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EA162" w14:textId="77777777" w:rsidR="00281344" w:rsidRPr="00651E5C" w:rsidRDefault="00281344" w:rsidP="00D86A29">
      <w:pPr>
        <w:jc w:val="center"/>
        <w:rPr>
          <w:rFonts w:asciiTheme="minorEastAsia" w:hAnsiTheme="minorEastAsia" w:cs="Times New Roman"/>
          <w:sz w:val="52"/>
          <w:szCs w:val="52"/>
        </w:rPr>
      </w:pPr>
    </w:p>
    <w:p w14:paraId="4FB74286" w14:textId="77777777" w:rsidR="00F723BB" w:rsidRDefault="00F723BB" w:rsidP="00D86A29">
      <w:pPr>
        <w:jc w:val="center"/>
        <w:rPr>
          <w:rFonts w:asciiTheme="minorEastAsia" w:hAnsiTheme="minorEastAsia" w:cs="Times New Roman"/>
          <w:sz w:val="52"/>
          <w:szCs w:val="52"/>
        </w:rPr>
      </w:pPr>
    </w:p>
    <w:p w14:paraId="447FFF72" w14:textId="77777777" w:rsidR="00F723BB" w:rsidRPr="00651E5C" w:rsidRDefault="00F723BB" w:rsidP="00D86A29">
      <w:pPr>
        <w:jc w:val="center"/>
        <w:rPr>
          <w:rFonts w:asciiTheme="minorEastAsia" w:hAnsiTheme="minorEastAsia" w:cs="Times New Roman"/>
          <w:sz w:val="52"/>
          <w:szCs w:val="52"/>
        </w:rPr>
      </w:pPr>
    </w:p>
    <w:p w14:paraId="7D77A069" w14:textId="1DD1F1C3" w:rsidR="00281344" w:rsidRPr="00651E5C" w:rsidRDefault="00641432" w:rsidP="00D86A29">
      <w:pPr>
        <w:snapToGrid w:val="0"/>
        <w:spacing w:line="360" w:lineRule="auto"/>
        <w:ind w:rightChars="-27" w:right="-59"/>
        <w:jc w:val="center"/>
        <w:rPr>
          <w:rFonts w:asciiTheme="minorEastAsia" w:hAnsiTheme="minorEastAsia" w:cs="黑体"/>
          <w:sz w:val="52"/>
          <w:szCs w:val="52"/>
          <w:lang w:eastAsia="zh-CN"/>
        </w:rPr>
      </w:pPr>
      <w:r w:rsidRPr="00F723BB">
        <w:rPr>
          <w:rFonts w:ascii="Times New Roman" w:eastAsia="宋体" w:hAnsi="Times New Roman" w:cs="Times New Roman" w:hint="eastAsia"/>
          <w:b/>
          <w:kern w:val="2"/>
          <w:sz w:val="48"/>
          <w:szCs w:val="48"/>
          <w:lang w:eastAsia="zh-CN"/>
        </w:rPr>
        <w:t>杭州</w:t>
      </w:r>
      <w:r w:rsidRPr="00F723BB">
        <w:rPr>
          <w:rFonts w:ascii="Times New Roman" w:eastAsia="宋体" w:hAnsi="Times New Roman" w:cs="Times New Roman"/>
          <w:b/>
          <w:kern w:val="2"/>
          <w:sz w:val="48"/>
          <w:szCs w:val="48"/>
          <w:lang w:eastAsia="zh-CN"/>
        </w:rPr>
        <w:t>市大气污染物综合排放标准</w:t>
      </w:r>
    </w:p>
    <w:p w14:paraId="7151E0D7" w14:textId="77777777" w:rsidR="00281344" w:rsidRPr="00651E5C" w:rsidRDefault="00641432" w:rsidP="00F723BB">
      <w:pPr>
        <w:snapToGrid w:val="0"/>
        <w:spacing w:line="360" w:lineRule="auto"/>
        <w:jc w:val="center"/>
        <w:rPr>
          <w:rFonts w:asciiTheme="minorEastAsia" w:hAnsiTheme="minorEastAsia" w:cs="微软雅黑"/>
          <w:sz w:val="52"/>
          <w:szCs w:val="52"/>
          <w:lang w:eastAsia="zh-CN"/>
        </w:rPr>
      </w:pPr>
      <w:r w:rsidRPr="00F723BB">
        <w:rPr>
          <w:rFonts w:ascii="Times New Roman" w:eastAsia="宋体" w:hAnsi="Times New Roman" w:cs="Times New Roman"/>
          <w:b/>
          <w:kern w:val="2"/>
          <w:sz w:val="56"/>
          <w:szCs w:val="56"/>
          <w:lang w:eastAsia="zh-CN"/>
        </w:rPr>
        <w:t>编</w:t>
      </w:r>
      <w:r w:rsidR="00D86A29">
        <w:rPr>
          <w:rFonts w:ascii="Times New Roman" w:eastAsia="宋体" w:hAnsi="Times New Roman" w:cs="Times New Roman" w:hint="eastAsia"/>
          <w:b/>
          <w:kern w:val="2"/>
          <w:sz w:val="56"/>
          <w:szCs w:val="56"/>
          <w:lang w:eastAsia="zh-CN"/>
        </w:rPr>
        <w:t xml:space="preserve"> </w:t>
      </w:r>
      <w:r w:rsidR="00D86A29">
        <w:rPr>
          <w:rFonts w:ascii="Times New Roman" w:eastAsia="宋体" w:hAnsi="Times New Roman" w:cs="Times New Roman"/>
          <w:b/>
          <w:kern w:val="2"/>
          <w:sz w:val="56"/>
          <w:szCs w:val="56"/>
          <w:lang w:eastAsia="zh-CN"/>
        </w:rPr>
        <w:t xml:space="preserve"> </w:t>
      </w:r>
      <w:r w:rsidRPr="00F723BB">
        <w:rPr>
          <w:rFonts w:ascii="Times New Roman" w:eastAsia="宋体" w:hAnsi="Times New Roman" w:cs="Times New Roman"/>
          <w:b/>
          <w:kern w:val="2"/>
          <w:sz w:val="56"/>
          <w:szCs w:val="56"/>
          <w:lang w:eastAsia="zh-CN"/>
        </w:rPr>
        <w:t>制</w:t>
      </w:r>
      <w:r w:rsidR="00D86A29">
        <w:rPr>
          <w:rFonts w:ascii="Times New Roman" w:eastAsia="宋体" w:hAnsi="Times New Roman" w:cs="Times New Roman" w:hint="eastAsia"/>
          <w:b/>
          <w:kern w:val="2"/>
          <w:sz w:val="56"/>
          <w:szCs w:val="56"/>
          <w:lang w:eastAsia="zh-CN"/>
        </w:rPr>
        <w:t xml:space="preserve"> </w:t>
      </w:r>
      <w:r w:rsidR="00D86A29">
        <w:rPr>
          <w:rFonts w:ascii="Times New Roman" w:eastAsia="宋体" w:hAnsi="Times New Roman" w:cs="Times New Roman"/>
          <w:b/>
          <w:kern w:val="2"/>
          <w:sz w:val="56"/>
          <w:szCs w:val="56"/>
          <w:lang w:eastAsia="zh-CN"/>
        </w:rPr>
        <w:t xml:space="preserve"> </w:t>
      </w:r>
      <w:r w:rsidRPr="00F723BB">
        <w:rPr>
          <w:rFonts w:ascii="Times New Roman" w:eastAsia="宋体" w:hAnsi="Times New Roman" w:cs="Times New Roman"/>
          <w:b/>
          <w:kern w:val="2"/>
          <w:sz w:val="56"/>
          <w:szCs w:val="56"/>
          <w:lang w:eastAsia="zh-CN"/>
        </w:rPr>
        <w:t>说</w:t>
      </w:r>
      <w:r w:rsidR="00D86A29">
        <w:rPr>
          <w:rFonts w:ascii="Times New Roman" w:eastAsia="宋体" w:hAnsi="Times New Roman" w:cs="Times New Roman" w:hint="eastAsia"/>
          <w:b/>
          <w:kern w:val="2"/>
          <w:sz w:val="56"/>
          <w:szCs w:val="56"/>
          <w:lang w:eastAsia="zh-CN"/>
        </w:rPr>
        <w:t xml:space="preserve"> </w:t>
      </w:r>
      <w:r w:rsidR="00D86A29">
        <w:rPr>
          <w:rFonts w:ascii="Times New Roman" w:eastAsia="宋体" w:hAnsi="Times New Roman" w:cs="Times New Roman"/>
          <w:b/>
          <w:kern w:val="2"/>
          <w:sz w:val="56"/>
          <w:szCs w:val="56"/>
          <w:lang w:eastAsia="zh-CN"/>
        </w:rPr>
        <w:t xml:space="preserve"> </w:t>
      </w:r>
      <w:r w:rsidRPr="00F723BB">
        <w:rPr>
          <w:rFonts w:ascii="Times New Roman" w:eastAsia="宋体" w:hAnsi="Times New Roman" w:cs="Times New Roman"/>
          <w:b/>
          <w:kern w:val="2"/>
          <w:sz w:val="56"/>
          <w:szCs w:val="56"/>
          <w:lang w:eastAsia="zh-CN"/>
        </w:rPr>
        <w:t>明</w:t>
      </w:r>
    </w:p>
    <w:p w14:paraId="6D2B8C51" w14:textId="77777777" w:rsidR="00281344" w:rsidRPr="00651E5C" w:rsidRDefault="00281344" w:rsidP="00D86A29">
      <w:pPr>
        <w:spacing w:before="7"/>
        <w:jc w:val="center"/>
        <w:rPr>
          <w:rFonts w:asciiTheme="minorEastAsia" w:hAnsiTheme="minorEastAsia" w:cs="微软雅黑"/>
          <w:b/>
          <w:bCs/>
          <w:sz w:val="52"/>
          <w:szCs w:val="52"/>
          <w:lang w:eastAsia="zh-CN"/>
        </w:rPr>
      </w:pPr>
    </w:p>
    <w:p w14:paraId="3AB2F524" w14:textId="77777777" w:rsidR="00281344" w:rsidRPr="00651E5C" w:rsidRDefault="00281344" w:rsidP="00D86A29">
      <w:pPr>
        <w:jc w:val="center"/>
        <w:rPr>
          <w:rFonts w:asciiTheme="minorEastAsia" w:hAnsiTheme="minorEastAsia" w:cs="微软雅黑"/>
          <w:b/>
          <w:bCs/>
          <w:sz w:val="52"/>
          <w:szCs w:val="52"/>
          <w:lang w:eastAsia="zh-CN"/>
        </w:rPr>
      </w:pPr>
    </w:p>
    <w:p w14:paraId="7E732756" w14:textId="5EA0DCA2" w:rsidR="00F723BB" w:rsidRPr="00F02070" w:rsidRDefault="00F723BB" w:rsidP="00F723BB">
      <w:pPr>
        <w:snapToGrid w:val="0"/>
        <w:spacing w:line="360" w:lineRule="auto"/>
        <w:jc w:val="center"/>
        <w:rPr>
          <w:sz w:val="36"/>
          <w:szCs w:val="36"/>
          <w:lang w:eastAsia="zh-CN"/>
        </w:rPr>
      </w:pPr>
      <w:r w:rsidRPr="00F02070">
        <w:rPr>
          <w:spacing w:val="41"/>
          <w:sz w:val="36"/>
          <w:szCs w:val="36"/>
          <w:lang w:eastAsia="zh-CN"/>
        </w:rPr>
        <w:t>（</w:t>
      </w:r>
      <w:r w:rsidR="00F42FF4">
        <w:rPr>
          <w:rFonts w:hint="eastAsia"/>
          <w:spacing w:val="41"/>
          <w:sz w:val="36"/>
          <w:szCs w:val="36"/>
          <w:lang w:eastAsia="zh-CN"/>
        </w:rPr>
        <w:t>征求意见稿</w:t>
      </w:r>
      <w:r w:rsidRPr="00F02070">
        <w:rPr>
          <w:sz w:val="36"/>
          <w:szCs w:val="36"/>
          <w:lang w:eastAsia="zh-CN"/>
        </w:rPr>
        <w:t>）</w:t>
      </w:r>
    </w:p>
    <w:p w14:paraId="22B91677" w14:textId="77777777" w:rsidR="00F723BB" w:rsidRPr="00F02070" w:rsidRDefault="00F723BB" w:rsidP="00F723BB">
      <w:pPr>
        <w:snapToGrid w:val="0"/>
        <w:spacing w:line="360" w:lineRule="auto"/>
        <w:jc w:val="center"/>
        <w:rPr>
          <w:sz w:val="36"/>
          <w:szCs w:val="36"/>
          <w:lang w:eastAsia="zh-CN"/>
        </w:rPr>
      </w:pPr>
    </w:p>
    <w:p w14:paraId="319F8F66" w14:textId="77777777" w:rsidR="00F723BB" w:rsidRPr="00F02070" w:rsidRDefault="00F723BB" w:rsidP="00F723BB">
      <w:pPr>
        <w:snapToGrid w:val="0"/>
        <w:spacing w:line="360" w:lineRule="auto"/>
        <w:jc w:val="center"/>
        <w:rPr>
          <w:sz w:val="36"/>
          <w:szCs w:val="36"/>
          <w:lang w:eastAsia="zh-CN"/>
        </w:rPr>
      </w:pPr>
    </w:p>
    <w:p w14:paraId="714B9CA7" w14:textId="77777777" w:rsidR="00F723BB" w:rsidRPr="00F02070" w:rsidRDefault="00F723BB" w:rsidP="00F723BB">
      <w:pPr>
        <w:snapToGrid w:val="0"/>
        <w:spacing w:line="360" w:lineRule="auto"/>
        <w:jc w:val="center"/>
        <w:rPr>
          <w:sz w:val="36"/>
          <w:szCs w:val="36"/>
          <w:lang w:eastAsia="zh-CN"/>
        </w:rPr>
      </w:pPr>
    </w:p>
    <w:p w14:paraId="7CC5B244" w14:textId="77777777" w:rsidR="00F723BB" w:rsidRPr="00F02070" w:rsidRDefault="00F723BB" w:rsidP="00F723BB">
      <w:pPr>
        <w:snapToGrid w:val="0"/>
        <w:spacing w:line="360" w:lineRule="auto"/>
        <w:jc w:val="center"/>
        <w:rPr>
          <w:sz w:val="36"/>
          <w:szCs w:val="36"/>
          <w:lang w:eastAsia="zh-CN"/>
        </w:rPr>
      </w:pPr>
    </w:p>
    <w:p w14:paraId="4754E7CB" w14:textId="77777777" w:rsidR="00D86A29" w:rsidRDefault="00D86A29" w:rsidP="00D86A29">
      <w:pPr>
        <w:snapToGrid w:val="0"/>
        <w:spacing w:line="360" w:lineRule="auto"/>
        <w:ind w:rightChars="-27" w:right="-59"/>
        <w:jc w:val="center"/>
        <w:rPr>
          <w:sz w:val="36"/>
          <w:szCs w:val="36"/>
          <w:lang w:eastAsia="zh-CN"/>
        </w:rPr>
      </w:pPr>
    </w:p>
    <w:p w14:paraId="1F4D31C9" w14:textId="77777777" w:rsidR="00D86A29" w:rsidRDefault="00F723BB" w:rsidP="00D86A29">
      <w:pPr>
        <w:snapToGrid w:val="0"/>
        <w:spacing w:line="360" w:lineRule="auto"/>
        <w:ind w:rightChars="-27" w:right="-59"/>
        <w:jc w:val="center"/>
        <w:rPr>
          <w:sz w:val="30"/>
          <w:szCs w:val="30"/>
          <w:lang w:eastAsia="zh-CN"/>
        </w:rPr>
      </w:pPr>
      <w:r w:rsidRPr="00F02070">
        <w:rPr>
          <w:sz w:val="30"/>
          <w:szCs w:val="30"/>
          <w:lang w:eastAsia="zh-CN"/>
        </w:rPr>
        <w:t>标准编制组</w:t>
      </w:r>
    </w:p>
    <w:p w14:paraId="6F7BBA18" w14:textId="582AF238" w:rsidR="00281344" w:rsidRPr="00D86A29" w:rsidRDefault="00F723BB" w:rsidP="00D86A29">
      <w:pPr>
        <w:snapToGrid w:val="0"/>
        <w:spacing w:line="360" w:lineRule="auto"/>
        <w:ind w:rightChars="-27" w:right="-59"/>
        <w:jc w:val="center"/>
        <w:rPr>
          <w:sz w:val="30"/>
          <w:szCs w:val="30"/>
          <w:lang w:eastAsia="zh-CN"/>
        </w:rPr>
      </w:pPr>
      <w:r w:rsidRPr="00F02070">
        <w:rPr>
          <w:sz w:val="32"/>
          <w:szCs w:val="32"/>
          <w:lang w:eastAsia="zh-CN"/>
        </w:rPr>
        <w:t>20</w:t>
      </w:r>
      <w:r w:rsidR="00607B98">
        <w:rPr>
          <w:sz w:val="32"/>
          <w:szCs w:val="32"/>
          <w:lang w:eastAsia="zh-CN"/>
        </w:rPr>
        <w:t>20</w:t>
      </w:r>
      <w:r w:rsidRPr="00F02070">
        <w:rPr>
          <w:sz w:val="32"/>
          <w:szCs w:val="32"/>
          <w:lang w:eastAsia="zh-CN"/>
        </w:rPr>
        <w:t>年</w:t>
      </w:r>
      <w:r w:rsidR="00A17045">
        <w:rPr>
          <w:rFonts w:hint="eastAsia"/>
          <w:sz w:val="32"/>
          <w:szCs w:val="32"/>
          <w:lang w:eastAsia="zh-CN"/>
        </w:rPr>
        <w:t>8</w:t>
      </w:r>
      <w:r w:rsidRPr="00F02070">
        <w:rPr>
          <w:sz w:val="32"/>
          <w:szCs w:val="32"/>
          <w:lang w:eastAsia="zh-CN"/>
        </w:rPr>
        <w:t>月</w:t>
      </w:r>
    </w:p>
    <w:p w14:paraId="789F0EE5" w14:textId="03E40836" w:rsidR="003332D5" w:rsidRDefault="003332D5" w:rsidP="00F723BB">
      <w:pPr>
        <w:jc w:val="center"/>
        <w:rPr>
          <w:sz w:val="32"/>
          <w:szCs w:val="32"/>
          <w:lang w:eastAsia="zh-CN"/>
        </w:rPr>
      </w:pPr>
    </w:p>
    <w:p w14:paraId="5E1BBA6F" w14:textId="77777777" w:rsidR="0007427D" w:rsidRDefault="0007427D" w:rsidP="00F723BB">
      <w:pPr>
        <w:jc w:val="center"/>
        <w:rPr>
          <w:sz w:val="32"/>
          <w:szCs w:val="32"/>
          <w:lang w:eastAsia="zh-CN"/>
        </w:rPr>
      </w:pPr>
    </w:p>
    <w:sdt>
      <w:sdtPr>
        <w:rPr>
          <w:rFonts w:asciiTheme="minorHAnsi" w:eastAsiaTheme="minorEastAsia" w:hAnsiTheme="minorHAnsi" w:cstheme="minorBidi"/>
          <w:color w:val="auto"/>
          <w:sz w:val="22"/>
          <w:szCs w:val="22"/>
          <w:lang w:val="zh-CN" w:eastAsia="en-US"/>
        </w:rPr>
        <w:id w:val="742681524"/>
        <w:docPartObj>
          <w:docPartGallery w:val="Table of Contents"/>
          <w:docPartUnique/>
        </w:docPartObj>
      </w:sdtPr>
      <w:sdtEndPr>
        <w:rPr>
          <w:b/>
          <w:bCs/>
        </w:rPr>
      </w:sdtEndPr>
      <w:sdtContent>
        <w:p w14:paraId="14B5A903" w14:textId="1EF80ECF" w:rsidR="003332D5" w:rsidRPr="006033AB" w:rsidRDefault="003332D5" w:rsidP="00803408">
          <w:pPr>
            <w:pStyle w:val="TOC"/>
            <w:jc w:val="center"/>
            <w:rPr>
              <w:color w:val="auto"/>
            </w:rPr>
          </w:pPr>
          <w:r w:rsidRPr="006033AB">
            <w:rPr>
              <w:color w:val="auto"/>
              <w:lang w:val="zh-CN"/>
            </w:rPr>
            <w:t>目</w:t>
          </w:r>
          <w:r w:rsidR="006033AB">
            <w:rPr>
              <w:rFonts w:hint="eastAsia"/>
              <w:color w:val="auto"/>
              <w:lang w:val="zh-CN"/>
            </w:rPr>
            <w:t xml:space="preserve"> </w:t>
          </w:r>
          <w:r w:rsidR="006033AB">
            <w:rPr>
              <w:color w:val="auto"/>
              <w:lang w:val="zh-CN"/>
            </w:rPr>
            <w:t xml:space="preserve">   </w:t>
          </w:r>
          <w:r w:rsidRPr="006033AB">
            <w:rPr>
              <w:color w:val="auto"/>
              <w:lang w:val="zh-CN"/>
            </w:rPr>
            <w:t>录</w:t>
          </w:r>
        </w:p>
        <w:p w14:paraId="50F5314E" w14:textId="22B0A027" w:rsidR="00737C6E" w:rsidRDefault="003332D5" w:rsidP="00737C6E">
          <w:pPr>
            <w:pStyle w:val="TOC1"/>
            <w:tabs>
              <w:tab w:val="left" w:pos="558"/>
              <w:tab w:val="right" w:leader="dot" w:pos="8302"/>
            </w:tabs>
            <w:spacing w:before="120"/>
            <w:ind w:left="210"/>
            <w:rPr>
              <w:rFonts w:asciiTheme="minorHAnsi" w:eastAsiaTheme="minorEastAsia" w:hAnsiTheme="minorHAnsi"/>
              <w:noProof/>
              <w:kern w:val="2"/>
              <w:szCs w:val="22"/>
              <w:lang w:eastAsia="zh-CN"/>
            </w:rPr>
          </w:pPr>
          <w:r w:rsidRPr="006033AB">
            <w:fldChar w:fldCharType="begin"/>
          </w:r>
          <w:r w:rsidRPr="006033AB">
            <w:instrText xml:space="preserve"> TOC \o "1-3" \h \z \u </w:instrText>
          </w:r>
          <w:r w:rsidRPr="006033AB">
            <w:fldChar w:fldCharType="separate"/>
          </w:r>
          <w:hyperlink w:anchor="_Toc48078412" w:history="1">
            <w:r w:rsidR="00737C6E" w:rsidRPr="00D55E73">
              <w:rPr>
                <w:rStyle w:val="ac"/>
                <w:rFonts w:asciiTheme="majorEastAsia" w:eastAsiaTheme="majorEastAsia" w:hAnsiTheme="majorEastAsia" w:cs="Arial"/>
                <w:noProof/>
                <w:lang w:eastAsia="zh-CN"/>
              </w:rPr>
              <w:t>1</w:t>
            </w:r>
            <w:r w:rsidR="00737C6E">
              <w:rPr>
                <w:rFonts w:asciiTheme="minorHAnsi" w:eastAsiaTheme="minorEastAsia" w:hAnsiTheme="minorHAnsi"/>
                <w:noProof/>
                <w:kern w:val="2"/>
                <w:szCs w:val="22"/>
                <w:lang w:eastAsia="zh-CN"/>
              </w:rPr>
              <w:tab/>
            </w:r>
            <w:r w:rsidR="00737C6E" w:rsidRPr="00D55E73">
              <w:rPr>
                <w:rStyle w:val="ac"/>
                <w:rFonts w:asciiTheme="majorEastAsia" w:eastAsiaTheme="majorEastAsia" w:hAnsiTheme="majorEastAsia" w:cs="Arial"/>
                <w:noProof/>
                <w:lang w:eastAsia="zh-CN"/>
              </w:rPr>
              <w:t>标准制定的背景和必要性</w:t>
            </w:r>
            <w:r w:rsidR="00737C6E">
              <w:rPr>
                <w:noProof/>
                <w:webHidden/>
              </w:rPr>
              <w:tab/>
            </w:r>
            <w:r w:rsidR="00737C6E">
              <w:rPr>
                <w:noProof/>
                <w:webHidden/>
              </w:rPr>
              <w:fldChar w:fldCharType="begin"/>
            </w:r>
            <w:r w:rsidR="00737C6E">
              <w:rPr>
                <w:noProof/>
                <w:webHidden/>
              </w:rPr>
              <w:instrText xml:space="preserve"> PAGEREF _Toc48078412 \h </w:instrText>
            </w:r>
            <w:r w:rsidR="00737C6E">
              <w:rPr>
                <w:noProof/>
                <w:webHidden/>
              </w:rPr>
            </w:r>
            <w:r w:rsidR="00737C6E">
              <w:rPr>
                <w:noProof/>
                <w:webHidden/>
              </w:rPr>
              <w:fldChar w:fldCharType="separate"/>
            </w:r>
            <w:r w:rsidR="00341B44">
              <w:rPr>
                <w:noProof/>
                <w:webHidden/>
              </w:rPr>
              <w:t>1</w:t>
            </w:r>
            <w:r w:rsidR="00737C6E">
              <w:rPr>
                <w:noProof/>
                <w:webHidden/>
              </w:rPr>
              <w:fldChar w:fldCharType="end"/>
            </w:r>
          </w:hyperlink>
        </w:p>
        <w:p w14:paraId="697164E2" w14:textId="789B118F"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13" w:history="1">
            <w:r w:rsidR="00737C6E" w:rsidRPr="00D55E73">
              <w:rPr>
                <w:rStyle w:val="ac"/>
                <w:rFonts w:asciiTheme="majorEastAsia" w:eastAsiaTheme="majorEastAsia" w:hAnsiTheme="majorEastAsia" w:cs="Arial"/>
                <w:noProof/>
                <w:lang w:eastAsia="zh-CN"/>
              </w:rPr>
              <w:t>1.1 标准制定的背景</w:t>
            </w:r>
            <w:r w:rsidR="00737C6E">
              <w:rPr>
                <w:noProof/>
                <w:webHidden/>
              </w:rPr>
              <w:tab/>
            </w:r>
            <w:r w:rsidR="00737C6E">
              <w:rPr>
                <w:noProof/>
                <w:webHidden/>
              </w:rPr>
              <w:fldChar w:fldCharType="begin"/>
            </w:r>
            <w:r w:rsidR="00737C6E">
              <w:rPr>
                <w:noProof/>
                <w:webHidden/>
              </w:rPr>
              <w:instrText xml:space="preserve"> PAGEREF _Toc48078413 \h </w:instrText>
            </w:r>
            <w:r w:rsidR="00737C6E">
              <w:rPr>
                <w:noProof/>
                <w:webHidden/>
              </w:rPr>
            </w:r>
            <w:r w:rsidR="00737C6E">
              <w:rPr>
                <w:noProof/>
                <w:webHidden/>
              </w:rPr>
              <w:fldChar w:fldCharType="separate"/>
            </w:r>
            <w:r w:rsidR="00341B44">
              <w:rPr>
                <w:noProof/>
                <w:webHidden/>
              </w:rPr>
              <w:t>1</w:t>
            </w:r>
            <w:r w:rsidR="00737C6E">
              <w:rPr>
                <w:noProof/>
                <w:webHidden/>
              </w:rPr>
              <w:fldChar w:fldCharType="end"/>
            </w:r>
          </w:hyperlink>
        </w:p>
        <w:p w14:paraId="3E38335A" w14:textId="6F86754B"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14" w:history="1">
            <w:r w:rsidR="00737C6E" w:rsidRPr="00D55E73">
              <w:rPr>
                <w:rStyle w:val="ac"/>
                <w:rFonts w:asciiTheme="majorEastAsia" w:eastAsiaTheme="majorEastAsia" w:hAnsiTheme="majorEastAsia" w:cs="Arial"/>
                <w:noProof/>
                <w:lang w:eastAsia="zh-CN"/>
              </w:rPr>
              <w:t>1.2 标准制定的必要性</w:t>
            </w:r>
            <w:r w:rsidR="00737C6E">
              <w:rPr>
                <w:noProof/>
                <w:webHidden/>
              </w:rPr>
              <w:tab/>
            </w:r>
            <w:r w:rsidR="00737C6E">
              <w:rPr>
                <w:noProof/>
                <w:webHidden/>
              </w:rPr>
              <w:fldChar w:fldCharType="begin"/>
            </w:r>
            <w:r w:rsidR="00737C6E">
              <w:rPr>
                <w:noProof/>
                <w:webHidden/>
              </w:rPr>
              <w:instrText xml:space="preserve"> PAGEREF _Toc48078414 \h </w:instrText>
            </w:r>
            <w:r w:rsidR="00737C6E">
              <w:rPr>
                <w:noProof/>
                <w:webHidden/>
              </w:rPr>
            </w:r>
            <w:r w:rsidR="00737C6E">
              <w:rPr>
                <w:noProof/>
                <w:webHidden/>
              </w:rPr>
              <w:fldChar w:fldCharType="separate"/>
            </w:r>
            <w:r w:rsidR="00341B44">
              <w:rPr>
                <w:noProof/>
                <w:webHidden/>
              </w:rPr>
              <w:t>2</w:t>
            </w:r>
            <w:r w:rsidR="00737C6E">
              <w:rPr>
                <w:noProof/>
                <w:webHidden/>
              </w:rPr>
              <w:fldChar w:fldCharType="end"/>
            </w:r>
          </w:hyperlink>
        </w:p>
        <w:p w14:paraId="6DD7D406" w14:textId="271ECAE1" w:rsidR="00737C6E" w:rsidRDefault="00646088" w:rsidP="00737C6E">
          <w:pPr>
            <w:pStyle w:val="TOC1"/>
            <w:tabs>
              <w:tab w:val="left" w:pos="558"/>
              <w:tab w:val="right" w:leader="dot" w:pos="8302"/>
            </w:tabs>
            <w:spacing w:before="120"/>
            <w:ind w:left="210"/>
            <w:rPr>
              <w:rFonts w:asciiTheme="minorHAnsi" w:eastAsiaTheme="minorEastAsia" w:hAnsiTheme="minorHAnsi"/>
              <w:noProof/>
              <w:kern w:val="2"/>
              <w:szCs w:val="22"/>
              <w:lang w:eastAsia="zh-CN"/>
            </w:rPr>
          </w:pPr>
          <w:hyperlink w:anchor="_Toc48078420" w:history="1">
            <w:r w:rsidR="00737C6E" w:rsidRPr="00D55E73">
              <w:rPr>
                <w:rStyle w:val="ac"/>
                <w:rFonts w:asciiTheme="majorEastAsia" w:eastAsiaTheme="majorEastAsia" w:hAnsiTheme="majorEastAsia" w:cs="Arial"/>
                <w:noProof/>
                <w:lang w:eastAsia="zh-CN"/>
              </w:rPr>
              <w:t>2</w:t>
            </w:r>
            <w:r w:rsidR="00737C6E">
              <w:rPr>
                <w:rFonts w:asciiTheme="minorHAnsi" w:eastAsiaTheme="minorEastAsia" w:hAnsiTheme="minorHAnsi"/>
                <w:noProof/>
                <w:kern w:val="2"/>
                <w:szCs w:val="22"/>
                <w:lang w:eastAsia="zh-CN"/>
              </w:rPr>
              <w:tab/>
            </w:r>
            <w:r w:rsidR="00737C6E" w:rsidRPr="00D55E73">
              <w:rPr>
                <w:rStyle w:val="ac"/>
                <w:rFonts w:asciiTheme="majorEastAsia" w:eastAsiaTheme="majorEastAsia" w:hAnsiTheme="majorEastAsia" w:cs="Arial"/>
                <w:noProof/>
                <w:lang w:eastAsia="zh-CN"/>
              </w:rPr>
              <w:t>标准制定工作概况</w:t>
            </w:r>
            <w:r w:rsidR="00737C6E">
              <w:rPr>
                <w:noProof/>
                <w:webHidden/>
              </w:rPr>
              <w:tab/>
            </w:r>
            <w:r w:rsidR="00737C6E">
              <w:rPr>
                <w:noProof/>
                <w:webHidden/>
              </w:rPr>
              <w:fldChar w:fldCharType="begin"/>
            </w:r>
            <w:r w:rsidR="00737C6E">
              <w:rPr>
                <w:noProof/>
                <w:webHidden/>
              </w:rPr>
              <w:instrText xml:space="preserve"> PAGEREF _Toc48078420 \h </w:instrText>
            </w:r>
            <w:r w:rsidR="00737C6E">
              <w:rPr>
                <w:noProof/>
                <w:webHidden/>
              </w:rPr>
            </w:r>
            <w:r w:rsidR="00737C6E">
              <w:rPr>
                <w:noProof/>
                <w:webHidden/>
              </w:rPr>
              <w:fldChar w:fldCharType="separate"/>
            </w:r>
            <w:r w:rsidR="00341B44">
              <w:rPr>
                <w:noProof/>
                <w:webHidden/>
              </w:rPr>
              <w:t>8</w:t>
            </w:r>
            <w:r w:rsidR="00737C6E">
              <w:rPr>
                <w:noProof/>
                <w:webHidden/>
              </w:rPr>
              <w:fldChar w:fldCharType="end"/>
            </w:r>
          </w:hyperlink>
        </w:p>
        <w:p w14:paraId="0BEDD4BB" w14:textId="07FA1EF5"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21" w:history="1">
            <w:r w:rsidR="00737C6E" w:rsidRPr="00D55E73">
              <w:rPr>
                <w:rStyle w:val="ac"/>
                <w:rFonts w:asciiTheme="majorEastAsia" w:eastAsiaTheme="majorEastAsia" w:hAnsiTheme="majorEastAsia" w:cs="Arial"/>
                <w:noProof/>
                <w:lang w:eastAsia="zh-CN"/>
              </w:rPr>
              <w:t>2.1 任务来源</w:t>
            </w:r>
            <w:r w:rsidR="00737C6E">
              <w:rPr>
                <w:noProof/>
                <w:webHidden/>
              </w:rPr>
              <w:tab/>
            </w:r>
            <w:r w:rsidR="00737C6E">
              <w:rPr>
                <w:noProof/>
                <w:webHidden/>
              </w:rPr>
              <w:fldChar w:fldCharType="begin"/>
            </w:r>
            <w:r w:rsidR="00737C6E">
              <w:rPr>
                <w:noProof/>
                <w:webHidden/>
              </w:rPr>
              <w:instrText xml:space="preserve"> PAGEREF _Toc48078421 \h </w:instrText>
            </w:r>
            <w:r w:rsidR="00737C6E">
              <w:rPr>
                <w:noProof/>
                <w:webHidden/>
              </w:rPr>
            </w:r>
            <w:r w:rsidR="00737C6E">
              <w:rPr>
                <w:noProof/>
                <w:webHidden/>
              </w:rPr>
              <w:fldChar w:fldCharType="separate"/>
            </w:r>
            <w:r w:rsidR="00341B44">
              <w:rPr>
                <w:noProof/>
                <w:webHidden/>
              </w:rPr>
              <w:t>8</w:t>
            </w:r>
            <w:r w:rsidR="00737C6E">
              <w:rPr>
                <w:noProof/>
                <w:webHidden/>
              </w:rPr>
              <w:fldChar w:fldCharType="end"/>
            </w:r>
          </w:hyperlink>
        </w:p>
        <w:p w14:paraId="3E06C8CD" w14:textId="1EF1B4E2"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22" w:history="1">
            <w:r w:rsidR="00737C6E" w:rsidRPr="00D55E73">
              <w:rPr>
                <w:rStyle w:val="ac"/>
                <w:rFonts w:asciiTheme="majorEastAsia" w:eastAsiaTheme="majorEastAsia" w:hAnsiTheme="majorEastAsia" w:cs="Arial"/>
                <w:noProof/>
                <w:lang w:eastAsia="zh-CN"/>
              </w:rPr>
              <w:t>2.2 标准起草单位</w:t>
            </w:r>
            <w:r w:rsidR="00737C6E">
              <w:rPr>
                <w:noProof/>
                <w:webHidden/>
              </w:rPr>
              <w:tab/>
            </w:r>
            <w:r w:rsidR="00737C6E">
              <w:rPr>
                <w:noProof/>
                <w:webHidden/>
              </w:rPr>
              <w:fldChar w:fldCharType="begin"/>
            </w:r>
            <w:r w:rsidR="00737C6E">
              <w:rPr>
                <w:noProof/>
                <w:webHidden/>
              </w:rPr>
              <w:instrText xml:space="preserve"> PAGEREF _Toc48078422 \h </w:instrText>
            </w:r>
            <w:r w:rsidR="00737C6E">
              <w:rPr>
                <w:noProof/>
                <w:webHidden/>
              </w:rPr>
            </w:r>
            <w:r w:rsidR="00737C6E">
              <w:rPr>
                <w:noProof/>
                <w:webHidden/>
              </w:rPr>
              <w:fldChar w:fldCharType="separate"/>
            </w:r>
            <w:r w:rsidR="00341B44">
              <w:rPr>
                <w:noProof/>
                <w:webHidden/>
              </w:rPr>
              <w:t>8</w:t>
            </w:r>
            <w:r w:rsidR="00737C6E">
              <w:rPr>
                <w:noProof/>
                <w:webHidden/>
              </w:rPr>
              <w:fldChar w:fldCharType="end"/>
            </w:r>
          </w:hyperlink>
        </w:p>
        <w:p w14:paraId="25522329" w14:textId="728AEEE7"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23" w:history="1">
            <w:r w:rsidR="00737C6E" w:rsidRPr="00D55E73">
              <w:rPr>
                <w:rStyle w:val="ac"/>
                <w:rFonts w:asciiTheme="majorEastAsia" w:eastAsiaTheme="majorEastAsia" w:hAnsiTheme="majorEastAsia" w:cs="Arial"/>
                <w:noProof/>
                <w:lang w:eastAsia="zh-CN"/>
              </w:rPr>
              <w:t>2.3 主要工作过程</w:t>
            </w:r>
            <w:r w:rsidR="00737C6E">
              <w:rPr>
                <w:noProof/>
                <w:webHidden/>
              </w:rPr>
              <w:tab/>
            </w:r>
            <w:r w:rsidR="00737C6E">
              <w:rPr>
                <w:noProof/>
                <w:webHidden/>
              </w:rPr>
              <w:fldChar w:fldCharType="begin"/>
            </w:r>
            <w:r w:rsidR="00737C6E">
              <w:rPr>
                <w:noProof/>
                <w:webHidden/>
              </w:rPr>
              <w:instrText xml:space="preserve"> PAGEREF _Toc48078423 \h </w:instrText>
            </w:r>
            <w:r w:rsidR="00737C6E">
              <w:rPr>
                <w:noProof/>
                <w:webHidden/>
              </w:rPr>
            </w:r>
            <w:r w:rsidR="00737C6E">
              <w:rPr>
                <w:noProof/>
                <w:webHidden/>
              </w:rPr>
              <w:fldChar w:fldCharType="separate"/>
            </w:r>
            <w:r w:rsidR="00341B44">
              <w:rPr>
                <w:noProof/>
                <w:webHidden/>
              </w:rPr>
              <w:t>8</w:t>
            </w:r>
            <w:r w:rsidR="00737C6E">
              <w:rPr>
                <w:noProof/>
                <w:webHidden/>
              </w:rPr>
              <w:fldChar w:fldCharType="end"/>
            </w:r>
          </w:hyperlink>
        </w:p>
        <w:p w14:paraId="5B1BA8B2" w14:textId="1EB9A527"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24" w:history="1">
            <w:r w:rsidR="00737C6E" w:rsidRPr="00D55E73">
              <w:rPr>
                <w:rStyle w:val="ac"/>
                <w:rFonts w:asciiTheme="majorEastAsia" w:eastAsiaTheme="majorEastAsia" w:hAnsiTheme="majorEastAsia" w:cs="Arial"/>
                <w:noProof/>
                <w:lang w:eastAsia="zh-CN"/>
              </w:rPr>
              <w:t>2.4 杭州二污普排放情况</w:t>
            </w:r>
            <w:r w:rsidR="00737C6E">
              <w:rPr>
                <w:noProof/>
                <w:webHidden/>
              </w:rPr>
              <w:tab/>
            </w:r>
            <w:r w:rsidR="00737C6E">
              <w:rPr>
                <w:noProof/>
                <w:webHidden/>
              </w:rPr>
              <w:fldChar w:fldCharType="begin"/>
            </w:r>
            <w:r w:rsidR="00737C6E">
              <w:rPr>
                <w:noProof/>
                <w:webHidden/>
              </w:rPr>
              <w:instrText xml:space="preserve"> PAGEREF _Toc48078424 \h </w:instrText>
            </w:r>
            <w:r w:rsidR="00737C6E">
              <w:rPr>
                <w:noProof/>
                <w:webHidden/>
              </w:rPr>
            </w:r>
            <w:r w:rsidR="00737C6E">
              <w:rPr>
                <w:noProof/>
                <w:webHidden/>
              </w:rPr>
              <w:fldChar w:fldCharType="separate"/>
            </w:r>
            <w:r w:rsidR="00341B44">
              <w:rPr>
                <w:noProof/>
                <w:webHidden/>
              </w:rPr>
              <w:t>9</w:t>
            </w:r>
            <w:r w:rsidR="00737C6E">
              <w:rPr>
                <w:noProof/>
                <w:webHidden/>
              </w:rPr>
              <w:fldChar w:fldCharType="end"/>
            </w:r>
          </w:hyperlink>
        </w:p>
        <w:p w14:paraId="27C1ECBB" w14:textId="7DD2182F"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30" w:history="1">
            <w:r w:rsidR="00737C6E" w:rsidRPr="00D55E73">
              <w:rPr>
                <w:rStyle w:val="ac"/>
                <w:rFonts w:asciiTheme="majorEastAsia" w:eastAsiaTheme="majorEastAsia" w:hAnsiTheme="majorEastAsia" w:cs="Arial"/>
                <w:noProof/>
                <w:lang w:eastAsia="zh-CN"/>
              </w:rPr>
              <w:t>2.5 杭州源清单排放情况</w:t>
            </w:r>
            <w:r w:rsidR="00737C6E">
              <w:rPr>
                <w:noProof/>
                <w:webHidden/>
              </w:rPr>
              <w:tab/>
            </w:r>
            <w:r w:rsidR="00737C6E">
              <w:rPr>
                <w:noProof/>
                <w:webHidden/>
              </w:rPr>
              <w:fldChar w:fldCharType="begin"/>
            </w:r>
            <w:r w:rsidR="00737C6E">
              <w:rPr>
                <w:noProof/>
                <w:webHidden/>
              </w:rPr>
              <w:instrText xml:space="preserve"> PAGEREF _Toc48078430 \h </w:instrText>
            </w:r>
            <w:r w:rsidR="00737C6E">
              <w:rPr>
                <w:noProof/>
                <w:webHidden/>
              </w:rPr>
            </w:r>
            <w:r w:rsidR="00737C6E">
              <w:rPr>
                <w:noProof/>
                <w:webHidden/>
              </w:rPr>
              <w:fldChar w:fldCharType="separate"/>
            </w:r>
            <w:r w:rsidR="00341B44">
              <w:rPr>
                <w:noProof/>
                <w:webHidden/>
              </w:rPr>
              <w:t>16</w:t>
            </w:r>
            <w:r w:rsidR="00737C6E">
              <w:rPr>
                <w:noProof/>
                <w:webHidden/>
              </w:rPr>
              <w:fldChar w:fldCharType="end"/>
            </w:r>
          </w:hyperlink>
        </w:p>
        <w:p w14:paraId="1279B981" w14:textId="3804B419"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36" w:history="1">
            <w:r w:rsidR="00737C6E" w:rsidRPr="00D55E73">
              <w:rPr>
                <w:rStyle w:val="ac"/>
                <w:rFonts w:cs="Arial"/>
                <w:noProof/>
                <w:lang w:eastAsia="zh-CN"/>
              </w:rPr>
              <w:t>2.6 杭州VOCs排放情况</w:t>
            </w:r>
            <w:r w:rsidR="00737C6E">
              <w:rPr>
                <w:noProof/>
                <w:webHidden/>
              </w:rPr>
              <w:tab/>
            </w:r>
            <w:r w:rsidR="00737C6E">
              <w:rPr>
                <w:noProof/>
                <w:webHidden/>
              </w:rPr>
              <w:fldChar w:fldCharType="begin"/>
            </w:r>
            <w:r w:rsidR="00737C6E">
              <w:rPr>
                <w:noProof/>
                <w:webHidden/>
              </w:rPr>
              <w:instrText xml:space="preserve"> PAGEREF _Toc48078436 \h </w:instrText>
            </w:r>
            <w:r w:rsidR="00737C6E">
              <w:rPr>
                <w:noProof/>
                <w:webHidden/>
              </w:rPr>
            </w:r>
            <w:r w:rsidR="00737C6E">
              <w:rPr>
                <w:noProof/>
                <w:webHidden/>
              </w:rPr>
              <w:fldChar w:fldCharType="separate"/>
            </w:r>
            <w:r w:rsidR="00341B44">
              <w:rPr>
                <w:noProof/>
                <w:webHidden/>
              </w:rPr>
              <w:t>26</w:t>
            </w:r>
            <w:r w:rsidR="00737C6E">
              <w:rPr>
                <w:noProof/>
                <w:webHidden/>
              </w:rPr>
              <w:fldChar w:fldCharType="end"/>
            </w:r>
          </w:hyperlink>
        </w:p>
        <w:p w14:paraId="62CE48CD" w14:textId="237FE7E5" w:rsidR="00737C6E" w:rsidRPr="00737C6E" w:rsidRDefault="00646088" w:rsidP="00737C6E">
          <w:pPr>
            <w:pStyle w:val="TOC1"/>
            <w:tabs>
              <w:tab w:val="left" w:pos="558"/>
              <w:tab w:val="right" w:leader="dot" w:pos="8302"/>
            </w:tabs>
            <w:spacing w:before="120"/>
            <w:ind w:left="210"/>
            <w:rPr>
              <w:rStyle w:val="ac"/>
              <w:rFonts w:asciiTheme="majorEastAsia" w:eastAsiaTheme="majorEastAsia" w:hAnsiTheme="majorEastAsia" w:cs="Arial"/>
            </w:rPr>
          </w:pPr>
          <w:hyperlink w:anchor="_Toc48078437" w:history="1">
            <w:r w:rsidR="00737C6E" w:rsidRPr="00D55E73">
              <w:rPr>
                <w:rStyle w:val="ac"/>
                <w:rFonts w:asciiTheme="majorEastAsia" w:eastAsiaTheme="majorEastAsia" w:hAnsiTheme="majorEastAsia" w:cs="Arial"/>
                <w:noProof/>
                <w:lang w:eastAsia="zh-CN"/>
              </w:rPr>
              <w:t>3</w:t>
            </w:r>
            <w:r w:rsidR="00737C6E" w:rsidRPr="00737C6E">
              <w:rPr>
                <w:rStyle w:val="ac"/>
                <w:rFonts w:asciiTheme="majorEastAsia" w:eastAsiaTheme="majorEastAsia" w:hAnsiTheme="majorEastAsia" w:cs="Arial"/>
              </w:rPr>
              <w:tab/>
            </w:r>
            <w:r w:rsidR="00737C6E" w:rsidRPr="00D55E73">
              <w:rPr>
                <w:rStyle w:val="ac"/>
                <w:rFonts w:asciiTheme="majorEastAsia" w:eastAsiaTheme="majorEastAsia" w:hAnsiTheme="majorEastAsia" w:cs="Arial"/>
                <w:noProof/>
                <w:lang w:eastAsia="zh-CN"/>
              </w:rPr>
              <w:t>标准编制原则和主要内容的说明</w:t>
            </w:r>
            <w:r w:rsidR="00737C6E" w:rsidRPr="00737C6E">
              <w:rPr>
                <w:rStyle w:val="ac"/>
                <w:rFonts w:asciiTheme="majorEastAsia" w:eastAsiaTheme="majorEastAsia" w:hAnsiTheme="majorEastAsia" w:cs="Arial"/>
                <w:webHidden/>
                <w:lang w:eastAsia="zh-CN"/>
              </w:rPr>
              <w:tab/>
            </w:r>
            <w:r w:rsidR="00737C6E" w:rsidRPr="00737C6E">
              <w:rPr>
                <w:rStyle w:val="ac"/>
                <w:rFonts w:asciiTheme="majorEastAsia" w:eastAsiaTheme="majorEastAsia" w:hAnsiTheme="majorEastAsia" w:cs="Arial"/>
                <w:webHidden/>
                <w:lang w:eastAsia="zh-CN"/>
              </w:rPr>
              <w:fldChar w:fldCharType="begin"/>
            </w:r>
            <w:r w:rsidR="00737C6E" w:rsidRPr="00737C6E">
              <w:rPr>
                <w:rStyle w:val="ac"/>
                <w:rFonts w:asciiTheme="majorEastAsia" w:eastAsiaTheme="majorEastAsia" w:hAnsiTheme="majorEastAsia" w:cs="Arial"/>
                <w:webHidden/>
                <w:lang w:eastAsia="zh-CN"/>
              </w:rPr>
              <w:instrText xml:space="preserve"> PAGEREF _Toc48078437 \h </w:instrText>
            </w:r>
            <w:r w:rsidR="00737C6E" w:rsidRPr="00737C6E">
              <w:rPr>
                <w:rStyle w:val="ac"/>
                <w:rFonts w:asciiTheme="majorEastAsia" w:eastAsiaTheme="majorEastAsia" w:hAnsiTheme="majorEastAsia" w:cs="Arial"/>
                <w:webHidden/>
                <w:lang w:eastAsia="zh-CN"/>
              </w:rPr>
            </w:r>
            <w:r w:rsidR="00737C6E" w:rsidRPr="00737C6E">
              <w:rPr>
                <w:rStyle w:val="ac"/>
                <w:rFonts w:asciiTheme="majorEastAsia" w:eastAsiaTheme="majorEastAsia" w:hAnsiTheme="majorEastAsia" w:cs="Arial"/>
                <w:webHidden/>
                <w:lang w:eastAsia="zh-CN"/>
              </w:rPr>
              <w:fldChar w:fldCharType="separate"/>
            </w:r>
            <w:r w:rsidR="00341B44">
              <w:rPr>
                <w:rStyle w:val="ac"/>
                <w:rFonts w:asciiTheme="majorEastAsia" w:eastAsiaTheme="majorEastAsia" w:hAnsiTheme="majorEastAsia" w:cs="Arial"/>
                <w:noProof/>
                <w:webHidden/>
                <w:lang w:eastAsia="zh-CN"/>
              </w:rPr>
              <w:t>30</w:t>
            </w:r>
            <w:r w:rsidR="00737C6E" w:rsidRPr="00737C6E">
              <w:rPr>
                <w:rStyle w:val="ac"/>
                <w:rFonts w:asciiTheme="majorEastAsia" w:eastAsiaTheme="majorEastAsia" w:hAnsiTheme="majorEastAsia" w:cs="Arial"/>
                <w:webHidden/>
                <w:lang w:eastAsia="zh-CN"/>
              </w:rPr>
              <w:fldChar w:fldCharType="end"/>
            </w:r>
          </w:hyperlink>
        </w:p>
        <w:p w14:paraId="1ECBD07E" w14:textId="2133C676"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38" w:history="1">
            <w:r w:rsidR="00737C6E" w:rsidRPr="00D55E73">
              <w:rPr>
                <w:rStyle w:val="ac"/>
                <w:rFonts w:cs="Arial"/>
                <w:noProof/>
                <w:lang w:eastAsia="zh-CN"/>
              </w:rPr>
              <w:t>3.1 标准编制原则</w:t>
            </w:r>
            <w:r w:rsidR="00737C6E">
              <w:rPr>
                <w:noProof/>
                <w:webHidden/>
              </w:rPr>
              <w:tab/>
            </w:r>
            <w:r w:rsidR="00737C6E">
              <w:rPr>
                <w:noProof/>
                <w:webHidden/>
              </w:rPr>
              <w:fldChar w:fldCharType="begin"/>
            </w:r>
            <w:r w:rsidR="00737C6E">
              <w:rPr>
                <w:noProof/>
                <w:webHidden/>
              </w:rPr>
              <w:instrText xml:space="preserve"> PAGEREF _Toc48078438 \h </w:instrText>
            </w:r>
            <w:r w:rsidR="00737C6E">
              <w:rPr>
                <w:noProof/>
                <w:webHidden/>
              </w:rPr>
            </w:r>
            <w:r w:rsidR="00737C6E">
              <w:rPr>
                <w:noProof/>
                <w:webHidden/>
              </w:rPr>
              <w:fldChar w:fldCharType="separate"/>
            </w:r>
            <w:r w:rsidR="00341B44">
              <w:rPr>
                <w:noProof/>
                <w:webHidden/>
              </w:rPr>
              <w:t>30</w:t>
            </w:r>
            <w:r w:rsidR="00737C6E">
              <w:rPr>
                <w:noProof/>
                <w:webHidden/>
              </w:rPr>
              <w:fldChar w:fldCharType="end"/>
            </w:r>
          </w:hyperlink>
        </w:p>
        <w:p w14:paraId="0C0A3A75" w14:textId="7DBA83AC"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39" w:history="1">
            <w:r w:rsidR="00737C6E" w:rsidRPr="00D55E73">
              <w:rPr>
                <w:rStyle w:val="ac"/>
                <w:rFonts w:cs="Arial"/>
                <w:noProof/>
                <w:lang w:eastAsia="zh-CN"/>
              </w:rPr>
              <w:t>3.2 主要内容的说明</w:t>
            </w:r>
            <w:r w:rsidR="00737C6E">
              <w:rPr>
                <w:noProof/>
                <w:webHidden/>
              </w:rPr>
              <w:tab/>
            </w:r>
            <w:r w:rsidR="00737C6E">
              <w:rPr>
                <w:noProof/>
                <w:webHidden/>
              </w:rPr>
              <w:fldChar w:fldCharType="begin"/>
            </w:r>
            <w:r w:rsidR="00737C6E">
              <w:rPr>
                <w:noProof/>
                <w:webHidden/>
              </w:rPr>
              <w:instrText xml:space="preserve"> PAGEREF _Toc48078439 \h </w:instrText>
            </w:r>
            <w:r w:rsidR="00737C6E">
              <w:rPr>
                <w:noProof/>
                <w:webHidden/>
              </w:rPr>
            </w:r>
            <w:r w:rsidR="00737C6E">
              <w:rPr>
                <w:noProof/>
                <w:webHidden/>
              </w:rPr>
              <w:fldChar w:fldCharType="separate"/>
            </w:r>
            <w:r w:rsidR="00341B44">
              <w:rPr>
                <w:noProof/>
                <w:webHidden/>
              </w:rPr>
              <w:t>30</w:t>
            </w:r>
            <w:r w:rsidR="00737C6E">
              <w:rPr>
                <w:noProof/>
                <w:webHidden/>
              </w:rPr>
              <w:fldChar w:fldCharType="end"/>
            </w:r>
          </w:hyperlink>
        </w:p>
        <w:p w14:paraId="31CC3A76" w14:textId="5D42634B"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47" w:history="1">
            <w:r w:rsidR="00737C6E" w:rsidRPr="00D55E73">
              <w:rPr>
                <w:rStyle w:val="ac"/>
                <w:rFonts w:cs="Arial"/>
                <w:noProof/>
                <w:lang w:eastAsia="zh-CN"/>
              </w:rPr>
              <w:t>3.3 标准限值的说明</w:t>
            </w:r>
            <w:r w:rsidR="00737C6E">
              <w:rPr>
                <w:noProof/>
                <w:webHidden/>
              </w:rPr>
              <w:tab/>
            </w:r>
            <w:r w:rsidR="00737C6E">
              <w:rPr>
                <w:noProof/>
                <w:webHidden/>
              </w:rPr>
              <w:fldChar w:fldCharType="begin"/>
            </w:r>
            <w:r w:rsidR="00737C6E">
              <w:rPr>
                <w:noProof/>
                <w:webHidden/>
              </w:rPr>
              <w:instrText xml:space="preserve"> PAGEREF _Toc48078447 \h </w:instrText>
            </w:r>
            <w:r w:rsidR="00737C6E">
              <w:rPr>
                <w:noProof/>
                <w:webHidden/>
              </w:rPr>
            </w:r>
            <w:r w:rsidR="00737C6E">
              <w:rPr>
                <w:noProof/>
                <w:webHidden/>
              </w:rPr>
              <w:fldChar w:fldCharType="separate"/>
            </w:r>
            <w:r w:rsidR="00341B44">
              <w:rPr>
                <w:noProof/>
                <w:webHidden/>
              </w:rPr>
              <w:t>40</w:t>
            </w:r>
            <w:r w:rsidR="00737C6E">
              <w:rPr>
                <w:noProof/>
                <w:webHidden/>
              </w:rPr>
              <w:fldChar w:fldCharType="end"/>
            </w:r>
          </w:hyperlink>
        </w:p>
        <w:p w14:paraId="52E6E3A9" w14:textId="1EE17A22" w:rsidR="00737C6E" w:rsidRPr="00737C6E" w:rsidRDefault="00646088" w:rsidP="00737C6E">
          <w:pPr>
            <w:pStyle w:val="TOC1"/>
            <w:tabs>
              <w:tab w:val="left" w:pos="558"/>
              <w:tab w:val="right" w:leader="dot" w:pos="8302"/>
            </w:tabs>
            <w:spacing w:before="120"/>
            <w:ind w:left="210"/>
            <w:rPr>
              <w:rStyle w:val="ac"/>
              <w:rFonts w:asciiTheme="majorEastAsia" w:eastAsiaTheme="majorEastAsia" w:hAnsiTheme="majorEastAsia" w:cs="Arial"/>
            </w:rPr>
          </w:pPr>
          <w:hyperlink w:anchor="_Toc48078450" w:history="1">
            <w:r w:rsidR="00737C6E" w:rsidRPr="00D55E73">
              <w:rPr>
                <w:rStyle w:val="ac"/>
                <w:rFonts w:asciiTheme="majorEastAsia" w:eastAsiaTheme="majorEastAsia" w:hAnsiTheme="majorEastAsia" w:cs="Arial"/>
                <w:noProof/>
                <w:lang w:eastAsia="zh-CN"/>
              </w:rPr>
              <w:t>4</w:t>
            </w:r>
            <w:r w:rsidR="00737C6E" w:rsidRPr="00737C6E">
              <w:rPr>
                <w:rStyle w:val="ac"/>
                <w:rFonts w:asciiTheme="majorEastAsia" w:eastAsiaTheme="majorEastAsia" w:hAnsiTheme="majorEastAsia" w:cs="Arial"/>
              </w:rPr>
              <w:tab/>
            </w:r>
            <w:r w:rsidR="00737C6E" w:rsidRPr="00D55E73">
              <w:rPr>
                <w:rStyle w:val="ac"/>
                <w:rFonts w:asciiTheme="majorEastAsia" w:eastAsiaTheme="majorEastAsia" w:hAnsiTheme="majorEastAsia" w:cs="Arial"/>
                <w:noProof/>
                <w:lang w:eastAsia="zh-CN"/>
              </w:rPr>
              <w:t>效果预测</w:t>
            </w:r>
            <w:r w:rsidR="00737C6E" w:rsidRPr="00737C6E">
              <w:rPr>
                <w:rStyle w:val="ac"/>
                <w:rFonts w:asciiTheme="majorEastAsia" w:eastAsiaTheme="majorEastAsia" w:hAnsiTheme="majorEastAsia" w:cs="Arial"/>
                <w:webHidden/>
                <w:lang w:eastAsia="zh-CN"/>
              </w:rPr>
              <w:tab/>
            </w:r>
            <w:r w:rsidR="00737C6E" w:rsidRPr="00737C6E">
              <w:rPr>
                <w:rStyle w:val="ac"/>
                <w:rFonts w:asciiTheme="majorEastAsia" w:eastAsiaTheme="majorEastAsia" w:hAnsiTheme="majorEastAsia" w:cs="Arial"/>
                <w:webHidden/>
                <w:lang w:eastAsia="zh-CN"/>
              </w:rPr>
              <w:fldChar w:fldCharType="begin"/>
            </w:r>
            <w:r w:rsidR="00737C6E" w:rsidRPr="00737C6E">
              <w:rPr>
                <w:rStyle w:val="ac"/>
                <w:rFonts w:asciiTheme="majorEastAsia" w:eastAsiaTheme="majorEastAsia" w:hAnsiTheme="majorEastAsia" w:cs="Arial"/>
                <w:webHidden/>
                <w:lang w:eastAsia="zh-CN"/>
              </w:rPr>
              <w:instrText xml:space="preserve"> PAGEREF _Toc48078450 \h </w:instrText>
            </w:r>
            <w:r w:rsidR="00737C6E" w:rsidRPr="00737C6E">
              <w:rPr>
                <w:rStyle w:val="ac"/>
                <w:rFonts w:asciiTheme="majorEastAsia" w:eastAsiaTheme="majorEastAsia" w:hAnsiTheme="majorEastAsia" w:cs="Arial"/>
                <w:webHidden/>
                <w:lang w:eastAsia="zh-CN"/>
              </w:rPr>
            </w:r>
            <w:r w:rsidR="00737C6E" w:rsidRPr="00737C6E">
              <w:rPr>
                <w:rStyle w:val="ac"/>
                <w:rFonts w:asciiTheme="majorEastAsia" w:eastAsiaTheme="majorEastAsia" w:hAnsiTheme="majorEastAsia" w:cs="Arial"/>
                <w:webHidden/>
                <w:lang w:eastAsia="zh-CN"/>
              </w:rPr>
              <w:fldChar w:fldCharType="separate"/>
            </w:r>
            <w:r w:rsidR="00341B44">
              <w:rPr>
                <w:rStyle w:val="ac"/>
                <w:rFonts w:asciiTheme="majorEastAsia" w:eastAsiaTheme="majorEastAsia" w:hAnsiTheme="majorEastAsia" w:cs="Arial"/>
                <w:noProof/>
                <w:webHidden/>
                <w:lang w:eastAsia="zh-CN"/>
              </w:rPr>
              <w:t>80</w:t>
            </w:r>
            <w:r w:rsidR="00737C6E" w:rsidRPr="00737C6E">
              <w:rPr>
                <w:rStyle w:val="ac"/>
                <w:rFonts w:asciiTheme="majorEastAsia" w:eastAsiaTheme="majorEastAsia" w:hAnsiTheme="majorEastAsia" w:cs="Arial"/>
                <w:webHidden/>
                <w:lang w:eastAsia="zh-CN"/>
              </w:rPr>
              <w:fldChar w:fldCharType="end"/>
            </w:r>
          </w:hyperlink>
        </w:p>
        <w:p w14:paraId="7EB8B0BE" w14:textId="52F107E4"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51" w:history="1">
            <w:r w:rsidR="00737C6E" w:rsidRPr="00D55E73">
              <w:rPr>
                <w:rStyle w:val="ac"/>
                <w:rFonts w:cs="Arial"/>
                <w:noProof/>
                <w:lang w:eastAsia="zh-CN"/>
              </w:rPr>
              <w:t>4.1 达标排放技术分析</w:t>
            </w:r>
            <w:r w:rsidR="00737C6E">
              <w:rPr>
                <w:noProof/>
                <w:webHidden/>
              </w:rPr>
              <w:tab/>
            </w:r>
            <w:r w:rsidR="00737C6E">
              <w:rPr>
                <w:noProof/>
                <w:webHidden/>
              </w:rPr>
              <w:fldChar w:fldCharType="begin"/>
            </w:r>
            <w:r w:rsidR="00737C6E">
              <w:rPr>
                <w:noProof/>
                <w:webHidden/>
              </w:rPr>
              <w:instrText xml:space="preserve"> PAGEREF _Toc48078451 \h </w:instrText>
            </w:r>
            <w:r w:rsidR="00737C6E">
              <w:rPr>
                <w:noProof/>
                <w:webHidden/>
              </w:rPr>
            </w:r>
            <w:r w:rsidR="00737C6E">
              <w:rPr>
                <w:noProof/>
                <w:webHidden/>
              </w:rPr>
              <w:fldChar w:fldCharType="separate"/>
            </w:r>
            <w:r w:rsidR="00341B44">
              <w:rPr>
                <w:noProof/>
                <w:webHidden/>
              </w:rPr>
              <w:t>80</w:t>
            </w:r>
            <w:r w:rsidR="00737C6E">
              <w:rPr>
                <w:noProof/>
                <w:webHidden/>
              </w:rPr>
              <w:fldChar w:fldCharType="end"/>
            </w:r>
          </w:hyperlink>
        </w:p>
        <w:p w14:paraId="0E616DE0" w14:textId="4184160D"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52" w:history="1">
            <w:r w:rsidR="00737C6E" w:rsidRPr="00D55E73">
              <w:rPr>
                <w:rStyle w:val="ac"/>
                <w:rFonts w:cs="Arial"/>
                <w:noProof/>
                <w:lang w:eastAsia="zh-CN"/>
              </w:rPr>
              <w:t>4.2 技术经济分析</w:t>
            </w:r>
            <w:r w:rsidR="00737C6E">
              <w:rPr>
                <w:noProof/>
                <w:webHidden/>
              </w:rPr>
              <w:tab/>
            </w:r>
            <w:r w:rsidR="00737C6E">
              <w:rPr>
                <w:noProof/>
                <w:webHidden/>
              </w:rPr>
              <w:fldChar w:fldCharType="begin"/>
            </w:r>
            <w:r w:rsidR="00737C6E">
              <w:rPr>
                <w:noProof/>
                <w:webHidden/>
              </w:rPr>
              <w:instrText xml:space="preserve"> PAGEREF _Toc48078452 \h </w:instrText>
            </w:r>
            <w:r w:rsidR="00737C6E">
              <w:rPr>
                <w:noProof/>
                <w:webHidden/>
              </w:rPr>
            </w:r>
            <w:r w:rsidR="00737C6E">
              <w:rPr>
                <w:noProof/>
                <w:webHidden/>
              </w:rPr>
              <w:fldChar w:fldCharType="separate"/>
            </w:r>
            <w:r w:rsidR="00341B44">
              <w:rPr>
                <w:noProof/>
                <w:webHidden/>
              </w:rPr>
              <w:t>81</w:t>
            </w:r>
            <w:r w:rsidR="00737C6E">
              <w:rPr>
                <w:noProof/>
                <w:webHidden/>
              </w:rPr>
              <w:fldChar w:fldCharType="end"/>
            </w:r>
          </w:hyperlink>
        </w:p>
        <w:p w14:paraId="65D97031" w14:textId="7F42590D"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55" w:history="1">
            <w:r w:rsidR="00737C6E" w:rsidRPr="00D55E73">
              <w:rPr>
                <w:rStyle w:val="ac"/>
                <w:rFonts w:cs="Arial"/>
                <w:noProof/>
                <w:lang w:eastAsia="zh-CN"/>
              </w:rPr>
              <w:t>4.3 环境效益分析</w:t>
            </w:r>
            <w:r w:rsidR="00737C6E">
              <w:rPr>
                <w:noProof/>
                <w:webHidden/>
              </w:rPr>
              <w:tab/>
            </w:r>
            <w:r w:rsidR="00737C6E">
              <w:rPr>
                <w:noProof/>
                <w:webHidden/>
              </w:rPr>
              <w:fldChar w:fldCharType="begin"/>
            </w:r>
            <w:r w:rsidR="00737C6E">
              <w:rPr>
                <w:noProof/>
                <w:webHidden/>
              </w:rPr>
              <w:instrText xml:space="preserve"> PAGEREF _Toc48078455 \h </w:instrText>
            </w:r>
            <w:r w:rsidR="00737C6E">
              <w:rPr>
                <w:noProof/>
                <w:webHidden/>
              </w:rPr>
            </w:r>
            <w:r w:rsidR="00737C6E">
              <w:rPr>
                <w:noProof/>
                <w:webHidden/>
              </w:rPr>
              <w:fldChar w:fldCharType="separate"/>
            </w:r>
            <w:r w:rsidR="00341B44">
              <w:rPr>
                <w:noProof/>
                <w:webHidden/>
              </w:rPr>
              <w:t>98</w:t>
            </w:r>
            <w:r w:rsidR="00737C6E">
              <w:rPr>
                <w:noProof/>
                <w:webHidden/>
              </w:rPr>
              <w:fldChar w:fldCharType="end"/>
            </w:r>
          </w:hyperlink>
        </w:p>
        <w:p w14:paraId="61B20621" w14:textId="764E6CA6" w:rsidR="00737C6E" w:rsidRPr="00737C6E" w:rsidRDefault="00646088" w:rsidP="00737C6E">
          <w:pPr>
            <w:pStyle w:val="TOC1"/>
            <w:tabs>
              <w:tab w:val="left" w:pos="558"/>
              <w:tab w:val="right" w:leader="dot" w:pos="8302"/>
            </w:tabs>
            <w:spacing w:before="120"/>
            <w:ind w:left="210"/>
            <w:rPr>
              <w:rStyle w:val="ac"/>
              <w:rFonts w:asciiTheme="majorEastAsia" w:eastAsiaTheme="majorEastAsia" w:hAnsiTheme="majorEastAsia" w:cs="Arial"/>
            </w:rPr>
          </w:pPr>
          <w:hyperlink w:anchor="_Toc48078456" w:history="1">
            <w:r w:rsidR="00737C6E" w:rsidRPr="00D55E73">
              <w:rPr>
                <w:rStyle w:val="ac"/>
                <w:rFonts w:asciiTheme="majorEastAsia" w:eastAsiaTheme="majorEastAsia" w:hAnsiTheme="majorEastAsia" w:cs="Arial"/>
                <w:noProof/>
                <w:lang w:eastAsia="zh-CN"/>
              </w:rPr>
              <w:t>5</w:t>
            </w:r>
            <w:r w:rsidR="00737C6E" w:rsidRPr="00737C6E">
              <w:rPr>
                <w:rStyle w:val="ac"/>
                <w:rFonts w:asciiTheme="majorEastAsia" w:eastAsiaTheme="majorEastAsia" w:hAnsiTheme="majorEastAsia" w:cs="Arial"/>
              </w:rPr>
              <w:tab/>
            </w:r>
            <w:r w:rsidR="00737C6E" w:rsidRPr="00D55E73">
              <w:rPr>
                <w:rStyle w:val="ac"/>
                <w:rFonts w:asciiTheme="majorEastAsia" w:eastAsiaTheme="majorEastAsia" w:hAnsiTheme="majorEastAsia" w:cs="Arial"/>
                <w:noProof/>
                <w:lang w:eastAsia="zh-CN"/>
              </w:rPr>
              <w:t>国内外标准现状调研</w:t>
            </w:r>
            <w:r w:rsidR="00737C6E" w:rsidRPr="00737C6E">
              <w:rPr>
                <w:rStyle w:val="ac"/>
                <w:rFonts w:asciiTheme="majorEastAsia" w:eastAsiaTheme="majorEastAsia" w:hAnsiTheme="majorEastAsia" w:cs="Arial"/>
                <w:webHidden/>
                <w:lang w:eastAsia="zh-CN"/>
              </w:rPr>
              <w:tab/>
            </w:r>
            <w:r w:rsidR="00737C6E" w:rsidRPr="00737C6E">
              <w:rPr>
                <w:rStyle w:val="ac"/>
                <w:rFonts w:asciiTheme="majorEastAsia" w:eastAsiaTheme="majorEastAsia" w:hAnsiTheme="majorEastAsia" w:cs="Arial"/>
                <w:webHidden/>
                <w:lang w:eastAsia="zh-CN"/>
              </w:rPr>
              <w:fldChar w:fldCharType="begin"/>
            </w:r>
            <w:r w:rsidR="00737C6E" w:rsidRPr="00737C6E">
              <w:rPr>
                <w:rStyle w:val="ac"/>
                <w:rFonts w:asciiTheme="majorEastAsia" w:eastAsiaTheme="majorEastAsia" w:hAnsiTheme="majorEastAsia" w:cs="Arial"/>
                <w:webHidden/>
                <w:lang w:eastAsia="zh-CN"/>
              </w:rPr>
              <w:instrText xml:space="preserve"> PAGEREF _Toc48078456 \h </w:instrText>
            </w:r>
            <w:r w:rsidR="00737C6E" w:rsidRPr="00737C6E">
              <w:rPr>
                <w:rStyle w:val="ac"/>
                <w:rFonts w:asciiTheme="majorEastAsia" w:eastAsiaTheme="majorEastAsia" w:hAnsiTheme="majorEastAsia" w:cs="Arial"/>
                <w:webHidden/>
                <w:lang w:eastAsia="zh-CN"/>
              </w:rPr>
            </w:r>
            <w:r w:rsidR="00737C6E" w:rsidRPr="00737C6E">
              <w:rPr>
                <w:rStyle w:val="ac"/>
                <w:rFonts w:asciiTheme="majorEastAsia" w:eastAsiaTheme="majorEastAsia" w:hAnsiTheme="majorEastAsia" w:cs="Arial"/>
                <w:webHidden/>
                <w:lang w:eastAsia="zh-CN"/>
              </w:rPr>
              <w:fldChar w:fldCharType="separate"/>
            </w:r>
            <w:r w:rsidR="00341B44">
              <w:rPr>
                <w:rStyle w:val="ac"/>
                <w:rFonts w:asciiTheme="majorEastAsia" w:eastAsiaTheme="majorEastAsia" w:hAnsiTheme="majorEastAsia" w:cs="Arial"/>
                <w:noProof/>
                <w:webHidden/>
                <w:lang w:eastAsia="zh-CN"/>
              </w:rPr>
              <w:t>99</w:t>
            </w:r>
            <w:r w:rsidR="00737C6E" w:rsidRPr="00737C6E">
              <w:rPr>
                <w:rStyle w:val="ac"/>
                <w:rFonts w:asciiTheme="majorEastAsia" w:eastAsiaTheme="majorEastAsia" w:hAnsiTheme="majorEastAsia" w:cs="Arial"/>
                <w:webHidden/>
                <w:lang w:eastAsia="zh-CN"/>
              </w:rPr>
              <w:fldChar w:fldCharType="end"/>
            </w:r>
          </w:hyperlink>
        </w:p>
        <w:p w14:paraId="05A20346" w14:textId="71A5B93F"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57" w:history="1">
            <w:r w:rsidR="00737C6E" w:rsidRPr="00D55E73">
              <w:rPr>
                <w:rStyle w:val="ac"/>
                <w:rFonts w:cs="Arial"/>
                <w:noProof/>
                <w:lang w:eastAsia="zh-CN"/>
              </w:rPr>
              <w:t>5.1 国内大气污染物排放标准体系</w:t>
            </w:r>
            <w:r w:rsidR="00737C6E">
              <w:rPr>
                <w:noProof/>
                <w:webHidden/>
              </w:rPr>
              <w:tab/>
            </w:r>
            <w:r w:rsidR="00737C6E">
              <w:rPr>
                <w:noProof/>
                <w:webHidden/>
              </w:rPr>
              <w:fldChar w:fldCharType="begin"/>
            </w:r>
            <w:r w:rsidR="00737C6E">
              <w:rPr>
                <w:noProof/>
                <w:webHidden/>
              </w:rPr>
              <w:instrText xml:space="preserve"> PAGEREF _Toc48078457 \h </w:instrText>
            </w:r>
            <w:r w:rsidR="00737C6E">
              <w:rPr>
                <w:noProof/>
                <w:webHidden/>
              </w:rPr>
            </w:r>
            <w:r w:rsidR="00737C6E">
              <w:rPr>
                <w:noProof/>
                <w:webHidden/>
              </w:rPr>
              <w:fldChar w:fldCharType="separate"/>
            </w:r>
            <w:r w:rsidR="00341B44">
              <w:rPr>
                <w:noProof/>
                <w:webHidden/>
              </w:rPr>
              <w:t>99</w:t>
            </w:r>
            <w:r w:rsidR="00737C6E">
              <w:rPr>
                <w:noProof/>
                <w:webHidden/>
              </w:rPr>
              <w:fldChar w:fldCharType="end"/>
            </w:r>
          </w:hyperlink>
        </w:p>
        <w:p w14:paraId="33643B65" w14:textId="63432B94"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58" w:history="1">
            <w:r w:rsidR="00737C6E" w:rsidRPr="00D55E73">
              <w:rPr>
                <w:rStyle w:val="ac"/>
                <w:rFonts w:cs="Arial"/>
                <w:noProof/>
                <w:lang w:eastAsia="zh-CN"/>
              </w:rPr>
              <w:t>5.2 中国台湾地区大气污染物排放标准</w:t>
            </w:r>
            <w:r w:rsidR="00737C6E">
              <w:rPr>
                <w:noProof/>
                <w:webHidden/>
              </w:rPr>
              <w:tab/>
            </w:r>
            <w:r w:rsidR="00737C6E">
              <w:rPr>
                <w:noProof/>
                <w:webHidden/>
              </w:rPr>
              <w:fldChar w:fldCharType="begin"/>
            </w:r>
            <w:r w:rsidR="00737C6E">
              <w:rPr>
                <w:noProof/>
                <w:webHidden/>
              </w:rPr>
              <w:instrText xml:space="preserve"> PAGEREF _Toc48078458 \h </w:instrText>
            </w:r>
            <w:r w:rsidR="00737C6E">
              <w:rPr>
                <w:noProof/>
                <w:webHidden/>
              </w:rPr>
            </w:r>
            <w:r w:rsidR="00737C6E">
              <w:rPr>
                <w:noProof/>
                <w:webHidden/>
              </w:rPr>
              <w:fldChar w:fldCharType="separate"/>
            </w:r>
            <w:r w:rsidR="00341B44">
              <w:rPr>
                <w:noProof/>
                <w:webHidden/>
              </w:rPr>
              <w:t>103</w:t>
            </w:r>
            <w:r w:rsidR="00737C6E">
              <w:rPr>
                <w:noProof/>
                <w:webHidden/>
              </w:rPr>
              <w:fldChar w:fldCharType="end"/>
            </w:r>
          </w:hyperlink>
        </w:p>
        <w:p w14:paraId="2747568D" w14:textId="4A6B200B"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59" w:history="1">
            <w:r w:rsidR="00737C6E" w:rsidRPr="00D55E73">
              <w:rPr>
                <w:rStyle w:val="ac"/>
                <w:rFonts w:cs="Arial"/>
                <w:noProof/>
                <w:lang w:eastAsia="zh-CN"/>
              </w:rPr>
              <w:t>5.3 中国香港地区VOCs排放控制标准</w:t>
            </w:r>
            <w:r w:rsidR="00737C6E">
              <w:rPr>
                <w:noProof/>
                <w:webHidden/>
              </w:rPr>
              <w:tab/>
            </w:r>
            <w:r w:rsidR="00737C6E">
              <w:rPr>
                <w:noProof/>
                <w:webHidden/>
              </w:rPr>
              <w:fldChar w:fldCharType="begin"/>
            </w:r>
            <w:r w:rsidR="00737C6E">
              <w:rPr>
                <w:noProof/>
                <w:webHidden/>
              </w:rPr>
              <w:instrText xml:space="preserve"> PAGEREF _Toc48078459 \h </w:instrText>
            </w:r>
            <w:r w:rsidR="00737C6E">
              <w:rPr>
                <w:noProof/>
                <w:webHidden/>
              </w:rPr>
            </w:r>
            <w:r w:rsidR="00737C6E">
              <w:rPr>
                <w:noProof/>
                <w:webHidden/>
              </w:rPr>
              <w:fldChar w:fldCharType="separate"/>
            </w:r>
            <w:r w:rsidR="00341B44">
              <w:rPr>
                <w:noProof/>
                <w:webHidden/>
              </w:rPr>
              <w:t>104</w:t>
            </w:r>
            <w:r w:rsidR="00737C6E">
              <w:rPr>
                <w:noProof/>
                <w:webHidden/>
              </w:rPr>
              <w:fldChar w:fldCharType="end"/>
            </w:r>
          </w:hyperlink>
        </w:p>
        <w:p w14:paraId="76D03649" w14:textId="7A3DEF77" w:rsidR="00737C6E" w:rsidRDefault="00646088" w:rsidP="00737C6E">
          <w:pPr>
            <w:pStyle w:val="TOC2"/>
            <w:tabs>
              <w:tab w:val="right" w:leader="dot" w:pos="8302"/>
            </w:tabs>
            <w:ind w:left="420"/>
            <w:rPr>
              <w:rFonts w:asciiTheme="minorHAnsi" w:eastAsiaTheme="minorEastAsia" w:hAnsiTheme="minorHAnsi"/>
              <w:noProof/>
              <w:kern w:val="2"/>
              <w:szCs w:val="22"/>
              <w:lang w:eastAsia="zh-CN"/>
            </w:rPr>
          </w:pPr>
          <w:hyperlink w:anchor="_Toc48078460" w:history="1">
            <w:r w:rsidR="00737C6E" w:rsidRPr="00D55E73">
              <w:rPr>
                <w:rStyle w:val="ac"/>
                <w:rFonts w:cs="Arial"/>
                <w:noProof/>
                <w:lang w:eastAsia="zh-CN"/>
              </w:rPr>
              <w:t>5.4 国外大气污染物排放标准调研</w:t>
            </w:r>
            <w:r w:rsidR="00737C6E">
              <w:rPr>
                <w:noProof/>
                <w:webHidden/>
              </w:rPr>
              <w:tab/>
            </w:r>
            <w:r w:rsidR="00737C6E">
              <w:rPr>
                <w:noProof/>
                <w:webHidden/>
              </w:rPr>
              <w:fldChar w:fldCharType="begin"/>
            </w:r>
            <w:r w:rsidR="00737C6E">
              <w:rPr>
                <w:noProof/>
                <w:webHidden/>
              </w:rPr>
              <w:instrText xml:space="preserve"> PAGEREF _Toc48078460 \h </w:instrText>
            </w:r>
            <w:r w:rsidR="00737C6E">
              <w:rPr>
                <w:noProof/>
                <w:webHidden/>
              </w:rPr>
            </w:r>
            <w:r w:rsidR="00737C6E">
              <w:rPr>
                <w:noProof/>
                <w:webHidden/>
              </w:rPr>
              <w:fldChar w:fldCharType="separate"/>
            </w:r>
            <w:r w:rsidR="00341B44">
              <w:rPr>
                <w:noProof/>
                <w:webHidden/>
              </w:rPr>
              <w:t>105</w:t>
            </w:r>
            <w:r w:rsidR="00737C6E">
              <w:rPr>
                <w:noProof/>
                <w:webHidden/>
              </w:rPr>
              <w:fldChar w:fldCharType="end"/>
            </w:r>
          </w:hyperlink>
        </w:p>
        <w:p w14:paraId="3FA6D0D2" w14:textId="0B2E1CAA" w:rsidR="00737C6E" w:rsidRPr="00737C6E" w:rsidRDefault="00646088" w:rsidP="00737C6E">
          <w:pPr>
            <w:pStyle w:val="TOC1"/>
            <w:tabs>
              <w:tab w:val="left" w:pos="558"/>
              <w:tab w:val="right" w:leader="dot" w:pos="8302"/>
            </w:tabs>
            <w:spacing w:before="120"/>
            <w:ind w:left="210"/>
            <w:rPr>
              <w:rStyle w:val="ac"/>
              <w:rFonts w:asciiTheme="majorEastAsia" w:eastAsiaTheme="majorEastAsia" w:hAnsiTheme="majorEastAsia" w:cs="Arial"/>
            </w:rPr>
          </w:pPr>
          <w:hyperlink w:anchor="_Toc48078469" w:history="1">
            <w:r w:rsidR="00737C6E" w:rsidRPr="00D55E73">
              <w:rPr>
                <w:rStyle w:val="ac"/>
                <w:rFonts w:asciiTheme="majorEastAsia" w:eastAsiaTheme="majorEastAsia" w:hAnsiTheme="majorEastAsia" w:cs="Arial"/>
                <w:noProof/>
                <w:lang w:eastAsia="zh-CN"/>
              </w:rPr>
              <w:t>6</w:t>
            </w:r>
            <w:r w:rsidR="00737C6E" w:rsidRPr="00737C6E">
              <w:rPr>
                <w:rStyle w:val="ac"/>
                <w:rFonts w:asciiTheme="majorEastAsia" w:eastAsiaTheme="majorEastAsia" w:hAnsiTheme="majorEastAsia" w:cs="Arial"/>
              </w:rPr>
              <w:tab/>
            </w:r>
            <w:r w:rsidR="00737C6E" w:rsidRPr="00D55E73">
              <w:rPr>
                <w:rStyle w:val="ac"/>
                <w:rFonts w:asciiTheme="majorEastAsia" w:eastAsiaTheme="majorEastAsia" w:hAnsiTheme="majorEastAsia" w:cs="Arial"/>
                <w:noProof/>
                <w:lang w:eastAsia="zh-CN"/>
              </w:rPr>
              <w:t>重大意见分歧的处理结果和依据</w:t>
            </w:r>
            <w:r w:rsidR="00737C6E" w:rsidRPr="00737C6E">
              <w:rPr>
                <w:rStyle w:val="ac"/>
                <w:rFonts w:asciiTheme="majorEastAsia" w:eastAsiaTheme="majorEastAsia" w:hAnsiTheme="majorEastAsia" w:cs="Arial"/>
                <w:webHidden/>
                <w:lang w:eastAsia="zh-CN"/>
              </w:rPr>
              <w:tab/>
            </w:r>
            <w:r w:rsidR="00737C6E" w:rsidRPr="00737C6E">
              <w:rPr>
                <w:rStyle w:val="ac"/>
                <w:rFonts w:asciiTheme="majorEastAsia" w:eastAsiaTheme="majorEastAsia" w:hAnsiTheme="majorEastAsia" w:cs="Arial"/>
                <w:webHidden/>
                <w:lang w:eastAsia="zh-CN"/>
              </w:rPr>
              <w:fldChar w:fldCharType="begin"/>
            </w:r>
            <w:r w:rsidR="00737C6E" w:rsidRPr="00737C6E">
              <w:rPr>
                <w:rStyle w:val="ac"/>
                <w:rFonts w:asciiTheme="majorEastAsia" w:eastAsiaTheme="majorEastAsia" w:hAnsiTheme="majorEastAsia" w:cs="Arial"/>
                <w:webHidden/>
                <w:lang w:eastAsia="zh-CN"/>
              </w:rPr>
              <w:instrText xml:space="preserve"> PAGEREF _Toc48078469 \h </w:instrText>
            </w:r>
            <w:r w:rsidR="00737C6E" w:rsidRPr="00737C6E">
              <w:rPr>
                <w:rStyle w:val="ac"/>
                <w:rFonts w:asciiTheme="majorEastAsia" w:eastAsiaTheme="majorEastAsia" w:hAnsiTheme="majorEastAsia" w:cs="Arial"/>
                <w:webHidden/>
                <w:lang w:eastAsia="zh-CN"/>
              </w:rPr>
            </w:r>
            <w:r w:rsidR="00737C6E" w:rsidRPr="00737C6E">
              <w:rPr>
                <w:rStyle w:val="ac"/>
                <w:rFonts w:asciiTheme="majorEastAsia" w:eastAsiaTheme="majorEastAsia" w:hAnsiTheme="majorEastAsia" w:cs="Arial"/>
                <w:webHidden/>
                <w:lang w:eastAsia="zh-CN"/>
              </w:rPr>
              <w:fldChar w:fldCharType="separate"/>
            </w:r>
            <w:r w:rsidR="00341B44">
              <w:rPr>
                <w:rStyle w:val="ac"/>
                <w:rFonts w:asciiTheme="majorEastAsia" w:eastAsiaTheme="majorEastAsia" w:hAnsiTheme="majorEastAsia" w:cs="Arial"/>
                <w:noProof/>
                <w:webHidden/>
                <w:lang w:eastAsia="zh-CN"/>
              </w:rPr>
              <w:t>116</w:t>
            </w:r>
            <w:r w:rsidR="00737C6E" w:rsidRPr="00737C6E">
              <w:rPr>
                <w:rStyle w:val="ac"/>
                <w:rFonts w:asciiTheme="majorEastAsia" w:eastAsiaTheme="majorEastAsia" w:hAnsiTheme="majorEastAsia" w:cs="Arial"/>
                <w:webHidden/>
                <w:lang w:eastAsia="zh-CN"/>
              </w:rPr>
              <w:fldChar w:fldCharType="end"/>
            </w:r>
          </w:hyperlink>
        </w:p>
        <w:p w14:paraId="7DA5EAF7" w14:textId="59E3B48F" w:rsidR="00737C6E" w:rsidRPr="00737C6E" w:rsidRDefault="00646088" w:rsidP="00737C6E">
          <w:pPr>
            <w:pStyle w:val="TOC1"/>
            <w:tabs>
              <w:tab w:val="left" w:pos="558"/>
              <w:tab w:val="right" w:leader="dot" w:pos="8302"/>
            </w:tabs>
            <w:spacing w:before="120"/>
            <w:ind w:left="210"/>
            <w:rPr>
              <w:rStyle w:val="ac"/>
              <w:rFonts w:asciiTheme="majorEastAsia" w:eastAsiaTheme="majorEastAsia" w:hAnsiTheme="majorEastAsia" w:cs="Arial"/>
            </w:rPr>
          </w:pPr>
          <w:hyperlink w:anchor="_Toc48078470" w:history="1">
            <w:r w:rsidR="00737C6E" w:rsidRPr="00D55E73">
              <w:rPr>
                <w:rStyle w:val="ac"/>
                <w:rFonts w:asciiTheme="majorEastAsia" w:eastAsiaTheme="majorEastAsia" w:hAnsiTheme="majorEastAsia" w:cs="Arial"/>
                <w:noProof/>
                <w:lang w:eastAsia="zh-CN"/>
              </w:rPr>
              <w:t>7</w:t>
            </w:r>
            <w:r w:rsidR="00737C6E" w:rsidRPr="00737C6E">
              <w:rPr>
                <w:rStyle w:val="ac"/>
                <w:rFonts w:asciiTheme="majorEastAsia" w:eastAsiaTheme="majorEastAsia" w:hAnsiTheme="majorEastAsia" w:cs="Arial"/>
              </w:rPr>
              <w:tab/>
            </w:r>
            <w:r w:rsidR="00737C6E" w:rsidRPr="00D55E73">
              <w:rPr>
                <w:rStyle w:val="ac"/>
                <w:rFonts w:asciiTheme="majorEastAsia" w:eastAsiaTheme="majorEastAsia" w:hAnsiTheme="majorEastAsia" w:cs="Arial"/>
                <w:noProof/>
                <w:lang w:eastAsia="zh-CN"/>
              </w:rPr>
              <w:t>废止现行有关标准的建议</w:t>
            </w:r>
            <w:r w:rsidR="00737C6E" w:rsidRPr="00737C6E">
              <w:rPr>
                <w:rStyle w:val="ac"/>
                <w:rFonts w:asciiTheme="majorEastAsia" w:eastAsiaTheme="majorEastAsia" w:hAnsiTheme="majorEastAsia" w:cs="Arial"/>
                <w:webHidden/>
                <w:lang w:eastAsia="zh-CN"/>
              </w:rPr>
              <w:tab/>
            </w:r>
            <w:r w:rsidR="00737C6E" w:rsidRPr="00737C6E">
              <w:rPr>
                <w:rStyle w:val="ac"/>
                <w:rFonts w:asciiTheme="majorEastAsia" w:eastAsiaTheme="majorEastAsia" w:hAnsiTheme="majorEastAsia" w:cs="Arial"/>
                <w:webHidden/>
                <w:lang w:eastAsia="zh-CN"/>
              </w:rPr>
              <w:fldChar w:fldCharType="begin"/>
            </w:r>
            <w:r w:rsidR="00737C6E" w:rsidRPr="00737C6E">
              <w:rPr>
                <w:rStyle w:val="ac"/>
                <w:rFonts w:asciiTheme="majorEastAsia" w:eastAsiaTheme="majorEastAsia" w:hAnsiTheme="majorEastAsia" w:cs="Arial"/>
                <w:webHidden/>
                <w:lang w:eastAsia="zh-CN"/>
              </w:rPr>
              <w:instrText xml:space="preserve"> PAGEREF _Toc48078470 \h </w:instrText>
            </w:r>
            <w:r w:rsidR="00737C6E" w:rsidRPr="00737C6E">
              <w:rPr>
                <w:rStyle w:val="ac"/>
                <w:rFonts w:asciiTheme="majorEastAsia" w:eastAsiaTheme="majorEastAsia" w:hAnsiTheme="majorEastAsia" w:cs="Arial"/>
                <w:webHidden/>
                <w:lang w:eastAsia="zh-CN"/>
              </w:rPr>
            </w:r>
            <w:r w:rsidR="00737C6E" w:rsidRPr="00737C6E">
              <w:rPr>
                <w:rStyle w:val="ac"/>
                <w:rFonts w:asciiTheme="majorEastAsia" w:eastAsiaTheme="majorEastAsia" w:hAnsiTheme="majorEastAsia" w:cs="Arial"/>
                <w:webHidden/>
                <w:lang w:eastAsia="zh-CN"/>
              </w:rPr>
              <w:fldChar w:fldCharType="separate"/>
            </w:r>
            <w:r w:rsidR="00341B44">
              <w:rPr>
                <w:rStyle w:val="ac"/>
                <w:rFonts w:asciiTheme="majorEastAsia" w:eastAsiaTheme="majorEastAsia" w:hAnsiTheme="majorEastAsia" w:cs="Arial"/>
                <w:noProof/>
                <w:webHidden/>
                <w:lang w:eastAsia="zh-CN"/>
              </w:rPr>
              <w:t>116</w:t>
            </w:r>
            <w:r w:rsidR="00737C6E" w:rsidRPr="00737C6E">
              <w:rPr>
                <w:rStyle w:val="ac"/>
                <w:rFonts w:asciiTheme="majorEastAsia" w:eastAsiaTheme="majorEastAsia" w:hAnsiTheme="majorEastAsia" w:cs="Arial"/>
                <w:webHidden/>
                <w:lang w:eastAsia="zh-CN"/>
              </w:rPr>
              <w:fldChar w:fldCharType="end"/>
            </w:r>
          </w:hyperlink>
        </w:p>
        <w:p w14:paraId="61340E66" w14:textId="0D4A79B8" w:rsidR="00737C6E" w:rsidRPr="00737C6E" w:rsidRDefault="00646088" w:rsidP="00737C6E">
          <w:pPr>
            <w:pStyle w:val="TOC1"/>
            <w:tabs>
              <w:tab w:val="left" w:pos="558"/>
              <w:tab w:val="right" w:leader="dot" w:pos="8302"/>
            </w:tabs>
            <w:spacing w:before="120"/>
            <w:ind w:left="210"/>
            <w:rPr>
              <w:rStyle w:val="ac"/>
              <w:rFonts w:asciiTheme="majorEastAsia" w:eastAsiaTheme="majorEastAsia" w:hAnsiTheme="majorEastAsia" w:cs="Arial"/>
            </w:rPr>
          </w:pPr>
          <w:hyperlink w:anchor="_Toc48078471" w:history="1">
            <w:r w:rsidR="00737C6E" w:rsidRPr="00D55E73">
              <w:rPr>
                <w:rStyle w:val="ac"/>
                <w:rFonts w:asciiTheme="majorEastAsia" w:eastAsiaTheme="majorEastAsia" w:hAnsiTheme="majorEastAsia" w:cs="Arial"/>
                <w:noProof/>
                <w:lang w:eastAsia="zh-CN"/>
              </w:rPr>
              <w:t>8</w:t>
            </w:r>
            <w:r w:rsidR="00737C6E" w:rsidRPr="00737C6E">
              <w:rPr>
                <w:rStyle w:val="ac"/>
                <w:rFonts w:asciiTheme="majorEastAsia" w:eastAsiaTheme="majorEastAsia" w:hAnsiTheme="majorEastAsia" w:cs="Arial"/>
              </w:rPr>
              <w:tab/>
            </w:r>
            <w:r w:rsidR="00737C6E" w:rsidRPr="00D55E73">
              <w:rPr>
                <w:rStyle w:val="ac"/>
                <w:rFonts w:asciiTheme="majorEastAsia" w:eastAsiaTheme="majorEastAsia" w:hAnsiTheme="majorEastAsia" w:cs="Arial"/>
                <w:noProof/>
                <w:lang w:eastAsia="zh-CN"/>
              </w:rPr>
              <w:t>其它应予说明的问题</w:t>
            </w:r>
            <w:r w:rsidR="00737C6E" w:rsidRPr="00737C6E">
              <w:rPr>
                <w:rStyle w:val="ac"/>
                <w:rFonts w:asciiTheme="majorEastAsia" w:eastAsiaTheme="majorEastAsia" w:hAnsiTheme="majorEastAsia" w:cs="Arial"/>
                <w:webHidden/>
                <w:lang w:eastAsia="zh-CN"/>
              </w:rPr>
              <w:tab/>
            </w:r>
            <w:r w:rsidR="00737C6E" w:rsidRPr="00737C6E">
              <w:rPr>
                <w:rStyle w:val="ac"/>
                <w:rFonts w:asciiTheme="majorEastAsia" w:eastAsiaTheme="majorEastAsia" w:hAnsiTheme="majorEastAsia" w:cs="Arial"/>
                <w:webHidden/>
                <w:lang w:eastAsia="zh-CN"/>
              </w:rPr>
              <w:fldChar w:fldCharType="begin"/>
            </w:r>
            <w:r w:rsidR="00737C6E" w:rsidRPr="00737C6E">
              <w:rPr>
                <w:rStyle w:val="ac"/>
                <w:rFonts w:asciiTheme="majorEastAsia" w:eastAsiaTheme="majorEastAsia" w:hAnsiTheme="majorEastAsia" w:cs="Arial"/>
                <w:webHidden/>
                <w:lang w:eastAsia="zh-CN"/>
              </w:rPr>
              <w:instrText xml:space="preserve"> PAGEREF _Toc48078471 \h </w:instrText>
            </w:r>
            <w:r w:rsidR="00737C6E" w:rsidRPr="00737C6E">
              <w:rPr>
                <w:rStyle w:val="ac"/>
                <w:rFonts w:asciiTheme="majorEastAsia" w:eastAsiaTheme="majorEastAsia" w:hAnsiTheme="majorEastAsia" w:cs="Arial"/>
                <w:webHidden/>
                <w:lang w:eastAsia="zh-CN"/>
              </w:rPr>
            </w:r>
            <w:r w:rsidR="00737C6E" w:rsidRPr="00737C6E">
              <w:rPr>
                <w:rStyle w:val="ac"/>
                <w:rFonts w:asciiTheme="majorEastAsia" w:eastAsiaTheme="majorEastAsia" w:hAnsiTheme="majorEastAsia" w:cs="Arial"/>
                <w:webHidden/>
                <w:lang w:eastAsia="zh-CN"/>
              </w:rPr>
              <w:fldChar w:fldCharType="separate"/>
            </w:r>
            <w:r w:rsidR="00341B44">
              <w:rPr>
                <w:rStyle w:val="ac"/>
                <w:rFonts w:asciiTheme="majorEastAsia" w:eastAsiaTheme="majorEastAsia" w:hAnsiTheme="majorEastAsia" w:cs="Arial"/>
                <w:noProof/>
                <w:webHidden/>
                <w:lang w:eastAsia="zh-CN"/>
              </w:rPr>
              <w:t>116</w:t>
            </w:r>
            <w:r w:rsidR="00737C6E" w:rsidRPr="00737C6E">
              <w:rPr>
                <w:rStyle w:val="ac"/>
                <w:rFonts w:asciiTheme="majorEastAsia" w:eastAsiaTheme="majorEastAsia" w:hAnsiTheme="majorEastAsia" w:cs="Arial"/>
                <w:webHidden/>
                <w:lang w:eastAsia="zh-CN"/>
              </w:rPr>
              <w:fldChar w:fldCharType="end"/>
            </w:r>
          </w:hyperlink>
        </w:p>
        <w:p w14:paraId="58FB11E1" w14:textId="251944E2" w:rsidR="003332D5" w:rsidRDefault="003332D5" w:rsidP="00737C6E">
          <w:pPr>
            <w:ind w:left="420"/>
          </w:pPr>
          <w:r w:rsidRPr="006033AB">
            <w:rPr>
              <w:b/>
              <w:bCs/>
              <w:lang w:val="zh-CN"/>
            </w:rPr>
            <w:fldChar w:fldCharType="end"/>
          </w:r>
        </w:p>
      </w:sdtContent>
    </w:sdt>
    <w:p w14:paraId="50969384" w14:textId="77777777" w:rsidR="00281344" w:rsidRDefault="00281344" w:rsidP="006A3650">
      <w:pPr>
        <w:sectPr w:rsidR="00281344" w:rsidSect="009E1B0C">
          <w:headerReference w:type="even" r:id="rId8"/>
          <w:headerReference w:type="default" r:id="rId9"/>
          <w:footerReference w:type="default" r:id="rId10"/>
          <w:pgSz w:w="11906" w:h="16838" w:code="9"/>
          <w:pgMar w:top="1440" w:right="1797" w:bottom="1440" w:left="1797" w:header="851" w:footer="992" w:gutter="0"/>
          <w:cols w:space="720"/>
          <w:titlePg/>
          <w:docGrid w:type="lines" w:linePitch="312"/>
        </w:sectPr>
      </w:pPr>
    </w:p>
    <w:p w14:paraId="3BA61CE0" w14:textId="77777777" w:rsidR="00281344" w:rsidRPr="000320A0" w:rsidRDefault="000320A0" w:rsidP="00D86A29">
      <w:pPr>
        <w:pStyle w:val="1"/>
        <w:numPr>
          <w:ilvl w:val="0"/>
          <w:numId w:val="2"/>
        </w:numPr>
        <w:spacing w:line="440" w:lineRule="exact"/>
        <w:rPr>
          <w:rFonts w:asciiTheme="majorEastAsia" w:eastAsiaTheme="majorEastAsia" w:hAnsiTheme="majorEastAsia" w:cs="Arial"/>
          <w:sz w:val="28"/>
          <w:szCs w:val="28"/>
          <w:lang w:eastAsia="zh-CN"/>
        </w:rPr>
      </w:pPr>
      <w:bookmarkStart w:id="0" w:name="_bookmark0"/>
      <w:bookmarkStart w:id="1" w:name="_Toc48078412"/>
      <w:bookmarkEnd w:id="0"/>
      <w:r>
        <w:rPr>
          <w:rFonts w:asciiTheme="majorEastAsia" w:eastAsiaTheme="majorEastAsia" w:hAnsiTheme="majorEastAsia" w:cs="Arial" w:hint="eastAsia"/>
          <w:sz w:val="28"/>
          <w:szCs w:val="28"/>
          <w:lang w:eastAsia="zh-CN"/>
        </w:rPr>
        <w:lastRenderedPageBreak/>
        <w:t>标准制定的背景和必要性</w:t>
      </w:r>
      <w:bookmarkEnd w:id="1"/>
    </w:p>
    <w:p w14:paraId="6EAE82C2" w14:textId="77777777" w:rsidR="00281344" w:rsidRDefault="00D86A29" w:rsidP="00D86A29">
      <w:pPr>
        <w:pStyle w:val="2"/>
        <w:spacing w:line="440" w:lineRule="exact"/>
        <w:ind w:left="0"/>
        <w:rPr>
          <w:rFonts w:asciiTheme="majorEastAsia" w:eastAsiaTheme="majorEastAsia" w:hAnsiTheme="majorEastAsia" w:cs="Arial"/>
          <w:lang w:eastAsia="zh-CN"/>
        </w:rPr>
      </w:pPr>
      <w:bookmarkStart w:id="2" w:name="_bookmark1"/>
      <w:bookmarkStart w:id="3" w:name="_Toc48078413"/>
      <w:bookmarkEnd w:id="2"/>
      <w:r>
        <w:rPr>
          <w:rFonts w:asciiTheme="majorEastAsia" w:eastAsiaTheme="majorEastAsia" w:hAnsiTheme="majorEastAsia" w:cs="Arial" w:hint="eastAsia"/>
          <w:lang w:eastAsia="zh-CN"/>
        </w:rPr>
        <w:t>1</w:t>
      </w:r>
      <w:r>
        <w:rPr>
          <w:rFonts w:asciiTheme="majorEastAsia" w:eastAsiaTheme="majorEastAsia" w:hAnsiTheme="majorEastAsia" w:cs="Arial"/>
          <w:lang w:eastAsia="zh-CN"/>
        </w:rPr>
        <w:t xml:space="preserve">.1 </w:t>
      </w:r>
      <w:r w:rsidR="000320A0">
        <w:rPr>
          <w:rFonts w:asciiTheme="majorEastAsia" w:eastAsiaTheme="majorEastAsia" w:hAnsiTheme="majorEastAsia" w:cs="Arial" w:hint="eastAsia"/>
          <w:lang w:eastAsia="zh-CN"/>
        </w:rPr>
        <w:t>标准制定的背景</w:t>
      </w:r>
      <w:bookmarkEnd w:id="3"/>
    </w:p>
    <w:p w14:paraId="37DB2DF6" w14:textId="5B461D57" w:rsidR="00D86A29" w:rsidRPr="00D86A29" w:rsidRDefault="00D86A29" w:rsidP="00D86A29">
      <w:pPr>
        <w:spacing w:line="440" w:lineRule="exact"/>
        <w:ind w:firstLine="420"/>
        <w:jc w:val="both"/>
        <w:rPr>
          <w:rFonts w:ascii="Times New Roman" w:eastAsia="宋体" w:hAnsi="Times New Roman" w:cs="Times New Roman"/>
          <w:kern w:val="2"/>
          <w:sz w:val="24"/>
          <w:lang w:eastAsia="zh-CN"/>
        </w:rPr>
      </w:pPr>
      <w:r w:rsidRPr="00D86A29">
        <w:rPr>
          <w:rFonts w:ascii="Times New Roman" w:eastAsia="宋体" w:hAnsi="Times New Roman" w:cs="Times New Roman" w:hint="eastAsia"/>
          <w:kern w:val="2"/>
          <w:sz w:val="24"/>
          <w:lang w:eastAsia="zh-CN"/>
        </w:rPr>
        <w:t>根据国务院颁布的《大气污染防治行动计划》、《打赢蓝天保卫战三年行动计划》</w:t>
      </w:r>
      <w:r w:rsidR="007B162E">
        <w:rPr>
          <w:rFonts w:ascii="Times New Roman" w:eastAsia="宋体" w:hAnsi="Times New Roman" w:cs="Times New Roman" w:hint="eastAsia"/>
          <w:kern w:val="2"/>
          <w:sz w:val="24"/>
          <w:lang w:eastAsia="zh-CN"/>
        </w:rPr>
        <w:t>、</w:t>
      </w:r>
      <w:r w:rsidR="007B162E" w:rsidRPr="007B162E">
        <w:rPr>
          <w:rFonts w:ascii="Times New Roman" w:eastAsia="宋体" w:hAnsi="Times New Roman" w:cs="Times New Roman" w:hint="eastAsia"/>
          <w:kern w:val="2"/>
          <w:sz w:val="24"/>
          <w:lang w:eastAsia="zh-CN"/>
        </w:rPr>
        <w:t>《</w:t>
      </w:r>
      <w:r w:rsidR="007B162E">
        <w:rPr>
          <w:rFonts w:ascii="Times New Roman" w:eastAsia="宋体" w:hAnsi="Times New Roman" w:cs="Times New Roman" w:hint="eastAsia"/>
          <w:kern w:val="2"/>
          <w:sz w:val="24"/>
          <w:lang w:eastAsia="zh-CN"/>
        </w:rPr>
        <w:t>“</w:t>
      </w:r>
      <w:r w:rsidR="007B162E" w:rsidRPr="007B162E">
        <w:rPr>
          <w:rFonts w:ascii="Times New Roman" w:eastAsia="宋体" w:hAnsi="Times New Roman" w:cs="Times New Roman" w:hint="eastAsia"/>
          <w:kern w:val="2"/>
          <w:sz w:val="24"/>
          <w:lang w:eastAsia="zh-CN"/>
        </w:rPr>
        <w:t>十三五</w:t>
      </w:r>
      <w:r w:rsidR="007B162E">
        <w:rPr>
          <w:rFonts w:ascii="Times New Roman" w:eastAsia="宋体" w:hAnsi="Times New Roman" w:cs="Times New Roman" w:hint="eastAsia"/>
          <w:kern w:val="2"/>
          <w:sz w:val="24"/>
          <w:lang w:eastAsia="zh-CN"/>
        </w:rPr>
        <w:t>”</w:t>
      </w:r>
      <w:r w:rsidR="007B162E" w:rsidRPr="007B162E">
        <w:rPr>
          <w:rFonts w:ascii="Times New Roman" w:eastAsia="宋体" w:hAnsi="Times New Roman" w:cs="Times New Roman" w:hint="eastAsia"/>
          <w:kern w:val="2"/>
          <w:sz w:val="24"/>
          <w:lang w:eastAsia="zh-CN"/>
        </w:rPr>
        <w:t>生态环境保护规划》</w:t>
      </w:r>
      <w:r w:rsidR="00057D62">
        <w:rPr>
          <w:rFonts w:ascii="Times New Roman" w:eastAsia="宋体" w:hAnsi="Times New Roman" w:cs="Times New Roman" w:hint="eastAsia"/>
          <w:kern w:val="2"/>
          <w:sz w:val="24"/>
          <w:lang w:eastAsia="zh-CN"/>
        </w:rPr>
        <w:t>，</w:t>
      </w:r>
      <w:r w:rsidR="00F77DBF">
        <w:rPr>
          <w:rFonts w:ascii="Times New Roman" w:eastAsia="宋体" w:hAnsi="Times New Roman" w:cs="Times New Roman" w:hint="eastAsia"/>
          <w:kern w:val="2"/>
          <w:sz w:val="24"/>
          <w:lang w:eastAsia="zh-CN"/>
        </w:rPr>
        <w:t>生态环境部印发的</w:t>
      </w:r>
      <w:r w:rsidR="007B162E">
        <w:rPr>
          <w:rFonts w:ascii="Times New Roman" w:eastAsia="宋体" w:hAnsi="Times New Roman" w:cs="Times New Roman" w:hint="eastAsia"/>
          <w:kern w:val="2"/>
          <w:sz w:val="24"/>
          <w:lang w:eastAsia="zh-CN"/>
        </w:rPr>
        <w:t>《“十三五”</w:t>
      </w:r>
      <w:r w:rsidR="007B162E" w:rsidRPr="007B162E">
        <w:rPr>
          <w:rFonts w:ascii="Times New Roman" w:eastAsia="宋体" w:hAnsi="Times New Roman" w:cs="Times New Roman" w:hint="eastAsia"/>
          <w:kern w:val="2"/>
          <w:sz w:val="24"/>
          <w:lang w:eastAsia="zh-CN"/>
        </w:rPr>
        <w:t>挥发性有机物污染防治工作方案</w:t>
      </w:r>
      <w:r w:rsidR="007B162E">
        <w:rPr>
          <w:rFonts w:ascii="Times New Roman" w:eastAsia="宋体" w:hAnsi="Times New Roman" w:cs="Times New Roman" w:hint="eastAsia"/>
          <w:kern w:val="2"/>
          <w:sz w:val="24"/>
          <w:lang w:eastAsia="zh-CN"/>
        </w:rPr>
        <w:t>》、</w:t>
      </w:r>
      <w:r w:rsidR="00F77DBF">
        <w:rPr>
          <w:rFonts w:ascii="Times New Roman" w:eastAsia="宋体" w:hAnsi="Times New Roman" w:cs="Times New Roman" w:hint="eastAsia"/>
          <w:kern w:val="2"/>
          <w:sz w:val="24"/>
          <w:lang w:eastAsia="zh-CN"/>
        </w:rPr>
        <w:t>《重点行业挥发性有机物综合治理方案》、《</w:t>
      </w:r>
      <w:r w:rsidR="00F77DBF">
        <w:rPr>
          <w:rFonts w:ascii="Times New Roman" w:eastAsia="宋体" w:hAnsi="Times New Roman" w:cs="Times New Roman" w:hint="eastAsia"/>
          <w:kern w:val="2"/>
          <w:sz w:val="24"/>
          <w:lang w:eastAsia="zh-CN"/>
        </w:rPr>
        <w:t>2020</w:t>
      </w:r>
      <w:r w:rsidR="00F77DBF">
        <w:rPr>
          <w:rFonts w:ascii="Times New Roman" w:eastAsia="宋体" w:hAnsi="Times New Roman" w:cs="Times New Roman" w:hint="eastAsia"/>
          <w:kern w:val="2"/>
          <w:sz w:val="24"/>
          <w:lang w:eastAsia="zh-CN"/>
        </w:rPr>
        <w:t>年挥发性有机物治理攻坚方案》，</w:t>
      </w:r>
      <w:r w:rsidRPr="00D86A29">
        <w:rPr>
          <w:rFonts w:ascii="Times New Roman" w:eastAsia="宋体" w:hAnsi="Times New Roman" w:cs="Times New Roman" w:hint="eastAsia"/>
          <w:kern w:val="2"/>
          <w:sz w:val="24"/>
          <w:lang w:eastAsia="zh-CN"/>
        </w:rPr>
        <w:t>浙江省政府颁布的《浙江省大气污染防治行动计划》、《浙江省工业大气污染防治专项实施方案》、《浙江省打赢蓝天保卫战三年行动计划》，浙江省环保厅发布的《浙江省挥发性有机物深化治理与减排工作方案（</w:t>
      </w:r>
      <w:r w:rsidRPr="00D86A29">
        <w:rPr>
          <w:rFonts w:ascii="Times New Roman" w:eastAsia="宋体" w:hAnsi="Times New Roman" w:cs="Times New Roman" w:hint="eastAsia"/>
          <w:kern w:val="2"/>
          <w:sz w:val="24"/>
          <w:lang w:eastAsia="zh-CN"/>
        </w:rPr>
        <w:t>2017-2020</w:t>
      </w:r>
      <w:r w:rsidRPr="00D86A29">
        <w:rPr>
          <w:rFonts w:ascii="Times New Roman" w:eastAsia="宋体" w:hAnsi="Times New Roman" w:cs="Times New Roman" w:hint="eastAsia"/>
          <w:kern w:val="2"/>
          <w:sz w:val="24"/>
          <w:lang w:eastAsia="zh-CN"/>
        </w:rPr>
        <w:t>年）》</w:t>
      </w:r>
      <w:r w:rsidR="00A70522">
        <w:rPr>
          <w:rFonts w:ascii="Times New Roman" w:eastAsia="宋体" w:hAnsi="Times New Roman" w:cs="Times New Roman" w:hint="eastAsia"/>
          <w:kern w:val="2"/>
          <w:sz w:val="24"/>
          <w:lang w:eastAsia="zh-CN"/>
        </w:rPr>
        <w:t>等文件</w:t>
      </w:r>
      <w:r w:rsidRPr="00D86A29">
        <w:rPr>
          <w:rFonts w:ascii="Times New Roman" w:eastAsia="宋体" w:hAnsi="Times New Roman" w:cs="Times New Roman" w:hint="eastAsia"/>
          <w:kern w:val="2"/>
          <w:sz w:val="24"/>
          <w:lang w:eastAsia="zh-CN"/>
        </w:rPr>
        <w:t>，</w:t>
      </w:r>
      <w:r w:rsidR="00D657F6">
        <w:rPr>
          <w:rFonts w:ascii="Times New Roman" w:eastAsia="宋体" w:hAnsi="Times New Roman" w:cs="Times New Roman" w:hint="eastAsia"/>
          <w:kern w:val="2"/>
          <w:sz w:val="24"/>
          <w:lang w:eastAsia="zh-CN"/>
        </w:rPr>
        <w:t>文件中的目标和要求</w:t>
      </w:r>
      <w:r w:rsidR="00057D62">
        <w:rPr>
          <w:rFonts w:ascii="Times New Roman" w:eastAsia="宋体" w:hAnsi="Times New Roman" w:cs="Times New Roman" w:hint="eastAsia"/>
          <w:kern w:val="2"/>
          <w:sz w:val="24"/>
          <w:lang w:eastAsia="zh-CN"/>
        </w:rPr>
        <w:t>表明大气污染防治</w:t>
      </w:r>
      <w:r w:rsidRPr="00D86A29">
        <w:rPr>
          <w:rFonts w:ascii="Times New Roman" w:eastAsia="宋体" w:hAnsi="Times New Roman" w:cs="Times New Roman" w:hint="eastAsia"/>
          <w:kern w:val="2"/>
          <w:sz w:val="24"/>
          <w:lang w:eastAsia="zh-CN"/>
        </w:rPr>
        <w:t>已成为环境保护的重点工作。</w:t>
      </w:r>
    </w:p>
    <w:p w14:paraId="6E7EF5FB" w14:textId="413ED913" w:rsidR="00D86A29" w:rsidRPr="00D86A29" w:rsidRDefault="00D86A29" w:rsidP="00D86A29">
      <w:pPr>
        <w:spacing w:line="440" w:lineRule="exact"/>
        <w:ind w:firstLine="420"/>
        <w:jc w:val="both"/>
        <w:rPr>
          <w:rFonts w:ascii="Times New Roman" w:eastAsia="宋体" w:hAnsi="Times New Roman" w:cs="Times New Roman"/>
          <w:kern w:val="2"/>
          <w:sz w:val="24"/>
          <w:lang w:eastAsia="zh-CN"/>
        </w:rPr>
      </w:pPr>
      <w:r w:rsidRPr="00D86A29">
        <w:rPr>
          <w:rFonts w:ascii="Times New Roman" w:eastAsia="宋体" w:hAnsi="Times New Roman" w:cs="Times New Roman" w:hint="eastAsia"/>
          <w:kern w:val="2"/>
          <w:sz w:val="24"/>
          <w:lang w:eastAsia="zh-CN"/>
        </w:rPr>
        <w:t>为破解大气复合性污染问题，持续改善城市空气环境质量，保障群众身体健康，提高生态文明水平，</w:t>
      </w:r>
      <w:r w:rsidR="00D657F6" w:rsidRPr="00D86A29">
        <w:rPr>
          <w:rFonts w:ascii="Times New Roman" w:eastAsia="宋体" w:hAnsi="Times New Roman" w:cs="Times New Roman" w:hint="eastAsia"/>
          <w:kern w:val="2"/>
          <w:sz w:val="24"/>
          <w:lang w:eastAsia="zh-CN"/>
        </w:rPr>
        <w:t>《中华人民共和国标准化法》第十三条规定：</w:t>
      </w:r>
      <w:r w:rsidR="00D657F6">
        <w:rPr>
          <w:rFonts w:ascii="Times New Roman" w:eastAsia="宋体" w:hAnsi="Times New Roman" w:cs="Times New Roman" w:hint="eastAsia"/>
          <w:kern w:val="2"/>
          <w:sz w:val="24"/>
          <w:lang w:eastAsia="zh-CN"/>
        </w:rPr>
        <w:t>“</w:t>
      </w:r>
      <w:r w:rsidR="00D657F6" w:rsidRPr="00D86A29">
        <w:rPr>
          <w:rFonts w:ascii="Times New Roman" w:eastAsia="宋体" w:hAnsi="Times New Roman" w:cs="Times New Roman" w:hint="eastAsia"/>
          <w:kern w:val="2"/>
          <w:sz w:val="24"/>
          <w:lang w:eastAsia="zh-CN"/>
        </w:rPr>
        <w:t>为满足地方自然条件、风俗习惯等特殊技术要求，可以制定地方标准。地方标准由省、自治区、直辖市人民政府标准化行政主管部门制定；设区的市级人民政府标准化行政主管部门根据本行政区域的特殊需要，经所在地省、自治区、直辖市人民政府标准化行政主管部门批准，可以制定本行政区域的地方标准。地方标准由省、自治区、直辖市人民政府标准化行政主管部门报国务院标准化行政主管部门备案，由国务院标准化行政主管部门通报国务院有关行政主管部门</w:t>
      </w:r>
      <w:r w:rsidR="00D657F6">
        <w:rPr>
          <w:rFonts w:ascii="Times New Roman" w:eastAsia="宋体" w:hAnsi="Times New Roman" w:cs="Times New Roman" w:hint="eastAsia"/>
          <w:kern w:val="2"/>
          <w:sz w:val="24"/>
          <w:lang w:eastAsia="zh-CN"/>
        </w:rPr>
        <w:t>”</w:t>
      </w:r>
      <w:r w:rsidR="00D657F6" w:rsidRPr="00D86A29">
        <w:rPr>
          <w:rFonts w:ascii="Times New Roman" w:eastAsia="宋体" w:hAnsi="Times New Roman" w:cs="Times New Roman" w:hint="eastAsia"/>
          <w:kern w:val="2"/>
          <w:sz w:val="24"/>
          <w:lang w:eastAsia="zh-CN"/>
        </w:rPr>
        <w:t>。</w:t>
      </w:r>
      <w:r w:rsidRPr="00D86A29">
        <w:rPr>
          <w:rFonts w:ascii="Times New Roman" w:eastAsia="宋体" w:hAnsi="Times New Roman" w:cs="Times New Roman" w:hint="eastAsia"/>
          <w:kern w:val="2"/>
          <w:sz w:val="24"/>
          <w:lang w:eastAsia="zh-CN"/>
        </w:rPr>
        <w:t>《杭州市大气污染防治规定》中第八条：</w:t>
      </w:r>
      <w:r w:rsidR="00D657F6">
        <w:rPr>
          <w:rFonts w:ascii="Times New Roman" w:eastAsia="宋体" w:hAnsi="Times New Roman" w:cs="Times New Roman" w:hint="eastAsia"/>
          <w:kern w:val="2"/>
          <w:sz w:val="24"/>
          <w:lang w:eastAsia="zh-CN"/>
        </w:rPr>
        <w:t>“</w:t>
      </w:r>
      <w:r w:rsidR="00D657F6" w:rsidRPr="00D86A29">
        <w:rPr>
          <w:rFonts w:ascii="Times New Roman" w:eastAsia="宋体" w:hAnsi="Times New Roman" w:cs="Times New Roman" w:hint="eastAsia"/>
          <w:kern w:val="2"/>
          <w:sz w:val="24"/>
          <w:lang w:eastAsia="zh-CN"/>
        </w:rPr>
        <w:t>市人民政府应当积极参与国家和省大气污染物排放标准和技术规范的制定，推动在本市实行更严格的大气污染物排放标准。国家、省未制定大气污染物排放标准和技术规范的，市人民政府报经省人民政府同意后，可以执行适用于本市的大气污染物排放标准和技术规范。</w:t>
      </w:r>
      <w:r w:rsidR="00D657F6">
        <w:rPr>
          <w:rFonts w:ascii="Times New Roman" w:eastAsia="宋体" w:hAnsi="Times New Roman" w:cs="Times New Roman" w:hint="eastAsia"/>
          <w:kern w:val="2"/>
          <w:sz w:val="24"/>
          <w:lang w:eastAsia="zh-CN"/>
        </w:rPr>
        <w:t>”</w:t>
      </w:r>
    </w:p>
    <w:p w14:paraId="17AF8031" w14:textId="77777777" w:rsidR="00D86A29" w:rsidRDefault="00D86A29" w:rsidP="00D86A29">
      <w:pPr>
        <w:spacing w:line="440" w:lineRule="exact"/>
        <w:ind w:firstLine="420"/>
        <w:jc w:val="both"/>
        <w:rPr>
          <w:rFonts w:ascii="Times New Roman" w:eastAsia="宋体" w:hAnsi="Times New Roman" w:cs="Times New Roman"/>
          <w:kern w:val="2"/>
          <w:sz w:val="24"/>
          <w:lang w:eastAsia="zh-CN"/>
        </w:rPr>
      </w:pPr>
      <w:r w:rsidRPr="00D86A29">
        <w:rPr>
          <w:rFonts w:ascii="Times New Roman" w:eastAsia="宋体" w:hAnsi="Times New Roman" w:cs="Times New Roman" w:hint="eastAsia"/>
          <w:kern w:val="2"/>
          <w:sz w:val="24"/>
          <w:lang w:eastAsia="zh-CN"/>
        </w:rPr>
        <w:t>为进一步贯彻落实《中华人民共和国大气污染防治法》、《中华人民共和国标准化法》、《浙江省大气污染防治条例》、《杭州市大气污染防治规定》，推进我市“十三五”大气污染防治规划实施和杭州市打赢蓝天保卫战行动计划，固化近些年省、市</w:t>
      </w:r>
      <w:r w:rsidR="00D657F6">
        <w:rPr>
          <w:rFonts w:ascii="Times New Roman" w:eastAsia="宋体" w:hAnsi="Times New Roman" w:cs="Times New Roman" w:hint="eastAsia"/>
          <w:kern w:val="2"/>
          <w:sz w:val="24"/>
          <w:lang w:eastAsia="zh-CN"/>
        </w:rPr>
        <w:t>大气污染物的</w:t>
      </w:r>
      <w:r w:rsidRPr="00D86A29">
        <w:rPr>
          <w:rFonts w:ascii="Times New Roman" w:eastAsia="宋体" w:hAnsi="Times New Roman" w:cs="Times New Roman" w:hint="eastAsia"/>
          <w:kern w:val="2"/>
          <w:sz w:val="24"/>
          <w:lang w:eastAsia="zh-CN"/>
        </w:rPr>
        <w:t>整治</w:t>
      </w:r>
      <w:r w:rsidR="00D657F6">
        <w:rPr>
          <w:rFonts w:ascii="Times New Roman" w:eastAsia="宋体" w:hAnsi="Times New Roman" w:cs="Times New Roman" w:hint="eastAsia"/>
          <w:kern w:val="2"/>
          <w:sz w:val="24"/>
          <w:lang w:eastAsia="zh-CN"/>
        </w:rPr>
        <w:t>成效</w:t>
      </w:r>
      <w:r w:rsidRPr="00D86A29">
        <w:rPr>
          <w:rFonts w:ascii="Times New Roman" w:eastAsia="宋体" w:hAnsi="Times New Roman" w:cs="Times New Roman" w:hint="eastAsia"/>
          <w:kern w:val="2"/>
          <w:sz w:val="24"/>
          <w:lang w:eastAsia="zh-CN"/>
        </w:rPr>
        <w:t>，使环境监察部门做到有法可依、处罚有据，使企业</w:t>
      </w:r>
      <w:r w:rsidR="00D657F6">
        <w:rPr>
          <w:rFonts w:ascii="Times New Roman" w:eastAsia="宋体" w:hAnsi="Times New Roman" w:cs="Times New Roman" w:hint="eastAsia"/>
          <w:kern w:val="2"/>
          <w:sz w:val="24"/>
          <w:lang w:eastAsia="zh-CN"/>
        </w:rPr>
        <w:t>大气污染物</w:t>
      </w:r>
      <w:r w:rsidRPr="00D86A29">
        <w:rPr>
          <w:rFonts w:ascii="Times New Roman" w:eastAsia="宋体" w:hAnsi="Times New Roman" w:cs="Times New Roman" w:hint="eastAsia"/>
          <w:kern w:val="2"/>
          <w:sz w:val="24"/>
          <w:lang w:eastAsia="zh-CN"/>
        </w:rPr>
        <w:t>治理真正见成效，迫切需要行政手段上升到法律手段，完善我市环境质量标准体系，尽快制定出台</w:t>
      </w:r>
      <w:r w:rsidR="00D657F6">
        <w:rPr>
          <w:rFonts w:ascii="Times New Roman" w:eastAsia="宋体" w:hAnsi="Times New Roman" w:cs="Times New Roman" w:hint="eastAsia"/>
          <w:kern w:val="2"/>
          <w:sz w:val="24"/>
          <w:lang w:eastAsia="zh-CN"/>
        </w:rPr>
        <w:t>杭州市大气污染物综合排放</w:t>
      </w:r>
      <w:r w:rsidRPr="00D86A29">
        <w:rPr>
          <w:rFonts w:ascii="Times New Roman" w:eastAsia="宋体" w:hAnsi="Times New Roman" w:cs="Times New Roman" w:hint="eastAsia"/>
          <w:kern w:val="2"/>
          <w:sz w:val="24"/>
          <w:lang w:eastAsia="zh-CN"/>
        </w:rPr>
        <w:t>标准。</w:t>
      </w:r>
    </w:p>
    <w:p w14:paraId="42D5A1C1" w14:textId="77777777" w:rsidR="00C01F59" w:rsidRPr="000320A0" w:rsidRDefault="00C01F59" w:rsidP="00D86A29">
      <w:pPr>
        <w:spacing w:line="440" w:lineRule="exact"/>
        <w:ind w:firstLine="420"/>
        <w:jc w:val="both"/>
        <w:rPr>
          <w:rFonts w:asciiTheme="majorEastAsia" w:eastAsiaTheme="majorEastAsia" w:hAnsiTheme="majorEastAsia" w:cs="Arial"/>
          <w:lang w:eastAsia="zh-CN"/>
        </w:rPr>
      </w:pPr>
      <w:r w:rsidRPr="00C01F59">
        <w:rPr>
          <w:rFonts w:ascii="Times New Roman" w:eastAsia="宋体" w:hAnsi="Times New Roman" w:cs="Times New Roman" w:hint="eastAsia"/>
          <w:kern w:val="2"/>
          <w:sz w:val="24"/>
          <w:lang w:eastAsia="zh-CN"/>
        </w:rPr>
        <w:t>2018</w:t>
      </w:r>
      <w:r>
        <w:rPr>
          <w:rFonts w:ascii="Times New Roman" w:eastAsia="宋体" w:hAnsi="Times New Roman" w:cs="Times New Roman" w:hint="eastAsia"/>
          <w:kern w:val="2"/>
          <w:sz w:val="24"/>
          <w:lang w:eastAsia="zh-CN"/>
        </w:rPr>
        <w:t>年</w:t>
      </w:r>
      <w:r w:rsidRPr="00C01F59">
        <w:rPr>
          <w:rFonts w:ascii="Times New Roman" w:eastAsia="宋体" w:hAnsi="Times New Roman" w:cs="Times New Roman" w:hint="eastAsia"/>
          <w:kern w:val="2"/>
          <w:sz w:val="24"/>
          <w:lang w:eastAsia="zh-CN"/>
        </w:rPr>
        <w:t>杭州市</w:t>
      </w:r>
      <w:r>
        <w:rPr>
          <w:rFonts w:ascii="Times New Roman" w:eastAsia="宋体" w:hAnsi="Times New Roman" w:cs="Times New Roman" w:hint="eastAsia"/>
          <w:kern w:val="2"/>
          <w:sz w:val="24"/>
          <w:lang w:eastAsia="zh-CN"/>
        </w:rPr>
        <w:t>生态环境</w:t>
      </w:r>
      <w:r w:rsidRPr="00C01F59">
        <w:rPr>
          <w:rFonts w:ascii="Times New Roman" w:eastAsia="宋体" w:hAnsi="Times New Roman" w:cs="Times New Roman" w:hint="eastAsia"/>
          <w:kern w:val="2"/>
          <w:sz w:val="24"/>
          <w:lang w:eastAsia="zh-CN"/>
        </w:rPr>
        <w:t>局经过专题论证，将杭州市大气污染物综合排放标准的制定纳入到标准制定计划</w:t>
      </w:r>
      <w:r>
        <w:rPr>
          <w:rFonts w:ascii="Times New Roman" w:eastAsia="宋体" w:hAnsi="Times New Roman" w:cs="Times New Roman" w:hint="eastAsia"/>
          <w:kern w:val="2"/>
          <w:sz w:val="24"/>
          <w:lang w:eastAsia="zh-CN"/>
        </w:rPr>
        <w:t>中，</w:t>
      </w:r>
      <w:r w:rsidRPr="00C01F59">
        <w:rPr>
          <w:rFonts w:ascii="Times New Roman" w:eastAsia="宋体" w:hAnsi="Times New Roman" w:cs="Times New Roman" w:hint="eastAsia"/>
          <w:kern w:val="2"/>
          <w:sz w:val="24"/>
          <w:lang w:eastAsia="zh-CN"/>
        </w:rPr>
        <w:t>并经过多次讨论论证，确定了由上海市环境科学研究院牵头制定。在标准编制过程中，也邀请了杭州统标检测科技有限公</w:t>
      </w:r>
      <w:r w:rsidRPr="00C01F59">
        <w:rPr>
          <w:rFonts w:ascii="Times New Roman" w:eastAsia="宋体" w:hAnsi="Times New Roman" w:cs="Times New Roman" w:hint="eastAsia"/>
          <w:kern w:val="2"/>
          <w:sz w:val="24"/>
          <w:lang w:eastAsia="zh-CN"/>
        </w:rPr>
        <w:lastRenderedPageBreak/>
        <w:t>司、杭州市环境科学研究院等作为编制组成员单位。</w:t>
      </w:r>
    </w:p>
    <w:p w14:paraId="18AB4DAB" w14:textId="77777777" w:rsidR="00281344" w:rsidRPr="004131BA" w:rsidRDefault="00641432" w:rsidP="004131BA">
      <w:pPr>
        <w:pStyle w:val="2"/>
        <w:spacing w:line="440" w:lineRule="exact"/>
        <w:ind w:left="0"/>
        <w:rPr>
          <w:rFonts w:asciiTheme="majorEastAsia" w:eastAsiaTheme="majorEastAsia" w:hAnsiTheme="majorEastAsia" w:cs="Arial"/>
          <w:lang w:eastAsia="zh-CN"/>
        </w:rPr>
      </w:pPr>
      <w:bookmarkStart w:id="4" w:name="_bookmark2"/>
      <w:bookmarkStart w:id="5" w:name="_Toc23182233"/>
      <w:bookmarkStart w:id="6" w:name="_Toc48078414"/>
      <w:bookmarkEnd w:id="4"/>
      <w:r w:rsidRPr="004131BA">
        <w:rPr>
          <w:rFonts w:asciiTheme="majorEastAsia" w:eastAsiaTheme="majorEastAsia" w:hAnsiTheme="majorEastAsia" w:cs="Arial"/>
          <w:lang w:eastAsia="zh-CN"/>
        </w:rPr>
        <w:t>1.2 标准</w:t>
      </w:r>
      <w:bookmarkEnd w:id="5"/>
      <w:r w:rsidR="004131BA">
        <w:rPr>
          <w:rFonts w:asciiTheme="majorEastAsia" w:eastAsiaTheme="majorEastAsia" w:hAnsiTheme="majorEastAsia" w:cs="Arial" w:hint="eastAsia"/>
          <w:lang w:eastAsia="zh-CN"/>
        </w:rPr>
        <w:t>制定的必要性</w:t>
      </w:r>
      <w:bookmarkEnd w:id="6"/>
    </w:p>
    <w:p w14:paraId="7ECF69D1" w14:textId="77777777" w:rsidR="00281344" w:rsidRPr="00BD2DD8" w:rsidRDefault="00641432" w:rsidP="004131BA">
      <w:pPr>
        <w:spacing w:line="440" w:lineRule="exact"/>
        <w:jc w:val="both"/>
        <w:outlineLvl w:val="2"/>
        <w:rPr>
          <w:rFonts w:asciiTheme="minorEastAsia" w:hAnsiTheme="minorEastAsia" w:cs="宋体"/>
          <w:b/>
          <w:bCs/>
          <w:sz w:val="28"/>
          <w:szCs w:val="24"/>
          <w:lang w:eastAsia="zh-CN"/>
        </w:rPr>
      </w:pPr>
      <w:bookmarkStart w:id="7" w:name="_bookmark3"/>
      <w:bookmarkStart w:id="8" w:name="_Toc47860548"/>
      <w:bookmarkStart w:id="9" w:name="_Toc48078415"/>
      <w:bookmarkEnd w:id="7"/>
      <w:r w:rsidRPr="00BD2DD8">
        <w:rPr>
          <w:rFonts w:asciiTheme="majorEastAsia" w:eastAsiaTheme="majorEastAsia" w:hAnsiTheme="majorEastAsia" w:cs="Times New Roman"/>
          <w:b/>
          <w:bCs/>
          <w:spacing w:val="2"/>
          <w:kern w:val="2"/>
          <w:sz w:val="28"/>
          <w:szCs w:val="28"/>
          <w:lang w:eastAsia="zh-CN"/>
        </w:rPr>
        <w:t xml:space="preserve">1.2.1 </w:t>
      </w:r>
      <w:r w:rsidR="00D657F6" w:rsidRPr="00BD2DD8">
        <w:rPr>
          <w:rFonts w:asciiTheme="majorEastAsia" w:eastAsiaTheme="majorEastAsia" w:hAnsiTheme="majorEastAsia" w:cs="Times New Roman" w:hint="eastAsia"/>
          <w:b/>
          <w:bCs/>
          <w:spacing w:val="2"/>
          <w:kern w:val="2"/>
          <w:sz w:val="28"/>
          <w:szCs w:val="28"/>
          <w:lang w:eastAsia="zh-CN"/>
        </w:rPr>
        <w:t>大气污染物对环境质量影响</w:t>
      </w:r>
      <w:bookmarkEnd w:id="8"/>
      <w:bookmarkEnd w:id="9"/>
    </w:p>
    <w:p w14:paraId="761B68D0" w14:textId="7F399EFA" w:rsidR="00D86A29" w:rsidRDefault="00D86A29" w:rsidP="00D86A29">
      <w:pPr>
        <w:spacing w:line="440" w:lineRule="exact"/>
        <w:ind w:firstLine="420"/>
        <w:jc w:val="both"/>
        <w:rPr>
          <w:rFonts w:ascii="Times New Roman" w:eastAsia="宋体" w:hAnsi="Times New Roman" w:cs="Times New Roman"/>
          <w:kern w:val="2"/>
          <w:sz w:val="24"/>
          <w:lang w:eastAsia="zh-CN"/>
        </w:rPr>
      </w:pPr>
      <w:r w:rsidRPr="00D86A29">
        <w:rPr>
          <w:rFonts w:ascii="Times New Roman" w:eastAsia="宋体" w:hAnsi="Times New Roman" w:cs="Times New Roman" w:hint="eastAsia"/>
          <w:kern w:val="2"/>
          <w:sz w:val="24"/>
          <w:lang w:eastAsia="zh-CN"/>
        </w:rPr>
        <w:t>大气污染是当前我国面临着的重要环境问题之一，长三角地区是我国重点大气污染防治地区。虽然在过去的几十年里，大力控制大气污染物的排放，常规污染物二氧化硫、氮氧化物、粗颗粒物的排放控制水平都得到了长足的进步，年均二氧化硫浓度逐年下降，实现了稳定达标；</w:t>
      </w:r>
      <w:r w:rsidRPr="00D86A29">
        <w:rPr>
          <w:rFonts w:ascii="Times New Roman" w:eastAsia="宋体" w:hAnsi="Times New Roman" w:cs="Times New Roman" w:hint="eastAsia"/>
          <w:kern w:val="2"/>
          <w:sz w:val="24"/>
          <w:lang w:eastAsia="zh-CN"/>
        </w:rPr>
        <w:t>PM</w:t>
      </w:r>
      <w:r w:rsidRPr="000F3549">
        <w:rPr>
          <w:rFonts w:ascii="Times New Roman" w:eastAsia="宋体" w:hAnsi="Times New Roman" w:cs="Times New Roman" w:hint="eastAsia"/>
          <w:kern w:val="2"/>
          <w:sz w:val="24"/>
          <w:vertAlign w:val="subscript"/>
          <w:lang w:eastAsia="zh-CN"/>
        </w:rPr>
        <w:t>10</w:t>
      </w:r>
      <w:r w:rsidRPr="00D86A29">
        <w:rPr>
          <w:rFonts w:ascii="Times New Roman" w:eastAsia="宋体" w:hAnsi="Times New Roman" w:cs="Times New Roman" w:hint="eastAsia"/>
          <w:kern w:val="2"/>
          <w:sz w:val="24"/>
          <w:lang w:eastAsia="zh-CN"/>
        </w:rPr>
        <w:t>的浓度也下降比较明显，氮氧化物的年均浓度稳中有降。但以</w:t>
      </w:r>
      <w:r w:rsidRPr="00D86A29">
        <w:rPr>
          <w:rFonts w:ascii="Times New Roman" w:eastAsia="宋体" w:hAnsi="Times New Roman" w:cs="Times New Roman" w:hint="eastAsia"/>
          <w:kern w:val="2"/>
          <w:sz w:val="24"/>
          <w:lang w:eastAsia="zh-CN"/>
        </w:rPr>
        <w:t>PM</w:t>
      </w:r>
      <w:r w:rsidRPr="000F3549">
        <w:rPr>
          <w:rFonts w:ascii="Times New Roman" w:eastAsia="宋体" w:hAnsi="Times New Roman" w:cs="Times New Roman" w:hint="eastAsia"/>
          <w:kern w:val="2"/>
          <w:sz w:val="24"/>
          <w:vertAlign w:val="subscript"/>
          <w:lang w:eastAsia="zh-CN"/>
        </w:rPr>
        <w:t>2.5</w:t>
      </w:r>
      <w:r w:rsidRPr="00D86A29">
        <w:rPr>
          <w:rFonts w:ascii="Times New Roman" w:eastAsia="宋体" w:hAnsi="Times New Roman" w:cs="Times New Roman" w:hint="eastAsia"/>
          <w:kern w:val="2"/>
          <w:sz w:val="24"/>
          <w:lang w:eastAsia="zh-CN"/>
        </w:rPr>
        <w:t>、臭氧等为核心的复合型污染却日益突出，从目前的发展趋势看，超重污染天气已经成为中国大气治理历史上的一个重要拐点。杭州市的控制战略必须从常规污染物到二次污染物延伸，从单一污染物控制向多污染物协同控制转变。</w:t>
      </w:r>
    </w:p>
    <w:p w14:paraId="1490F75D" w14:textId="77777777" w:rsidR="001D04D1" w:rsidRDefault="00F77DBF" w:rsidP="00F77DBF">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生态环境部《</w:t>
      </w:r>
      <w:r w:rsidRPr="00F77DBF">
        <w:rPr>
          <w:rFonts w:ascii="Times New Roman" w:eastAsia="宋体" w:hAnsi="Times New Roman" w:cs="Times New Roman" w:hint="eastAsia"/>
          <w:kern w:val="2"/>
          <w:sz w:val="24"/>
          <w:lang w:eastAsia="zh-CN"/>
        </w:rPr>
        <w:t>长三角地区</w:t>
      </w:r>
      <w:r w:rsidRPr="00F77DBF">
        <w:rPr>
          <w:rFonts w:ascii="Times New Roman" w:eastAsia="宋体" w:hAnsi="Times New Roman" w:cs="Times New Roman" w:hint="eastAsia"/>
          <w:kern w:val="2"/>
          <w:sz w:val="24"/>
          <w:lang w:eastAsia="zh-CN"/>
        </w:rPr>
        <w:t>2019-2020</w:t>
      </w:r>
      <w:r w:rsidRPr="00F77DBF">
        <w:rPr>
          <w:rFonts w:ascii="Times New Roman" w:eastAsia="宋体" w:hAnsi="Times New Roman" w:cs="Times New Roman" w:hint="eastAsia"/>
          <w:kern w:val="2"/>
          <w:sz w:val="24"/>
          <w:lang w:eastAsia="zh-CN"/>
        </w:rPr>
        <w:t>年秋冬季大气污染综合治理攻坚行动方案</w:t>
      </w:r>
      <w:r>
        <w:rPr>
          <w:rFonts w:ascii="Times New Roman" w:eastAsia="宋体" w:hAnsi="Times New Roman" w:cs="Times New Roman" w:hint="eastAsia"/>
          <w:kern w:val="2"/>
          <w:sz w:val="24"/>
          <w:lang w:eastAsia="zh-CN"/>
        </w:rPr>
        <w:t>》中指出：</w:t>
      </w:r>
      <w:r w:rsidRPr="00F77DBF">
        <w:rPr>
          <w:rFonts w:ascii="Times New Roman" w:eastAsia="宋体" w:hAnsi="Times New Roman" w:cs="Times New Roman" w:hint="eastAsia"/>
          <w:kern w:val="2"/>
          <w:sz w:val="24"/>
          <w:lang w:eastAsia="zh-CN"/>
        </w:rPr>
        <w:t>我国环境空气质量持续改善，细颗粒物（</w:t>
      </w:r>
      <w:r w:rsidRPr="00F77DBF">
        <w:rPr>
          <w:rFonts w:ascii="Times New Roman" w:eastAsia="宋体" w:hAnsi="Times New Roman" w:cs="Times New Roman" w:hint="eastAsia"/>
          <w:kern w:val="2"/>
          <w:sz w:val="24"/>
          <w:lang w:eastAsia="zh-CN"/>
        </w:rPr>
        <w:t>PM</w:t>
      </w:r>
      <w:r w:rsidRPr="00334672">
        <w:rPr>
          <w:rFonts w:ascii="Times New Roman" w:eastAsia="宋体" w:hAnsi="Times New Roman" w:cs="Times New Roman" w:hint="eastAsia"/>
          <w:kern w:val="2"/>
          <w:sz w:val="24"/>
          <w:vertAlign w:val="subscript"/>
          <w:lang w:eastAsia="zh-CN"/>
        </w:rPr>
        <w:t>2.5</w:t>
      </w:r>
      <w:r w:rsidRPr="00F77DBF">
        <w:rPr>
          <w:rFonts w:ascii="Times New Roman" w:eastAsia="宋体" w:hAnsi="Times New Roman" w:cs="Times New Roman" w:hint="eastAsia"/>
          <w:kern w:val="2"/>
          <w:sz w:val="24"/>
          <w:lang w:eastAsia="zh-CN"/>
        </w:rPr>
        <w:t>）浓度大幅下降，但环境空气质量改善成效还不稳固。长三角地区秋冬</w:t>
      </w:r>
      <w:proofErr w:type="gramStart"/>
      <w:r w:rsidRPr="00F77DBF">
        <w:rPr>
          <w:rFonts w:ascii="Times New Roman" w:eastAsia="宋体" w:hAnsi="Times New Roman" w:cs="Times New Roman" w:hint="eastAsia"/>
          <w:kern w:val="2"/>
          <w:sz w:val="24"/>
          <w:lang w:eastAsia="zh-CN"/>
        </w:rPr>
        <w:t>季期间</w:t>
      </w:r>
      <w:proofErr w:type="gramEnd"/>
      <w:r w:rsidRPr="00F77DBF">
        <w:rPr>
          <w:rFonts w:ascii="Times New Roman" w:eastAsia="宋体" w:hAnsi="Times New Roman" w:cs="Times New Roman" w:hint="eastAsia"/>
          <w:kern w:val="2"/>
          <w:sz w:val="24"/>
          <w:lang w:eastAsia="zh-CN"/>
        </w:rPr>
        <w:t>大气环境形势依然严峻，</w:t>
      </w:r>
      <w:r w:rsidRPr="00F77DBF">
        <w:rPr>
          <w:rFonts w:ascii="Times New Roman" w:eastAsia="宋体" w:hAnsi="Times New Roman" w:cs="Times New Roman" w:hint="eastAsia"/>
          <w:kern w:val="2"/>
          <w:sz w:val="24"/>
          <w:lang w:eastAsia="zh-CN"/>
        </w:rPr>
        <w:t>PM</w:t>
      </w:r>
      <w:r w:rsidRPr="00334672">
        <w:rPr>
          <w:rFonts w:ascii="Times New Roman" w:eastAsia="宋体" w:hAnsi="Times New Roman" w:cs="Times New Roman" w:hint="eastAsia"/>
          <w:kern w:val="2"/>
          <w:sz w:val="24"/>
          <w:vertAlign w:val="subscript"/>
          <w:lang w:eastAsia="zh-CN"/>
        </w:rPr>
        <w:t>2.5</w:t>
      </w:r>
      <w:r w:rsidRPr="00F77DBF">
        <w:rPr>
          <w:rFonts w:ascii="Times New Roman" w:eastAsia="宋体" w:hAnsi="Times New Roman" w:cs="Times New Roman" w:hint="eastAsia"/>
          <w:kern w:val="2"/>
          <w:sz w:val="24"/>
          <w:lang w:eastAsia="zh-CN"/>
        </w:rPr>
        <w:t>平均浓度是其他季节的</w:t>
      </w:r>
      <w:r w:rsidRPr="00F77DBF">
        <w:rPr>
          <w:rFonts w:ascii="Times New Roman" w:eastAsia="宋体" w:hAnsi="Times New Roman" w:cs="Times New Roman" w:hint="eastAsia"/>
          <w:kern w:val="2"/>
          <w:sz w:val="24"/>
          <w:lang w:eastAsia="zh-CN"/>
        </w:rPr>
        <w:t>1.8</w:t>
      </w:r>
      <w:r w:rsidRPr="00F77DBF">
        <w:rPr>
          <w:rFonts w:ascii="Times New Roman" w:eastAsia="宋体" w:hAnsi="Times New Roman" w:cs="Times New Roman" w:hint="eastAsia"/>
          <w:kern w:val="2"/>
          <w:sz w:val="24"/>
          <w:lang w:eastAsia="zh-CN"/>
        </w:rPr>
        <w:t>倍。</w:t>
      </w:r>
      <w:r w:rsidRPr="00F77DBF">
        <w:rPr>
          <w:rFonts w:ascii="Times New Roman" w:eastAsia="宋体" w:hAnsi="Times New Roman" w:cs="Times New Roman" w:hint="eastAsia"/>
          <w:kern w:val="2"/>
          <w:sz w:val="24"/>
          <w:lang w:eastAsia="zh-CN"/>
        </w:rPr>
        <w:t>2018-2019</w:t>
      </w:r>
      <w:r w:rsidRPr="00F77DBF">
        <w:rPr>
          <w:rFonts w:ascii="Times New Roman" w:eastAsia="宋体" w:hAnsi="Times New Roman" w:cs="Times New Roman" w:hint="eastAsia"/>
          <w:kern w:val="2"/>
          <w:sz w:val="24"/>
          <w:lang w:eastAsia="zh-CN"/>
        </w:rPr>
        <w:t>年秋冬季，长三角地区</w:t>
      </w:r>
      <w:r w:rsidRPr="00F77DBF">
        <w:rPr>
          <w:rFonts w:ascii="Times New Roman" w:eastAsia="宋体" w:hAnsi="Times New Roman" w:cs="Times New Roman" w:hint="eastAsia"/>
          <w:kern w:val="2"/>
          <w:sz w:val="24"/>
          <w:lang w:eastAsia="zh-CN"/>
        </w:rPr>
        <w:t>10</w:t>
      </w:r>
      <w:r w:rsidRPr="00F77DBF">
        <w:rPr>
          <w:rFonts w:ascii="Times New Roman" w:eastAsia="宋体" w:hAnsi="Times New Roman" w:cs="Times New Roman" w:hint="eastAsia"/>
          <w:kern w:val="2"/>
          <w:sz w:val="24"/>
          <w:lang w:eastAsia="zh-CN"/>
        </w:rPr>
        <w:t>个城市未完成</w:t>
      </w:r>
      <w:r w:rsidRPr="00F77DBF">
        <w:rPr>
          <w:rFonts w:ascii="Times New Roman" w:eastAsia="宋体" w:hAnsi="Times New Roman" w:cs="Times New Roman" w:hint="eastAsia"/>
          <w:kern w:val="2"/>
          <w:sz w:val="24"/>
          <w:lang w:eastAsia="zh-CN"/>
        </w:rPr>
        <w:t>PM</w:t>
      </w:r>
      <w:r w:rsidRPr="00334672">
        <w:rPr>
          <w:rFonts w:ascii="Times New Roman" w:eastAsia="宋体" w:hAnsi="Times New Roman" w:cs="Times New Roman" w:hint="eastAsia"/>
          <w:kern w:val="2"/>
          <w:sz w:val="24"/>
          <w:vertAlign w:val="subscript"/>
          <w:lang w:eastAsia="zh-CN"/>
        </w:rPr>
        <w:t>2.5</w:t>
      </w:r>
      <w:r w:rsidRPr="00F77DBF">
        <w:rPr>
          <w:rFonts w:ascii="Times New Roman" w:eastAsia="宋体" w:hAnsi="Times New Roman" w:cs="Times New Roman" w:hint="eastAsia"/>
          <w:kern w:val="2"/>
          <w:sz w:val="24"/>
          <w:lang w:eastAsia="zh-CN"/>
        </w:rPr>
        <w:t>浓度下降目标，其中，</w:t>
      </w:r>
      <w:r w:rsidRPr="00F77DBF">
        <w:rPr>
          <w:rFonts w:ascii="Times New Roman" w:eastAsia="宋体" w:hAnsi="Times New Roman" w:cs="Times New Roman" w:hint="eastAsia"/>
          <w:kern w:val="2"/>
          <w:sz w:val="24"/>
          <w:lang w:eastAsia="zh-CN"/>
        </w:rPr>
        <w:t>5</w:t>
      </w:r>
      <w:r w:rsidRPr="00F77DBF">
        <w:rPr>
          <w:rFonts w:ascii="Times New Roman" w:eastAsia="宋体" w:hAnsi="Times New Roman" w:cs="Times New Roman" w:hint="eastAsia"/>
          <w:kern w:val="2"/>
          <w:sz w:val="24"/>
          <w:lang w:eastAsia="zh-CN"/>
        </w:rPr>
        <w:t>个城市同比不降反升，</w:t>
      </w:r>
      <w:r w:rsidRPr="00F77DBF">
        <w:rPr>
          <w:rFonts w:ascii="Times New Roman" w:eastAsia="宋体" w:hAnsi="Times New Roman" w:cs="Times New Roman" w:hint="eastAsia"/>
          <w:kern w:val="2"/>
          <w:sz w:val="24"/>
          <w:lang w:eastAsia="zh-CN"/>
        </w:rPr>
        <w:t>PM</w:t>
      </w:r>
      <w:r w:rsidRPr="00334672">
        <w:rPr>
          <w:rFonts w:ascii="Times New Roman" w:eastAsia="宋体" w:hAnsi="Times New Roman" w:cs="Times New Roman" w:hint="eastAsia"/>
          <w:kern w:val="2"/>
          <w:sz w:val="24"/>
          <w:vertAlign w:val="subscript"/>
          <w:lang w:eastAsia="zh-CN"/>
        </w:rPr>
        <w:t>2.5</w:t>
      </w:r>
      <w:r w:rsidRPr="00F77DBF">
        <w:rPr>
          <w:rFonts w:ascii="Times New Roman" w:eastAsia="宋体" w:hAnsi="Times New Roman" w:cs="Times New Roman" w:hint="eastAsia"/>
          <w:kern w:val="2"/>
          <w:sz w:val="24"/>
          <w:lang w:eastAsia="zh-CN"/>
        </w:rPr>
        <w:t>浓度“北高南低”的空间分布特征依然明显。</w:t>
      </w:r>
    </w:p>
    <w:p w14:paraId="186E71BF" w14:textId="1FA7EB6C" w:rsidR="00F77DBF" w:rsidRPr="00D86A29" w:rsidRDefault="00F77DBF" w:rsidP="00F77DBF">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浙江省《</w:t>
      </w:r>
      <w:r w:rsidRPr="00F77DBF">
        <w:rPr>
          <w:rFonts w:ascii="Times New Roman" w:eastAsia="宋体" w:hAnsi="Times New Roman" w:cs="Times New Roman" w:hint="eastAsia"/>
          <w:kern w:val="2"/>
          <w:sz w:val="24"/>
          <w:lang w:eastAsia="zh-CN"/>
        </w:rPr>
        <w:t>打赢蓝天保卫战三年行动计划</w:t>
      </w:r>
      <w:r>
        <w:rPr>
          <w:rFonts w:ascii="Times New Roman" w:eastAsia="宋体" w:hAnsi="Times New Roman" w:cs="Times New Roman" w:hint="eastAsia"/>
          <w:kern w:val="2"/>
          <w:sz w:val="24"/>
          <w:lang w:eastAsia="zh-CN"/>
        </w:rPr>
        <w:t>》中主要目标：</w:t>
      </w:r>
      <w:r w:rsidRPr="00F77DBF">
        <w:rPr>
          <w:rFonts w:ascii="Times New Roman" w:eastAsia="宋体" w:hAnsi="Times New Roman" w:cs="Times New Roman" w:hint="eastAsia"/>
          <w:kern w:val="2"/>
          <w:sz w:val="24"/>
          <w:lang w:eastAsia="zh-CN"/>
        </w:rPr>
        <w:t>经过</w:t>
      </w:r>
      <w:r>
        <w:rPr>
          <w:rFonts w:ascii="Times New Roman" w:eastAsia="宋体" w:hAnsi="Times New Roman" w:cs="Times New Roman" w:hint="eastAsia"/>
          <w:kern w:val="2"/>
          <w:sz w:val="24"/>
          <w:lang w:eastAsia="zh-CN"/>
        </w:rPr>
        <w:t>3</w:t>
      </w:r>
      <w:r w:rsidRPr="00F77DBF">
        <w:rPr>
          <w:rFonts w:ascii="Times New Roman" w:eastAsia="宋体" w:hAnsi="Times New Roman" w:cs="Times New Roman" w:hint="eastAsia"/>
          <w:kern w:val="2"/>
          <w:sz w:val="24"/>
          <w:lang w:eastAsia="zh-CN"/>
        </w:rPr>
        <w:t>年努力，大幅减少大气主要污染物排放总量，进一步明显降低细颗粒物</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P</w:t>
      </w:r>
      <w:r>
        <w:rPr>
          <w:rFonts w:ascii="Times New Roman" w:eastAsia="宋体" w:hAnsi="Times New Roman" w:cs="Times New Roman"/>
          <w:kern w:val="2"/>
          <w:sz w:val="24"/>
          <w:lang w:eastAsia="zh-CN"/>
        </w:rPr>
        <w:t>M</w:t>
      </w:r>
      <w:r w:rsidRPr="00334672">
        <w:rPr>
          <w:rFonts w:ascii="Times New Roman" w:eastAsia="宋体" w:hAnsi="Times New Roman" w:cs="Times New Roman" w:hint="eastAsia"/>
          <w:kern w:val="2"/>
          <w:sz w:val="24"/>
          <w:vertAlign w:val="subscript"/>
          <w:lang w:eastAsia="zh-CN"/>
        </w:rPr>
        <w:t>2.5</w:t>
      </w:r>
      <w:r>
        <w:rPr>
          <w:rFonts w:ascii="Times New Roman" w:eastAsia="宋体" w:hAnsi="Times New Roman" w:cs="Times New Roman" w:hint="eastAsia"/>
          <w:kern w:val="2"/>
          <w:sz w:val="24"/>
          <w:lang w:eastAsia="zh-CN"/>
        </w:rPr>
        <w:t>）</w:t>
      </w:r>
      <w:r w:rsidRPr="00F77DBF">
        <w:rPr>
          <w:rFonts w:ascii="Times New Roman" w:eastAsia="宋体" w:hAnsi="Times New Roman" w:cs="Times New Roman" w:hint="eastAsia"/>
          <w:kern w:val="2"/>
          <w:sz w:val="24"/>
          <w:lang w:eastAsia="zh-CN"/>
        </w:rPr>
        <w:t>浓度，明显减少重污染天数，明显改善环境空气质量，明显增强人民的蓝天幸福感。到</w:t>
      </w:r>
      <w:r w:rsidR="00334672">
        <w:rPr>
          <w:rFonts w:ascii="Times New Roman" w:eastAsia="宋体" w:hAnsi="Times New Roman" w:cs="Times New Roman" w:hint="eastAsia"/>
          <w:kern w:val="2"/>
          <w:sz w:val="24"/>
          <w:lang w:eastAsia="zh-CN"/>
        </w:rPr>
        <w:t>2020</w:t>
      </w:r>
      <w:r w:rsidRPr="00F77DBF">
        <w:rPr>
          <w:rFonts w:ascii="Times New Roman" w:eastAsia="宋体" w:hAnsi="Times New Roman" w:cs="Times New Roman" w:hint="eastAsia"/>
          <w:kern w:val="2"/>
          <w:sz w:val="24"/>
          <w:lang w:eastAsia="zh-CN"/>
        </w:rPr>
        <w:t>年，全省设区城市</w:t>
      </w:r>
      <w:r w:rsidR="00334672" w:rsidRPr="00F77DBF">
        <w:rPr>
          <w:rFonts w:ascii="Times New Roman" w:eastAsia="宋体" w:hAnsi="Times New Roman" w:cs="Times New Roman" w:hint="eastAsia"/>
          <w:kern w:val="2"/>
          <w:sz w:val="24"/>
          <w:lang w:eastAsia="zh-CN"/>
        </w:rPr>
        <w:t>PM</w:t>
      </w:r>
      <w:r w:rsidR="00334672" w:rsidRPr="00334672">
        <w:rPr>
          <w:rFonts w:ascii="Times New Roman" w:eastAsia="宋体" w:hAnsi="Times New Roman" w:cs="Times New Roman" w:hint="eastAsia"/>
          <w:kern w:val="2"/>
          <w:sz w:val="24"/>
          <w:vertAlign w:val="subscript"/>
          <w:lang w:eastAsia="zh-CN"/>
        </w:rPr>
        <w:t>2.5</w:t>
      </w:r>
      <w:r w:rsidRPr="00F77DBF">
        <w:rPr>
          <w:rFonts w:ascii="Times New Roman" w:eastAsia="宋体" w:hAnsi="Times New Roman" w:cs="Times New Roman" w:hint="eastAsia"/>
          <w:kern w:val="2"/>
          <w:sz w:val="24"/>
          <w:lang w:eastAsia="zh-CN"/>
        </w:rPr>
        <w:t>平均浓度力争达到</w:t>
      </w:r>
      <w:r w:rsidR="00334672">
        <w:rPr>
          <w:rFonts w:ascii="Times New Roman" w:eastAsia="宋体" w:hAnsi="Times New Roman" w:cs="Times New Roman" w:hint="eastAsia"/>
          <w:kern w:val="2"/>
          <w:sz w:val="24"/>
          <w:lang w:eastAsia="zh-CN"/>
        </w:rPr>
        <w:t>35</w:t>
      </w:r>
      <w:r w:rsidRPr="00F77DBF">
        <w:rPr>
          <w:rFonts w:ascii="Times New Roman" w:eastAsia="宋体" w:hAnsi="Times New Roman" w:cs="Times New Roman" w:hint="eastAsia"/>
          <w:kern w:val="2"/>
          <w:sz w:val="24"/>
          <w:lang w:eastAsia="zh-CN"/>
        </w:rPr>
        <w:t>微克</w:t>
      </w:r>
      <w:r w:rsidR="00334672">
        <w:rPr>
          <w:rFonts w:ascii="Times New Roman" w:eastAsia="宋体" w:hAnsi="Times New Roman" w:cs="Times New Roman" w:hint="eastAsia"/>
          <w:kern w:val="2"/>
          <w:sz w:val="24"/>
          <w:lang w:eastAsia="zh-CN"/>
        </w:rPr>
        <w:t>/</w:t>
      </w:r>
      <w:r w:rsidRPr="00F77DBF">
        <w:rPr>
          <w:rFonts w:ascii="Times New Roman" w:eastAsia="宋体" w:hAnsi="Times New Roman" w:cs="Times New Roman" w:hint="eastAsia"/>
          <w:kern w:val="2"/>
          <w:sz w:val="24"/>
          <w:lang w:eastAsia="zh-CN"/>
        </w:rPr>
        <w:t>立方米</w:t>
      </w:r>
      <w:r>
        <w:rPr>
          <w:rFonts w:ascii="Times New Roman" w:eastAsia="宋体" w:hAnsi="Times New Roman" w:cs="Times New Roman" w:hint="eastAsia"/>
          <w:kern w:val="2"/>
          <w:sz w:val="24"/>
          <w:lang w:eastAsia="zh-CN"/>
        </w:rPr>
        <w:t>，</w:t>
      </w:r>
      <w:r w:rsidRPr="00F77DBF">
        <w:rPr>
          <w:rFonts w:ascii="Times New Roman" w:eastAsia="宋体" w:hAnsi="Times New Roman" w:cs="Times New Roman" w:hint="eastAsia"/>
          <w:kern w:val="2"/>
          <w:sz w:val="24"/>
          <w:lang w:eastAsia="zh-CN"/>
        </w:rPr>
        <w:t>空气质量优良天数比率达到</w:t>
      </w:r>
      <w:r w:rsidR="00334672">
        <w:rPr>
          <w:rFonts w:ascii="Times New Roman" w:eastAsia="宋体" w:hAnsi="Times New Roman" w:cs="Times New Roman" w:hint="eastAsia"/>
          <w:kern w:val="2"/>
          <w:sz w:val="24"/>
          <w:lang w:eastAsia="zh-CN"/>
        </w:rPr>
        <w:t>82.6%</w:t>
      </w:r>
      <w:r w:rsidRPr="00F77DBF">
        <w:rPr>
          <w:rFonts w:ascii="Times New Roman" w:eastAsia="宋体" w:hAnsi="Times New Roman" w:cs="Times New Roman" w:hint="eastAsia"/>
          <w:kern w:val="2"/>
          <w:sz w:val="24"/>
          <w:lang w:eastAsia="zh-CN"/>
        </w:rPr>
        <w:t>，重度及以上污染天数比率比</w:t>
      </w:r>
      <w:r w:rsidR="00334672">
        <w:rPr>
          <w:rFonts w:ascii="Times New Roman" w:eastAsia="宋体" w:hAnsi="Times New Roman" w:cs="Times New Roman" w:hint="eastAsia"/>
          <w:kern w:val="2"/>
          <w:sz w:val="24"/>
          <w:lang w:eastAsia="zh-CN"/>
        </w:rPr>
        <w:t>2015</w:t>
      </w:r>
      <w:r w:rsidRPr="00F77DBF">
        <w:rPr>
          <w:rFonts w:ascii="Times New Roman" w:eastAsia="宋体" w:hAnsi="Times New Roman" w:cs="Times New Roman" w:hint="eastAsia"/>
          <w:kern w:val="2"/>
          <w:sz w:val="24"/>
          <w:lang w:eastAsia="zh-CN"/>
        </w:rPr>
        <w:t>年下降</w:t>
      </w:r>
      <w:r w:rsidR="00334672">
        <w:rPr>
          <w:rFonts w:ascii="Times New Roman" w:eastAsia="宋体" w:hAnsi="Times New Roman" w:cs="Times New Roman" w:hint="eastAsia"/>
          <w:kern w:val="2"/>
          <w:sz w:val="24"/>
          <w:lang w:eastAsia="zh-CN"/>
        </w:rPr>
        <w:t>25%</w:t>
      </w:r>
      <w:r w:rsidRPr="00F77DBF">
        <w:rPr>
          <w:rFonts w:ascii="Times New Roman" w:eastAsia="宋体" w:hAnsi="Times New Roman" w:cs="Times New Roman" w:hint="eastAsia"/>
          <w:kern w:val="2"/>
          <w:sz w:val="24"/>
          <w:lang w:eastAsia="zh-CN"/>
        </w:rPr>
        <w:t>以上；二氧化硫、氮氧化物排放总量分别比</w:t>
      </w:r>
      <w:r w:rsidR="00334672">
        <w:rPr>
          <w:rFonts w:ascii="Times New Roman" w:eastAsia="宋体" w:hAnsi="Times New Roman" w:cs="Times New Roman" w:hint="eastAsia"/>
          <w:kern w:val="2"/>
          <w:sz w:val="24"/>
          <w:lang w:eastAsia="zh-CN"/>
        </w:rPr>
        <w:t>2015</w:t>
      </w:r>
      <w:r w:rsidRPr="00F77DBF">
        <w:rPr>
          <w:rFonts w:ascii="Times New Roman" w:eastAsia="宋体" w:hAnsi="Times New Roman" w:cs="Times New Roman" w:hint="eastAsia"/>
          <w:kern w:val="2"/>
          <w:sz w:val="24"/>
          <w:lang w:eastAsia="zh-CN"/>
        </w:rPr>
        <w:t>年下降</w:t>
      </w:r>
      <w:r w:rsidR="00334672">
        <w:rPr>
          <w:rFonts w:ascii="Times New Roman" w:eastAsia="宋体" w:hAnsi="Times New Roman" w:cs="Times New Roman" w:hint="eastAsia"/>
          <w:kern w:val="2"/>
          <w:sz w:val="24"/>
          <w:lang w:eastAsia="zh-CN"/>
        </w:rPr>
        <w:t>17%</w:t>
      </w:r>
      <w:r w:rsidRPr="00F77DBF">
        <w:rPr>
          <w:rFonts w:ascii="Times New Roman" w:eastAsia="宋体" w:hAnsi="Times New Roman" w:cs="Times New Roman" w:hint="eastAsia"/>
          <w:kern w:val="2"/>
          <w:sz w:val="24"/>
          <w:lang w:eastAsia="zh-CN"/>
        </w:rPr>
        <w:t>以上；基本消除重点领域臭气异味，</w:t>
      </w:r>
      <w:r w:rsidR="00334672">
        <w:rPr>
          <w:rFonts w:ascii="Times New Roman" w:eastAsia="宋体" w:hAnsi="Times New Roman" w:cs="Times New Roman" w:hint="eastAsia"/>
          <w:kern w:val="2"/>
          <w:sz w:val="24"/>
          <w:lang w:eastAsia="zh-CN"/>
        </w:rPr>
        <w:t>60%</w:t>
      </w:r>
      <w:r w:rsidRPr="00F77DBF">
        <w:rPr>
          <w:rFonts w:ascii="Times New Roman" w:eastAsia="宋体" w:hAnsi="Times New Roman" w:cs="Times New Roman" w:hint="eastAsia"/>
          <w:kern w:val="2"/>
          <w:sz w:val="24"/>
          <w:lang w:eastAsia="zh-CN"/>
        </w:rPr>
        <w:t>的县级及以上城市建成清新空气示范区，</w:t>
      </w:r>
      <w:proofErr w:type="gramStart"/>
      <w:r w:rsidRPr="00F77DBF">
        <w:rPr>
          <w:rFonts w:ascii="Times New Roman" w:eastAsia="宋体" w:hAnsi="Times New Roman" w:cs="Times New Roman" w:hint="eastAsia"/>
          <w:kern w:val="2"/>
          <w:sz w:val="24"/>
          <w:lang w:eastAsia="zh-CN"/>
        </w:rPr>
        <w:t>涉气重复</w:t>
      </w:r>
      <w:proofErr w:type="gramEnd"/>
      <w:r w:rsidRPr="00F77DBF">
        <w:rPr>
          <w:rFonts w:ascii="Times New Roman" w:eastAsia="宋体" w:hAnsi="Times New Roman" w:cs="Times New Roman" w:hint="eastAsia"/>
          <w:kern w:val="2"/>
          <w:sz w:val="24"/>
          <w:lang w:eastAsia="zh-CN"/>
        </w:rPr>
        <w:t>信访投诉量比</w:t>
      </w:r>
      <w:r w:rsidR="00334672">
        <w:rPr>
          <w:rFonts w:ascii="Times New Roman" w:eastAsia="宋体" w:hAnsi="Times New Roman" w:cs="Times New Roman" w:hint="eastAsia"/>
          <w:kern w:val="2"/>
          <w:sz w:val="24"/>
          <w:lang w:eastAsia="zh-CN"/>
        </w:rPr>
        <w:t>2017</w:t>
      </w:r>
      <w:r w:rsidRPr="00F77DBF">
        <w:rPr>
          <w:rFonts w:ascii="Times New Roman" w:eastAsia="宋体" w:hAnsi="Times New Roman" w:cs="Times New Roman" w:hint="eastAsia"/>
          <w:kern w:val="2"/>
          <w:sz w:val="24"/>
          <w:lang w:eastAsia="zh-CN"/>
        </w:rPr>
        <w:t>年下降</w:t>
      </w:r>
      <w:r w:rsidR="00334672">
        <w:rPr>
          <w:rFonts w:ascii="Times New Roman" w:eastAsia="宋体" w:hAnsi="Times New Roman" w:cs="Times New Roman" w:hint="eastAsia"/>
          <w:kern w:val="2"/>
          <w:sz w:val="24"/>
          <w:lang w:eastAsia="zh-CN"/>
        </w:rPr>
        <w:t>30</w:t>
      </w:r>
      <w:r w:rsidR="00334672">
        <w:rPr>
          <w:rFonts w:ascii="Times New Roman" w:eastAsia="宋体" w:hAnsi="Times New Roman" w:cs="Times New Roman"/>
          <w:kern w:val="2"/>
          <w:sz w:val="24"/>
          <w:lang w:eastAsia="zh-CN"/>
        </w:rPr>
        <w:t>%</w:t>
      </w:r>
      <w:r w:rsidRPr="00F77DBF">
        <w:rPr>
          <w:rFonts w:ascii="Times New Roman" w:eastAsia="宋体" w:hAnsi="Times New Roman" w:cs="Times New Roman" w:hint="eastAsia"/>
          <w:kern w:val="2"/>
          <w:sz w:val="24"/>
          <w:lang w:eastAsia="zh-CN"/>
        </w:rPr>
        <w:t>。</w:t>
      </w:r>
    </w:p>
    <w:p w14:paraId="600E6063" w14:textId="07FF4277" w:rsidR="00D86A29" w:rsidRDefault="00D86A29" w:rsidP="00C01F59">
      <w:pPr>
        <w:spacing w:line="440" w:lineRule="exact"/>
        <w:ind w:firstLine="420"/>
        <w:jc w:val="both"/>
        <w:rPr>
          <w:rFonts w:ascii="Times New Roman" w:eastAsia="宋体" w:hAnsi="Times New Roman" w:cs="Times New Roman"/>
          <w:kern w:val="2"/>
          <w:sz w:val="24"/>
          <w:lang w:eastAsia="zh-CN"/>
        </w:rPr>
      </w:pPr>
      <w:r w:rsidRPr="00D86A29">
        <w:rPr>
          <w:rFonts w:ascii="Times New Roman" w:eastAsia="宋体" w:hAnsi="Times New Roman" w:cs="Times New Roman" w:hint="eastAsia"/>
          <w:kern w:val="2"/>
          <w:sz w:val="24"/>
          <w:lang w:eastAsia="zh-CN"/>
        </w:rPr>
        <w:t>VOCs</w:t>
      </w:r>
      <w:r w:rsidRPr="00D86A29">
        <w:rPr>
          <w:rFonts w:ascii="Times New Roman" w:eastAsia="宋体" w:hAnsi="Times New Roman" w:cs="Times New Roman" w:hint="eastAsia"/>
          <w:kern w:val="2"/>
          <w:sz w:val="24"/>
          <w:lang w:eastAsia="zh-CN"/>
        </w:rPr>
        <w:t>、</w:t>
      </w:r>
      <w:r w:rsidRPr="00D86A29">
        <w:rPr>
          <w:rFonts w:ascii="Times New Roman" w:eastAsia="宋体" w:hAnsi="Times New Roman" w:cs="Times New Roman" w:hint="eastAsia"/>
          <w:kern w:val="2"/>
          <w:sz w:val="24"/>
          <w:lang w:eastAsia="zh-CN"/>
        </w:rPr>
        <w:t>NOx</w:t>
      </w:r>
      <w:r w:rsidRPr="00D86A29">
        <w:rPr>
          <w:rFonts w:ascii="Times New Roman" w:eastAsia="宋体" w:hAnsi="Times New Roman" w:cs="Times New Roman" w:hint="eastAsia"/>
          <w:kern w:val="2"/>
          <w:sz w:val="24"/>
          <w:lang w:eastAsia="zh-CN"/>
        </w:rPr>
        <w:t>是臭氧的重要前体污染物，同时也是</w:t>
      </w:r>
      <w:r w:rsidRPr="00D86A29">
        <w:rPr>
          <w:rFonts w:ascii="Times New Roman" w:eastAsia="宋体" w:hAnsi="Times New Roman" w:cs="Times New Roman" w:hint="eastAsia"/>
          <w:kern w:val="2"/>
          <w:sz w:val="24"/>
          <w:lang w:eastAsia="zh-CN"/>
        </w:rPr>
        <w:t>PM</w:t>
      </w:r>
      <w:r w:rsidRPr="00607B98">
        <w:rPr>
          <w:rFonts w:ascii="Times New Roman" w:eastAsia="宋体" w:hAnsi="Times New Roman" w:cs="Times New Roman" w:hint="eastAsia"/>
          <w:kern w:val="2"/>
          <w:sz w:val="24"/>
          <w:vertAlign w:val="subscript"/>
          <w:lang w:eastAsia="zh-CN"/>
        </w:rPr>
        <w:t>2.5</w:t>
      </w:r>
      <w:r w:rsidRPr="00D86A29">
        <w:rPr>
          <w:rFonts w:ascii="Times New Roman" w:eastAsia="宋体" w:hAnsi="Times New Roman" w:cs="Times New Roman" w:hint="eastAsia"/>
          <w:kern w:val="2"/>
          <w:sz w:val="24"/>
          <w:lang w:eastAsia="zh-CN"/>
        </w:rPr>
        <w:t>的重要前体污染物。特别值得重视的是挥发性有机物（</w:t>
      </w:r>
      <w:r w:rsidRPr="00D86A29">
        <w:rPr>
          <w:rFonts w:ascii="Times New Roman" w:eastAsia="宋体" w:hAnsi="Times New Roman" w:cs="Times New Roman" w:hint="eastAsia"/>
          <w:kern w:val="2"/>
          <w:sz w:val="24"/>
          <w:lang w:eastAsia="zh-CN"/>
        </w:rPr>
        <w:t>VOCs</w:t>
      </w:r>
      <w:r w:rsidRPr="00D86A29">
        <w:rPr>
          <w:rFonts w:ascii="Times New Roman" w:eastAsia="宋体" w:hAnsi="Times New Roman" w:cs="Times New Roman" w:hint="eastAsia"/>
          <w:kern w:val="2"/>
          <w:sz w:val="24"/>
          <w:lang w:eastAsia="zh-CN"/>
        </w:rPr>
        <w:t>），因为在过去几十年来，气态污染物控制的重点都在二氧化硫和氮氧化物上，对挥发性有机物的控制基础和认识都</w:t>
      </w:r>
      <w:r w:rsidR="00607B98">
        <w:rPr>
          <w:rFonts w:ascii="Times New Roman" w:eastAsia="宋体" w:hAnsi="Times New Roman" w:cs="Times New Roman" w:hint="eastAsia"/>
          <w:kern w:val="2"/>
          <w:sz w:val="24"/>
          <w:lang w:eastAsia="zh-CN"/>
        </w:rPr>
        <w:t>不足</w:t>
      </w:r>
      <w:r w:rsidRPr="00D86A29">
        <w:rPr>
          <w:rFonts w:ascii="Times New Roman" w:eastAsia="宋体" w:hAnsi="Times New Roman" w:cs="Times New Roman" w:hint="eastAsia"/>
          <w:kern w:val="2"/>
          <w:sz w:val="24"/>
          <w:lang w:eastAsia="zh-CN"/>
        </w:rPr>
        <w:t>。实际上，</w:t>
      </w:r>
      <w:r w:rsidRPr="00D86A29">
        <w:rPr>
          <w:rFonts w:ascii="Times New Roman" w:eastAsia="宋体" w:hAnsi="Times New Roman" w:cs="Times New Roman" w:hint="eastAsia"/>
          <w:kern w:val="2"/>
          <w:sz w:val="24"/>
          <w:lang w:eastAsia="zh-CN"/>
        </w:rPr>
        <w:t>VOCs</w:t>
      </w:r>
      <w:r w:rsidRPr="00D86A29">
        <w:rPr>
          <w:rFonts w:ascii="Times New Roman" w:eastAsia="宋体" w:hAnsi="Times New Roman" w:cs="Times New Roman" w:hint="eastAsia"/>
          <w:kern w:val="2"/>
          <w:sz w:val="24"/>
          <w:lang w:eastAsia="zh-CN"/>
        </w:rPr>
        <w:t>除了对</w:t>
      </w:r>
      <w:r w:rsidR="00607B98">
        <w:rPr>
          <w:rFonts w:ascii="Times New Roman" w:eastAsia="宋体" w:hAnsi="Times New Roman" w:cs="Times New Roman" w:hint="eastAsia"/>
          <w:kern w:val="2"/>
          <w:sz w:val="24"/>
          <w:lang w:eastAsia="zh-CN"/>
        </w:rPr>
        <w:t>雾</w:t>
      </w:r>
      <w:proofErr w:type="gramStart"/>
      <w:r w:rsidRPr="00D86A29">
        <w:rPr>
          <w:rFonts w:ascii="Times New Roman" w:eastAsia="宋体" w:hAnsi="Times New Roman" w:cs="Times New Roman" w:hint="eastAsia"/>
          <w:kern w:val="2"/>
          <w:sz w:val="24"/>
          <w:lang w:eastAsia="zh-CN"/>
        </w:rPr>
        <w:t>霾</w:t>
      </w:r>
      <w:proofErr w:type="gramEnd"/>
      <w:r w:rsidRPr="00D86A29">
        <w:rPr>
          <w:rFonts w:ascii="Times New Roman" w:eastAsia="宋体" w:hAnsi="Times New Roman" w:cs="Times New Roman" w:hint="eastAsia"/>
          <w:kern w:val="2"/>
          <w:sz w:val="24"/>
          <w:lang w:eastAsia="zh-CN"/>
        </w:rPr>
        <w:t>污染有重要贡献外，大部分</w:t>
      </w:r>
      <w:r w:rsidRPr="00D86A29">
        <w:rPr>
          <w:rFonts w:ascii="Times New Roman" w:eastAsia="宋体" w:hAnsi="Times New Roman" w:cs="Times New Roman" w:hint="eastAsia"/>
          <w:kern w:val="2"/>
          <w:sz w:val="24"/>
          <w:lang w:eastAsia="zh-CN"/>
        </w:rPr>
        <w:t>VOCs</w:t>
      </w:r>
      <w:r w:rsidRPr="00D86A29">
        <w:rPr>
          <w:rFonts w:ascii="Times New Roman" w:eastAsia="宋体" w:hAnsi="Times New Roman" w:cs="Times New Roman" w:hint="eastAsia"/>
          <w:kern w:val="2"/>
          <w:sz w:val="24"/>
          <w:lang w:eastAsia="zh-CN"/>
        </w:rPr>
        <w:t>还具有直接或间接的健康影响，甚至是气候效应。以美国为代表的发达国家，在经济快速增长期间，综合控制臭氧和细颗粒物的复合型污染的重要目标污染物之一是</w:t>
      </w:r>
      <w:r w:rsidRPr="00D86A29">
        <w:rPr>
          <w:rFonts w:ascii="Times New Roman" w:eastAsia="宋体" w:hAnsi="Times New Roman" w:cs="Times New Roman" w:hint="eastAsia"/>
          <w:kern w:val="2"/>
          <w:sz w:val="24"/>
          <w:lang w:eastAsia="zh-CN"/>
        </w:rPr>
        <w:lastRenderedPageBreak/>
        <w:t>VOCs</w:t>
      </w:r>
      <w:r w:rsidRPr="00D86A29">
        <w:rPr>
          <w:rFonts w:ascii="Times New Roman" w:eastAsia="宋体" w:hAnsi="Times New Roman" w:cs="Times New Roman" w:hint="eastAsia"/>
          <w:kern w:val="2"/>
          <w:sz w:val="24"/>
          <w:lang w:eastAsia="zh-CN"/>
        </w:rPr>
        <w:t>，因此在有关</w:t>
      </w:r>
      <w:r w:rsidRPr="00D86A29">
        <w:rPr>
          <w:rFonts w:ascii="Times New Roman" w:eastAsia="宋体" w:hAnsi="Times New Roman" w:cs="Times New Roman" w:hint="eastAsia"/>
          <w:kern w:val="2"/>
          <w:sz w:val="24"/>
          <w:lang w:eastAsia="zh-CN"/>
        </w:rPr>
        <w:t>VOCs</w:t>
      </w:r>
      <w:r w:rsidRPr="00D86A29">
        <w:rPr>
          <w:rFonts w:ascii="Times New Roman" w:eastAsia="宋体" w:hAnsi="Times New Roman" w:cs="Times New Roman" w:hint="eastAsia"/>
          <w:kern w:val="2"/>
          <w:sz w:val="24"/>
          <w:lang w:eastAsia="zh-CN"/>
        </w:rPr>
        <w:t>控制的法规、标准和技术规范等都比较丰富。在过去的多轮环保行动计划，脱硫、脱硝工程得以顺利推行和落实，而</w:t>
      </w:r>
      <w:r w:rsidRPr="00D86A29">
        <w:rPr>
          <w:rFonts w:ascii="Times New Roman" w:eastAsia="宋体" w:hAnsi="Times New Roman" w:cs="Times New Roman" w:hint="eastAsia"/>
          <w:kern w:val="2"/>
          <w:sz w:val="24"/>
          <w:lang w:eastAsia="zh-CN"/>
        </w:rPr>
        <w:t>VOCs</w:t>
      </w:r>
      <w:r w:rsidRPr="00D86A29">
        <w:rPr>
          <w:rFonts w:ascii="Times New Roman" w:eastAsia="宋体" w:hAnsi="Times New Roman" w:cs="Times New Roman" w:hint="eastAsia"/>
          <w:kern w:val="2"/>
          <w:sz w:val="24"/>
          <w:lang w:eastAsia="zh-CN"/>
        </w:rPr>
        <w:t>排放恰恰随着石化、化工以及涂装等工业的发展，呈现明显的增量趋势，由此</w:t>
      </w:r>
      <w:r w:rsidRPr="00D86A29">
        <w:rPr>
          <w:rFonts w:ascii="Times New Roman" w:eastAsia="宋体" w:hAnsi="Times New Roman" w:cs="Times New Roman" w:hint="eastAsia"/>
          <w:kern w:val="2"/>
          <w:sz w:val="24"/>
          <w:lang w:eastAsia="zh-CN"/>
        </w:rPr>
        <w:t>VOCs</w:t>
      </w:r>
      <w:r w:rsidRPr="00D86A29">
        <w:rPr>
          <w:rFonts w:ascii="Times New Roman" w:eastAsia="宋体" w:hAnsi="Times New Roman" w:cs="Times New Roman" w:hint="eastAsia"/>
          <w:kern w:val="2"/>
          <w:sz w:val="24"/>
          <w:lang w:eastAsia="zh-CN"/>
        </w:rPr>
        <w:t>控制显得尤为重要，制定有效的标准成为十分迫切的任务。但目前国家和地方的标准体系中，对</w:t>
      </w:r>
      <w:r w:rsidRPr="00D86A29">
        <w:rPr>
          <w:rFonts w:ascii="Times New Roman" w:eastAsia="宋体" w:hAnsi="Times New Roman" w:cs="Times New Roman" w:hint="eastAsia"/>
          <w:kern w:val="2"/>
          <w:sz w:val="24"/>
          <w:lang w:eastAsia="zh-CN"/>
        </w:rPr>
        <w:t>VOCs</w:t>
      </w:r>
      <w:r w:rsidRPr="00D86A29">
        <w:rPr>
          <w:rFonts w:ascii="Times New Roman" w:eastAsia="宋体" w:hAnsi="Times New Roman" w:cs="Times New Roman" w:hint="eastAsia"/>
          <w:kern w:val="2"/>
          <w:sz w:val="24"/>
          <w:lang w:eastAsia="zh-CN"/>
        </w:rPr>
        <w:t>的标准尚十分缺乏。新的形势下，需要对标准体系进行梳理，满足当前和长期污染控制的需求。</w:t>
      </w:r>
    </w:p>
    <w:p w14:paraId="2294920E" w14:textId="77777777" w:rsidR="00281344" w:rsidRDefault="00641432" w:rsidP="004131BA">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0" w:name="_bookmark4"/>
      <w:bookmarkStart w:id="11" w:name="_Toc47860549"/>
      <w:bookmarkStart w:id="12" w:name="_Toc48078416"/>
      <w:bookmarkEnd w:id="10"/>
      <w:r w:rsidRPr="004131BA">
        <w:rPr>
          <w:rFonts w:asciiTheme="majorEastAsia" w:eastAsiaTheme="majorEastAsia" w:hAnsiTheme="majorEastAsia" w:cs="Times New Roman"/>
          <w:b/>
          <w:bCs/>
          <w:spacing w:val="2"/>
          <w:kern w:val="2"/>
          <w:sz w:val="28"/>
          <w:szCs w:val="28"/>
          <w:lang w:eastAsia="zh-CN"/>
        </w:rPr>
        <w:t xml:space="preserve">1.2.2 </w:t>
      </w:r>
      <w:r w:rsidR="00D86A29">
        <w:rPr>
          <w:rFonts w:asciiTheme="majorEastAsia" w:eastAsiaTheme="majorEastAsia" w:hAnsiTheme="majorEastAsia" w:cs="Times New Roman" w:hint="eastAsia"/>
          <w:b/>
          <w:bCs/>
          <w:spacing w:val="2"/>
          <w:kern w:val="2"/>
          <w:sz w:val="28"/>
          <w:szCs w:val="28"/>
          <w:lang w:eastAsia="zh-CN"/>
        </w:rPr>
        <w:t>国家和省市环保部门的相关要求</w:t>
      </w:r>
      <w:bookmarkEnd w:id="11"/>
      <w:bookmarkEnd w:id="12"/>
    </w:p>
    <w:p w14:paraId="76D50AAC"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浙江省目前已颁布执行《生物制药工业污染物排放标准》（</w:t>
      </w:r>
      <w:r w:rsidRPr="00263864">
        <w:rPr>
          <w:rFonts w:ascii="Times New Roman" w:eastAsia="宋体" w:hAnsi="Times New Roman" w:cs="Times New Roman" w:hint="eastAsia"/>
          <w:kern w:val="2"/>
          <w:sz w:val="24"/>
          <w:lang w:eastAsia="zh-CN"/>
        </w:rPr>
        <w:t>DB33/923-2014</w:t>
      </w:r>
      <w:r w:rsidRPr="00263864">
        <w:rPr>
          <w:rFonts w:ascii="Times New Roman" w:eastAsia="宋体" w:hAnsi="Times New Roman" w:cs="Times New Roman" w:hint="eastAsia"/>
          <w:kern w:val="2"/>
          <w:sz w:val="24"/>
          <w:lang w:eastAsia="zh-CN"/>
        </w:rPr>
        <w:t>）、《纺织染整工业大气污染物排放标准》（</w:t>
      </w:r>
      <w:r w:rsidRPr="00263864">
        <w:rPr>
          <w:rFonts w:ascii="Times New Roman" w:eastAsia="宋体" w:hAnsi="Times New Roman" w:cs="Times New Roman" w:hint="eastAsia"/>
          <w:kern w:val="2"/>
          <w:sz w:val="24"/>
          <w:lang w:eastAsia="zh-CN"/>
        </w:rPr>
        <w:t>DB33/962-2015</w:t>
      </w:r>
      <w:r w:rsidRPr="00263864">
        <w:rPr>
          <w:rFonts w:ascii="Times New Roman" w:eastAsia="宋体" w:hAnsi="Times New Roman" w:cs="Times New Roman" w:hint="eastAsia"/>
          <w:kern w:val="2"/>
          <w:sz w:val="24"/>
          <w:lang w:eastAsia="zh-CN"/>
        </w:rPr>
        <w:t>）、《化学合成类制药工业大气污染物排放标准》（</w:t>
      </w:r>
      <w:r w:rsidRPr="00263864">
        <w:rPr>
          <w:rFonts w:ascii="Times New Roman" w:eastAsia="宋体" w:hAnsi="Times New Roman" w:cs="Times New Roman" w:hint="eastAsia"/>
          <w:kern w:val="2"/>
          <w:sz w:val="24"/>
          <w:lang w:eastAsia="zh-CN"/>
        </w:rPr>
        <w:t>DB33/2015-2016</w:t>
      </w:r>
      <w:r w:rsidRPr="00263864">
        <w:rPr>
          <w:rFonts w:ascii="Times New Roman" w:eastAsia="宋体" w:hAnsi="Times New Roman" w:cs="Times New Roman" w:hint="eastAsia"/>
          <w:kern w:val="2"/>
          <w:sz w:val="24"/>
          <w:lang w:eastAsia="zh-CN"/>
        </w:rPr>
        <w:t>）、《制鞋工业大气污染物排放标准》（</w:t>
      </w:r>
      <w:r w:rsidRPr="00263864">
        <w:rPr>
          <w:rFonts w:ascii="Times New Roman" w:eastAsia="宋体" w:hAnsi="Times New Roman" w:cs="Times New Roman" w:hint="eastAsia"/>
          <w:kern w:val="2"/>
          <w:sz w:val="24"/>
          <w:lang w:eastAsia="zh-CN"/>
        </w:rPr>
        <w:t>DB33/2046-2017</w:t>
      </w:r>
      <w:r w:rsidRPr="00263864">
        <w:rPr>
          <w:rFonts w:ascii="Times New Roman" w:eastAsia="宋体" w:hAnsi="Times New Roman" w:cs="Times New Roman" w:hint="eastAsia"/>
          <w:kern w:val="2"/>
          <w:sz w:val="24"/>
          <w:lang w:eastAsia="zh-CN"/>
        </w:rPr>
        <w:t>）、《工业涂装工序大气污染物排放标准》（</w:t>
      </w:r>
      <w:r w:rsidRPr="00263864">
        <w:rPr>
          <w:rFonts w:ascii="Times New Roman" w:eastAsia="宋体" w:hAnsi="Times New Roman" w:cs="Times New Roman" w:hint="eastAsia"/>
          <w:kern w:val="2"/>
          <w:sz w:val="24"/>
          <w:lang w:eastAsia="zh-CN"/>
        </w:rPr>
        <w:t>DB33/2146-2018</w:t>
      </w:r>
      <w:r w:rsidRPr="00263864">
        <w:rPr>
          <w:rFonts w:ascii="Times New Roman" w:eastAsia="宋体" w:hAnsi="Times New Roman" w:cs="Times New Roman" w:hint="eastAsia"/>
          <w:kern w:val="2"/>
          <w:sz w:val="24"/>
          <w:lang w:eastAsia="zh-CN"/>
        </w:rPr>
        <w:t>）共</w:t>
      </w:r>
      <w:r w:rsidRPr="00263864">
        <w:rPr>
          <w:rFonts w:ascii="Times New Roman" w:eastAsia="宋体" w:hAnsi="Times New Roman" w:cs="Times New Roman" w:hint="eastAsia"/>
          <w:kern w:val="2"/>
          <w:sz w:val="24"/>
          <w:lang w:eastAsia="zh-CN"/>
        </w:rPr>
        <w:t>5</w:t>
      </w:r>
      <w:r w:rsidRPr="00263864">
        <w:rPr>
          <w:rFonts w:ascii="Times New Roman" w:eastAsia="宋体" w:hAnsi="Times New Roman" w:cs="Times New Roman" w:hint="eastAsia"/>
          <w:kern w:val="2"/>
          <w:sz w:val="24"/>
          <w:lang w:eastAsia="zh-CN"/>
        </w:rPr>
        <w:t>个行业的污染物排放标准，现有的地方标准缺乏对工业源排放的全面覆盖，造成大量行业的大气污染物</w:t>
      </w:r>
      <w:proofErr w:type="gramStart"/>
      <w:r w:rsidRPr="00263864">
        <w:rPr>
          <w:rFonts w:ascii="Times New Roman" w:eastAsia="宋体" w:hAnsi="Times New Roman" w:cs="Times New Roman" w:hint="eastAsia"/>
          <w:kern w:val="2"/>
          <w:sz w:val="24"/>
          <w:lang w:eastAsia="zh-CN"/>
        </w:rPr>
        <w:t>排放仍</w:t>
      </w:r>
      <w:proofErr w:type="gramEnd"/>
      <w:r w:rsidRPr="00263864">
        <w:rPr>
          <w:rFonts w:ascii="Times New Roman" w:eastAsia="宋体" w:hAnsi="Times New Roman" w:cs="Times New Roman" w:hint="eastAsia"/>
          <w:kern w:val="2"/>
          <w:sz w:val="24"/>
          <w:lang w:eastAsia="zh-CN"/>
        </w:rPr>
        <w:t>执行要求过去宽松的国标</w:t>
      </w:r>
      <w:r w:rsidRPr="00263864">
        <w:rPr>
          <w:rFonts w:ascii="Times New Roman" w:eastAsia="宋体" w:hAnsi="Times New Roman" w:cs="Times New Roman" w:hint="eastAsia"/>
          <w:kern w:val="2"/>
          <w:sz w:val="24"/>
          <w:lang w:eastAsia="zh-CN"/>
        </w:rPr>
        <w:t>GB16297-1996</w:t>
      </w:r>
      <w:r w:rsidRPr="00263864">
        <w:rPr>
          <w:rFonts w:ascii="Times New Roman" w:eastAsia="宋体" w:hAnsi="Times New Roman" w:cs="Times New Roman" w:hint="eastAsia"/>
          <w:kern w:val="2"/>
          <w:sz w:val="24"/>
          <w:lang w:eastAsia="zh-CN"/>
        </w:rPr>
        <w:t>，无法有效实现大气污染物的减排。</w:t>
      </w:r>
    </w:p>
    <w:p w14:paraId="66076098"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中华人民共和国环境保护法》第十六条规定：“省、自治区、直辖市人民政府对国家污染物排放标准中未作规定的项目，可以制定地方污染物排放标准；对国家污染物排放标准中已作规定的项目，可以制定严于国家污染物排放标准的地方污染物排放标准。地方污染物排放标准应当报国务院环境保护主管部门备案。”</w:t>
      </w:r>
    </w:p>
    <w:p w14:paraId="441187A7"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中华人民共和国大气污染防治法》第二条规定：“防治大气污染，应当以改善大气环境质量为目标，坚持源头治理，规划先行，转变经济发展方式，优化产业结构和布局，调整能源结构。防治大气污染，应当加强对燃煤、工业、机动车船、扬尘、农业等大气污染的综合防治，推行区域大气污染联合防治，对颗粒物、二氧化硫、氮氧化物、挥发性有机物、氨等大气污染物和温室气体实施协同控制。”。</w:t>
      </w:r>
    </w:p>
    <w:p w14:paraId="6F8DE2BD"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国家环境保护标准制修订工作管理办法》第四条规定“本办法规定了标准制修订工作的程序、内容、时限和其他要求。标准制修订工作应按本办法的规定进行”。该办法第二章规定了“标准制修订工作的基本原则、程序和各方职责”；第二十七条规定了“在污染物排放（控制）标准制修订工作中，要按照以环境保护优化经济增长的要求，妥善处理经济发展与环境保护之间的关系。应对相关行业的情况进行调查和了解，掌握国家的环保和产业发展相关政策，确</w:t>
      </w:r>
      <w:r w:rsidRPr="00263864">
        <w:rPr>
          <w:rFonts w:ascii="Times New Roman" w:eastAsia="宋体" w:hAnsi="Times New Roman" w:cs="Times New Roman" w:hint="eastAsia"/>
          <w:kern w:val="2"/>
          <w:sz w:val="24"/>
          <w:lang w:eastAsia="zh-CN"/>
        </w:rPr>
        <w:lastRenderedPageBreak/>
        <w:t>定标准的适用范围和控制项目，根据行业主要生产工艺、污染治理技术和排放污染物的特点，提出标准草案，并对标准中排放限值进行成本效益分析（包括实施排放限值对产品成本的影响等），预测行业的达标率。污染物排放（控制）标准中应规定采用的污染物监测方法”。第九条规定：“国务院环境保护主管部门或者省、自治区、直辖市人民政府制定大气污染物排放标准，应当以大气环境质量标准和国家经济、技术条件为依据”；第十八条规定：“第十八条企业事业单位和其他生产经营者建设对大气环境有影响的项目，应当依法进行环境影响评价、公开环境影响评价文件；向大气排放污染物的，应当符合大气污染物排放标准，遵守重点大气污染物排放总量控制要求。”；第十九条规定：“排放工业废气或者本法第七十八条规定名录中所列有毒有害大气污染物的企业事业单位、集中供热设施的燃煤热源生产运营单位以及其他依法实行排污许可管理的单位，应当取得排污许可证。”。</w:t>
      </w:r>
    </w:p>
    <w:p w14:paraId="31405B08"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加强国家污染物排放标准制修订工作的指导意见》三【（二）】指出“（二）排放标准只适用于法律允许的污染物排放行为，对法律禁止的排放行为，排放标准中不规定排放控制要求，并应明确表述新设立污染源的选址和特殊保护区域内现有污染源的管理，按照《中华人民共和国大气污染防治法》第十六条、《中华人民共和国水污染防治法》第二十条和第二十七条、《中华人民共和国海洋环境保护法》第三十条、《中华人民共和国固体废物污染环境防治法》第二十二条、《中华人民共和国放射性污染防治法》第四十二条和第四十三条和《饮用水水源保护区污染防治管理规定》等法律、法规、规章的相关规定执行”。二【（三）】中指出“（三）排放标准应对企事业单位等污染源执行排放控制要求</w:t>
      </w:r>
      <w:proofErr w:type="gramStart"/>
      <w:r w:rsidRPr="00263864">
        <w:rPr>
          <w:rFonts w:ascii="Times New Roman" w:eastAsia="宋体" w:hAnsi="Times New Roman" w:cs="Times New Roman" w:hint="eastAsia"/>
          <w:kern w:val="2"/>
          <w:sz w:val="24"/>
          <w:lang w:eastAsia="zh-CN"/>
        </w:rPr>
        <w:t>作出</w:t>
      </w:r>
      <w:proofErr w:type="gramEnd"/>
      <w:r w:rsidRPr="00263864">
        <w:rPr>
          <w:rFonts w:ascii="Times New Roman" w:eastAsia="宋体" w:hAnsi="Times New Roman" w:cs="Times New Roman" w:hint="eastAsia"/>
          <w:kern w:val="2"/>
          <w:sz w:val="24"/>
          <w:lang w:eastAsia="zh-CN"/>
        </w:rPr>
        <w:t>明确规定，任何情况下污染物排放均应符合排放限值的要求，以保证其污染防治设施正常运行；排放标准对重点污染源（包括设施、装置），应提出安装自动监控设备的要求”。</w:t>
      </w:r>
    </w:p>
    <w:p w14:paraId="0CF10AD1"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关于加快完善环保科技标准体系的意见》提出：按照科学性、系统性和适用性的要求，加快完善以环境质量标准为核心，以污染物排放和控制标准、环境监测和环境管理技术规范为重要内容的环保标准体系，逐步与国际接轨。妥善处理好综合性标准和行业类标准、国家标准和地方标准、质量标准和排放标准及配套标准的关系。围绕重金属、挥发性有机物、危险废物、化学品、持久性有机污染物、放射性污染物等重点，对现有标准进行系统整合与完善，形成一批便于环境监管和促进环境质量改善的“标准簇”。</w:t>
      </w:r>
    </w:p>
    <w:p w14:paraId="185F9851" w14:textId="16389D4A" w:rsid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lastRenderedPageBreak/>
        <w:t>地方标准作为国家标准、行业标准的补充具有不可替代的必要性、重要性。环境标准是强化环境管理的核心，污染物排放标准为判别污染源是否违法提供了依据。杭州市大气污染物综合排放标准的制定，有利于完善大气污染物排放标准体系，对浙江省环境标准，特别是大气污染物排放标准起到重要的补充。</w:t>
      </w:r>
    </w:p>
    <w:p w14:paraId="028035EA" w14:textId="39FC6AA4" w:rsidR="00D86A29" w:rsidRPr="00263864" w:rsidRDefault="00D86A29" w:rsidP="00263864">
      <w:pPr>
        <w:pStyle w:val="a5"/>
        <w:numPr>
          <w:ilvl w:val="2"/>
          <w:numId w:val="2"/>
        </w:num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3" w:name="_Toc47860550"/>
      <w:bookmarkStart w:id="14" w:name="_Toc48078417"/>
      <w:r w:rsidRPr="00263864">
        <w:rPr>
          <w:rFonts w:asciiTheme="majorEastAsia" w:eastAsiaTheme="majorEastAsia" w:hAnsiTheme="majorEastAsia" w:cs="Times New Roman" w:hint="eastAsia"/>
          <w:b/>
          <w:bCs/>
          <w:spacing w:val="2"/>
          <w:kern w:val="2"/>
          <w:sz w:val="28"/>
          <w:szCs w:val="28"/>
          <w:lang w:eastAsia="zh-CN"/>
        </w:rPr>
        <w:t>完善标准体系</w:t>
      </w:r>
      <w:bookmarkEnd w:id="13"/>
      <w:bookmarkEnd w:id="14"/>
    </w:p>
    <w:p w14:paraId="22668C97"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我国标准体系的建设在过去十年里已经在逐步发生了巨大变化，由过去的以综合排放标准为主的体系向以行业标准为主的体系发展。但在水污染行业排放标准方面发展较快，但大气方面的发展相对较慢。目前国家现行的大气污染物的标准有《制药工业大气污染物排放标准》（</w:t>
      </w:r>
      <w:r w:rsidRPr="00263864">
        <w:rPr>
          <w:rFonts w:ascii="Times New Roman" w:eastAsia="宋体" w:hAnsi="Times New Roman" w:cs="Times New Roman" w:hint="eastAsia"/>
          <w:kern w:val="2"/>
          <w:sz w:val="24"/>
          <w:lang w:eastAsia="zh-CN"/>
        </w:rPr>
        <w:t>GB37823-2019</w:t>
      </w:r>
      <w:r w:rsidRPr="00263864">
        <w:rPr>
          <w:rFonts w:ascii="Times New Roman" w:eastAsia="宋体" w:hAnsi="Times New Roman" w:cs="Times New Roman" w:hint="eastAsia"/>
          <w:kern w:val="2"/>
          <w:sz w:val="24"/>
          <w:lang w:eastAsia="zh-CN"/>
        </w:rPr>
        <w:t>）、《涂料、油墨及胶粘剂工业大气污染物排放标准》（</w:t>
      </w:r>
      <w:r w:rsidRPr="00263864">
        <w:rPr>
          <w:rFonts w:ascii="Times New Roman" w:eastAsia="宋体" w:hAnsi="Times New Roman" w:cs="Times New Roman" w:hint="eastAsia"/>
          <w:kern w:val="2"/>
          <w:sz w:val="24"/>
          <w:lang w:eastAsia="zh-CN"/>
        </w:rPr>
        <w:t>GB37824-2019</w:t>
      </w:r>
      <w:r w:rsidRPr="00263864">
        <w:rPr>
          <w:rFonts w:ascii="Times New Roman" w:eastAsia="宋体" w:hAnsi="Times New Roman" w:cs="Times New Roman" w:hint="eastAsia"/>
          <w:kern w:val="2"/>
          <w:sz w:val="24"/>
          <w:lang w:eastAsia="zh-CN"/>
        </w:rPr>
        <w:t>）、《水泥工业大气污染物排放标准》（</w:t>
      </w:r>
      <w:r w:rsidRPr="00263864">
        <w:rPr>
          <w:rFonts w:ascii="Times New Roman" w:eastAsia="宋体" w:hAnsi="Times New Roman" w:cs="Times New Roman" w:hint="eastAsia"/>
          <w:kern w:val="2"/>
          <w:sz w:val="24"/>
          <w:lang w:eastAsia="zh-CN"/>
        </w:rPr>
        <w:t>GB4915-2013</w:t>
      </w:r>
      <w:r w:rsidRPr="00263864">
        <w:rPr>
          <w:rFonts w:ascii="Times New Roman" w:eastAsia="宋体" w:hAnsi="Times New Roman" w:cs="Times New Roman" w:hint="eastAsia"/>
          <w:kern w:val="2"/>
          <w:sz w:val="24"/>
          <w:lang w:eastAsia="zh-CN"/>
        </w:rPr>
        <w:t>）、《砖瓦工业大气污染物排放标准》（</w:t>
      </w:r>
      <w:r w:rsidRPr="00263864">
        <w:rPr>
          <w:rFonts w:ascii="Times New Roman" w:eastAsia="宋体" w:hAnsi="Times New Roman" w:cs="Times New Roman" w:hint="eastAsia"/>
          <w:kern w:val="2"/>
          <w:sz w:val="24"/>
          <w:lang w:eastAsia="zh-CN"/>
        </w:rPr>
        <w:t>GB29620-2013</w:t>
      </w:r>
      <w:r w:rsidRPr="00263864">
        <w:rPr>
          <w:rFonts w:ascii="Times New Roman" w:eastAsia="宋体" w:hAnsi="Times New Roman" w:cs="Times New Roman" w:hint="eastAsia"/>
          <w:kern w:val="2"/>
          <w:sz w:val="24"/>
          <w:lang w:eastAsia="zh-CN"/>
        </w:rPr>
        <w:t>）、《电子玻璃工业大气污染物排放标准》（</w:t>
      </w:r>
      <w:r w:rsidRPr="00263864">
        <w:rPr>
          <w:rFonts w:ascii="Times New Roman" w:eastAsia="宋体" w:hAnsi="Times New Roman" w:cs="Times New Roman" w:hint="eastAsia"/>
          <w:kern w:val="2"/>
          <w:sz w:val="24"/>
          <w:lang w:eastAsia="zh-CN"/>
        </w:rPr>
        <w:t>GB29495-2013</w:t>
      </w:r>
      <w:r w:rsidRPr="00263864">
        <w:rPr>
          <w:rFonts w:ascii="Times New Roman" w:eastAsia="宋体" w:hAnsi="Times New Roman" w:cs="Times New Roman" w:hint="eastAsia"/>
          <w:kern w:val="2"/>
          <w:sz w:val="24"/>
          <w:lang w:eastAsia="zh-CN"/>
        </w:rPr>
        <w:t>）、《钢铁烧结、球团工业大气污染物排放标准》（</w:t>
      </w:r>
      <w:r w:rsidRPr="00263864">
        <w:rPr>
          <w:rFonts w:ascii="Times New Roman" w:eastAsia="宋体" w:hAnsi="Times New Roman" w:cs="Times New Roman" w:hint="eastAsia"/>
          <w:kern w:val="2"/>
          <w:sz w:val="24"/>
          <w:lang w:eastAsia="zh-CN"/>
        </w:rPr>
        <w:t>GB28662-2012</w:t>
      </w:r>
      <w:r w:rsidRPr="00263864">
        <w:rPr>
          <w:rFonts w:ascii="Times New Roman" w:eastAsia="宋体" w:hAnsi="Times New Roman" w:cs="Times New Roman" w:hint="eastAsia"/>
          <w:kern w:val="2"/>
          <w:sz w:val="24"/>
          <w:lang w:eastAsia="zh-CN"/>
        </w:rPr>
        <w:t>）、《炼铁工业大气污染物排放标准》（</w:t>
      </w:r>
      <w:r w:rsidRPr="00263864">
        <w:rPr>
          <w:rFonts w:ascii="Times New Roman" w:eastAsia="宋体" w:hAnsi="Times New Roman" w:cs="Times New Roman" w:hint="eastAsia"/>
          <w:kern w:val="2"/>
          <w:sz w:val="24"/>
          <w:lang w:eastAsia="zh-CN"/>
        </w:rPr>
        <w:t>GB28664-2012</w:t>
      </w:r>
      <w:r w:rsidRPr="00263864">
        <w:rPr>
          <w:rFonts w:ascii="Times New Roman" w:eastAsia="宋体" w:hAnsi="Times New Roman" w:cs="Times New Roman" w:hint="eastAsia"/>
          <w:kern w:val="2"/>
          <w:sz w:val="24"/>
          <w:lang w:eastAsia="zh-CN"/>
        </w:rPr>
        <w:t>）、《轧钢工业大气污染物排放标准》（</w:t>
      </w:r>
      <w:r w:rsidRPr="00263864">
        <w:rPr>
          <w:rFonts w:ascii="Times New Roman" w:eastAsia="宋体" w:hAnsi="Times New Roman" w:cs="Times New Roman" w:hint="eastAsia"/>
          <w:kern w:val="2"/>
          <w:sz w:val="24"/>
          <w:lang w:eastAsia="zh-CN"/>
        </w:rPr>
        <w:t>GB28665-2012</w:t>
      </w:r>
      <w:r w:rsidRPr="00263864">
        <w:rPr>
          <w:rFonts w:ascii="Times New Roman" w:eastAsia="宋体" w:hAnsi="Times New Roman" w:cs="Times New Roman" w:hint="eastAsia"/>
          <w:kern w:val="2"/>
          <w:sz w:val="24"/>
          <w:lang w:eastAsia="zh-CN"/>
        </w:rPr>
        <w:t>）、《平板玻璃工业大气污染物排放标准》（</w:t>
      </w:r>
      <w:r w:rsidRPr="00263864">
        <w:rPr>
          <w:rFonts w:ascii="Times New Roman" w:eastAsia="宋体" w:hAnsi="Times New Roman" w:cs="Times New Roman" w:hint="eastAsia"/>
          <w:kern w:val="2"/>
          <w:sz w:val="24"/>
          <w:lang w:eastAsia="zh-CN"/>
        </w:rPr>
        <w:t>GB26453-2011</w:t>
      </w:r>
      <w:r w:rsidRPr="00263864">
        <w:rPr>
          <w:rFonts w:ascii="Times New Roman" w:eastAsia="宋体" w:hAnsi="Times New Roman" w:cs="Times New Roman" w:hint="eastAsia"/>
          <w:kern w:val="2"/>
          <w:sz w:val="24"/>
          <w:lang w:eastAsia="zh-CN"/>
        </w:rPr>
        <w:t>）、《无机化学工业污染物排放标准》（</w:t>
      </w:r>
      <w:r w:rsidRPr="00263864">
        <w:rPr>
          <w:rFonts w:ascii="Times New Roman" w:eastAsia="宋体" w:hAnsi="Times New Roman" w:cs="Times New Roman" w:hint="eastAsia"/>
          <w:kern w:val="2"/>
          <w:sz w:val="24"/>
          <w:lang w:eastAsia="zh-CN"/>
        </w:rPr>
        <w:t>GB31573-2015</w:t>
      </w:r>
      <w:r w:rsidRPr="00263864">
        <w:rPr>
          <w:rFonts w:ascii="Times New Roman" w:eastAsia="宋体" w:hAnsi="Times New Roman" w:cs="Times New Roman" w:hint="eastAsia"/>
          <w:kern w:val="2"/>
          <w:sz w:val="24"/>
          <w:lang w:eastAsia="zh-CN"/>
        </w:rPr>
        <w:t>）、《合成树脂工业污染物排放标准》（</w:t>
      </w:r>
      <w:r w:rsidRPr="00263864">
        <w:rPr>
          <w:rFonts w:ascii="Times New Roman" w:eastAsia="宋体" w:hAnsi="Times New Roman" w:cs="Times New Roman" w:hint="eastAsia"/>
          <w:kern w:val="2"/>
          <w:sz w:val="24"/>
          <w:lang w:eastAsia="zh-CN"/>
        </w:rPr>
        <w:t>GB31572-2015</w:t>
      </w:r>
      <w:r w:rsidRPr="00263864">
        <w:rPr>
          <w:rFonts w:ascii="Times New Roman" w:eastAsia="宋体" w:hAnsi="Times New Roman" w:cs="Times New Roman" w:hint="eastAsia"/>
          <w:kern w:val="2"/>
          <w:sz w:val="24"/>
          <w:lang w:eastAsia="zh-CN"/>
        </w:rPr>
        <w:t>）、《石油化学工业污染物排放标准》（</w:t>
      </w:r>
      <w:r w:rsidRPr="00263864">
        <w:rPr>
          <w:rFonts w:ascii="Times New Roman" w:eastAsia="宋体" w:hAnsi="Times New Roman" w:cs="Times New Roman" w:hint="eastAsia"/>
          <w:kern w:val="2"/>
          <w:sz w:val="24"/>
          <w:lang w:eastAsia="zh-CN"/>
        </w:rPr>
        <w:t>GB31571-2015</w:t>
      </w:r>
      <w:r w:rsidRPr="00263864">
        <w:rPr>
          <w:rFonts w:ascii="Times New Roman" w:eastAsia="宋体" w:hAnsi="Times New Roman" w:cs="Times New Roman" w:hint="eastAsia"/>
          <w:kern w:val="2"/>
          <w:sz w:val="24"/>
          <w:lang w:eastAsia="zh-CN"/>
        </w:rPr>
        <w:t>）、《石油炼制工业污染物排放标准》（</w:t>
      </w:r>
      <w:r w:rsidRPr="00263864">
        <w:rPr>
          <w:rFonts w:ascii="Times New Roman" w:eastAsia="宋体" w:hAnsi="Times New Roman" w:cs="Times New Roman" w:hint="eastAsia"/>
          <w:kern w:val="2"/>
          <w:sz w:val="24"/>
          <w:lang w:eastAsia="zh-CN"/>
        </w:rPr>
        <w:t>GB31570-2015</w:t>
      </w:r>
      <w:r w:rsidRPr="00263864">
        <w:rPr>
          <w:rFonts w:ascii="Times New Roman" w:eastAsia="宋体" w:hAnsi="Times New Roman" w:cs="Times New Roman" w:hint="eastAsia"/>
          <w:kern w:val="2"/>
          <w:sz w:val="24"/>
          <w:lang w:eastAsia="zh-CN"/>
        </w:rPr>
        <w:t>）、《电池工业污染物排放标准》（</w:t>
      </w:r>
      <w:r w:rsidRPr="00263864">
        <w:rPr>
          <w:rFonts w:ascii="Times New Roman" w:eastAsia="宋体" w:hAnsi="Times New Roman" w:cs="Times New Roman" w:hint="eastAsia"/>
          <w:kern w:val="2"/>
          <w:sz w:val="24"/>
          <w:lang w:eastAsia="zh-CN"/>
        </w:rPr>
        <w:t>GB30484-2013</w:t>
      </w:r>
      <w:r w:rsidRPr="00263864">
        <w:rPr>
          <w:rFonts w:ascii="Times New Roman" w:eastAsia="宋体" w:hAnsi="Times New Roman" w:cs="Times New Roman" w:hint="eastAsia"/>
          <w:kern w:val="2"/>
          <w:sz w:val="24"/>
          <w:lang w:eastAsia="zh-CN"/>
        </w:rPr>
        <w:t>）、《炼铁工业大气污染物排放标准》（</w:t>
      </w:r>
      <w:r w:rsidRPr="00263864">
        <w:rPr>
          <w:rFonts w:ascii="Times New Roman" w:eastAsia="宋体" w:hAnsi="Times New Roman" w:cs="Times New Roman" w:hint="eastAsia"/>
          <w:kern w:val="2"/>
          <w:sz w:val="24"/>
          <w:lang w:eastAsia="zh-CN"/>
        </w:rPr>
        <w:t>GB28663-2012</w:t>
      </w:r>
      <w:r w:rsidRPr="00263864">
        <w:rPr>
          <w:rFonts w:ascii="Times New Roman" w:eastAsia="宋体" w:hAnsi="Times New Roman" w:cs="Times New Roman" w:hint="eastAsia"/>
          <w:kern w:val="2"/>
          <w:sz w:val="24"/>
          <w:lang w:eastAsia="zh-CN"/>
        </w:rPr>
        <w:t>）、《炼焦化学工业污染物排放标准》（</w:t>
      </w:r>
      <w:r w:rsidRPr="00263864">
        <w:rPr>
          <w:rFonts w:ascii="Times New Roman" w:eastAsia="宋体" w:hAnsi="Times New Roman" w:cs="Times New Roman" w:hint="eastAsia"/>
          <w:kern w:val="2"/>
          <w:sz w:val="24"/>
          <w:lang w:eastAsia="zh-CN"/>
        </w:rPr>
        <w:t>GB16171-2012</w:t>
      </w:r>
      <w:r w:rsidRPr="00263864">
        <w:rPr>
          <w:rFonts w:ascii="Times New Roman" w:eastAsia="宋体" w:hAnsi="Times New Roman" w:cs="Times New Roman" w:hint="eastAsia"/>
          <w:kern w:val="2"/>
          <w:sz w:val="24"/>
          <w:lang w:eastAsia="zh-CN"/>
        </w:rPr>
        <w:t>）、《铁合金工业污染物排放标准》（</w:t>
      </w:r>
      <w:r w:rsidRPr="00263864">
        <w:rPr>
          <w:rFonts w:ascii="Times New Roman" w:eastAsia="宋体" w:hAnsi="Times New Roman" w:cs="Times New Roman" w:hint="eastAsia"/>
          <w:kern w:val="2"/>
          <w:sz w:val="24"/>
          <w:lang w:eastAsia="zh-CN"/>
        </w:rPr>
        <w:t>GB28666-2012</w:t>
      </w:r>
      <w:r w:rsidRPr="00263864">
        <w:rPr>
          <w:rFonts w:ascii="Times New Roman" w:eastAsia="宋体" w:hAnsi="Times New Roman" w:cs="Times New Roman" w:hint="eastAsia"/>
          <w:kern w:val="2"/>
          <w:sz w:val="24"/>
          <w:lang w:eastAsia="zh-CN"/>
        </w:rPr>
        <w:t>）等，但以上的标准都是工业行业大气污染物排放标准，到目前为止，大部分地区和大部分工业行业仍执行《大气污染物综合排放标准》（</w:t>
      </w:r>
      <w:r w:rsidRPr="00263864">
        <w:rPr>
          <w:rFonts w:ascii="Times New Roman" w:eastAsia="宋体" w:hAnsi="Times New Roman" w:cs="Times New Roman" w:hint="eastAsia"/>
          <w:kern w:val="2"/>
          <w:sz w:val="24"/>
          <w:lang w:eastAsia="zh-CN"/>
        </w:rPr>
        <w:t>GB16297-1996</w:t>
      </w:r>
      <w:r w:rsidRPr="00263864">
        <w:rPr>
          <w:rFonts w:ascii="Times New Roman" w:eastAsia="宋体" w:hAnsi="Times New Roman" w:cs="Times New Roman" w:hint="eastAsia"/>
          <w:kern w:val="2"/>
          <w:sz w:val="24"/>
          <w:lang w:eastAsia="zh-CN"/>
        </w:rPr>
        <w:t>），该标准中仅规定了</w:t>
      </w:r>
      <w:r w:rsidRPr="00263864">
        <w:rPr>
          <w:rFonts w:ascii="Times New Roman" w:eastAsia="宋体" w:hAnsi="Times New Roman" w:cs="Times New Roman" w:hint="eastAsia"/>
          <w:kern w:val="2"/>
          <w:sz w:val="24"/>
          <w:lang w:eastAsia="zh-CN"/>
        </w:rPr>
        <w:t>33</w:t>
      </w:r>
      <w:r w:rsidRPr="00263864">
        <w:rPr>
          <w:rFonts w:ascii="Times New Roman" w:eastAsia="宋体" w:hAnsi="Times New Roman" w:cs="Times New Roman" w:hint="eastAsia"/>
          <w:kern w:val="2"/>
          <w:sz w:val="24"/>
          <w:lang w:eastAsia="zh-CN"/>
        </w:rPr>
        <w:t>项大气污染物的排放标准，已经无法满足当前大气污染控制的要求。</w:t>
      </w:r>
    </w:p>
    <w:p w14:paraId="532C4AB5"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根据国务院的大气污染防治计划（国十条），制定严格标准是确保污染物减排的重要依据，因此国家层面也重点围绕综合排放标准、行业排放标准和通用型排放标准体系，积极推动标准制定工作。</w:t>
      </w:r>
      <w:r w:rsidRPr="00263864">
        <w:rPr>
          <w:rFonts w:ascii="Times New Roman" w:eastAsia="宋体" w:hAnsi="Times New Roman" w:cs="Times New Roman" w:hint="eastAsia"/>
          <w:kern w:val="2"/>
          <w:sz w:val="24"/>
          <w:lang w:eastAsia="zh-CN"/>
        </w:rPr>
        <w:t>2012</w:t>
      </w:r>
      <w:r w:rsidRPr="00263864">
        <w:rPr>
          <w:rFonts w:ascii="Times New Roman" w:eastAsia="宋体" w:hAnsi="Times New Roman" w:cs="Times New Roman" w:hint="eastAsia"/>
          <w:kern w:val="2"/>
          <w:sz w:val="24"/>
          <w:lang w:eastAsia="zh-CN"/>
        </w:rPr>
        <w:t>年</w:t>
      </w:r>
      <w:r w:rsidRPr="00263864">
        <w:rPr>
          <w:rFonts w:ascii="Times New Roman" w:eastAsia="宋体" w:hAnsi="Times New Roman" w:cs="Times New Roman" w:hint="eastAsia"/>
          <w:kern w:val="2"/>
          <w:sz w:val="24"/>
          <w:lang w:eastAsia="zh-CN"/>
        </w:rPr>
        <w:t>2</w:t>
      </w:r>
      <w:r w:rsidRPr="00263864">
        <w:rPr>
          <w:rFonts w:ascii="Times New Roman" w:eastAsia="宋体" w:hAnsi="Times New Roman" w:cs="Times New Roman" w:hint="eastAsia"/>
          <w:kern w:val="2"/>
          <w:sz w:val="24"/>
          <w:lang w:eastAsia="zh-CN"/>
        </w:rPr>
        <w:t>月，环境保护部发布的《关于加快完善环保科技标准体系的意见》（环发〔</w:t>
      </w:r>
      <w:r w:rsidRPr="00263864">
        <w:rPr>
          <w:rFonts w:ascii="Times New Roman" w:eastAsia="宋体" w:hAnsi="Times New Roman" w:cs="Times New Roman" w:hint="eastAsia"/>
          <w:kern w:val="2"/>
          <w:sz w:val="24"/>
          <w:lang w:eastAsia="zh-CN"/>
        </w:rPr>
        <w:t>2012</w:t>
      </w:r>
      <w:r w:rsidRPr="00263864">
        <w:rPr>
          <w:rFonts w:ascii="Times New Roman" w:eastAsia="宋体" w:hAnsi="Times New Roman" w:cs="Times New Roman" w:hint="eastAsia"/>
          <w:kern w:val="2"/>
          <w:sz w:val="24"/>
          <w:lang w:eastAsia="zh-CN"/>
        </w:rPr>
        <w:t>〕</w:t>
      </w:r>
      <w:r w:rsidRPr="00263864">
        <w:rPr>
          <w:rFonts w:ascii="Times New Roman" w:eastAsia="宋体" w:hAnsi="Times New Roman" w:cs="Times New Roman" w:hint="eastAsia"/>
          <w:kern w:val="2"/>
          <w:sz w:val="24"/>
          <w:lang w:eastAsia="zh-CN"/>
        </w:rPr>
        <w:t>20</w:t>
      </w:r>
      <w:r w:rsidRPr="00263864">
        <w:rPr>
          <w:rFonts w:ascii="Times New Roman" w:eastAsia="宋体" w:hAnsi="Times New Roman" w:cs="Times New Roman" w:hint="eastAsia"/>
          <w:kern w:val="2"/>
          <w:sz w:val="24"/>
          <w:lang w:eastAsia="zh-CN"/>
        </w:rPr>
        <w:t>号）提出加快完善环保标准体系，依据环境管理与经济社会发展要求，以总量控制污染物、重金属、持久性有机污染物和其他有毒有机物为重点控制对象，不断加严排放标准，提高重点行业环境准入门槛，最大限度降低环境风险、改善环境质量。鼓励地方制定和实施较国家标准更为严格的污染物排放标准。</w:t>
      </w:r>
    </w:p>
    <w:p w14:paraId="653AD107" w14:textId="77777777"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lastRenderedPageBreak/>
        <w:t>各地方积极响应《关于加快完善环保科技标准体系的意见》精神，各地方也正在加紧地方大气污染物排放标准的制定工作。北京市在</w:t>
      </w:r>
      <w:r w:rsidRPr="00263864">
        <w:rPr>
          <w:rFonts w:ascii="Times New Roman" w:eastAsia="宋体" w:hAnsi="Times New Roman" w:cs="Times New Roman" w:hint="eastAsia"/>
          <w:kern w:val="2"/>
          <w:sz w:val="24"/>
          <w:lang w:eastAsia="zh-CN"/>
        </w:rPr>
        <w:t>2007</w:t>
      </w:r>
      <w:r w:rsidRPr="00263864">
        <w:rPr>
          <w:rFonts w:ascii="Times New Roman" w:eastAsia="宋体" w:hAnsi="Times New Roman" w:cs="Times New Roman" w:hint="eastAsia"/>
          <w:kern w:val="2"/>
          <w:sz w:val="24"/>
          <w:lang w:eastAsia="zh-CN"/>
        </w:rPr>
        <w:t>年颁布的地方大气污染</w:t>
      </w:r>
      <w:proofErr w:type="gramStart"/>
      <w:r w:rsidRPr="00263864">
        <w:rPr>
          <w:rFonts w:ascii="Times New Roman" w:eastAsia="宋体" w:hAnsi="Times New Roman" w:cs="Times New Roman" w:hint="eastAsia"/>
          <w:kern w:val="2"/>
          <w:sz w:val="24"/>
          <w:lang w:eastAsia="zh-CN"/>
        </w:rPr>
        <w:t>物综合</w:t>
      </w:r>
      <w:proofErr w:type="gramEnd"/>
      <w:r w:rsidRPr="00263864">
        <w:rPr>
          <w:rFonts w:ascii="Times New Roman" w:eastAsia="宋体" w:hAnsi="Times New Roman" w:cs="Times New Roman" w:hint="eastAsia"/>
          <w:kern w:val="2"/>
          <w:sz w:val="24"/>
          <w:lang w:eastAsia="zh-CN"/>
        </w:rPr>
        <w:t>排放标准的基础上开始积极</w:t>
      </w:r>
      <w:proofErr w:type="gramStart"/>
      <w:r w:rsidRPr="00263864">
        <w:rPr>
          <w:rFonts w:ascii="Times New Roman" w:eastAsia="宋体" w:hAnsi="Times New Roman" w:cs="Times New Roman" w:hint="eastAsia"/>
          <w:kern w:val="2"/>
          <w:sz w:val="24"/>
          <w:lang w:eastAsia="zh-CN"/>
        </w:rPr>
        <w:t>修定</w:t>
      </w:r>
      <w:proofErr w:type="gramEnd"/>
      <w:r w:rsidRPr="00263864">
        <w:rPr>
          <w:rFonts w:ascii="Times New Roman" w:eastAsia="宋体" w:hAnsi="Times New Roman" w:cs="Times New Roman" w:hint="eastAsia"/>
          <w:kern w:val="2"/>
          <w:sz w:val="24"/>
          <w:lang w:eastAsia="zh-CN"/>
        </w:rPr>
        <w:t>，在北京的综合排放标准中，跨越了浓度控制的单一模式，对不同高度的排放速率提出要求，同时归纳了不同行业受控工艺设施的污染物项目。广东省、厦门市、重庆市等地的地方大气污染物综合排放标准基本上延续了国标</w:t>
      </w:r>
      <w:r w:rsidRPr="00263864">
        <w:rPr>
          <w:rFonts w:ascii="Times New Roman" w:eastAsia="宋体" w:hAnsi="Times New Roman" w:cs="Times New Roman" w:hint="eastAsia"/>
          <w:kern w:val="2"/>
          <w:sz w:val="24"/>
          <w:lang w:eastAsia="zh-CN"/>
        </w:rPr>
        <w:t>GB16297-1996</w:t>
      </w:r>
      <w:r w:rsidRPr="00263864">
        <w:rPr>
          <w:rFonts w:ascii="Times New Roman" w:eastAsia="宋体" w:hAnsi="Times New Roman" w:cs="Times New Roman" w:hint="eastAsia"/>
          <w:kern w:val="2"/>
          <w:sz w:val="24"/>
          <w:lang w:eastAsia="zh-CN"/>
        </w:rPr>
        <w:t>的体系。天津于</w:t>
      </w:r>
      <w:r w:rsidRPr="00263864">
        <w:rPr>
          <w:rFonts w:ascii="Times New Roman" w:eastAsia="宋体" w:hAnsi="Times New Roman" w:cs="Times New Roman" w:hint="eastAsia"/>
          <w:kern w:val="2"/>
          <w:sz w:val="24"/>
          <w:lang w:eastAsia="zh-CN"/>
        </w:rPr>
        <w:t>2014</w:t>
      </w:r>
      <w:r w:rsidRPr="00263864">
        <w:rPr>
          <w:rFonts w:ascii="Times New Roman" w:eastAsia="宋体" w:hAnsi="Times New Roman" w:cs="Times New Roman" w:hint="eastAsia"/>
          <w:kern w:val="2"/>
          <w:sz w:val="24"/>
          <w:lang w:eastAsia="zh-CN"/>
        </w:rPr>
        <w:t>年颁布了工业废气中</w:t>
      </w:r>
      <w:r w:rsidRPr="00263864">
        <w:rPr>
          <w:rFonts w:ascii="Times New Roman" w:eastAsia="宋体" w:hAnsi="Times New Roman" w:cs="Times New Roman" w:hint="eastAsia"/>
          <w:kern w:val="2"/>
          <w:sz w:val="24"/>
          <w:lang w:eastAsia="zh-CN"/>
        </w:rPr>
        <w:t>VOCs</w:t>
      </w:r>
      <w:r w:rsidRPr="00263864">
        <w:rPr>
          <w:rFonts w:ascii="Times New Roman" w:eastAsia="宋体" w:hAnsi="Times New Roman" w:cs="Times New Roman" w:hint="eastAsia"/>
          <w:kern w:val="2"/>
          <w:sz w:val="24"/>
          <w:lang w:eastAsia="zh-CN"/>
        </w:rPr>
        <w:t>的排放标准，针对挥发性有机物制定了专门的控制标准。北京也陆续颁布了家具制造、工业涂装等行业的控制标准。山东省的地方大气污染综合排放标准则重点在于控制锅炉、工业炉窑等，尚没有专门的针对挥发性有机物的控制要求。</w:t>
      </w:r>
    </w:p>
    <w:p w14:paraId="40685159" w14:textId="1C71DA21" w:rsidR="00263864" w:rsidRPr="00263864" w:rsidRDefault="00263864" w:rsidP="00263864">
      <w:pPr>
        <w:spacing w:line="440" w:lineRule="exact"/>
        <w:ind w:firstLine="420"/>
        <w:jc w:val="both"/>
        <w:rPr>
          <w:rFonts w:ascii="Times New Roman" w:eastAsia="宋体" w:hAnsi="Times New Roman" w:cs="Times New Roman"/>
          <w:kern w:val="2"/>
          <w:sz w:val="24"/>
          <w:lang w:eastAsia="zh-CN"/>
        </w:rPr>
      </w:pPr>
      <w:r w:rsidRPr="00263864">
        <w:rPr>
          <w:rFonts w:ascii="Times New Roman" w:eastAsia="宋体" w:hAnsi="Times New Roman" w:cs="Times New Roman" w:hint="eastAsia"/>
          <w:kern w:val="2"/>
          <w:sz w:val="24"/>
          <w:lang w:eastAsia="zh-CN"/>
        </w:rPr>
        <w:t>杭州市目前颁布了《锅炉大气污染物排放标准》和《重点工业行业挥发性有机物排放标准》，其中《重点工业行业挥发性有机物排放标准》中只规定了如印刷、涂装、化纤制造等行业部分污染物的排放限值，但杭州市的工业体系庞大，涉及行业面广泛，单独依靠工业行业排放标准尚无法体现污染物削减对达标规划的贡献。因此在行业排放标准控制重点行业排放外，制定《大气污染物综合排放标准》，提升所有行业的环境管理水平，鼓励、引导企业提高清洁生产和污染控制技术，加强污染物减排。因此，制定杭州市大气污染物综合排放标准是非常必要的。</w:t>
      </w:r>
    </w:p>
    <w:p w14:paraId="58ED5170" w14:textId="7E1E98FC" w:rsidR="00D86A29" w:rsidRPr="00D86A29" w:rsidRDefault="00803408" w:rsidP="00803408">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5" w:name="_Toc47860551"/>
      <w:bookmarkStart w:id="16" w:name="_Toc48078418"/>
      <w:r>
        <w:rPr>
          <w:rFonts w:asciiTheme="majorEastAsia" w:eastAsiaTheme="majorEastAsia" w:hAnsiTheme="majorEastAsia" w:cs="Times New Roman" w:hint="eastAsia"/>
          <w:b/>
          <w:bCs/>
          <w:spacing w:val="2"/>
          <w:kern w:val="2"/>
          <w:sz w:val="28"/>
          <w:szCs w:val="28"/>
          <w:lang w:eastAsia="zh-CN"/>
        </w:rPr>
        <w:t>1.2.4</w:t>
      </w:r>
      <w:r>
        <w:rPr>
          <w:rFonts w:asciiTheme="majorEastAsia" w:eastAsiaTheme="majorEastAsia" w:hAnsiTheme="majorEastAsia" w:cs="Times New Roman"/>
          <w:b/>
          <w:bCs/>
          <w:spacing w:val="2"/>
          <w:kern w:val="2"/>
          <w:sz w:val="28"/>
          <w:szCs w:val="28"/>
          <w:lang w:eastAsia="zh-CN"/>
        </w:rPr>
        <w:t xml:space="preserve"> </w:t>
      </w:r>
      <w:r w:rsidR="00D86A29" w:rsidRPr="00D86A29">
        <w:rPr>
          <w:rFonts w:asciiTheme="majorEastAsia" w:eastAsiaTheme="majorEastAsia" w:hAnsiTheme="majorEastAsia" w:cs="Times New Roman" w:hint="eastAsia"/>
          <w:b/>
          <w:bCs/>
          <w:spacing w:val="2"/>
          <w:kern w:val="2"/>
          <w:sz w:val="28"/>
          <w:szCs w:val="28"/>
          <w:lang w:eastAsia="zh-CN"/>
        </w:rPr>
        <w:t>推动环保技术</w:t>
      </w:r>
      <w:r w:rsidR="007C0827">
        <w:rPr>
          <w:rFonts w:asciiTheme="majorEastAsia" w:eastAsiaTheme="majorEastAsia" w:hAnsiTheme="majorEastAsia" w:cs="Times New Roman" w:hint="eastAsia"/>
          <w:b/>
          <w:bCs/>
          <w:spacing w:val="2"/>
          <w:kern w:val="2"/>
          <w:sz w:val="28"/>
          <w:szCs w:val="28"/>
          <w:lang w:eastAsia="zh-CN"/>
        </w:rPr>
        <w:t>和服务</w:t>
      </w:r>
      <w:bookmarkEnd w:id="15"/>
      <w:bookmarkEnd w:id="16"/>
    </w:p>
    <w:p w14:paraId="235A2C00" w14:textId="77777777" w:rsidR="00D86A29" w:rsidRPr="007C0827" w:rsidRDefault="005F6E09" w:rsidP="007C0827">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排放标准中浓度限值的要求，即是对污染物排放控制的要求，</w:t>
      </w:r>
      <w:r w:rsidR="007C0827" w:rsidRPr="007C0827">
        <w:rPr>
          <w:rFonts w:ascii="Times New Roman" w:eastAsia="宋体" w:hAnsi="Times New Roman" w:cs="Times New Roman" w:hint="eastAsia"/>
          <w:kern w:val="2"/>
          <w:sz w:val="24"/>
          <w:lang w:eastAsia="zh-CN"/>
        </w:rPr>
        <w:t>根据</w:t>
      </w:r>
      <w:r>
        <w:rPr>
          <w:rFonts w:ascii="Times New Roman" w:eastAsia="宋体" w:hAnsi="Times New Roman" w:cs="Times New Roman" w:hint="eastAsia"/>
          <w:kern w:val="2"/>
          <w:sz w:val="24"/>
          <w:lang w:eastAsia="zh-CN"/>
        </w:rPr>
        <w:t>排放标准</w:t>
      </w:r>
      <w:r w:rsidR="007C0827" w:rsidRPr="007C0827">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要求以及</w:t>
      </w:r>
      <w:r w:rsidR="007C0827" w:rsidRPr="007C0827">
        <w:rPr>
          <w:rFonts w:ascii="Times New Roman" w:eastAsia="宋体" w:hAnsi="Times New Roman" w:cs="Times New Roman" w:hint="eastAsia"/>
          <w:kern w:val="2"/>
          <w:sz w:val="24"/>
          <w:lang w:eastAsia="zh-CN"/>
        </w:rPr>
        <w:t>技术发展情况，</w:t>
      </w:r>
      <w:r>
        <w:rPr>
          <w:rFonts w:ascii="Times New Roman" w:eastAsia="宋体" w:hAnsi="Times New Roman" w:cs="Times New Roman" w:hint="eastAsia"/>
          <w:kern w:val="2"/>
          <w:sz w:val="24"/>
          <w:lang w:eastAsia="zh-CN"/>
        </w:rPr>
        <w:t>参考国内外</w:t>
      </w:r>
      <w:r w:rsidR="007C0827" w:rsidRPr="007C0827">
        <w:rPr>
          <w:rFonts w:ascii="Times New Roman" w:eastAsia="宋体" w:hAnsi="Times New Roman" w:cs="Times New Roman" w:hint="eastAsia"/>
          <w:kern w:val="2"/>
          <w:sz w:val="24"/>
          <w:lang w:eastAsia="zh-CN"/>
        </w:rPr>
        <w:t>污染防治技术政策、工程技术规范和最佳可行技术指南，构建完善的污染防治技术体系，不断提高污染防治技术水平。</w:t>
      </w:r>
    </w:p>
    <w:p w14:paraId="5556CE92" w14:textId="77777777" w:rsidR="007C0827" w:rsidRDefault="007C0827" w:rsidP="007C0827">
      <w:pPr>
        <w:spacing w:line="440" w:lineRule="exact"/>
        <w:ind w:firstLine="420"/>
        <w:jc w:val="both"/>
        <w:rPr>
          <w:rFonts w:ascii="Times New Roman" w:eastAsia="宋体" w:hAnsi="Times New Roman" w:cs="Times New Roman"/>
          <w:kern w:val="2"/>
          <w:sz w:val="24"/>
          <w:lang w:eastAsia="zh-CN"/>
        </w:rPr>
      </w:pPr>
      <w:r w:rsidRPr="007C0827">
        <w:rPr>
          <w:rFonts w:ascii="Times New Roman" w:eastAsia="宋体" w:hAnsi="Times New Roman" w:cs="Times New Roman" w:hint="eastAsia"/>
          <w:kern w:val="2"/>
          <w:sz w:val="24"/>
          <w:lang w:eastAsia="zh-CN"/>
        </w:rPr>
        <w:t>不断提高污染治理设施运营的社会化和专业化水平，重点发展环保设施社会化运营、环境咨询、环境监理、工程技术设计、认证认可等环境服务业，逐步推进环境监测服务社会化</w:t>
      </w:r>
      <w:r w:rsidR="006A0E5F">
        <w:rPr>
          <w:rFonts w:ascii="Times New Roman" w:eastAsia="宋体" w:hAnsi="Times New Roman" w:cs="Times New Roman" w:hint="eastAsia"/>
          <w:kern w:val="2"/>
          <w:sz w:val="24"/>
          <w:lang w:eastAsia="zh-CN"/>
        </w:rPr>
        <w:t>，</w:t>
      </w:r>
      <w:r w:rsidRPr="007C0827">
        <w:rPr>
          <w:rFonts w:ascii="Times New Roman" w:eastAsia="宋体" w:hAnsi="Times New Roman" w:cs="Times New Roman" w:hint="eastAsia"/>
          <w:kern w:val="2"/>
          <w:sz w:val="24"/>
          <w:lang w:eastAsia="zh-CN"/>
        </w:rPr>
        <w:t>推动环境基本公共服务均等化，引导和支持环境服务业的发展。</w:t>
      </w:r>
    </w:p>
    <w:p w14:paraId="7E3F9752" w14:textId="77777777" w:rsidR="00334672" w:rsidRPr="00334672" w:rsidRDefault="00334672" w:rsidP="007C0827">
      <w:pPr>
        <w:spacing w:line="440" w:lineRule="exact"/>
        <w:ind w:firstLine="420"/>
        <w:jc w:val="both"/>
        <w:rPr>
          <w:rFonts w:ascii="Times New Roman" w:eastAsia="宋体" w:hAnsi="Times New Roman" w:cs="Times New Roman"/>
          <w:kern w:val="2"/>
          <w:sz w:val="24"/>
          <w:lang w:eastAsia="zh-CN"/>
        </w:rPr>
      </w:pPr>
      <w:r w:rsidRPr="00334672">
        <w:rPr>
          <w:rFonts w:ascii="Times New Roman" w:eastAsia="宋体" w:hAnsi="Times New Roman" w:cs="Times New Roman" w:hint="eastAsia"/>
          <w:kern w:val="2"/>
          <w:sz w:val="24"/>
          <w:lang w:eastAsia="zh-CN"/>
        </w:rPr>
        <w:t>推动环境质量稳中向好、持续改善是一项长期性工程，环保服务不能停留在一时一域，也不能小有所获就鸣锣收兵，按照生态环境部下发《关于生态环境领域进一步深化“放管服”改革，推动经济高质量发展的指导意见》的部署要求，全面加强环保服务的责任化、机制化建设，坚持正向激励与机制约束相</w:t>
      </w:r>
      <w:r w:rsidRPr="00334672">
        <w:rPr>
          <w:rFonts w:ascii="Times New Roman" w:eastAsia="宋体" w:hAnsi="Times New Roman" w:cs="Times New Roman" w:hint="eastAsia"/>
          <w:kern w:val="2"/>
          <w:sz w:val="24"/>
          <w:lang w:eastAsia="zh-CN"/>
        </w:rPr>
        <w:lastRenderedPageBreak/>
        <w:t>结合，诚心诚意办实事、尽心竭力解难事、坚持不懈做好事成为常态，保持环保服务的连续性和稳定性，保障环保服务一步一个脚印地走向深入，以此催生更多服务硕果，获得更多环境效益。</w:t>
      </w:r>
    </w:p>
    <w:p w14:paraId="689D0E49" w14:textId="77777777" w:rsidR="00D86A29" w:rsidRPr="004131BA" w:rsidRDefault="00D86A29" w:rsidP="004131BA">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7" w:name="_Toc47860552"/>
      <w:bookmarkStart w:id="18" w:name="_Toc48078419"/>
      <w:r>
        <w:rPr>
          <w:rFonts w:asciiTheme="majorEastAsia" w:eastAsiaTheme="majorEastAsia" w:hAnsiTheme="majorEastAsia" w:cs="Times New Roman" w:hint="eastAsia"/>
          <w:b/>
          <w:bCs/>
          <w:spacing w:val="2"/>
          <w:kern w:val="2"/>
          <w:sz w:val="28"/>
          <w:szCs w:val="28"/>
          <w:lang w:eastAsia="zh-CN"/>
        </w:rPr>
        <w:t>1</w:t>
      </w:r>
      <w:r>
        <w:rPr>
          <w:rFonts w:asciiTheme="majorEastAsia" w:eastAsiaTheme="majorEastAsia" w:hAnsiTheme="majorEastAsia" w:cs="Times New Roman"/>
          <w:b/>
          <w:bCs/>
          <w:spacing w:val="2"/>
          <w:kern w:val="2"/>
          <w:sz w:val="28"/>
          <w:szCs w:val="28"/>
          <w:lang w:eastAsia="zh-CN"/>
        </w:rPr>
        <w:t xml:space="preserve">.2.5 </w:t>
      </w:r>
      <w:r>
        <w:rPr>
          <w:rFonts w:asciiTheme="majorEastAsia" w:eastAsiaTheme="majorEastAsia" w:hAnsiTheme="majorEastAsia" w:cs="Times New Roman" w:hint="eastAsia"/>
          <w:b/>
          <w:bCs/>
          <w:spacing w:val="2"/>
          <w:kern w:val="2"/>
          <w:sz w:val="28"/>
          <w:szCs w:val="28"/>
          <w:lang w:eastAsia="zh-CN"/>
        </w:rPr>
        <w:t>服务大气污染减排，改善大气环境</w:t>
      </w:r>
      <w:bookmarkEnd w:id="17"/>
      <w:bookmarkEnd w:id="18"/>
    </w:p>
    <w:p w14:paraId="6C39FD21" w14:textId="77777777" w:rsidR="00CD6307" w:rsidRDefault="00CD6307" w:rsidP="00D86A29">
      <w:pPr>
        <w:spacing w:line="440" w:lineRule="exact"/>
        <w:ind w:firstLine="420"/>
        <w:jc w:val="both"/>
        <w:rPr>
          <w:rFonts w:ascii="Times New Roman" w:eastAsia="宋体" w:hAnsi="Times New Roman" w:cs="Times New Roman"/>
          <w:kern w:val="2"/>
          <w:sz w:val="24"/>
          <w:lang w:eastAsia="zh-CN"/>
        </w:rPr>
      </w:pPr>
      <w:r w:rsidRPr="00CD6307">
        <w:rPr>
          <w:rFonts w:ascii="Times New Roman" w:eastAsia="宋体" w:hAnsi="Times New Roman" w:cs="Times New Roman" w:hint="eastAsia"/>
          <w:kern w:val="2"/>
          <w:sz w:val="24"/>
          <w:lang w:eastAsia="zh-CN"/>
        </w:rPr>
        <w:t>浙江省环境保护厅《浙江省挥发性有机物污染整治方案》要求：第三阶段：</w:t>
      </w:r>
      <w:r w:rsidRPr="00CD6307">
        <w:rPr>
          <w:rFonts w:ascii="Times New Roman" w:eastAsia="宋体" w:hAnsi="Times New Roman" w:cs="Times New Roman" w:hint="eastAsia"/>
          <w:kern w:val="2"/>
          <w:sz w:val="24"/>
          <w:lang w:eastAsia="zh-CN"/>
        </w:rPr>
        <w:t>2016</w:t>
      </w:r>
      <w:r w:rsidRPr="00CD6307">
        <w:rPr>
          <w:rFonts w:ascii="Times New Roman" w:eastAsia="宋体" w:hAnsi="Times New Roman" w:cs="Times New Roman" w:hint="eastAsia"/>
          <w:kern w:val="2"/>
          <w:sz w:val="24"/>
          <w:lang w:eastAsia="zh-CN"/>
        </w:rPr>
        <w:t>年</w:t>
      </w:r>
      <w:r w:rsidRPr="00CD6307">
        <w:rPr>
          <w:rFonts w:ascii="Times New Roman" w:eastAsia="宋体" w:hAnsi="Times New Roman" w:cs="Times New Roman" w:hint="eastAsia"/>
          <w:kern w:val="2"/>
          <w:sz w:val="24"/>
          <w:lang w:eastAsia="zh-CN"/>
        </w:rPr>
        <w:t>-2020</w:t>
      </w:r>
      <w:r w:rsidRPr="00CD6307">
        <w:rPr>
          <w:rFonts w:ascii="Times New Roman" w:eastAsia="宋体" w:hAnsi="Times New Roman" w:cs="Times New Roman" w:hint="eastAsia"/>
          <w:kern w:val="2"/>
          <w:sz w:val="24"/>
          <w:lang w:eastAsia="zh-CN"/>
        </w:rPr>
        <w:t>年为整治深化阶段。深入推进</w:t>
      </w:r>
      <w:r w:rsidRPr="00CD6307">
        <w:rPr>
          <w:rFonts w:ascii="Times New Roman" w:eastAsia="宋体" w:hAnsi="Times New Roman" w:cs="Times New Roman" w:hint="eastAsia"/>
          <w:kern w:val="2"/>
          <w:sz w:val="24"/>
          <w:lang w:eastAsia="zh-CN"/>
        </w:rPr>
        <w:t>13</w:t>
      </w:r>
      <w:r w:rsidRPr="00CD6307">
        <w:rPr>
          <w:rFonts w:ascii="Times New Roman" w:eastAsia="宋体" w:hAnsi="Times New Roman" w:cs="Times New Roman" w:hint="eastAsia"/>
          <w:kern w:val="2"/>
          <w:sz w:val="24"/>
          <w:lang w:eastAsia="zh-CN"/>
        </w:rPr>
        <w:t>个主要行业的</w:t>
      </w:r>
      <w:r w:rsidRPr="00CD6307">
        <w:rPr>
          <w:rFonts w:ascii="Times New Roman" w:eastAsia="宋体" w:hAnsi="Times New Roman" w:cs="Times New Roman" w:hint="eastAsia"/>
          <w:kern w:val="2"/>
          <w:sz w:val="24"/>
          <w:lang w:eastAsia="zh-CN"/>
        </w:rPr>
        <w:t>VOCs</w:t>
      </w:r>
      <w:r w:rsidRPr="00CD6307">
        <w:rPr>
          <w:rFonts w:ascii="Times New Roman" w:eastAsia="宋体" w:hAnsi="Times New Roman" w:cs="Times New Roman" w:hint="eastAsia"/>
          <w:kern w:val="2"/>
          <w:sz w:val="24"/>
          <w:lang w:eastAsia="zh-CN"/>
        </w:rPr>
        <w:t>整治，形成完善的行业最佳可行技术指南。基本建成</w:t>
      </w:r>
      <w:r w:rsidRPr="00CD6307">
        <w:rPr>
          <w:rFonts w:ascii="Times New Roman" w:eastAsia="宋体" w:hAnsi="Times New Roman" w:cs="Times New Roman" w:hint="eastAsia"/>
          <w:kern w:val="2"/>
          <w:sz w:val="24"/>
          <w:lang w:eastAsia="zh-CN"/>
        </w:rPr>
        <w:t>VOCs</w:t>
      </w:r>
      <w:r w:rsidRPr="00CD6307">
        <w:rPr>
          <w:rFonts w:ascii="Times New Roman" w:eastAsia="宋体" w:hAnsi="Times New Roman" w:cs="Times New Roman" w:hint="eastAsia"/>
          <w:kern w:val="2"/>
          <w:sz w:val="24"/>
          <w:lang w:eastAsia="zh-CN"/>
        </w:rPr>
        <w:t>污染防控体系、建立长效管理机制，</w:t>
      </w:r>
      <w:r w:rsidRPr="00CD6307">
        <w:rPr>
          <w:rFonts w:ascii="Times New Roman" w:eastAsia="宋体" w:hAnsi="Times New Roman" w:cs="Times New Roman" w:hint="eastAsia"/>
          <w:kern w:val="2"/>
          <w:sz w:val="24"/>
          <w:lang w:eastAsia="zh-CN"/>
        </w:rPr>
        <w:t>VOCs</w:t>
      </w:r>
      <w:r w:rsidRPr="00CD6307">
        <w:rPr>
          <w:rFonts w:ascii="Times New Roman" w:eastAsia="宋体" w:hAnsi="Times New Roman" w:cs="Times New Roman" w:hint="eastAsia"/>
          <w:kern w:val="2"/>
          <w:sz w:val="24"/>
          <w:lang w:eastAsia="zh-CN"/>
        </w:rPr>
        <w:t>排放总量进一步削减，区域环境空气质量明显改善。进一步健全</w:t>
      </w:r>
      <w:r w:rsidRPr="00CD6307">
        <w:rPr>
          <w:rFonts w:ascii="Times New Roman" w:eastAsia="宋体" w:hAnsi="Times New Roman" w:cs="Times New Roman" w:hint="eastAsia"/>
          <w:kern w:val="2"/>
          <w:sz w:val="24"/>
          <w:lang w:eastAsia="zh-CN"/>
        </w:rPr>
        <w:t>VOCs</w:t>
      </w:r>
      <w:r w:rsidRPr="00CD6307">
        <w:rPr>
          <w:rFonts w:ascii="Times New Roman" w:eastAsia="宋体" w:hAnsi="Times New Roman" w:cs="Times New Roman" w:hint="eastAsia"/>
          <w:kern w:val="2"/>
          <w:sz w:val="24"/>
          <w:lang w:eastAsia="zh-CN"/>
        </w:rPr>
        <w:t>排放重点行业的环保准入标准，加快制定实施涂装、合成革、橡胶制品、塑料制品、印刷包装、木业、制鞋、化纤等行业的环保准入标准。</w:t>
      </w:r>
    </w:p>
    <w:p w14:paraId="07B0C970" w14:textId="0AAB7E9F" w:rsidR="007F2ED2" w:rsidRDefault="00223126" w:rsidP="00D86A29">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sidRPr="00223126">
        <w:rPr>
          <w:rFonts w:ascii="Times New Roman" w:eastAsia="宋体" w:hAnsi="Times New Roman" w:cs="Times New Roman" w:hint="eastAsia"/>
          <w:kern w:val="2"/>
          <w:sz w:val="24"/>
          <w:lang w:eastAsia="zh-CN"/>
        </w:rPr>
        <w:t>浙江省打赢蓝天保卫战三年行动计划</w:t>
      </w:r>
      <w:r>
        <w:rPr>
          <w:rFonts w:ascii="Times New Roman" w:eastAsia="宋体" w:hAnsi="Times New Roman" w:cs="Times New Roman" w:hint="eastAsia"/>
          <w:kern w:val="2"/>
          <w:sz w:val="24"/>
          <w:lang w:eastAsia="zh-CN"/>
        </w:rPr>
        <w:t>》中主要目标：</w:t>
      </w:r>
      <w:r w:rsidR="007F2ED2">
        <w:rPr>
          <w:rFonts w:ascii="Times New Roman" w:eastAsia="宋体" w:hAnsi="Times New Roman" w:cs="Times New Roman" w:hint="eastAsia"/>
          <w:kern w:val="2"/>
          <w:sz w:val="24"/>
          <w:lang w:eastAsia="zh-CN"/>
        </w:rPr>
        <w:t>浙江</w:t>
      </w:r>
      <w:r w:rsidR="007F2ED2" w:rsidRPr="007F2ED2">
        <w:rPr>
          <w:rFonts w:ascii="Times New Roman" w:eastAsia="宋体" w:hAnsi="Times New Roman" w:cs="Times New Roman" w:hint="eastAsia"/>
          <w:kern w:val="2"/>
          <w:sz w:val="24"/>
          <w:lang w:eastAsia="zh-CN"/>
        </w:rPr>
        <w:t>省是国家确定的重点区域之一，经过</w:t>
      </w:r>
      <w:r w:rsidR="007F2ED2" w:rsidRPr="007F2ED2">
        <w:rPr>
          <w:rFonts w:ascii="Times New Roman" w:eastAsia="宋体" w:hAnsi="Times New Roman" w:cs="Times New Roman" w:hint="eastAsia"/>
          <w:kern w:val="2"/>
          <w:sz w:val="24"/>
          <w:lang w:eastAsia="zh-CN"/>
        </w:rPr>
        <w:t>3</w:t>
      </w:r>
      <w:r w:rsidR="007F2ED2" w:rsidRPr="007F2ED2">
        <w:rPr>
          <w:rFonts w:ascii="Times New Roman" w:eastAsia="宋体" w:hAnsi="Times New Roman" w:cs="Times New Roman" w:hint="eastAsia"/>
          <w:kern w:val="2"/>
          <w:sz w:val="24"/>
          <w:lang w:eastAsia="zh-CN"/>
        </w:rPr>
        <w:t>年努力，大幅减少大气主要污染物排放总量，进一步明显降低</w:t>
      </w:r>
      <w:r w:rsidR="007F2ED2" w:rsidRPr="007F2ED2">
        <w:rPr>
          <w:rFonts w:ascii="Times New Roman" w:eastAsia="宋体" w:hAnsi="Times New Roman" w:cs="Times New Roman" w:hint="eastAsia"/>
          <w:kern w:val="2"/>
          <w:sz w:val="24"/>
          <w:lang w:eastAsia="zh-CN"/>
        </w:rPr>
        <w:t>PM</w:t>
      </w:r>
      <w:r w:rsidR="007F2ED2" w:rsidRPr="00242BBC">
        <w:rPr>
          <w:rFonts w:ascii="Times New Roman" w:eastAsia="宋体" w:hAnsi="Times New Roman" w:cs="Times New Roman" w:hint="eastAsia"/>
          <w:kern w:val="2"/>
          <w:sz w:val="24"/>
          <w:vertAlign w:val="subscript"/>
          <w:lang w:eastAsia="zh-CN"/>
        </w:rPr>
        <w:t>2.5</w:t>
      </w:r>
      <w:r w:rsidR="007F2ED2" w:rsidRPr="007F2ED2">
        <w:rPr>
          <w:rFonts w:ascii="Times New Roman" w:eastAsia="宋体" w:hAnsi="Times New Roman" w:cs="Times New Roman" w:hint="eastAsia"/>
          <w:kern w:val="2"/>
          <w:sz w:val="24"/>
          <w:lang w:eastAsia="zh-CN"/>
        </w:rPr>
        <w:t>浓度，明显减少重污染天数，明显改善环境空气质量，明显增强人民的蓝天幸福感。到</w:t>
      </w:r>
      <w:r w:rsidR="007F2ED2" w:rsidRPr="007F2ED2">
        <w:rPr>
          <w:rFonts w:ascii="Times New Roman" w:eastAsia="宋体" w:hAnsi="Times New Roman" w:cs="Times New Roman" w:hint="eastAsia"/>
          <w:kern w:val="2"/>
          <w:sz w:val="24"/>
          <w:lang w:eastAsia="zh-CN"/>
        </w:rPr>
        <w:t>2020</w:t>
      </w:r>
      <w:r w:rsidR="007F2ED2" w:rsidRPr="007F2ED2">
        <w:rPr>
          <w:rFonts w:ascii="Times New Roman" w:eastAsia="宋体" w:hAnsi="Times New Roman" w:cs="Times New Roman" w:hint="eastAsia"/>
          <w:kern w:val="2"/>
          <w:sz w:val="24"/>
          <w:lang w:eastAsia="zh-CN"/>
        </w:rPr>
        <w:t>年，</w:t>
      </w:r>
      <w:r w:rsidR="00242BBC">
        <w:rPr>
          <w:rFonts w:ascii="Times New Roman" w:eastAsia="宋体" w:hAnsi="Times New Roman" w:cs="Times New Roman" w:hint="eastAsia"/>
          <w:kern w:val="2"/>
          <w:sz w:val="24"/>
          <w:lang w:eastAsia="zh-CN"/>
        </w:rPr>
        <w:t>浙江</w:t>
      </w:r>
      <w:r w:rsidR="007F2ED2" w:rsidRPr="007F2ED2">
        <w:rPr>
          <w:rFonts w:ascii="Times New Roman" w:eastAsia="宋体" w:hAnsi="Times New Roman" w:cs="Times New Roman" w:hint="eastAsia"/>
          <w:kern w:val="2"/>
          <w:sz w:val="24"/>
          <w:lang w:eastAsia="zh-CN"/>
        </w:rPr>
        <w:t>省设区城市</w:t>
      </w:r>
      <w:r w:rsidR="007F2ED2" w:rsidRPr="007F2ED2">
        <w:rPr>
          <w:rFonts w:ascii="Times New Roman" w:eastAsia="宋体" w:hAnsi="Times New Roman" w:cs="Times New Roman" w:hint="eastAsia"/>
          <w:kern w:val="2"/>
          <w:sz w:val="24"/>
          <w:lang w:eastAsia="zh-CN"/>
        </w:rPr>
        <w:t>PM</w:t>
      </w:r>
      <w:r w:rsidR="007F2ED2" w:rsidRPr="00242BBC">
        <w:rPr>
          <w:rFonts w:ascii="Times New Roman" w:eastAsia="宋体" w:hAnsi="Times New Roman" w:cs="Times New Roman" w:hint="eastAsia"/>
          <w:kern w:val="2"/>
          <w:sz w:val="24"/>
          <w:vertAlign w:val="subscript"/>
          <w:lang w:eastAsia="zh-CN"/>
        </w:rPr>
        <w:t>2.5</w:t>
      </w:r>
      <w:r w:rsidR="007F2ED2" w:rsidRPr="007F2ED2">
        <w:rPr>
          <w:rFonts w:ascii="Times New Roman" w:eastAsia="宋体" w:hAnsi="Times New Roman" w:cs="Times New Roman" w:hint="eastAsia"/>
          <w:kern w:val="2"/>
          <w:sz w:val="24"/>
          <w:lang w:eastAsia="zh-CN"/>
        </w:rPr>
        <w:t>平均浓度力争达到</w:t>
      </w:r>
      <w:r w:rsidR="007F2ED2" w:rsidRPr="007F2ED2">
        <w:rPr>
          <w:rFonts w:ascii="Times New Roman" w:eastAsia="宋体" w:hAnsi="Times New Roman" w:cs="Times New Roman" w:hint="eastAsia"/>
          <w:kern w:val="2"/>
          <w:sz w:val="24"/>
          <w:lang w:eastAsia="zh-CN"/>
        </w:rPr>
        <w:t>35</w:t>
      </w:r>
      <w:r w:rsidR="007F2ED2" w:rsidRPr="007F2ED2">
        <w:rPr>
          <w:rFonts w:ascii="Times New Roman" w:eastAsia="宋体" w:hAnsi="Times New Roman" w:cs="Times New Roman" w:hint="eastAsia"/>
          <w:kern w:val="2"/>
          <w:sz w:val="24"/>
          <w:lang w:eastAsia="zh-CN"/>
        </w:rPr>
        <w:t>微克</w:t>
      </w:r>
      <w:r w:rsidR="007F2ED2" w:rsidRPr="007F2ED2">
        <w:rPr>
          <w:rFonts w:ascii="Times New Roman" w:eastAsia="宋体" w:hAnsi="Times New Roman" w:cs="Times New Roman" w:hint="eastAsia"/>
          <w:kern w:val="2"/>
          <w:sz w:val="24"/>
          <w:lang w:eastAsia="zh-CN"/>
        </w:rPr>
        <w:t>/</w:t>
      </w:r>
      <w:r w:rsidR="007F2ED2" w:rsidRPr="007F2ED2">
        <w:rPr>
          <w:rFonts w:ascii="Times New Roman" w:eastAsia="宋体" w:hAnsi="Times New Roman" w:cs="Times New Roman" w:hint="eastAsia"/>
          <w:kern w:val="2"/>
          <w:sz w:val="24"/>
          <w:lang w:eastAsia="zh-CN"/>
        </w:rPr>
        <w:t>立方米，空气质量优良天数比率达到</w:t>
      </w:r>
      <w:r w:rsidR="007F2ED2" w:rsidRPr="007F2ED2">
        <w:rPr>
          <w:rFonts w:ascii="Times New Roman" w:eastAsia="宋体" w:hAnsi="Times New Roman" w:cs="Times New Roman" w:hint="eastAsia"/>
          <w:kern w:val="2"/>
          <w:sz w:val="24"/>
          <w:lang w:eastAsia="zh-CN"/>
        </w:rPr>
        <w:t>82.6%</w:t>
      </w:r>
      <w:r w:rsidR="007F2ED2" w:rsidRPr="007F2ED2">
        <w:rPr>
          <w:rFonts w:ascii="Times New Roman" w:eastAsia="宋体" w:hAnsi="Times New Roman" w:cs="Times New Roman" w:hint="eastAsia"/>
          <w:kern w:val="2"/>
          <w:sz w:val="24"/>
          <w:lang w:eastAsia="zh-CN"/>
        </w:rPr>
        <w:t>，重度及以上污染天数比率比</w:t>
      </w:r>
      <w:r w:rsidR="007F2ED2" w:rsidRPr="007F2ED2">
        <w:rPr>
          <w:rFonts w:ascii="Times New Roman" w:eastAsia="宋体" w:hAnsi="Times New Roman" w:cs="Times New Roman" w:hint="eastAsia"/>
          <w:kern w:val="2"/>
          <w:sz w:val="24"/>
          <w:lang w:eastAsia="zh-CN"/>
        </w:rPr>
        <w:t>2015</w:t>
      </w:r>
      <w:r w:rsidR="007F2ED2" w:rsidRPr="007F2ED2">
        <w:rPr>
          <w:rFonts w:ascii="Times New Roman" w:eastAsia="宋体" w:hAnsi="Times New Roman" w:cs="Times New Roman" w:hint="eastAsia"/>
          <w:kern w:val="2"/>
          <w:sz w:val="24"/>
          <w:lang w:eastAsia="zh-CN"/>
        </w:rPr>
        <w:t>年下降</w:t>
      </w:r>
      <w:r w:rsidR="007F2ED2" w:rsidRPr="007F2ED2">
        <w:rPr>
          <w:rFonts w:ascii="Times New Roman" w:eastAsia="宋体" w:hAnsi="Times New Roman" w:cs="Times New Roman" w:hint="eastAsia"/>
          <w:kern w:val="2"/>
          <w:sz w:val="24"/>
          <w:lang w:eastAsia="zh-CN"/>
        </w:rPr>
        <w:t>25%</w:t>
      </w:r>
      <w:r w:rsidR="007F2ED2" w:rsidRPr="007F2ED2">
        <w:rPr>
          <w:rFonts w:ascii="Times New Roman" w:eastAsia="宋体" w:hAnsi="Times New Roman" w:cs="Times New Roman" w:hint="eastAsia"/>
          <w:kern w:val="2"/>
          <w:sz w:val="24"/>
          <w:lang w:eastAsia="zh-CN"/>
        </w:rPr>
        <w:t>以上；二氧化硫、氮氧化物排放总量分别比</w:t>
      </w:r>
      <w:r w:rsidR="007F2ED2" w:rsidRPr="007F2ED2">
        <w:rPr>
          <w:rFonts w:ascii="Times New Roman" w:eastAsia="宋体" w:hAnsi="Times New Roman" w:cs="Times New Roman" w:hint="eastAsia"/>
          <w:kern w:val="2"/>
          <w:sz w:val="24"/>
          <w:lang w:eastAsia="zh-CN"/>
        </w:rPr>
        <w:t>2015</w:t>
      </w:r>
      <w:r w:rsidR="007F2ED2" w:rsidRPr="007F2ED2">
        <w:rPr>
          <w:rFonts w:ascii="Times New Roman" w:eastAsia="宋体" w:hAnsi="Times New Roman" w:cs="Times New Roman" w:hint="eastAsia"/>
          <w:kern w:val="2"/>
          <w:sz w:val="24"/>
          <w:lang w:eastAsia="zh-CN"/>
        </w:rPr>
        <w:t>年下降</w:t>
      </w:r>
      <w:r w:rsidR="007F2ED2" w:rsidRPr="007F2ED2">
        <w:rPr>
          <w:rFonts w:ascii="Times New Roman" w:eastAsia="宋体" w:hAnsi="Times New Roman" w:cs="Times New Roman" w:hint="eastAsia"/>
          <w:kern w:val="2"/>
          <w:sz w:val="24"/>
          <w:lang w:eastAsia="zh-CN"/>
        </w:rPr>
        <w:t>17%</w:t>
      </w:r>
      <w:r w:rsidR="007F2ED2" w:rsidRPr="007F2ED2">
        <w:rPr>
          <w:rFonts w:ascii="Times New Roman" w:eastAsia="宋体" w:hAnsi="Times New Roman" w:cs="Times New Roman" w:hint="eastAsia"/>
          <w:kern w:val="2"/>
          <w:sz w:val="24"/>
          <w:lang w:eastAsia="zh-CN"/>
        </w:rPr>
        <w:t>以上；基本消除重点区域臭气异味，</w:t>
      </w:r>
      <w:r w:rsidR="007F2ED2" w:rsidRPr="007F2ED2">
        <w:rPr>
          <w:rFonts w:ascii="Times New Roman" w:eastAsia="宋体" w:hAnsi="Times New Roman" w:cs="Times New Roman" w:hint="eastAsia"/>
          <w:kern w:val="2"/>
          <w:sz w:val="24"/>
          <w:lang w:eastAsia="zh-CN"/>
        </w:rPr>
        <w:t>60%</w:t>
      </w:r>
      <w:r w:rsidR="007F2ED2" w:rsidRPr="007F2ED2">
        <w:rPr>
          <w:rFonts w:ascii="Times New Roman" w:eastAsia="宋体" w:hAnsi="Times New Roman" w:cs="Times New Roman" w:hint="eastAsia"/>
          <w:kern w:val="2"/>
          <w:sz w:val="24"/>
          <w:lang w:eastAsia="zh-CN"/>
        </w:rPr>
        <w:t>的县级以上城市建成清新空气示范区，</w:t>
      </w:r>
      <w:proofErr w:type="gramStart"/>
      <w:r w:rsidR="007F2ED2" w:rsidRPr="007F2ED2">
        <w:rPr>
          <w:rFonts w:ascii="Times New Roman" w:eastAsia="宋体" w:hAnsi="Times New Roman" w:cs="Times New Roman" w:hint="eastAsia"/>
          <w:kern w:val="2"/>
          <w:sz w:val="24"/>
          <w:lang w:eastAsia="zh-CN"/>
        </w:rPr>
        <w:t>涉气重复</w:t>
      </w:r>
      <w:proofErr w:type="gramEnd"/>
      <w:r w:rsidR="007F2ED2" w:rsidRPr="007F2ED2">
        <w:rPr>
          <w:rFonts w:ascii="Times New Roman" w:eastAsia="宋体" w:hAnsi="Times New Roman" w:cs="Times New Roman" w:hint="eastAsia"/>
          <w:kern w:val="2"/>
          <w:sz w:val="24"/>
          <w:lang w:eastAsia="zh-CN"/>
        </w:rPr>
        <w:t>信访投诉量比</w:t>
      </w:r>
      <w:r w:rsidR="007F2ED2" w:rsidRPr="007F2ED2">
        <w:rPr>
          <w:rFonts w:ascii="Times New Roman" w:eastAsia="宋体" w:hAnsi="Times New Roman" w:cs="Times New Roman" w:hint="eastAsia"/>
          <w:kern w:val="2"/>
          <w:sz w:val="24"/>
          <w:lang w:eastAsia="zh-CN"/>
        </w:rPr>
        <w:t>2017</w:t>
      </w:r>
      <w:r w:rsidR="007F2ED2" w:rsidRPr="007F2ED2">
        <w:rPr>
          <w:rFonts w:ascii="Times New Roman" w:eastAsia="宋体" w:hAnsi="Times New Roman" w:cs="Times New Roman" w:hint="eastAsia"/>
          <w:kern w:val="2"/>
          <w:sz w:val="24"/>
          <w:lang w:eastAsia="zh-CN"/>
        </w:rPr>
        <w:t>年下降</w:t>
      </w:r>
      <w:r w:rsidR="007F2ED2" w:rsidRPr="007F2ED2">
        <w:rPr>
          <w:rFonts w:ascii="Times New Roman" w:eastAsia="宋体" w:hAnsi="Times New Roman" w:cs="Times New Roman" w:hint="eastAsia"/>
          <w:kern w:val="2"/>
          <w:sz w:val="24"/>
          <w:lang w:eastAsia="zh-CN"/>
        </w:rPr>
        <w:t>30%</w:t>
      </w:r>
      <w:r w:rsidR="007F2ED2" w:rsidRPr="007F2ED2">
        <w:rPr>
          <w:rFonts w:ascii="Times New Roman" w:eastAsia="宋体" w:hAnsi="Times New Roman" w:cs="Times New Roman" w:hint="eastAsia"/>
          <w:kern w:val="2"/>
          <w:sz w:val="24"/>
          <w:lang w:eastAsia="zh-CN"/>
        </w:rPr>
        <w:t>。</w:t>
      </w:r>
    </w:p>
    <w:p w14:paraId="242C7746" w14:textId="3D5D1D0C" w:rsidR="00D86A29" w:rsidRPr="00D86A29" w:rsidRDefault="00D86A29" w:rsidP="00D86A29">
      <w:pPr>
        <w:spacing w:line="440" w:lineRule="exact"/>
        <w:ind w:firstLine="420"/>
        <w:jc w:val="both"/>
        <w:rPr>
          <w:rFonts w:ascii="Times New Roman" w:eastAsia="宋体" w:hAnsi="Times New Roman" w:cs="Times New Roman"/>
          <w:kern w:val="2"/>
          <w:sz w:val="24"/>
          <w:lang w:eastAsia="zh-CN"/>
        </w:rPr>
      </w:pPr>
      <w:r w:rsidRPr="00D86A29">
        <w:rPr>
          <w:rFonts w:ascii="Times New Roman" w:eastAsia="宋体" w:hAnsi="Times New Roman" w:cs="Times New Roman" w:hint="eastAsia"/>
          <w:kern w:val="2"/>
          <w:sz w:val="24"/>
          <w:lang w:eastAsia="zh-CN"/>
        </w:rPr>
        <w:t>2012</w:t>
      </w:r>
      <w:r w:rsidRPr="00D86A29">
        <w:rPr>
          <w:rFonts w:ascii="Times New Roman" w:eastAsia="宋体" w:hAnsi="Times New Roman" w:cs="Times New Roman" w:hint="eastAsia"/>
          <w:kern w:val="2"/>
          <w:sz w:val="24"/>
          <w:lang w:eastAsia="zh-CN"/>
        </w:rPr>
        <w:t>年我国颁布的《环境空气质量标准》（</w:t>
      </w:r>
      <w:r w:rsidRPr="00D86A29">
        <w:rPr>
          <w:rFonts w:ascii="Times New Roman" w:eastAsia="宋体" w:hAnsi="Times New Roman" w:cs="Times New Roman" w:hint="eastAsia"/>
          <w:kern w:val="2"/>
          <w:sz w:val="24"/>
          <w:lang w:eastAsia="zh-CN"/>
        </w:rPr>
        <w:t>GB3095-2012</w:t>
      </w:r>
      <w:r w:rsidRPr="00D86A29">
        <w:rPr>
          <w:rFonts w:ascii="Times New Roman" w:eastAsia="宋体" w:hAnsi="Times New Roman" w:cs="Times New Roman" w:hint="eastAsia"/>
          <w:kern w:val="2"/>
          <w:sz w:val="24"/>
          <w:lang w:eastAsia="zh-CN"/>
        </w:rPr>
        <w:t>）是我国空气质量改善工程的里程碑，与</w:t>
      </w:r>
      <w:r w:rsidRPr="00D86A29">
        <w:rPr>
          <w:rFonts w:ascii="Times New Roman" w:eastAsia="宋体" w:hAnsi="Times New Roman" w:cs="Times New Roman" w:hint="eastAsia"/>
          <w:kern w:val="2"/>
          <w:sz w:val="24"/>
          <w:lang w:eastAsia="zh-CN"/>
        </w:rPr>
        <w:t>1996</w:t>
      </w:r>
      <w:r w:rsidRPr="00D86A29">
        <w:rPr>
          <w:rFonts w:ascii="Times New Roman" w:eastAsia="宋体" w:hAnsi="Times New Roman" w:cs="Times New Roman" w:hint="eastAsia"/>
          <w:kern w:val="2"/>
          <w:sz w:val="24"/>
          <w:lang w:eastAsia="zh-CN"/>
        </w:rPr>
        <w:t>版本的空气质量标准相比，增设了</w:t>
      </w:r>
      <w:r w:rsidRPr="00D86A29">
        <w:rPr>
          <w:rFonts w:ascii="Times New Roman" w:eastAsia="宋体" w:hAnsi="Times New Roman" w:cs="Times New Roman" w:hint="eastAsia"/>
          <w:kern w:val="2"/>
          <w:sz w:val="24"/>
          <w:lang w:eastAsia="zh-CN"/>
        </w:rPr>
        <w:t>PM</w:t>
      </w:r>
      <w:r w:rsidRPr="006A0E5F">
        <w:rPr>
          <w:rFonts w:ascii="Times New Roman" w:eastAsia="宋体" w:hAnsi="Times New Roman" w:cs="Times New Roman" w:hint="eastAsia"/>
          <w:kern w:val="2"/>
          <w:sz w:val="24"/>
          <w:vertAlign w:val="subscript"/>
          <w:lang w:eastAsia="zh-CN"/>
        </w:rPr>
        <w:t>2.5</w:t>
      </w:r>
      <w:r w:rsidRPr="00D86A29">
        <w:rPr>
          <w:rFonts w:ascii="Times New Roman" w:eastAsia="宋体" w:hAnsi="Times New Roman" w:cs="Times New Roman" w:hint="eastAsia"/>
          <w:kern w:val="2"/>
          <w:sz w:val="24"/>
          <w:lang w:eastAsia="zh-CN"/>
        </w:rPr>
        <w:t>浓度限值和臭氧</w:t>
      </w:r>
      <w:r w:rsidRPr="00D86A29">
        <w:rPr>
          <w:rFonts w:ascii="Times New Roman" w:eastAsia="宋体" w:hAnsi="Times New Roman" w:cs="Times New Roman" w:hint="eastAsia"/>
          <w:kern w:val="2"/>
          <w:sz w:val="24"/>
          <w:lang w:eastAsia="zh-CN"/>
        </w:rPr>
        <w:t>8</w:t>
      </w:r>
      <w:r w:rsidRPr="00D86A29">
        <w:rPr>
          <w:rFonts w:ascii="Times New Roman" w:eastAsia="宋体" w:hAnsi="Times New Roman" w:cs="Times New Roman" w:hint="eastAsia"/>
          <w:kern w:val="2"/>
          <w:sz w:val="24"/>
          <w:lang w:eastAsia="zh-CN"/>
        </w:rPr>
        <w:t>小时平均浓度限值；加严了</w:t>
      </w:r>
      <w:r w:rsidRPr="00D86A29">
        <w:rPr>
          <w:rFonts w:ascii="Times New Roman" w:eastAsia="宋体" w:hAnsi="Times New Roman" w:cs="Times New Roman" w:hint="eastAsia"/>
          <w:kern w:val="2"/>
          <w:sz w:val="24"/>
          <w:lang w:eastAsia="zh-CN"/>
        </w:rPr>
        <w:t>PM</w:t>
      </w:r>
      <w:r w:rsidRPr="006A0E5F">
        <w:rPr>
          <w:rFonts w:ascii="Times New Roman" w:eastAsia="宋体" w:hAnsi="Times New Roman" w:cs="Times New Roman" w:hint="eastAsia"/>
          <w:kern w:val="2"/>
          <w:sz w:val="24"/>
          <w:vertAlign w:val="subscript"/>
          <w:lang w:eastAsia="zh-CN"/>
        </w:rPr>
        <w:t>10</w:t>
      </w:r>
      <w:r w:rsidRPr="00D86A29">
        <w:rPr>
          <w:rFonts w:ascii="Times New Roman" w:eastAsia="宋体" w:hAnsi="Times New Roman" w:cs="Times New Roman" w:hint="eastAsia"/>
          <w:kern w:val="2"/>
          <w:sz w:val="24"/>
          <w:lang w:eastAsia="zh-CN"/>
        </w:rPr>
        <w:t>、二氧化氮的浓度限值，恢复了氮氧化物标准。同时国家在未来的“十三五”的总量控制指标，也可能在“二氧化硫</w:t>
      </w:r>
      <w:r w:rsidRPr="00D86A29">
        <w:rPr>
          <w:rFonts w:ascii="Times New Roman" w:eastAsia="宋体" w:hAnsi="Times New Roman" w:cs="Times New Roman" w:hint="eastAsia"/>
          <w:kern w:val="2"/>
          <w:sz w:val="24"/>
          <w:lang w:eastAsia="zh-CN"/>
        </w:rPr>
        <w:t>+</w:t>
      </w:r>
      <w:r w:rsidRPr="00D86A29">
        <w:rPr>
          <w:rFonts w:ascii="Times New Roman" w:eastAsia="宋体" w:hAnsi="Times New Roman" w:cs="Times New Roman" w:hint="eastAsia"/>
          <w:kern w:val="2"/>
          <w:sz w:val="24"/>
          <w:lang w:eastAsia="zh-CN"/>
        </w:rPr>
        <w:t>氮氧化物”的基础上增加“挥发性有机物</w:t>
      </w:r>
      <w:r w:rsidRPr="00D86A29">
        <w:rPr>
          <w:rFonts w:ascii="Times New Roman" w:eastAsia="宋体" w:hAnsi="Times New Roman" w:cs="Times New Roman" w:hint="eastAsia"/>
          <w:kern w:val="2"/>
          <w:sz w:val="24"/>
          <w:lang w:eastAsia="zh-CN"/>
        </w:rPr>
        <w:t>+</w:t>
      </w:r>
      <w:r w:rsidRPr="00D86A29">
        <w:rPr>
          <w:rFonts w:ascii="Times New Roman" w:eastAsia="宋体" w:hAnsi="Times New Roman" w:cs="Times New Roman" w:hint="eastAsia"/>
          <w:kern w:val="2"/>
          <w:sz w:val="24"/>
          <w:lang w:eastAsia="zh-CN"/>
        </w:rPr>
        <w:t>颗粒物”。</w:t>
      </w:r>
    </w:p>
    <w:p w14:paraId="6C295F48" w14:textId="66DC98D3" w:rsidR="007B162E" w:rsidRDefault="00D86A29" w:rsidP="007B162E">
      <w:pPr>
        <w:spacing w:line="440" w:lineRule="exact"/>
        <w:ind w:firstLine="420"/>
        <w:jc w:val="both"/>
        <w:rPr>
          <w:rFonts w:ascii="Times New Roman" w:eastAsia="宋体" w:hAnsi="Times New Roman" w:cs="Times New Roman"/>
          <w:kern w:val="2"/>
          <w:sz w:val="24"/>
          <w:lang w:eastAsia="zh-CN"/>
        </w:rPr>
        <w:sectPr w:rsidR="007B162E" w:rsidSect="009E1B0C">
          <w:pgSz w:w="11906" w:h="16838" w:code="9"/>
          <w:pgMar w:top="1440" w:right="1797" w:bottom="1440" w:left="1797" w:header="851" w:footer="992" w:gutter="0"/>
          <w:pgNumType w:start="1"/>
          <w:cols w:space="720"/>
          <w:docGrid w:type="lines" w:linePitch="312"/>
        </w:sectPr>
      </w:pPr>
      <w:r w:rsidRPr="00D86A29">
        <w:rPr>
          <w:rFonts w:ascii="Times New Roman" w:eastAsia="宋体" w:hAnsi="Times New Roman" w:cs="Times New Roman" w:hint="eastAsia"/>
          <w:kern w:val="2"/>
          <w:sz w:val="24"/>
          <w:lang w:eastAsia="zh-CN"/>
        </w:rPr>
        <w:t>大气污染物总量减排也需要标准的支持。但</w:t>
      </w:r>
      <w:r w:rsidRPr="00D86A29">
        <w:rPr>
          <w:rFonts w:ascii="Times New Roman" w:eastAsia="宋体" w:hAnsi="Times New Roman" w:cs="Times New Roman" w:hint="eastAsia"/>
          <w:kern w:val="2"/>
          <w:sz w:val="24"/>
          <w:lang w:eastAsia="zh-CN"/>
        </w:rPr>
        <w:t>GB16297-1996</w:t>
      </w:r>
      <w:r w:rsidRPr="00D86A29">
        <w:rPr>
          <w:rFonts w:ascii="Times New Roman" w:eastAsia="宋体" w:hAnsi="Times New Roman" w:cs="Times New Roman" w:hint="eastAsia"/>
          <w:kern w:val="2"/>
          <w:sz w:val="24"/>
          <w:lang w:eastAsia="zh-CN"/>
        </w:rPr>
        <w:t>的标准是基于</w:t>
      </w:r>
      <w:r w:rsidRPr="00D86A29">
        <w:rPr>
          <w:rFonts w:ascii="Times New Roman" w:eastAsia="宋体" w:hAnsi="Times New Roman" w:cs="Times New Roman" w:hint="eastAsia"/>
          <w:kern w:val="2"/>
          <w:sz w:val="24"/>
          <w:lang w:eastAsia="zh-CN"/>
        </w:rPr>
        <w:t>1996</w:t>
      </w:r>
      <w:r w:rsidRPr="00D86A29">
        <w:rPr>
          <w:rFonts w:ascii="Times New Roman" w:eastAsia="宋体" w:hAnsi="Times New Roman" w:cs="Times New Roman" w:hint="eastAsia"/>
          <w:kern w:val="2"/>
          <w:sz w:val="24"/>
          <w:lang w:eastAsia="zh-CN"/>
        </w:rPr>
        <w:t>年的控制技术水平而制定的，已经不能体现当前科技技术的进步水平。</w:t>
      </w:r>
      <w:r w:rsidRPr="00D86A29">
        <w:rPr>
          <w:rFonts w:ascii="Times New Roman" w:eastAsia="宋体" w:hAnsi="Times New Roman" w:cs="Times New Roman" w:hint="eastAsia"/>
          <w:kern w:val="2"/>
          <w:sz w:val="24"/>
          <w:lang w:eastAsia="zh-CN"/>
        </w:rPr>
        <w:t>GB16297-1996</w:t>
      </w:r>
      <w:r w:rsidRPr="00D86A29">
        <w:rPr>
          <w:rFonts w:ascii="Times New Roman" w:eastAsia="宋体" w:hAnsi="Times New Roman" w:cs="Times New Roman" w:hint="eastAsia"/>
          <w:kern w:val="2"/>
          <w:sz w:val="24"/>
          <w:lang w:eastAsia="zh-CN"/>
        </w:rPr>
        <w:t>的标准体系、限值等都不能满足当前达标和污染物总量削减的要求，也必须制定与当前科技水平相适应的标准限值</w:t>
      </w:r>
      <w:r w:rsidR="001511E7">
        <w:rPr>
          <w:rFonts w:ascii="Times New Roman" w:eastAsia="宋体" w:hAnsi="Times New Roman" w:cs="Times New Roman" w:hint="eastAsia"/>
          <w:kern w:val="2"/>
          <w:sz w:val="24"/>
          <w:lang w:eastAsia="zh-CN"/>
        </w:rPr>
        <w:t>。</w:t>
      </w:r>
      <w:r w:rsidR="00CD6307" w:rsidRPr="00CD6307">
        <w:rPr>
          <w:rFonts w:ascii="Times New Roman" w:eastAsia="宋体" w:hAnsi="Times New Roman" w:cs="Times New Roman" w:hint="eastAsia"/>
          <w:kern w:val="2"/>
          <w:sz w:val="24"/>
          <w:lang w:eastAsia="zh-CN"/>
        </w:rPr>
        <w:t>制定</w:t>
      </w:r>
      <w:r w:rsidR="0005507F">
        <w:rPr>
          <w:rFonts w:ascii="Times New Roman" w:eastAsia="宋体" w:hAnsi="Times New Roman" w:cs="Times New Roman" w:hint="eastAsia"/>
          <w:kern w:val="2"/>
          <w:sz w:val="24"/>
          <w:lang w:eastAsia="zh-CN"/>
        </w:rPr>
        <w:t>杭州市《大气污染物综合排放标准》</w:t>
      </w:r>
      <w:r w:rsidR="00CD6307" w:rsidRPr="00CD6307">
        <w:rPr>
          <w:rFonts w:ascii="Times New Roman" w:eastAsia="宋体" w:hAnsi="Times New Roman" w:cs="Times New Roman" w:hint="eastAsia"/>
          <w:kern w:val="2"/>
          <w:sz w:val="24"/>
          <w:lang w:eastAsia="zh-CN"/>
        </w:rPr>
        <w:t>有利于区域大气环境质量的改善，早日实现十九大提出的“打赢蓝天保卫战”的目标</w:t>
      </w:r>
      <w:r w:rsidR="007B162E">
        <w:rPr>
          <w:rFonts w:ascii="Times New Roman" w:eastAsia="宋体" w:hAnsi="Times New Roman" w:cs="Times New Roman" w:hint="eastAsia"/>
          <w:kern w:val="2"/>
          <w:sz w:val="24"/>
          <w:lang w:eastAsia="zh-CN"/>
        </w:rPr>
        <w:t>。</w:t>
      </w:r>
    </w:p>
    <w:p w14:paraId="0A3936A9" w14:textId="77777777" w:rsidR="00242BBC" w:rsidRPr="0011181B" w:rsidRDefault="00242BBC" w:rsidP="0011181B">
      <w:pPr>
        <w:pStyle w:val="1"/>
        <w:numPr>
          <w:ilvl w:val="0"/>
          <w:numId w:val="2"/>
        </w:numPr>
        <w:spacing w:line="440" w:lineRule="exact"/>
        <w:rPr>
          <w:rFonts w:asciiTheme="majorEastAsia" w:eastAsiaTheme="majorEastAsia" w:hAnsiTheme="majorEastAsia" w:cs="Arial"/>
          <w:sz w:val="28"/>
          <w:szCs w:val="28"/>
          <w:lang w:eastAsia="zh-CN"/>
        </w:rPr>
      </w:pPr>
      <w:bookmarkStart w:id="19" w:name="_Toc48078420"/>
      <w:r w:rsidRPr="0011181B">
        <w:rPr>
          <w:rFonts w:asciiTheme="majorEastAsia" w:eastAsiaTheme="majorEastAsia" w:hAnsiTheme="majorEastAsia" w:cs="Arial" w:hint="eastAsia"/>
          <w:sz w:val="28"/>
          <w:szCs w:val="28"/>
          <w:lang w:eastAsia="zh-CN"/>
        </w:rPr>
        <w:lastRenderedPageBreak/>
        <w:t>标准制定工作概况</w:t>
      </w:r>
      <w:bookmarkEnd w:id="19"/>
    </w:p>
    <w:p w14:paraId="4FF29B47" w14:textId="77777777" w:rsidR="00242BBC" w:rsidRPr="0011181B" w:rsidRDefault="00242BBC" w:rsidP="0011181B">
      <w:pPr>
        <w:pStyle w:val="2"/>
        <w:spacing w:line="440" w:lineRule="exact"/>
        <w:ind w:left="0"/>
        <w:rPr>
          <w:rFonts w:asciiTheme="majorEastAsia" w:eastAsiaTheme="majorEastAsia" w:hAnsiTheme="majorEastAsia" w:cs="Arial"/>
          <w:lang w:eastAsia="zh-CN"/>
        </w:rPr>
      </w:pPr>
      <w:bookmarkStart w:id="20" w:name="_Toc48078421"/>
      <w:r w:rsidRPr="0011181B">
        <w:rPr>
          <w:rFonts w:asciiTheme="majorEastAsia" w:eastAsiaTheme="majorEastAsia" w:hAnsiTheme="majorEastAsia" w:cs="Arial" w:hint="eastAsia"/>
          <w:lang w:eastAsia="zh-CN"/>
        </w:rPr>
        <w:t>2</w:t>
      </w:r>
      <w:r w:rsidRPr="0011181B">
        <w:rPr>
          <w:rFonts w:asciiTheme="majorEastAsia" w:eastAsiaTheme="majorEastAsia" w:hAnsiTheme="majorEastAsia" w:cs="Arial"/>
          <w:lang w:eastAsia="zh-CN"/>
        </w:rPr>
        <w:t xml:space="preserve">.1 </w:t>
      </w:r>
      <w:r w:rsidRPr="0011181B">
        <w:rPr>
          <w:rFonts w:asciiTheme="majorEastAsia" w:eastAsiaTheme="majorEastAsia" w:hAnsiTheme="majorEastAsia" w:cs="Arial" w:hint="eastAsia"/>
          <w:lang w:eastAsia="zh-CN"/>
        </w:rPr>
        <w:t>任务来源</w:t>
      </w:r>
      <w:bookmarkEnd w:id="20"/>
    </w:p>
    <w:p w14:paraId="293BE13D" w14:textId="77777777" w:rsidR="00242BBC" w:rsidRDefault="0011181B" w:rsidP="0011181B">
      <w:pPr>
        <w:spacing w:line="440" w:lineRule="exact"/>
        <w:ind w:firstLine="420"/>
        <w:jc w:val="both"/>
        <w:rPr>
          <w:rFonts w:ascii="Times New Roman" w:eastAsia="宋体" w:hAnsi="Times New Roman" w:cs="Times New Roman"/>
          <w:sz w:val="24"/>
          <w:lang w:eastAsia="zh-CN"/>
        </w:rPr>
      </w:pPr>
      <w:r w:rsidRPr="0011181B">
        <w:rPr>
          <w:rFonts w:ascii="Times New Roman" w:eastAsia="宋体" w:hAnsi="Times New Roman" w:cs="Times New Roman" w:hint="eastAsia"/>
          <w:kern w:val="2"/>
          <w:sz w:val="24"/>
          <w:lang w:eastAsia="zh-CN"/>
        </w:rPr>
        <w:t>杭州市环境保护局于</w:t>
      </w:r>
      <w:r w:rsidRPr="0011181B">
        <w:rPr>
          <w:rFonts w:ascii="Times New Roman" w:eastAsia="宋体" w:hAnsi="Times New Roman" w:cs="Times New Roman" w:hint="eastAsia"/>
          <w:kern w:val="2"/>
          <w:sz w:val="24"/>
          <w:lang w:eastAsia="zh-CN"/>
        </w:rPr>
        <w:t>201</w:t>
      </w:r>
      <w:r>
        <w:rPr>
          <w:rFonts w:ascii="Times New Roman" w:eastAsia="宋体" w:hAnsi="Times New Roman" w:cs="Times New Roman"/>
          <w:kern w:val="2"/>
          <w:sz w:val="24"/>
          <w:lang w:eastAsia="zh-CN"/>
        </w:rPr>
        <w:t>8</w:t>
      </w:r>
      <w:r w:rsidRPr="0011181B">
        <w:rPr>
          <w:rFonts w:ascii="Times New Roman" w:eastAsia="宋体" w:hAnsi="Times New Roman" w:cs="Times New Roman" w:hint="eastAsia"/>
          <w:kern w:val="2"/>
          <w:sz w:val="24"/>
          <w:lang w:eastAsia="zh-CN"/>
        </w:rPr>
        <w:t>年下达了杭州市地方标准《</w:t>
      </w:r>
      <w:r>
        <w:rPr>
          <w:rFonts w:ascii="Times New Roman" w:eastAsia="宋体" w:hAnsi="Times New Roman" w:cs="Times New Roman" w:hint="eastAsia"/>
          <w:kern w:val="2"/>
          <w:sz w:val="24"/>
          <w:lang w:eastAsia="zh-CN"/>
        </w:rPr>
        <w:t>大气污染物综合排放标准</w:t>
      </w:r>
      <w:r w:rsidRPr="0011181B">
        <w:rPr>
          <w:rFonts w:ascii="Times New Roman" w:eastAsia="宋体" w:hAnsi="Times New Roman" w:cs="Times New Roman" w:hint="eastAsia"/>
          <w:kern w:val="2"/>
          <w:sz w:val="24"/>
          <w:lang w:eastAsia="zh-CN"/>
        </w:rPr>
        <w:t>》的起草制定任务。</w:t>
      </w:r>
    </w:p>
    <w:p w14:paraId="793CB0F5" w14:textId="77777777" w:rsidR="00242BBC" w:rsidRPr="0011181B" w:rsidRDefault="0011181B" w:rsidP="0011181B">
      <w:pPr>
        <w:pStyle w:val="2"/>
        <w:spacing w:line="440" w:lineRule="exact"/>
        <w:ind w:left="0"/>
        <w:rPr>
          <w:rFonts w:asciiTheme="majorEastAsia" w:eastAsiaTheme="majorEastAsia" w:hAnsiTheme="majorEastAsia" w:cs="Arial"/>
          <w:lang w:eastAsia="zh-CN"/>
        </w:rPr>
      </w:pPr>
      <w:bookmarkStart w:id="21" w:name="_Toc48078422"/>
      <w:r>
        <w:rPr>
          <w:rFonts w:asciiTheme="majorEastAsia" w:eastAsiaTheme="majorEastAsia" w:hAnsiTheme="majorEastAsia" w:cs="Arial" w:hint="eastAsia"/>
          <w:lang w:eastAsia="zh-CN"/>
        </w:rPr>
        <w:t>2</w:t>
      </w:r>
      <w:r>
        <w:rPr>
          <w:rFonts w:asciiTheme="majorEastAsia" w:eastAsiaTheme="majorEastAsia" w:hAnsiTheme="majorEastAsia" w:cs="Arial"/>
          <w:lang w:eastAsia="zh-CN"/>
        </w:rPr>
        <w:t xml:space="preserve">.2 </w:t>
      </w:r>
      <w:r w:rsidR="00242BBC" w:rsidRPr="0011181B">
        <w:rPr>
          <w:rFonts w:asciiTheme="majorEastAsia" w:eastAsiaTheme="majorEastAsia" w:hAnsiTheme="majorEastAsia" w:cs="Arial" w:hint="eastAsia"/>
          <w:lang w:eastAsia="zh-CN"/>
        </w:rPr>
        <w:t>标准起草单位</w:t>
      </w:r>
      <w:bookmarkEnd w:id="21"/>
    </w:p>
    <w:p w14:paraId="285D9201" w14:textId="77777777" w:rsidR="00242BBC" w:rsidRDefault="0011181B" w:rsidP="0011181B">
      <w:pPr>
        <w:spacing w:line="440" w:lineRule="exact"/>
        <w:ind w:firstLine="420"/>
        <w:jc w:val="both"/>
        <w:rPr>
          <w:rFonts w:ascii="Times New Roman" w:eastAsia="宋体" w:hAnsi="Times New Roman" w:cs="Times New Roman"/>
          <w:sz w:val="24"/>
          <w:lang w:eastAsia="zh-CN"/>
        </w:rPr>
      </w:pPr>
      <w:r w:rsidRPr="0011181B">
        <w:rPr>
          <w:rFonts w:ascii="Times New Roman" w:eastAsia="宋体" w:hAnsi="Times New Roman" w:cs="Times New Roman" w:hint="eastAsia"/>
          <w:kern w:val="2"/>
          <w:sz w:val="24"/>
          <w:lang w:eastAsia="zh-CN"/>
        </w:rPr>
        <w:t>杭州市地方环境保护标准《</w:t>
      </w:r>
      <w:r>
        <w:rPr>
          <w:rFonts w:ascii="Times New Roman" w:eastAsia="宋体" w:hAnsi="Times New Roman" w:cs="Times New Roman" w:hint="eastAsia"/>
          <w:kern w:val="2"/>
          <w:sz w:val="24"/>
          <w:lang w:eastAsia="zh-CN"/>
        </w:rPr>
        <w:t>大气污染物综合排放标准</w:t>
      </w:r>
      <w:r w:rsidRPr="0011181B">
        <w:rPr>
          <w:rFonts w:ascii="Times New Roman" w:eastAsia="宋体" w:hAnsi="Times New Roman" w:cs="Times New Roman" w:hint="eastAsia"/>
          <w:kern w:val="2"/>
          <w:sz w:val="24"/>
          <w:lang w:eastAsia="zh-CN"/>
        </w:rPr>
        <w:t>》由杭州市</w:t>
      </w:r>
      <w:r>
        <w:rPr>
          <w:rFonts w:ascii="Times New Roman" w:eastAsia="宋体" w:hAnsi="Times New Roman" w:cs="Times New Roman" w:hint="eastAsia"/>
          <w:kern w:val="2"/>
          <w:sz w:val="24"/>
          <w:lang w:eastAsia="zh-CN"/>
        </w:rPr>
        <w:t>生态环境局</w:t>
      </w:r>
      <w:r w:rsidRPr="0011181B">
        <w:rPr>
          <w:rFonts w:ascii="Times New Roman" w:eastAsia="宋体" w:hAnsi="Times New Roman" w:cs="Times New Roman" w:hint="eastAsia"/>
          <w:kern w:val="2"/>
          <w:sz w:val="24"/>
          <w:lang w:eastAsia="zh-CN"/>
        </w:rPr>
        <w:t>组织，上海市环境科学研究院、杭州统标检测科技有限公司</w:t>
      </w:r>
      <w:r w:rsidR="002168E0">
        <w:rPr>
          <w:rFonts w:ascii="Times New Roman" w:eastAsia="宋体" w:hAnsi="Times New Roman" w:cs="Times New Roman" w:hint="eastAsia"/>
          <w:kern w:val="2"/>
          <w:sz w:val="24"/>
          <w:lang w:eastAsia="zh-CN"/>
        </w:rPr>
        <w:t>、杭州市环境科学研究院</w:t>
      </w:r>
      <w:r w:rsidRPr="0011181B">
        <w:rPr>
          <w:rFonts w:ascii="Times New Roman" w:eastAsia="宋体" w:hAnsi="Times New Roman" w:cs="Times New Roman" w:hint="eastAsia"/>
          <w:kern w:val="2"/>
          <w:sz w:val="24"/>
          <w:lang w:eastAsia="zh-CN"/>
        </w:rPr>
        <w:t>承担起草工作。</w:t>
      </w:r>
    </w:p>
    <w:p w14:paraId="28B6F287" w14:textId="77777777" w:rsidR="00242BBC" w:rsidRPr="0011181B" w:rsidRDefault="00242BBC" w:rsidP="0011181B">
      <w:pPr>
        <w:pStyle w:val="2"/>
        <w:spacing w:line="440" w:lineRule="exact"/>
        <w:ind w:left="0"/>
        <w:rPr>
          <w:rFonts w:asciiTheme="majorEastAsia" w:eastAsiaTheme="majorEastAsia" w:hAnsiTheme="majorEastAsia" w:cs="Arial"/>
          <w:lang w:eastAsia="zh-CN"/>
        </w:rPr>
      </w:pPr>
      <w:bookmarkStart w:id="22" w:name="_Toc48078423"/>
      <w:r w:rsidRPr="0011181B">
        <w:rPr>
          <w:rFonts w:asciiTheme="majorEastAsia" w:eastAsiaTheme="majorEastAsia" w:hAnsiTheme="majorEastAsia" w:cs="Arial" w:hint="eastAsia"/>
          <w:lang w:eastAsia="zh-CN"/>
        </w:rPr>
        <w:t>2</w:t>
      </w:r>
      <w:r w:rsidRPr="0011181B">
        <w:rPr>
          <w:rFonts w:asciiTheme="majorEastAsia" w:eastAsiaTheme="majorEastAsia" w:hAnsiTheme="majorEastAsia" w:cs="Arial"/>
          <w:lang w:eastAsia="zh-CN"/>
        </w:rPr>
        <w:t xml:space="preserve">.3 </w:t>
      </w:r>
      <w:r w:rsidRPr="0011181B">
        <w:rPr>
          <w:rFonts w:asciiTheme="majorEastAsia" w:eastAsiaTheme="majorEastAsia" w:hAnsiTheme="majorEastAsia" w:cs="Arial" w:hint="eastAsia"/>
          <w:lang w:eastAsia="zh-CN"/>
        </w:rPr>
        <w:t>主要工作过程</w:t>
      </w:r>
      <w:bookmarkEnd w:id="22"/>
    </w:p>
    <w:p w14:paraId="6127CD4B" w14:textId="77777777" w:rsidR="0005507F" w:rsidRDefault="0011181B" w:rsidP="00D552CE">
      <w:pPr>
        <w:spacing w:line="440" w:lineRule="exact"/>
        <w:ind w:firstLine="420"/>
        <w:jc w:val="both"/>
        <w:rPr>
          <w:rFonts w:ascii="Times New Roman" w:eastAsia="宋体" w:hAnsi="Times New Roman" w:cs="Times New Roman"/>
          <w:kern w:val="2"/>
          <w:sz w:val="24"/>
          <w:lang w:eastAsia="zh-CN"/>
        </w:rPr>
      </w:pP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1</w:t>
      </w: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201</w:t>
      </w:r>
      <w:r w:rsidR="00C01F59">
        <w:rPr>
          <w:rFonts w:ascii="Times New Roman" w:eastAsia="宋体" w:hAnsi="Times New Roman" w:cs="Times New Roman"/>
          <w:kern w:val="2"/>
          <w:sz w:val="24"/>
          <w:lang w:eastAsia="zh-CN"/>
        </w:rPr>
        <w:t>8</w:t>
      </w:r>
      <w:r w:rsidRPr="0011181B">
        <w:rPr>
          <w:rFonts w:ascii="Times New Roman" w:eastAsia="宋体" w:hAnsi="Times New Roman" w:cs="Times New Roman" w:hint="eastAsia"/>
          <w:kern w:val="2"/>
          <w:sz w:val="24"/>
          <w:lang w:eastAsia="zh-CN"/>
        </w:rPr>
        <w:t>.</w:t>
      </w:r>
      <w:r w:rsidR="00131FF0">
        <w:rPr>
          <w:rFonts w:ascii="Times New Roman" w:eastAsia="宋体" w:hAnsi="Times New Roman" w:cs="Times New Roman"/>
          <w:kern w:val="2"/>
          <w:sz w:val="24"/>
          <w:lang w:eastAsia="zh-CN"/>
        </w:rPr>
        <w:t>0</w:t>
      </w:r>
      <w:r w:rsidR="00C01F59">
        <w:rPr>
          <w:rFonts w:ascii="Times New Roman" w:eastAsia="宋体" w:hAnsi="Times New Roman" w:cs="Times New Roman"/>
          <w:kern w:val="2"/>
          <w:sz w:val="24"/>
          <w:lang w:eastAsia="zh-CN"/>
        </w:rPr>
        <w:t>8</w:t>
      </w:r>
      <w:r w:rsidRPr="0011181B">
        <w:rPr>
          <w:rFonts w:ascii="Times New Roman" w:eastAsia="宋体" w:hAnsi="Times New Roman" w:cs="Times New Roman" w:hint="eastAsia"/>
          <w:kern w:val="2"/>
          <w:sz w:val="24"/>
          <w:lang w:eastAsia="zh-CN"/>
        </w:rPr>
        <w:t>-201</w:t>
      </w:r>
      <w:r w:rsidR="002168E0">
        <w:rPr>
          <w:rFonts w:ascii="Times New Roman" w:eastAsia="宋体" w:hAnsi="Times New Roman" w:cs="Times New Roman"/>
          <w:kern w:val="2"/>
          <w:sz w:val="24"/>
          <w:lang w:eastAsia="zh-CN"/>
        </w:rPr>
        <w:t>9</w:t>
      </w:r>
      <w:r w:rsidRPr="0011181B">
        <w:rPr>
          <w:rFonts w:ascii="Times New Roman" w:eastAsia="宋体" w:hAnsi="Times New Roman" w:cs="Times New Roman" w:hint="eastAsia"/>
          <w:kern w:val="2"/>
          <w:sz w:val="24"/>
          <w:lang w:eastAsia="zh-CN"/>
        </w:rPr>
        <w:t>.</w:t>
      </w:r>
      <w:r w:rsidR="00131FF0">
        <w:rPr>
          <w:rFonts w:ascii="Times New Roman" w:eastAsia="宋体" w:hAnsi="Times New Roman" w:cs="Times New Roman"/>
          <w:kern w:val="2"/>
          <w:sz w:val="24"/>
          <w:lang w:eastAsia="zh-CN"/>
        </w:rPr>
        <w:t>0</w:t>
      </w:r>
      <w:r w:rsidR="002168E0">
        <w:rPr>
          <w:rFonts w:ascii="Times New Roman" w:eastAsia="宋体" w:hAnsi="Times New Roman" w:cs="Times New Roman"/>
          <w:kern w:val="2"/>
          <w:sz w:val="24"/>
          <w:lang w:eastAsia="zh-CN"/>
        </w:rPr>
        <w:t>4</w:t>
      </w:r>
      <w:r w:rsidRPr="0011181B">
        <w:rPr>
          <w:rFonts w:ascii="Times New Roman" w:eastAsia="宋体" w:hAnsi="Times New Roman" w:cs="Times New Roman" w:hint="eastAsia"/>
          <w:kern w:val="2"/>
          <w:sz w:val="24"/>
          <w:lang w:eastAsia="zh-CN"/>
        </w:rPr>
        <w:t>：成立标准起草工作组，</w:t>
      </w:r>
      <w:r w:rsidR="002E204A">
        <w:rPr>
          <w:rFonts w:ascii="Times New Roman" w:eastAsia="宋体" w:hAnsi="Times New Roman" w:cs="Times New Roman" w:hint="eastAsia"/>
          <w:kern w:val="2"/>
          <w:sz w:val="24"/>
          <w:lang w:eastAsia="zh-CN"/>
        </w:rPr>
        <w:t>制定排放标准的重点工作是污染源调查和分析</w:t>
      </w:r>
      <w:r w:rsidR="00D552CE">
        <w:rPr>
          <w:rFonts w:ascii="Times New Roman" w:eastAsia="宋体" w:hAnsi="Times New Roman" w:cs="Times New Roman" w:hint="eastAsia"/>
          <w:kern w:val="2"/>
          <w:sz w:val="24"/>
          <w:lang w:eastAsia="zh-CN"/>
        </w:rPr>
        <w:t>。</w:t>
      </w:r>
    </w:p>
    <w:p w14:paraId="0D82E76F" w14:textId="76100F4C" w:rsidR="0011181B" w:rsidRPr="0011181B" w:rsidRDefault="002E204A" w:rsidP="00D552CE">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收集有关工业行业污染物排放和控制的文献资料和技术指南，世界卫生组织、美国、欧盟等组织的相关标准和规范，收集国家、全国其他各省市、浙江省已经出台的大气污染物排放标准，以及国内外有关的资料和数据</w:t>
      </w:r>
      <w:r w:rsidR="0011181B" w:rsidRPr="0011181B">
        <w:rPr>
          <w:rFonts w:ascii="Times New Roman" w:eastAsia="宋体" w:hAnsi="Times New Roman" w:cs="Times New Roman" w:hint="eastAsia"/>
          <w:kern w:val="2"/>
          <w:sz w:val="24"/>
          <w:lang w:eastAsia="zh-CN"/>
        </w:rPr>
        <w:t>。</w:t>
      </w:r>
    </w:p>
    <w:p w14:paraId="27F53E13" w14:textId="77777777" w:rsidR="0005507F" w:rsidRDefault="0011181B" w:rsidP="00D552CE">
      <w:pPr>
        <w:spacing w:line="440" w:lineRule="exact"/>
        <w:ind w:firstLine="420"/>
        <w:jc w:val="both"/>
        <w:rPr>
          <w:rFonts w:ascii="Times New Roman" w:eastAsia="宋体" w:hAnsi="Times New Roman" w:cs="Times New Roman"/>
          <w:kern w:val="2"/>
          <w:sz w:val="24"/>
          <w:lang w:eastAsia="zh-CN"/>
        </w:rPr>
      </w:pP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2</w:t>
      </w: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201</w:t>
      </w:r>
      <w:r w:rsidR="002168E0">
        <w:rPr>
          <w:rFonts w:ascii="Times New Roman" w:eastAsia="宋体" w:hAnsi="Times New Roman" w:cs="Times New Roman"/>
          <w:kern w:val="2"/>
          <w:sz w:val="24"/>
          <w:lang w:eastAsia="zh-CN"/>
        </w:rPr>
        <w:t>9</w:t>
      </w:r>
      <w:r w:rsidRPr="0011181B">
        <w:rPr>
          <w:rFonts w:ascii="Times New Roman" w:eastAsia="宋体" w:hAnsi="Times New Roman" w:cs="Times New Roman" w:hint="eastAsia"/>
          <w:kern w:val="2"/>
          <w:sz w:val="24"/>
          <w:lang w:eastAsia="zh-CN"/>
        </w:rPr>
        <w:t>.</w:t>
      </w:r>
      <w:r w:rsidR="00131FF0">
        <w:rPr>
          <w:rFonts w:ascii="Times New Roman" w:eastAsia="宋体" w:hAnsi="Times New Roman" w:cs="Times New Roman"/>
          <w:kern w:val="2"/>
          <w:sz w:val="24"/>
          <w:lang w:eastAsia="zh-CN"/>
        </w:rPr>
        <w:t>0</w:t>
      </w:r>
      <w:r w:rsidR="002168E0">
        <w:rPr>
          <w:rFonts w:ascii="Times New Roman" w:eastAsia="宋体" w:hAnsi="Times New Roman" w:cs="Times New Roman"/>
          <w:kern w:val="2"/>
          <w:sz w:val="24"/>
          <w:lang w:eastAsia="zh-CN"/>
        </w:rPr>
        <w:t>5</w:t>
      </w:r>
      <w:r w:rsidRPr="0011181B">
        <w:rPr>
          <w:rFonts w:ascii="Times New Roman" w:eastAsia="宋体" w:hAnsi="Times New Roman" w:cs="Times New Roman" w:hint="eastAsia"/>
          <w:kern w:val="2"/>
          <w:sz w:val="24"/>
          <w:lang w:eastAsia="zh-CN"/>
        </w:rPr>
        <w:t>-201</w:t>
      </w:r>
      <w:r w:rsidR="002168E0">
        <w:rPr>
          <w:rFonts w:ascii="Times New Roman" w:eastAsia="宋体" w:hAnsi="Times New Roman" w:cs="Times New Roman"/>
          <w:kern w:val="2"/>
          <w:sz w:val="24"/>
          <w:lang w:eastAsia="zh-CN"/>
        </w:rPr>
        <w:t>9</w:t>
      </w:r>
      <w:r w:rsidRPr="0011181B">
        <w:rPr>
          <w:rFonts w:ascii="Times New Roman" w:eastAsia="宋体" w:hAnsi="Times New Roman" w:cs="Times New Roman" w:hint="eastAsia"/>
          <w:kern w:val="2"/>
          <w:sz w:val="24"/>
          <w:lang w:eastAsia="zh-CN"/>
        </w:rPr>
        <w:t>.1</w:t>
      </w:r>
      <w:r w:rsidR="002168E0">
        <w:rPr>
          <w:rFonts w:ascii="Times New Roman" w:eastAsia="宋体" w:hAnsi="Times New Roman" w:cs="Times New Roman"/>
          <w:kern w:val="2"/>
          <w:sz w:val="24"/>
          <w:lang w:eastAsia="zh-CN"/>
        </w:rPr>
        <w:t>1</w:t>
      </w:r>
      <w:r w:rsidRPr="0011181B">
        <w:rPr>
          <w:rFonts w:ascii="Times New Roman" w:eastAsia="宋体" w:hAnsi="Times New Roman" w:cs="Times New Roman" w:hint="eastAsia"/>
          <w:kern w:val="2"/>
          <w:sz w:val="24"/>
          <w:lang w:eastAsia="zh-CN"/>
        </w:rPr>
        <w:t>：开展</w:t>
      </w:r>
      <w:r w:rsidR="00D552CE">
        <w:rPr>
          <w:rFonts w:ascii="Times New Roman" w:eastAsia="宋体" w:hAnsi="Times New Roman" w:cs="Times New Roman" w:hint="eastAsia"/>
          <w:kern w:val="2"/>
          <w:sz w:val="24"/>
          <w:lang w:eastAsia="zh-CN"/>
        </w:rPr>
        <w:t>重点工业</w:t>
      </w:r>
      <w:r w:rsidRPr="0011181B">
        <w:rPr>
          <w:rFonts w:ascii="Times New Roman" w:eastAsia="宋体" w:hAnsi="Times New Roman" w:cs="Times New Roman" w:hint="eastAsia"/>
          <w:kern w:val="2"/>
          <w:sz w:val="24"/>
          <w:lang w:eastAsia="zh-CN"/>
        </w:rPr>
        <w:t>现场</w:t>
      </w:r>
      <w:r w:rsidR="00D552CE">
        <w:rPr>
          <w:rFonts w:ascii="Times New Roman" w:eastAsia="宋体" w:hAnsi="Times New Roman" w:cs="Times New Roman" w:hint="eastAsia"/>
          <w:kern w:val="2"/>
          <w:sz w:val="24"/>
          <w:lang w:eastAsia="zh-CN"/>
        </w:rPr>
        <w:t>勘察</w:t>
      </w:r>
      <w:r w:rsidRPr="0011181B">
        <w:rPr>
          <w:rFonts w:ascii="Times New Roman" w:eastAsia="宋体" w:hAnsi="Times New Roman" w:cs="Times New Roman" w:hint="eastAsia"/>
          <w:kern w:val="2"/>
          <w:sz w:val="24"/>
          <w:lang w:eastAsia="zh-CN"/>
        </w:rPr>
        <w:t>工作</w:t>
      </w:r>
      <w:r w:rsidR="00D552CE" w:rsidRPr="00D552CE">
        <w:rPr>
          <w:rFonts w:ascii="Times New Roman" w:eastAsia="宋体" w:hAnsi="Times New Roman" w:cs="Times New Roman" w:hint="eastAsia"/>
          <w:kern w:val="2"/>
          <w:sz w:val="24"/>
          <w:lang w:eastAsia="zh-CN"/>
        </w:rPr>
        <w:t>，展开调研并完成标准初稿和编制说明框架</w:t>
      </w:r>
      <w:r w:rsidRPr="0011181B">
        <w:rPr>
          <w:rFonts w:ascii="Times New Roman" w:eastAsia="宋体" w:hAnsi="Times New Roman" w:cs="Times New Roman" w:hint="eastAsia"/>
          <w:kern w:val="2"/>
          <w:sz w:val="24"/>
          <w:lang w:eastAsia="zh-CN"/>
        </w:rPr>
        <w:t>。</w:t>
      </w:r>
    </w:p>
    <w:p w14:paraId="71F53E40" w14:textId="4EFBABA8" w:rsidR="00D552CE" w:rsidRPr="00D552CE" w:rsidRDefault="00D552CE" w:rsidP="00D552CE">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对典型企业的生产污染排放和治理情况现场勘察，进一步掌握和验证当前的工艺及发展情况。在国家大气污染物综合排放标准的制定基础上，结合国内其他省市的标准体系，</w:t>
      </w:r>
      <w:r w:rsidRPr="0011181B">
        <w:rPr>
          <w:rFonts w:ascii="Times New Roman" w:eastAsia="宋体" w:hAnsi="Times New Roman" w:cs="Times New Roman" w:hint="eastAsia"/>
          <w:kern w:val="2"/>
          <w:sz w:val="24"/>
          <w:lang w:eastAsia="zh-CN"/>
        </w:rPr>
        <w:t>研究比较确定标准的初步内容和编制说明的初步框架</w:t>
      </w:r>
      <w:r>
        <w:rPr>
          <w:rFonts w:ascii="Times New Roman" w:eastAsia="宋体" w:hAnsi="Times New Roman" w:cs="Times New Roman" w:hint="eastAsia"/>
          <w:kern w:val="2"/>
          <w:sz w:val="24"/>
          <w:lang w:eastAsia="zh-CN"/>
        </w:rPr>
        <w:t>。</w:t>
      </w:r>
    </w:p>
    <w:p w14:paraId="68620E8A" w14:textId="77777777" w:rsidR="00D552CE" w:rsidRDefault="0011181B" w:rsidP="0011181B">
      <w:pPr>
        <w:spacing w:line="440" w:lineRule="exact"/>
        <w:ind w:firstLine="420"/>
        <w:jc w:val="both"/>
        <w:rPr>
          <w:rFonts w:ascii="Times New Roman" w:eastAsia="宋体" w:hAnsi="Times New Roman" w:cs="Times New Roman"/>
          <w:kern w:val="2"/>
          <w:sz w:val="24"/>
          <w:lang w:eastAsia="zh-CN"/>
        </w:rPr>
      </w:pP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3</w:t>
      </w: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201</w:t>
      </w:r>
      <w:r w:rsidR="002168E0">
        <w:rPr>
          <w:rFonts w:ascii="Times New Roman" w:eastAsia="宋体" w:hAnsi="Times New Roman" w:cs="Times New Roman"/>
          <w:kern w:val="2"/>
          <w:sz w:val="24"/>
          <w:lang w:eastAsia="zh-CN"/>
        </w:rPr>
        <w:t>9</w:t>
      </w:r>
      <w:r w:rsidRPr="0011181B">
        <w:rPr>
          <w:rFonts w:ascii="Times New Roman" w:eastAsia="宋体" w:hAnsi="Times New Roman" w:cs="Times New Roman" w:hint="eastAsia"/>
          <w:kern w:val="2"/>
          <w:sz w:val="24"/>
          <w:lang w:eastAsia="zh-CN"/>
        </w:rPr>
        <w:t>.1</w:t>
      </w:r>
      <w:r w:rsidR="002168E0">
        <w:rPr>
          <w:rFonts w:ascii="Times New Roman" w:eastAsia="宋体" w:hAnsi="Times New Roman" w:cs="Times New Roman"/>
          <w:kern w:val="2"/>
          <w:sz w:val="24"/>
          <w:lang w:eastAsia="zh-CN"/>
        </w:rPr>
        <w:t>2</w:t>
      </w:r>
      <w:r w:rsidRPr="0011181B">
        <w:rPr>
          <w:rFonts w:ascii="Times New Roman" w:eastAsia="宋体" w:hAnsi="Times New Roman" w:cs="Times New Roman" w:hint="eastAsia"/>
          <w:kern w:val="2"/>
          <w:sz w:val="24"/>
          <w:lang w:eastAsia="zh-CN"/>
        </w:rPr>
        <w:t>-20</w:t>
      </w:r>
      <w:r w:rsidR="002168E0">
        <w:rPr>
          <w:rFonts w:ascii="Times New Roman" w:eastAsia="宋体" w:hAnsi="Times New Roman" w:cs="Times New Roman"/>
          <w:kern w:val="2"/>
          <w:sz w:val="24"/>
          <w:lang w:eastAsia="zh-CN"/>
        </w:rPr>
        <w:t>20</w:t>
      </w:r>
      <w:r w:rsidRPr="0011181B">
        <w:rPr>
          <w:rFonts w:ascii="Times New Roman" w:eastAsia="宋体" w:hAnsi="Times New Roman" w:cs="Times New Roman" w:hint="eastAsia"/>
          <w:kern w:val="2"/>
          <w:sz w:val="24"/>
          <w:lang w:eastAsia="zh-CN"/>
        </w:rPr>
        <w:t>.</w:t>
      </w:r>
      <w:r w:rsidR="00131FF0">
        <w:rPr>
          <w:rFonts w:ascii="Times New Roman" w:eastAsia="宋体" w:hAnsi="Times New Roman" w:cs="Times New Roman"/>
          <w:kern w:val="2"/>
          <w:sz w:val="24"/>
          <w:lang w:eastAsia="zh-CN"/>
        </w:rPr>
        <w:t>0</w:t>
      </w:r>
      <w:r w:rsidR="002168E0">
        <w:rPr>
          <w:rFonts w:ascii="Times New Roman" w:eastAsia="宋体" w:hAnsi="Times New Roman" w:cs="Times New Roman"/>
          <w:kern w:val="2"/>
          <w:sz w:val="24"/>
          <w:lang w:eastAsia="zh-CN"/>
        </w:rPr>
        <w:t>6</w:t>
      </w:r>
      <w:r w:rsidRPr="0011181B">
        <w:rPr>
          <w:rFonts w:ascii="Times New Roman" w:eastAsia="宋体" w:hAnsi="Times New Roman" w:cs="Times New Roman" w:hint="eastAsia"/>
          <w:kern w:val="2"/>
          <w:sz w:val="24"/>
          <w:lang w:eastAsia="zh-CN"/>
        </w:rPr>
        <w:t>：</w:t>
      </w:r>
      <w:r w:rsidR="00D552CE">
        <w:rPr>
          <w:rFonts w:ascii="Times New Roman" w:eastAsia="宋体" w:hAnsi="Times New Roman" w:cs="Times New Roman" w:hint="eastAsia"/>
          <w:kern w:val="2"/>
          <w:sz w:val="24"/>
          <w:lang w:eastAsia="zh-CN"/>
        </w:rPr>
        <w:t>召开部分企业座谈会以及专家咨询会，持续开展企业调研，同时对部分企业开展实测工作，</w:t>
      </w:r>
      <w:r w:rsidRPr="0011181B">
        <w:rPr>
          <w:rFonts w:ascii="Times New Roman" w:eastAsia="宋体" w:hAnsi="Times New Roman" w:cs="Times New Roman" w:hint="eastAsia"/>
          <w:kern w:val="2"/>
          <w:sz w:val="24"/>
          <w:lang w:eastAsia="zh-CN"/>
        </w:rPr>
        <w:t>根据调研情况与监测结果编写标准的初稿</w:t>
      </w:r>
      <w:r w:rsidR="00D552CE">
        <w:rPr>
          <w:rFonts w:ascii="Times New Roman" w:eastAsia="宋体" w:hAnsi="Times New Roman" w:cs="Times New Roman" w:hint="eastAsia"/>
          <w:kern w:val="2"/>
          <w:sz w:val="24"/>
          <w:lang w:eastAsia="zh-CN"/>
        </w:rPr>
        <w:t>。</w:t>
      </w:r>
    </w:p>
    <w:p w14:paraId="14D4B68D" w14:textId="76E0044A" w:rsidR="0011181B" w:rsidRPr="0011181B" w:rsidRDefault="0011181B" w:rsidP="0011181B">
      <w:pPr>
        <w:spacing w:line="440" w:lineRule="exact"/>
        <w:ind w:firstLine="420"/>
        <w:jc w:val="both"/>
        <w:rPr>
          <w:rFonts w:ascii="Times New Roman" w:eastAsia="宋体" w:hAnsi="Times New Roman" w:cs="Times New Roman"/>
          <w:kern w:val="2"/>
          <w:sz w:val="24"/>
          <w:lang w:eastAsia="zh-CN"/>
        </w:rPr>
      </w:pP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4</w:t>
      </w: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20</w:t>
      </w:r>
      <w:r w:rsidR="002168E0">
        <w:rPr>
          <w:rFonts w:ascii="Times New Roman" w:eastAsia="宋体" w:hAnsi="Times New Roman" w:cs="Times New Roman"/>
          <w:kern w:val="2"/>
          <w:sz w:val="24"/>
          <w:lang w:eastAsia="zh-CN"/>
        </w:rPr>
        <w:t>20</w:t>
      </w:r>
      <w:r w:rsidRPr="0011181B">
        <w:rPr>
          <w:rFonts w:ascii="Times New Roman" w:eastAsia="宋体" w:hAnsi="Times New Roman" w:cs="Times New Roman" w:hint="eastAsia"/>
          <w:kern w:val="2"/>
          <w:sz w:val="24"/>
          <w:lang w:eastAsia="zh-CN"/>
        </w:rPr>
        <w:t>.</w:t>
      </w:r>
      <w:r w:rsidR="00131FF0">
        <w:rPr>
          <w:rFonts w:ascii="Times New Roman" w:eastAsia="宋体" w:hAnsi="Times New Roman" w:cs="Times New Roman"/>
          <w:kern w:val="2"/>
          <w:sz w:val="24"/>
          <w:lang w:eastAsia="zh-CN"/>
        </w:rPr>
        <w:t>0</w:t>
      </w:r>
      <w:r w:rsidR="002168E0">
        <w:rPr>
          <w:rFonts w:ascii="Times New Roman" w:eastAsia="宋体" w:hAnsi="Times New Roman" w:cs="Times New Roman"/>
          <w:kern w:val="2"/>
          <w:sz w:val="24"/>
          <w:lang w:eastAsia="zh-CN"/>
        </w:rPr>
        <w:t>7</w:t>
      </w:r>
      <w:r w:rsidRPr="0011181B">
        <w:rPr>
          <w:rFonts w:ascii="Times New Roman" w:eastAsia="宋体" w:hAnsi="Times New Roman" w:cs="Times New Roman" w:hint="eastAsia"/>
          <w:kern w:val="2"/>
          <w:sz w:val="24"/>
          <w:lang w:eastAsia="zh-CN"/>
        </w:rPr>
        <w:t>-20</w:t>
      </w:r>
      <w:r w:rsidR="002168E0">
        <w:rPr>
          <w:rFonts w:ascii="Times New Roman" w:eastAsia="宋体" w:hAnsi="Times New Roman" w:cs="Times New Roman"/>
          <w:kern w:val="2"/>
          <w:sz w:val="24"/>
          <w:lang w:eastAsia="zh-CN"/>
        </w:rPr>
        <w:t>20</w:t>
      </w:r>
      <w:r w:rsidRPr="0011181B">
        <w:rPr>
          <w:rFonts w:ascii="Times New Roman" w:eastAsia="宋体" w:hAnsi="Times New Roman" w:cs="Times New Roman" w:hint="eastAsia"/>
          <w:kern w:val="2"/>
          <w:sz w:val="24"/>
          <w:lang w:eastAsia="zh-CN"/>
        </w:rPr>
        <w:t>.</w:t>
      </w:r>
      <w:r w:rsidR="00131FF0">
        <w:rPr>
          <w:rFonts w:ascii="Times New Roman" w:eastAsia="宋体" w:hAnsi="Times New Roman" w:cs="Times New Roman"/>
          <w:kern w:val="2"/>
          <w:sz w:val="24"/>
          <w:lang w:eastAsia="zh-CN"/>
        </w:rPr>
        <w:t>0</w:t>
      </w:r>
      <w:r w:rsidR="002168E0">
        <w:rPr>
          <w:rFonts w:ascii="Times New Roman" w:eastAsia="宋体" w:hAnsi="Times New Roman" w:cs="Times New Roman"/>
          <w:kern w:val="2"/>
          <w:sz w:val="24"/>
          <w:lang w:eastAsia="zh-CN"/>
        </w:rPr>
        <w:t>8</w:t>
      </w:r>
      <w:r w:rsidR="00D552CE">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召开重点企业和局内部相关处室征求意见会，根据环境管理需求进一步修改标准内容；</w:t>
      </w:r>
    </w:p>
    <w:p w14:paraId="3F6C00B6" w14:textId="77777777" w:rsidR="0011181B" w:rsidRPr="0011181B" w:rsidRDefault="0011181B" w:rsidP="0011181B">
      <w:pPr>
        <w:spacing w:line="440" w:lineRule="exact"/>
        <w:ind w:firstLine="420"/>
        <w:jc w:val="both"/>
        <w:rPr>
          <w:rFonts w:ascii="Times New Roman" w:eastAsia="宋体" w:hAnsi="Times New Roman" w:cs="Times New Roman"/>
          <w:kern w:val="2"/>
          <w:sz w:val="24"/>
          <w:lang w:eastAsia="zh-CN"/>
        </w:rPr>
      </w:pP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5</w:t>
      </w: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20</w:t>
      </w:r>
      <w:r w:rsidR="002168E0">
        <w:rPr>
          <w:rFonts w:ascii="Times New Roman" w:eastAsia="宋体" w:hAnsi="Times New Roman" w:cs="Times New Roman"/>
          <w:kern w:val="2"/>
          <w:sz w:val="24"/>
          <w:lang w:eastAsia="zh-CN"/>
        </w:rPr>
        <w:t>20</w:t>
      </w:r>
      <w:r w:rsidRPr="0011181B">
        <w:rPr>
          <w:rFonts w:ascii="Times New Roman" w:eastAsia="宋体" w:hAnsi="Times New Roman" w:cs="Times New Roman" w:hint="eastAsia"/>
          <w:kern w:val="2"/>
          <w:sz w:val="24"/>
          <w:lang w:eastAsia="zh-CN"/>
        </w:rPr>
        <w:t>.</w:t>
      </w:r>
      <w:r w:rsidR="00131FF0">
        <w:rPr>
          <w:rFonts w:ascii="Times New Roman" w:eastAsia="宋体" w:hAnsi="Times New Roman" w:cs="Times New Roman"/>
          <w:kern w:val="2"/>
          <w:sz w:val="24"/>
          <w:lang w:eastAsia="zh-CN"/>
        </w:rPr>
        <w:t>0</w:t>
      </w:r>
      <w:r w:rsidR="002168E0">
        <w:rPr>
          <w:rFonts w:ascii="Times New Roman" w:eastAsia="宋体" w:hAnsi="Times New Roman" w:cs="Times New Roman"/>
          <w:kern w:val="2"/>
          <w:sz w:val="24"/>
          <w:lang w:eastAsia="zh-CN"/>
        </w:rPr>
        <w:t>9</w:t>
      </w:r>
      <w:r w:rsidRPr="0011181B">
        <w:rPr>
          <w:rFonts w:ascii="Times New Roman" w:eastAsia="宋体" w:hAnsi="Times New Roman" w:cs="Times New Roman" w:hint="eastAsia"/>
          <w:kern w:val="2"/>
          <w:sz w:val="24"/>
          <w:lang w:eastAsia="zh-CN"/>
        </w:rPr>
        <w:t>-20</w:t>
      </w:r>
      <w:r w:rsidR="002168E0">
        <w:rPr>
          <w:rFonts w:ascii="Times New Roman" w:eastAsia="宋体" w:hAnsi="Times New Roman" w:cs="Times New Roman"/>
          <w:kern w:val="2"/>
          <w:sz w:val="24"/>
          <w:lang w:eastAsia="zh-CN"/>
        </w:rPr>
        <w:t>20</w:t>
      </w:r>
      <w:r w:rsidRPr="0011181B">
        <w:rPr>
          <w:rFonts w:ascii="Times New Roman" w:eastAsia="宋体" w:hAnsi="Times New Roman" w:cs="Times New Roman" w:hint="eastAsia"/>
          <w:kern w:val="2"/>
          <w:sz w:val="24"/>
          <w:lang w:eastAsia="zh-CN"/>
        </w:rPr>
        <w:t>.</w:t>
      </w:r>
      <w:r w:rsidR="002168E0">
        <w:rPr>
          <w:rFonts w:ascii="Times New Roman" w:eastAsia="宋体" w:hAnsi="Times New Roman" w:cs="Times New Roman"/>
          <w:kern w:val="2"/>
          <w:sz w:val="24"/>
          <w:lang w:eastAsia="zh-CN"/>
        </w:rPr>
        <w:t>10</w:t>
      </w:r>
      <w:r w:rsidRPr="0011181B">
        <w:rPr>
          <w:rFonts w:ascii="Times New Roman" w:eastAsia="宋体" w:hAnsi="Times New Roman" w:cs="Times New Roman" w:hint="eastAsia"/>
          <w:kern w:val="2"/>
          <w:sz w:val="24"/>
          <w:lang w:eastAsia="zh-CN"/>
        </w:rPr>
        <w:t>：书面征求</w:t>
      </w:r>
      <w:r w:rsidR="00131FF0">
        <w:rPr>
          <w:rFonts w:ascii="Times New Roman" w:eastAsia="宋体" w:hAnsi="Times New Roman" w:cs="Times New Roman"/>
          <w:kern w:val="2"/>
          <w:sz w:val="24"/>
          <w:lang w:eastAsia="zh-CN"/>
        </w:rPr>
        <w:t>*</w:t>
      </w:r>
      <w:proofErr w:type="gramStart"/>
      <w:r w:rsidRPr="0011181B">
        <w:rPr>
          <w:rFonts w:ascii="Times New Roman" w:eastAsia="宋体" w:hAnsi="Times New Roman" w:cs="Times New Roman" w:hint="eastAsia"/>
          <w:kern w:val="2"/>
          <w:sz w:val="24"/>
          <w:lang w:eastAsia="zh-CN"/>
        </w:rPr>
        <w:t>个</w:t>
      </w:r>
      <w:proofErr w:type="gramEnd"/>
      <w:r w:rsidRPr="0011181B">
        <w:rPr>
          <w:rFonts w:ascii="Times New Roman" w:eastAsia="宋体" w:hAnsi="Times New Roman" w:cs="Times New Roman" w:hint="eastAsia"/>
          <w:kern w:val="2"/>
          <w:sz w:val="24"/>
          <w:lang w:eastAsia="zh-CN"/>
        </w:rPr>
        <w:t>市级相关部门、各地环保局、</w:t>
      </w:r>
      <w:r w:rsidR="00131FF0">
        <w:rPr>
          <w:rFonts w:ascii="Times New Roman" w:eastAsia="宋体" w:hAnsi="Times New Roman" w:cs="Times New Roman"/>
          <w:kern w:val="2"/>
          <w:sz w:val="24"/>
          <w:lang w:eastAsia="zh-CN"/>
        </w:rPr>
        <w:t>*</w:t>
      </w:r>
      <w:proofErr w:type="gramStart"/>
      <w:r w:rsidRPr="0011181B">
        <w:rPr>
          <w:rFonts w:ascii="Times New Roman" w:eastAsia="宋体" w:hAnsi="Times New Roman" w:cs="Times New Roman" w:hint="eastAsia"/>
          <w:kern w:val="2"/>
          <w:sz w:val="24"/>
          <w:lang w:eastAsia="zh-CN"/>
        </w:rPr>
        <w:t>个</w:t>
      </w:r>
      <w:proofErr w:type="gramEnd"/>
      <w:r w:rsidRPr="0011181B">
        <w:rPr>
          <w:rFonts w:ascii="Times New Roman" w:eastAsia="宋体" w:hAnsi="Times New Roman" w:cs="Times New Roman" w:hint="eastAsia"/>
          <w:kern w:val="2"/>
          <w:sz w:val="24"/>
          <w:lang w:eastAsia="zh-CN"/>
        </w:rPr>
        <w:t>大学、</w:t>
      </w:r>
      <w:r w:rsidR="00131FF0">
        <w:rPr>
          <w:rFonts w:ascii="Times New Roman" w:eastAsia="宋体" w:hAnsi="Times New Roman" w:cs="Times New Roman"/>
          <w:kern w:val="2"/>
          <w:sz w:val="24"/>
          <w:lang w:eastAsia="zh-CN"/>
        </w:rPr>
        <w:t>*</w:t>
      </w:r>
      <w:proofErr w:type="gramStart"/>
      <w:r w:rsidRPr="0011181B">
        <w:rPr>
          <w:rFonts w:ascii="Times New Roman" w:eastAsia="宋体" w:hAnsi="Times New Roman" w:cs="Times New Roman" w:hint="eastAsia"/>
          <w:kern w:val="2"/>
          <w:sz w:val="24"/>
          <w:lang w:eastAsia="zh-CN"/>
        </w:rPr>
        <w:t>个</w:t>
      </w:r>
      <w:proofErr w:type="gramEnd"/>
      <w:r w:rsidRPr="0011181B">
        <w:rPr>
          <w:rFonts w:ascii="Times New Roman" w:eastAsia="宋体" w:hAnsi="Times New Roman" w:cs="Times New Roman" w:hint="eastAsia"/>
          <w:kern w:val="2"/>
          <w:sz w:val="24"/>
          <w:lang w:eastAsia="zh-CN"/>
        </w:rPr>
        <w:t>相关协会、</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家相关企业、</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家检测机构和</w:t>
      </w:r>
      <w:r w:rsidR="00131FF0">
        <w:rPr>
          <w:rFonts w:ascii="Times New Roman" w:eastAsia="宋体" w:hAnsi="Times New Roman" w:cs="Times New Roman"/>
          <w:kern w:val="2"/>
          <w:sz w:val="24"/>
          <w:lang w:eastAsia="zh-CN"/>
        </w:rPr>
        <w:t>*</w:t>
      </w:r>
      <w:proofErr w:type="gramStart"/>
      <w:r w:rsidRPr="0011181B">
        <w:rPr>
          <w:rFonts w:ascii="Times New Roman" w:eastAsia="宋体" w:hAnsi="Times New Roman" w:cs="Times New Roman" w:hint="eastAsia"/>
          <w:kern w:val="2"/>
          <w:sz w:val="24"/>
          <w:lang w:eastAsia="zh-CN"/>
        </w:rPr>
        <w:t>个</w:t>
      </w:r>
      <w:proofErr w:type="gramEnd"/>
      <w:r w:rsidRPr="0011181B">
        <w:rPr>
          <w:rFonts w:ascii="Times New Roman" w:eastAsia="宋体" w:hAnsi="Times New Roman" w:cs="Times New Roman" w:hint="eastAsia"/>
          <w:kern w:val="2"/>
          <w:sz w:val="24"/>
          <w:lang w:eastAsia="zh-CN"/>
        </w:rPr>
        <w:t>废气治理工程单位的意见，收到</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家单位反馈。其中有</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家单位无意见，</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家单位对标准及编制说明中的内容提出</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条修改意见。</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条修改意见中，编制组采纳</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条修改意见，不采纳</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条。修改形成专家评审稿。</w:t>
      </w:r>
    </w:p>
    <w:p w14:paraId="2D641684" w14:textId="77777777" w:rsidR="0011181B" w:rsidRPr="0011181B" w:rsidRDefault="0011181B" w:rsidP="0011181B">
      <w:pPr>
        <w:spacing w:line="440" w:lineRule="exact"/>
        <w:ind w:firstLine="420"/>
        <w:jc w:val="both"/>
        <w:rPr>
          <w:rFonts w:ascii="Times New Roman" w:eastAsia="宋体" w:hAnsi="Times New Roman" w:cs="Times New Roman"/>
          <w:kern w:val="2"/>
          <w:sz w:val="24"/>
          <w:lang w:eastAsia="zh-CN"/>
        </w:rPr>
      </w:pP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6</w:t>
      </w: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20</w:t>
      </w:r>
      <w:r w:rsidR="002168E0">
        <w:rPr>
          <w:rFonts w:ascii="Times New Roman" w:eastAsia="宋体" w:hAnsi="Times New Roman" w:cs="Times New Roman"/>
          <w:kern w:val="2"/>
          <w:sz w:val="24"/>
          <w:lang w:eastAsia="zh-CN"/>
        </w:rPr>
        <w:t>20</w:t>
      </w:r>
      <w:r w:rsidRPr="0011181B">
        <w:rPr>
          <w:rFonts w:ascii="Times New Roman" w:eastAsia="宋体" w:hAnsi="Times New Roman" w:cs="Times New Roman" w:hint="eastAsia"/>
          <w:kern w:val="2"/>
          <w:sz w:val="24"/>
          <w:lang w:eastAsia="zh-CN"/>
        </w:rPr>
        <w:t>.10-20</w:t>
      </w:r>
      <w:r w:rsidR="002168E0">
        <w:rPr>
          <w:rFonts w:ascii="Times New Roman" w:eastAsia="宋体" w:hAnsi="Times New Roman" w:cs="Times New Roman"/>
          <w:kern w:val="2"/>
          <w:sz w:val="24"/>
          <w:lang w:eastAsia="zh-CN"/>
        </w:rPr>
        <w:t>20</w:t>
      </w:r>
      <w:r w:rsidRPr="0011181B">
        <w:rPr>
          <w:rFonts w:ascii="Times New Roman" w:eastAsia="宋体" w:hAnsi="Times New Roman" w:cs="Times New Roman" w:hint="eastAsia"/>
          <w:kern w:val="2"/>
          <w:sz w:val="24"/>
          <w:lang w:eastAsia="zh-CN"/>
        </w:rPr>
        <w:t>.1</w:t>
      </w:r>
      <w:r w:rsidR="002168E0">
        <w:rPr>
          <w:rFonts w:ascii="Times New Roman" w:eastAsia="宋体" w:hAnsi="Times New Roman" w:cs="Times New Roman"/>
          <w:kern w:val="2"/>
          <w:sz w:val="24"/>
          <w:lang w:eastAsia="zh-CN"/>
        </w:rPr>
        <w:t>2</w:t>
      </w:r>
      <w:r w:rsidRPr="0011181B">
        <w:rPr>
          <w:rFonts w:ascii="Times New Roman" w:eastAsia="宋体" w:hAnsi="Times New Roman" w:cs="Times New Roman" w:hint="eastAsia"/>
          <w:kern w:val="2"/>
          <w:sz w:val="24"/>
          <w:lang w:eastAsia="zh-CN"/>
        </w:rPr>
        <w:t>：召开专家评审会，评审会专家组由</w:t>
      </w:r>
      <w:r w:rsidR="00131FF0">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七位专家组成。覆盖权威、高校、科研院所、标准、律师、检测机构、仪器厂家等方面和领域。</w:t>
      </w:r>
      <w:r w:rsidRPr="0011181B">
        <w:rPr>
          <w:rFonts w:ascii="Times New Roman" w:eastAsia="宋体" w:hAnsi="Times New Roman" w:cs="Times New Roman" w:hint="eastAsia"/>
          <w:kern w:val="2"/>
          <w:sz w:val="24"/>
          <w:lang w:eastAsia="zh-CN"/>
        </w:rPr>
        <w:lastRenderedPageBreak/>
        <w:t>评审会同时邀请了</w:t>
      </w:r>
      <w:r w:rsidR="00131FF0">
        <w:rPr>
          <w:rFonts w:ascii="Times New Roman" w:eastAsia="宋体" w:hAnsi="Times New Roman" w:cs="Times New Roman"/>
          <w:kern w:val="2"/>
          <w:sz w:val="24"/>
          <w:lang w:eastAsia="zh-CN"/>
        </w:rPr>
        <w:t>*</w:t>
      </w:r>
      <w:r w:rsidRPr="0011181B">
        <w:rPr>
          <w:rFonts w:ascii="Times New Roman" w:eastAsia="宋体" w:hAnsi="Times New Roman" w:cs="Times New Roman" w:hint="eastAsia"/>
          <w:kern w:val="2"/>
          <w:sz w:val="24"/>
          <w:lang w:eastAsia="zh-CN"/>
        </w:rPr>
        <w:t>家企业参加。</w:t>
      </w:r>
    </w:p>
    <w:p w14:paraId="73C09BF8" w14:textId="03CD4CBC" w:rsidR="00242BBC" w:rsidRPr="0011181B" w:rsidRDefault="0011181B" w:rsidP="0011181B">
      <w:pPr>
        <w:spacing w:line="440" w:lineRule="exact"/>
        <w:ind w:firstLine="420"/>
        <w:jc w:val="both"/>
        <w:rPr>
          <w:rFonts w:ascii="Times New Roman" w:eastAsia="宋体" w:hAnsi="Times New Roman" w:cs="Times New Roman"/>
          <w:kern w:val="2"/>
          <w:sz w:val="24"/>
          <w:lang w:eastAsia="zh-CN"/>
        </w:rPr>
      </w:pPr>
      <w:r w:rsidRPr="0011181B">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7</w:t>
      </w:r>
      <w:r w:rsidRPr="0011181B">
        <w:rPr>
          <w:rFonts w:ascii="Times New Roman" w:eastAsia="宋体" w:hAnsi="Times New Roman" w:cs="Times New Roman" w:hint="eastAsia"/>
          <w:kern w:val="2"/>
          <w:sz w:val="24"/>
          <w:lang w:eastAsia="zh-CN"/>
        </w:rPr>
        <w:t>）至今：根据评审会意见进一步修改完善。对修改后的内容和格式请杭州市标准化研究院</w:t>
      </w:r>
      <w:r w:rsidR="00F42FF4">
        <w:rPr>
          <w:rFonts w:ascii="Times New Roman" w:eastAsia="宋体" w:hAnsi="Times New Roman" w:cs="Times New Roman" w:hint="eastAsia"/>
          <w:kern w:val="2"/>
          <w:sz w:val="24"/>
          <w:lang w:eastAsia="zh-CN"/>
        </w:rPr>
        <w:t>**</w:t>
      </w:r>
      <w:r w:rsidRPr="0011181B">
        <w:rPr>
          <w:rFonts w:ascii="Times New Roman" w:eastAsia="宋体" w:hAnsi="Times New Roman" w:cs="Times New Roman" w:hint="eastAsia"/>
          <w:kern w:val="2"/>
          <w:sz w:val="24"/>
          <w:lang w:eastAsia="zh-CN"/>
        </w:rPr>
        <w:t>高级工程师再次进行审核，并按其要求进一步修改完善。</w:t>
      </w:r>
    </w:p>
    <w:p w14:paraId="3F2C6704" w14:textId="10B61116" w:rsidR="00242BBC" w:rsidRDefault="00242BBC" w:rsidP="0011181B">
      <w:pPr>
        <w:pStyle w:val="2"/>
        <w:spacing w:line="440" w:lineRule="exact"/>
        <w:ind w:left="0"/>
        <w:rPr>
          <w:rFonts w:asciiTheme="majorEastAsia" w:eastAsiaTheme="majorEastAsia" w:hAnsiTheme="majorEastAsia" w:cs="Arial"/>
          <w:lang w:eastAsia="zh-CN"/>
        </w:rPr>
      </w:pPr>
      <w:bookmarkStart w:id="23" w:name="_Toc48078424"/>
      <w:r w:rsidRPr="0005507F">
        <w:rPr>
          <w:rFonts w:asciiTheme="majorEastAsia" w:eastAsiaTheme="majorEastAsia" w:hAnsiTheme="majorEastAsia" w:cs="Arial" w:hint="eastAsia"/>
          <w:lang w:eastAsia="zh-CN"/>
        </w:rPr>
        <w:t>2</w:t>
      </w:r>
      <w:r w:rsidRPr="0005507F">
        <w:rPr>
          <w:rFonts w:asciiTheme="majorEastAsia" w:eastAsiaTheme="majorEastAsia" w:hAnsiTheme="majorEastAsia" w:cs="Arial"/>
          <w:lang w:eastAsia="zh-CN"/>
        </w:rPr>
        <w:t xml:space="preserve">.4 </w:t>
      </w:r>
      <w:r w:rsidR="0011181B" w:rsidRPr="0005507F">
        <w:rPr>
          <w:rFonts w:asciiTheme="majorEastAsia" w:eastAsiaTheme="majorEastAsia" w:hAnsiTheme="majorEastAsia" w:cs="Arial" w:hint="eastAsia"/>
          <w:lang w:eastAsia="zh-CN"/>
        </w:rPr>
        <w:t>杭州</w:t>
      </w:r>
      <w:proofErr w:type="gramStart"/>
      <w:r w:rsidR="00167144">
        <w:rPr>
          <w:rFonts w:asciiTheme="majorEastAsia" w:eastAsiaTheme="majorEastAsia" w:hAnsiTheme="majorEastAsia" w:cs="Arial" w:hint="eastAsia"/>
          <w:lang w:eastAsia="zh-CN"/>
        </w:rPr>
        <w:t>二污普</w:t>
      </w:r>
      <w:proofErr w:type="gramEnd"/>
      <w:r w:rsidR="00167144">
        <w:rPr>
          <w:rFonts w:asciiTheme="majorEastAsia" w:eastAsiaTheme="majorEastAsia" w:hAnsiTheme="majorEastAsia" w:cs="Arial" w:hint="eastAsia"/>
          <w:lang w:eastAsia="zh-CN"/>
        </w:rPr>
        <w:t>排放情况</w:t>
      </w:r>
      <w:bookmarkEnd w:id="23"/>
    </w:p>
    <w:p w14:paraId="53118692" w14:textId="7B1EDC14" w:rsidR="00EA5FAF" w:rsidRDefault="00EA5FAF" w:rsidP="0005507F">
      <w:pPr>
        <w:spacing w:line="440" w:lineRule="exact"/>
        <w:ind w:firstLine="420"/>
        <w:jc w:val="both"/>
        <w:rPr>
          <w:rFonts w:ascii="Times New Roman" w:eastAsia="宋体" w:hAnsi="Times New Roman" w:cs="Times New Roman"/>
          <w:kern w:val="2"/>
          <w:sz w:val="24"/>
          <w:lang w:eastAsia="zh-CN"/>
        </w:rPr>
      </w:pPr>
      <w:r w:rsidRPr="00EA5FAF">
        <w:rPr>
          <w:rFonts w:ascii="Times New Roman" w:eastAsia="宋体" w:hAnsi="Times New Roman" w:cs="Times New Roman" w:hint="eastAsia"/>
          <w:kern w:val="2"/>
          <w:sz w:val="24"/>
          <w:lang w:eastAsia="zh-CN"/>
        </w:rPr>
        <w:t>国务院于</w:t>
      </w:r>
      <w:r w:rsidRPr="00EA5FAF">
        <w:rPr>
          <w:rFonts w:ascii="Times New Roman" w:eastAsia="宋体" w:hAnsi="Times New Roman" w:cs="Times New Roman" w:hint="eastAsia"/>
          <w:kern w:val="2"/>
          <w:sz w:val="24"/>
          <w:lang w:eastAsia="zh-CN"/>
        </w:rPr>
        <w:t>2016</w:t>
      </w:r>
      <w:r w:rsidRPr="00EA5FAF">
        <w:rPr>
          <w:rFonts w:ascii="Times New Roman" w:eastAsia="宋体" w:hAnsi="Times New Roman" w:cs="Times New Roman" w:hint="eastAsia"/>
          <w:kern w:val="2"/>
          <w:sz w:val="24"/>
          <w:lang w:eastAsia="zh-CN"/>
        </w:rPr>
        <w:t>年</w:t>
      </w:r>
      <w:r w:rsidRPr="00EA5FAF">
        <w:rPr>
          <w:rFonts w:ascii="Times New Roman" w:eastAsia="宋体" w:hAnsi="Times New Roman" w:cs="Times New Roman" w:hint="eastAsia"/>
          <w:kern w:val="2"/>
          <w:sz w:val="24"/>
          <w:lang w:eastAsia="zh-CN"/>
        </w:rPr>
        <w:t>10</w:t>
      </w:r>
      <w:r w:rsidRPr="00EA5FAF">
        <w:rPr>
          <w:rFonts w:ascii="Times New Roman" w:eastAsia="宋体" w:hAnsi="Times New Roman" w:cs="Times New Roman" w:hint="eastAsia"/>
          <w:kern w:val="2"/>
          <w:sz w:val="24"/>
          <w:lang w:eastAsia="zh-CN"/>
        </w:rPr>
        <w:t>月</w:t>
      </w:r>
      <w:r w:rsidRPr="00EA5FAF">
        <w:rPr>
          <w:rFonts w:ascii="Times New Roman" w:eastAsia="宋体" w:hAnsi="Times New Roman" w:cs="Times New Roman" w:hint="eastAsia"/>
          <w:kern w:val="2"/>
          <w:sz w:val="24"/>
          <w:lang w:eastAsia="zh-CN"/>
        </w:rPr>
        <w:t>26</w:t>
      </w:r>
      <w:r w:rsidRPr="00EA5FAF">
        <w:rPr>
          <w:rFonts w:ascii="Times New Roman" w:eastAsia="宋体" w:hAnsi="Times New Roman" w:cs="Times New Roman" w:hint="eastAsia"/>
          <w:kern w:val="2"/>
          <w:sz w:val="24"/>
          <w:lang w:eastAsia="zh-CN"/>
        </w:rPr>
        <w:t>日发布了《国务院关于开展第二次全国污染源普查的通知》（国发〔</w:t>
      </w:r>
      <w:r w:rsidRPr="00EA5FAF">
        <w:rPr>
          <w:rFonts w:ascii="Times New Roman" w:eastAsia="宋体" w:hAnsi="Times New Roman" w:cs="Times New Roman" w:hint="eastAsia"/>
          <w:kern w:val="2"/>
          <w:sz w:val="24"/>
          <w:lang w:eastAsia="zh-CN"/>
        </w:rPr>
        <w:t>2016</w:t>
      </w:r>
      <w:r w:rsidRPr="00EA5FAF">
        <w:rPr>
          <w:rFonts w:ascii="Times New Roman" w:eastAsia="宋体" w:hAnsi="Times New Roman" w:cs="Times New Roman" w:hint="eastAsia"/>
          <w:kern w:val="2"/>
          <w:sz w:val="24"/>
          <w:lang w:eastAsia="zh-CN"/>
        </w:rPr>
        <w:t>〕</w:t>
      </w:r>
      <w:r w:rsidRPr="00EA5FAF">
        <w:rPr>
          <w:rFonts w:ascii="Times New Roman" w:eastAsia="宋体" w:hAnsi="Times New Roman" w:cs="Times New Roman" w:hint="eastAsia"/>
          <w:kern w:val="2"/>
          <w:sz w:val="24"/>
          <w:lang w:eastAsia="zh-CN"/>
        </w:rPr>
        <w:t>59</w:t>
      </w:r>
      <w:r w:rsidRPr="00EA5FAF">
        <w:rPr>
          <w:rFonts w:ascii="Times New Roman" w:eastAsia="宋体" w:hAnsi="Times New Roman" w:cs="Times New Roman" w:hint="eastAsia"/>
          <w:kern w:val="2"/>
          <w:sz w:val="24"/>
          <w:lang w:eastAsia="zh-CN"/>
        </w:rPr>
        <w:t>号），决定于</w:t>
      </w:r>
      <w:r w:rsidRPr="00EA5FAF">
        <w:rPr>
          <w:rFonts w:ascii="Times New Roman" w:eastAsia="宋体" w:hAnsi="Times New Roman" w:cs="Times New Roman" w:hint="eastAsia"/>
          <w:kern w:val="2"/>
          <w:sz w:val="24"/>
          <w:lang w:eastAsia="zh-CN"/>
        </w:rPr>
        <w:t>2017</w:t>
      </w:r>
      <w:r w:rsidRPr="00EA5FAF">
        <w:rPr>
          <w:rFonts w:ascii="Times New Roman" w:eastAsia="宋体" w:hAnsi="Times New Roman" w:cs="Times New Roman" w:hint="eastAsia"/>
          <w:kern w:val="2"/>
          <w:sz w:val="24"/>
          <w:lang w:eastAsia="zh-CN"/>
        </w:rPr>
        <w:t>年开展第二次全国污染源普查。</w:t>
      </w:r>
      <w:r>
        <w:rPr>
          <w:rFonts w:ascii="Times New Roman" w:eastAsia="宋体" w:hAnsi="Times New Roman" w:cs="Times New Roman" w:hint="eastAsia"/>
          <w:kern w:val="2"/>
          <w:sz w:val="24"/>
          <w:lang w:eastAsia="zh-CN"/>
        </w:rPr>
        <w:t>杭州市</w:t>
      </w:r>
      <w:r w:rsidRPr="00EA5FAF">
        <w:rPr>
          <w:rFonts w:ascii="Times New Roman" w:eastAsia="宋体" w:hAnsi="Times New Roman" w:cs="Times New Roman" w:hint="eastAsia"/>
          <w:kern w:val="2"/>
          <w:sz w:val="24"/>
          <w:lang w:eastAsia="zh-CN"/>
        </w:rPr>
        <w:t>在市委市政府坚强领导下，按照国家、省普查办相关要求，迅速行动，于</w:t>
      </w:r>
      <w:r w:rsidRPr="00EA5FAF">
        <w:rPr>
          <w:rFonts w:ascii="Times New Roman" w:eastAsia="宋体" w:hAnsi="Times New Roman" w:cs="Times New Roman" w:hint="eastAsia"/>
          <w:kern w:val="2"/>
          <w:sz w:val="24"/>
          <w:lang w:eastAsia="zh-CN"/>
        </w:rPr>
        <w:t>2017</w:t>
      </w:r>
      <w:r w:rsidRPr="00EA5FAF">
        <w:rPr>
          <w:rFonts w:ascii="Times New Roman" w:eastAsia="宋体" w:hAnsi="Times New Roman" w:cs="Times New Roman" w:hint="eastAsia"/>
          <w:kern w:val="2"/>
          <w:sz w:val="24"/>
          <w:lang w:eastAsia="zh-CN"/>
        </w:rPr>
        <w:t>年</w:t>
      </w:r>
      <w:r w:rsidRPr="00EA5FAF">
        <w:rPr>
          <w:rFonts w:ascii="Times New Roman" w:eastAsia="宋体" w:hAnsi="Times New Roman" w:cs="Times New Roman" w:hint="eastAsia"/>
          <w:kern w:val="2"/>
          <w:sz w:val="24"/>
          <w:lang w:eastAsia="zh-CN"/>
        </w:rPr>
        <w:t>8</w:t>
      </w:r>
      <w:r w:rsidRPr="00EA5FAF">
        <w:rPr>
          <w:rFonts w:ascii="Times New Roman" w:eastAsia="宋体" w:hAnsi="Times New Roman" w:cs="Times New Roman" w:hint="eastAsia"/>
          <w:kern w:val="2"/>
          <w:sz w:val="24"/>
          <w:lang w:eastAsia="zh-CN"/>
        </w:rPr>
        <w:t>月</w:t>
      </w:r>
      <w:r w:rsidRPr="00EA5FAF">
        <w:rPr>
          <w:rFonts w:ascii="Times New Roman" w:eastAsia="宋体" w:hAnsi="Times New Roman" w:cs="Times New Roman" w:hint="eastAsia"/>
          <w:kern w:val="2"/>
          <w:sz w:val="24"/>
          <w:lang w:eastAsia="zh-CN"/>
        </w:rPr>
        <w:t>6</w:t>
      </w:r>
      <w:r w:rsidRPr="00EA5FAF">
        <w:rPr>
          <w:rFonts w:ascii="Times New Roman" w:eastAsia="宋体" w:hAnsi="Times New Roman" w:cs="Times New Roman" w:hint="eastAsia"/>
          <w:kern w:val="2"/>
          <w:sz w:val="24"/>
          <w:lang w:eastAsia="zh-CN"/>
        </w:rPr>
        <w:t>日下发《杭州市人民政府关于开展第二次全市污染源普查的通知》，在通知下发后，各相关成员单位积极行动，密切组织，抽调精干力量，成立普查领导小组办公室，自</w:t>
      </w:r>
      <w:r w:rsidRPr="00EA5FAF">
        <w:rPr>
          <w:rFonts w:ascii="Times New Roman" w:eastAsia="宋体" w:hAnsi="Times New Roman" w:cs="Times New Roman" w:hint="eastAsia"/>
          <w:kern w:val="2"/>
          <w:sz w:val="24"/>
          <w:lang w:eastAsia="zh-CN"/>
        </w:rPr>
        <w:t>2017</w:t>
      </w:r>
      <w:r w:rsidRPr="00EA5FAF">
        <w:rPr>
          <w:rFonts w:ascii="Times New Roman" w:eastAsia="宋体" w:hAnsi="Times New Roman" w:cs="Times New Roman" w:hint="eastAsia"/>
          <w:kern w:val="2"/>
          <w:sz w:val="24"/>
          <w:lang w:eastAsia="zh-CN"/>
        </w:rPr>
        <w:t>年</w:t>
      </w:r>
      <w:r w:rsidRPr="00EA5FAF">
        <w:rPr>
          <w:rFonts w:ascii="Times New Roman" w:eastAsia="宋体" w:hAnsi="Times New Roman" w:cs="Times New Roman" w:hint="eastAsia"/>
          <w:kern w:val="2"/>
          <w:sz w:val="24"/>
          <w:lang w:eastAsia="zh-CN"/>
        </w:rPr>
        <w:t>9</w:t>
      </w:r>
      <w:r w:rsidRPr="00EA5FAF">
        <w:rPr>
          <w:rFonts w:ascii="Times New Roman" w:eastAsia="宋体" w:hAnsi="Times New Roman" w:cs="Times New Roman" w:hint="eastAsia"/>
          <w:kern w:val="2"/>
          <w:sz w:val="24"/>
          <w:lang w:eastAsia="zh-CN"/>
        </w:rPr>
        <w:t>月至</w:t>
      </w:r>
      <w:r w:rsidRPr="00EA5FAF">
        <w:rPr>
          <w:rFonts w:ascii="Times New Roman" w:eastAsia="宋体" w:hAnsi="Times New Roman" w:cs="Times New Roman" w:hint="eastAsia"/>
          <w:kern w:val="2"/>
          <w:sz w:val="24"/>
          <w:lang w:eastAsia="zh-CN"/>
        </w:rPr>
        <w:t>2019</w:t>
      </w:r>
      <w:r w:rsidRPr="00EA5FAF">
        <w:rPr>
          <w:rFonts w:ascii="Times New Roman" w:eastAsia="宋体" w:hAnsi="Times New Roman" w:cs="Times New Roman" w:hint="eastAsia"/>
          <w:kern w:val="2"/>
          <w:sz w:val="24"/>
          <w:lang w:eastAsia="zh-CN"/>
        </w:rPr>
        <w:t>年</w:t>
      </w:r>
      <w:r w:rsidRPr="00EA5FAF">
        <w:rPr>
          <w:rFonts w:ascii="Times New Roman" w:eastAsia="宋体" w:hAnsi="Times New Roman" w:cs="Times New Roman" w:hint="eastAsia"/>
          <w:kern w:val="2"/>
          <w:sz w:val="24"/>
          <w:lang w:eastAsia="zh-CN"/>
        </w:rPr>
        <w:t>12</w:t>
      </w:r>
      <w:r w:rsidRPr="00EA5FAF">
        <w:rPr>
          <w:rFonts w:ascii="Times New Roman" w:eastAsia="宋体" w:hAnsi="Times New Roman" w:cs="Times New Roman" w:hint="eastAsia"/>
          <w:kern w:val="2"/>
          <w:sz w:val="24"/>
          <w:lang w:eastAsia="zh-CN"/>
        </w:rPr>
        <w:t>月，历时</w:t>
      </w:r>
      <w:r w:rsidRPr="00EA5FAF">
        <w:rPr>
          <w:rFonts w:ascii="Times New Roman" w:eastAsia="宋体" w:hAnsi="Times New Roman" w:cs="Times New Roman" w:hint="eastAsia"/>
          <w:kern w:val="2"/>
          <w:sz w:val="24"/>
          <w:lang w:eastAsia="zh-CN"/>
        </w:rPr>
        <w:t>2</w:t>
      </w:r>
      <w:r w:rsidRPr="00EA5FAF">
        <w:rPr>
          <w:rFonts w:ascii="Times New Roman" w:eastAsia="宋体" w:hAnsi="Times New Roman" w:cs="Times New Roman" w:hint="eastAsia"/>
          <w:kern w:val="2"/>
          <w:sz w:val="24"/>
          <w:lang w:eastAsia="zh-CN"/>
        </w:rPr>
        <w:t>年多，经普查前期准备、清查建库、污染普查、数据审核和总结发布等重要普查节点，顺利完成污染源普查相关工作。</w:t>
      </w:r>
    </w:p>
    <w:p w14:paraId="69EDDA4F" w14:textId="0CAC87DA" w:rsidR="00F15F1C" w:rsidRPr="00285933" w:rsidRDefault="00F15F1C" w:rsidP="00285933">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24" w:name="_Toc47860558"/>
      <w:bookmarkStart w:id="25" w:name="_Toc48078425"/>
      <w:r w:rsidRPr="00285933">
        <w:rPr>
          <w:rFonts w:asciiTheme="majorEastAsia" w:eastAsiaTheme="majorEastAsia" w:hAnsiTheme="majorEastAsia" w:cs="Times New Roman" w:hint="eastAsia"/>
          <w:b/>
          <w:bCs/>
          <w:spacing w:val="2"/>
          <w:kern w:val="2"/>
          <w:sz w:val="28"/>
          <w:szCs w:val="28"/>
          <w:lang w:eastAsia="zh-CN"/>
        </w:rPr>
        <w:t>2.4.1</w:t>
      </w:r>
      <w:r w:rsidRPr="00285933">
        <w:rPr>
          <w:rFonts w:asciiTheme="majorEastAsia" w:eastAsiaTheme="majorEastAsia" w:hAnsiTheme="majorEastAsia" w:cs="Times New Roman"/>
          <w:b/>
          <w:bCs/>
          <w:spacing w:val="2"/>
          <w:kern w:val="2"/>
          <w:sz w:val="28"/>
          <w:szCs w:val="28"/>
          <w:lang w:eastAsia="zh-CN"/>
        </w:rPr>
        <w:t xml:space="preserve"> </w:t>
      </w:r>
      <w:r w:rsidRPr="00285933">
        <w:rPr>
          <w:rFonts w:asciiTheme="majorEastAsia" w:eastAsiaTheme="majorEastAsia" w:hAnsiTheme="majorEastAsia" w:cs="Times New Roman" w:hint="eastAsia"/>
          <w:b/>
          <w:bCs/>
          <w:spacing w:val="2"/>
          <w:kern w:val="2"/>
          <w:sz w:val="28"/>
          <w:szCs w:val="28"/>
          <w:lang w:eastAsia="zh-CN"/>
        </w:rPr>
        <w:t>行业分类办法</w:t>
      </w:r>
      <w:bookmarkEnd w:id="24"/>
      <w:bookmarkEnd w:id="25"/>
    </w:p>
    <w:p w14:paraId="4671D7B1" w14:textId="0664934B" w:rsidR="00F00BDF" w:rsidRDefault="00CF27CA" w:rsidP="0005507F">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污染源普查工作中的工业源，普查对象有产生废水、废气、固体废物的工业行业产业活动单位和工业园区，普查范围有</w:t>
      </w:r>
      <w:r>
        <w:rPr>
          <w:rFonts w:ascii="Times New Roman" w:eastAsia="宋体" w:hAnsi="Times New Roman" w:cs="Times New Roman" w:hint="eastAsia"/>
          <w:kern w:val="2"/>
          <w:sz w:val="24"/>
          <w:lang w:eastAsia="zh-CN"/>
        </w:rPr>
        <w:t>41</w:t>
      </w:r>
      <w:r>
        <w:rPr>
          <w:rFonts w:ascii="Times New Roman" w:eastAsia="宋体" w:hAnsi="Times New Roman" w:cs="Times New Roman" w:hint="eastAsia"/>
          <w:kern w:val="2"/>
          <w:sz w:val="24"/>
          <w:lang w:eastAsia="zh-CN"/>
        </w:rPr>
        <w:t>个工业行业产业活动单位，</w:t>
      </w:r>
      <w:r>
        <w:rPr>
          <w:rFonts w:ascii="Times New Roman" w:eastAsia="宋体" w:hAnsi="Times New Roman" w:cs="Times New Roman" w:hint="eastAsia"/>
          <w:kern w:val="2"/>
          <w:sz w:val="24"/>
          <w:lang w:eastAsia="zh-CN"/>
        </w:rPr>
        <w:t>8</w:t>
      </w:r>
      <w:r>
        <w:rPr>
          <w:rFonts w:ascii="Times New Roman" w:eastAsia="宋体" w:hAnsi="Times New Roman" w:cs="Times New Roman" w:hint="eastAsia"/>
          <w:kern w:val="2"/>
          <w:sz w:val="24"/>
          <w:lang w:eastAsia="zh-CN"/>
        </w:rPr>
        <w:t>类</w:t>
      </w:r>
      <w:r w:rsidR="00F00BDF">
        <w:rPr>
          <w:rFonts w:ascii="Times New Roman" w:eastAsia="宋体" w:hAnsi="Times New Roman" w:cs="Times New Roman" w:hint="eastAsia"/>
          <w:kern w:val="2"/>
          <w:sz w:val="24"/>
          <w:lang w:eastAsia="zh-CN"/>
        </w:rPr>
        <w:t>重点行业</w:t>
      </w:r>
      <w:r w:rsidR="00F00BDF">
        <w:rPr>
          <w:rFonts w:ascii="Times New Roman" w:eastAsia="宋体" w:hAnsi="Times New Roman" w:cs="Times New Roman" w:hint="eastAsia"/>
          <w:kern w:val="2"/>
          <w:sz w:val="24"/>
          <w:lang w:eastAsia="zh-CN"/>
        </w:rPr>
        <w:t>15</w:t>
      </w:r>
      <w:r w:rsidR="00F00BDF">
        <w:rPr>
          <w:rFonts w:ascii="Times New Roman" w:eastAsia="宋体" w:hAnsi="Times New Roman" w:cs="Times New Roman" w:hint="eastAsia"/>
          <w:kern w:val="2"/>
          <w:sz w:val="24"/>
          <w:lang w:eastAsia="zh-CN"/>
        </w:rPr>
        <w:t>个类别矿产采选、冶炼和加工产业活动单位进行放射性污染源、国家级、省级开发区中的工业园区（产业园区）。</w:t>
      </w:r>
    </w:p>
    <w:p w14:paraId="5B734F41" w14:textId="5032351E" w:rsidR="00827110" w:rsidRDefault="00827110" w:rsidP="00827110">
      <w:pPr>
        <w:spacing w:line="440" w:lineRule="exact"/>
        <w:jc w:val="center"/>
        <w:rPr>
          <w:rFonts w:ascii="Times New Roman" w:eastAsia="宋体" w:hAnsi="Times New Roman" w:cs="Times New Roman"/>
          <w:kern w:val="2"/>
          <w:sz w:val="24"/>
          <w:lang w:eastAsia="zh-CN"/>
        </w:rPr>
      </w:pPr>
      <w:r w:rsidRPr="00827110">
        <w:rPr>
          <w:b/>
          <w:color w:val="000000"/>
          <w:szCs w:val="21"/>
          <w:lang w:eastAsia="zh-CN"/>
        </w:rPr>
        <w:t>表</w:t>
      </w:r>
      <w:r>
        <w:rPr>
          <w:rFonts w:hint="eastAsia"/>
          <w:b/>
          <w:color w:val="000000"/>
          <w:szCs w:val="21"/>
          <w:lang w:eastAsia="zh-CN"/>
        </w:rPr>
        <w:t>2.4</w:t>
      </w:r>
      <w:r w:rsidRPr="00827110">
        <w:rPr>
          <w:b/>
          <w:color w:val="000000"/>
          <w:szCs w:val="21"/>
          <w:lang w:eastAsia="zh-CN"/>
        </w:rPr>
        <w:t>-</w:t>
      </w:r>
      <w:r>
        <w:rPr>
          <w:rFonts w:hint="eastAsia"/>
          <w:b/>
          <w:color w:val="000000"/>
          <w:szCs w:val="21"/>
          <w:lang w:eastAsia="zh-CN"/>
        </w:rPr>
        <w:t>1</w:t>
      </w:r>
      <w:r w:rsidRPr="00827110">
        <w:rPr>
          <w:rFonts w:hint="eastAsia"/>
          <w:b/>
          <w:color w:val="000000"/>
          <w:szCs w:val="21"/>
          <w:lang w:eastAsia="zh-CN"/>
        </w:rPr>
        <w:t>《国民经济行业分类》（</w:t>
      </w:r>
      <w:r w:rsidRPr="00827110">
        <w:rPr>
          <w:rFonts w:hint="eastAsia"/>
          <w:b/>
          <w:color w:val="000000"/>
          <w:szCs w:val="21"/>
          <w:lang w:eastAsia="zh-CN"/>
        </w:rPr>
        <w:t>GB/T</w:t>
      </w:r>
      <w:r w:rsidR="00BA5A4F">
        <w:rPr>
          <w:b/>
          <w:color w:val="000000"/>
          <w:szCs w:val="21"/>
          <w:lang w:eastAsia="zh-CN"/>
        </w:rPr>
        <w:t xml:space="preserve"> </w:t>
      </w:r>
      <w:r w:rsidRPr="00827110">
        <w:rPr>
          <w:rFonts w:hint="eastAsia"/>
          <w:b/>
          <w:color w:val="000000"/>
          <w:szCs w:val="21"/>
          <w:lang w:eastAsia="zh-CN"/>
        </w:rPr>
        <w:t>4754</w:t>
      </w:r>
      <w:r>
        <w:rPr>
          <w:rFonts w:hint="eastAsia"/>
          <w:b/>
          <w:color w:val="000000"/>
          <w:szCs w:val="21"/>
          <w:lang w:eastAsia="zh-CN"/>
        </w:rPr>
        <w:t>-</w:t>
      </w:r>
      <w:r w:rsidRPr="00827110">
        <w:rPr>
          <w:rFonts w:hint="eastAsia"/>
          <w:b/>
          <w:color w:val="000000"/>
          <w:szCs w:val="21"/>
          <w:lang w:eastAsia="zh-CN"/>
        </w:rPr>
        <w:t>2017</w:t>
      </w:r>
      <w:r w:rsidRPr="00827110">
        <w:rPr>
          <w:rFonts w:hint="eastAsia"/>
          <w:b/>
          <w:color w:val="000000"/>
          <w:szCs w:val="21"/>
          <w:lang w:eastAsia="zh-CN"/>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8"/>
        <w:gridCol w:w="3707"/>
        <w:gridCol w:w="659"/>
        <w:gridCol w:w="3272"/>
      </w:tblGrid>
      <w:tr w:rsidR="00827110" w14:paraId="6E089F83" w14:textId="77777777" w:rsidTr="009E1B0C">
        <w:tc>
          <w:tcPr>
            <w:tcW w:w="397" w:type="pct"/>
            <w:vAlign w:val="center"/>
          </w:tcPr>
          <w:p w14:paraId="325A006A" w14:textId="4BBF71F4" w:rsidR="00827110" w:rsidRPr="00827110" w:rsidRDefault="00827110" w:rsidP="009E1B0C">
            <w:pPr>
              <w:pStyle w:val="TableParagraph"/>
              <w:jc w:val="center"/>
              <w:rPr>
                <w:snapToGrid w:val="0"/>
                <w:sz w:val="21"/>
                <w:szCs w:val="21"/>
              </w:rPr>
            </w:pPr>
            <w:r w:rsidRPr="00827110">
              <w:rPr>
                <w:rFonts w:hint="eastAsia"/>
                <w:snapToGrid w:val="0"/>
                <w:sz w:val="21"/>
                <w:szCs w:val="21"/>
              </w:rPr>
              <w:t>代码</w:t>
            </w:r>
          </w:p>
        </w:tc>
        <w:tc>
          <w:tcPr>
            <w:tcW w:w="2234" w:type="pct"/>
            <w:vAlign w:val="center"/>
          </w:tcPr>
          <w:p w14:paraId="41CEBBAC" w14:textId="54423CD9" w:rsidR="00827110" w:rsidRPr="00827110" w:rsidRDefault="00827110" w:rsidP="009E1B0C">
            <w:pPr>
              <w:pStyle w:val="TableParagraph"/>
              <w:jc w:val="center"/>
              <w:rPr>
                <w:snapToGrid w:val="0"/>
                <w:sz w:val="21"/>
                <w:szCs w:val="21"/>
              </w:rPr>
            </w:pPr>
            <w:r w:rsidRPr="00827110">
              <w:rPr>
                <w:rFonts w:hint="eastAsia"/>
                <w:snapToGrid w:val="0"/>
                <w:sz w:val="21"/>
                <w:szCs w:val="21"/>
              </w:rPr>
              <w:t>行业分类</w:t>
            </w:r>
          </w:p>
        </w:tc>
        <w:tc>
          <w:tcPr>
            <w:tcW w:w="397" w:type="pct"/>
            <w:vAlign w:val="center"/>
          </w:tcPr>
          <w:p w14:paraId="3302952B" w14:textId="6475AB9B" w:rsidR="00827110" w:rsidRPr="00827110" w:rsidRDefault="00827110" w:rsidP="009E1B0C">
            <w:pPr>
              <w:pStyle w:val="TableParagraph"/>
              <w:jc w:val="center"/>
              <w:rPr>
                <w:snapToGrid w:val="0"/>
                <w:sz w:val="21"/>
                <w:szCs w:val="21"/>
              </w:rPr>
            </w:pPr>
            <w:r w:rsidRPr="00827110">
              <w:rPr>
                <w:rFonts w:hint="eastAsia"/>
                <w:snapToGrid w:val="0"/>
                <w:sz w:val="21"/>
                <w:szCs w:val="21"/>
              </w:rPr>
              <w:t>代码</w:t>
            </w:r>
          </w:p>
        </w:tc>
        <w:tc>
          <w:tcPr>
            <w:tcW w:w="1972" w:type="pct"/>
            <w:vAlign w:val="center"/>
          </w:tcPr>
          <w:p w14:paraId="05216ABE" w14:textId="44F19F94" w:rsidR="00827110" w:rsidRPr="00827110" w:rsidRDefault="00827110" w:rsidP="009E1B0C">
            <w:pPr>
              <w:pStyle w:val="TableParagraph"/>
              <w:jc w:val="center"/>
              <w:rPr>
                <w:snapToGrid w:val="0"/>
                <w:sz w:val="21"/>
                <w:szCs w:val="21"/>
              </w:rPr>
            </w:pPr>
            <w:r w:rsidRPr="00827110">
              <w:rPr>
                <w:rFonts w:hint="eastAsia"/>
                <w:snapToGrid w:val="0"/>
                <w:sz w:val="21"/>
                <w:szCs w:val="21"/>
              </w:rPr>
              <w:t>行业分类</w:t>
            </w:r>
          </w:p>
        </w:tc>
      </w:tr>
      <w:tr w:rsidR="00827110" w14:paraId="2D3FDCA0" w14:textId="77777777" w:rsidTr="009E1B0C">
        <w:tc>
          <w:tcPr>
            <w:tcW w:w="397" w:type="pct"/>
            <w:vAlign w:val="center"/>
          </w:tcPr>
          <w:p w14:paraId="5BDC5009" w14:textId="3294A196" w:rsidR="00827110" w:rsidRPr="00827110" w:rsidRDefault="00827110" w:rsidP="009E1B0C">
            <w:pPr>
              <w:pStyle w:val="TableParagraph"/>
              <w:jc w:val="center"/>
              <w:rPr>
                <w:snapToGrid w:val="0"/>
                <w:sz w:val="21"/>
                <w:szCs w:val="21"/>
              </w:rPr>
            </w:pPr>
            <w:r>
              <w:rPr>
                <w:rFonts w:hint="eastAsia"/>
                <w:snapToGrid w:val="0"/>
                <w:sz w:val="21"/>
                <w:szCs w:val="21"/>
              </w:rPr>
              <w:t>A</w:t>
            </w:r>
          </w:p>
        </w:tc>
        <w:tc>
          <w:tcPr>
            <w:tcW w:w="2234" w:type="pct"/>
            <w:vAlign w:val="center"/>
          </w:tcPr>
          <w:p w14:paraId="2DF75564" w14:textId="5A74C5B9" w:rsidR="00827110" w:rsidRPr="00827110" w:rsidRDefault="00827110" w:rsidP="009E1B0C">
            <w:pPr>
              <w:pStyle w:val="TableParagraph"/>
              <w:jc w:val="center"/>
              <w:rPr>
                <w:snapToGrid w:val="0"/>
                <w:sz w:val="21"/>
                <w:szCs w:val="21"/>
              </w:rPr>
            </w:pPr>
            <w:r>
              <w:rPr>
                <w:rFonts w:hint="eastAsia"/>
                <w:snapToGrid w:val="0"/>
                <w:sz w:val="21"/>
                <w:szCs w:val="21"/>
              </w:rPr>
              <w:t>农、林、牧、渔业</w:t>
            </w:r>
          </w:p>
        </w:tc>
        <w:tc>
          <w:tcPr>
            <w:tcW w:w="397" w:type="pct"/>
            <w:vAlign w:val="center"/>
          </w:tcPr>
          <w:p w14:paraId="0493BB4B" w14:textId="23765B80" w:rsidR="00827110" w:rsidRPr="00827110" w:rsidRDefault="00827110" w:rsidP="009E1B0C">
            <w:pPr>
              <w:pStyle w:val="TableParagraph"/>
              <w:jc w:val="center"/>
              <w:rPr>
                <w:snapToGrid w:val="0"/>
                <w:sz w:val="21"/>
                <w:szCs w:val="21"/>
              </w:rPr>
            </w:pPr>
            <w:r>
              <w:rPr>
                <w:rFonts w:hint="eastAsia"/>
                <w:snapToGrid w:val="0"/>
                <w:sz w:val="21"/>
                <w:szCs w:val="21"/>
              </w:rPr>
              <w:t>K</w:t>
            </w:r>
          </w:p>
        </w:tc>
        <w:tc>
          <w:tcPr>
            <w:tcW w:w="1972" w:type="pct"/>
            <w:vAlign w:val="center"/>
          </w:tcPr>
          <w:p w14:paraId="3284D72E" w14:textId="44DAC080" w:rsidR="00827110" w:rsidRPr="00827110" w:rsidRDefault="00827110" w:rsidP="009E1B0C">
            <w:pPr>
              <w:pStyle w:val="TableParagraph"/>
              <w:jc w:val="center"/>
              <w:rPr>
                <w:snapToGrid w:val="0"/>
                <w:sz w:val="21"/>
                <w:szCs w:val="21"/>
              </w:rPr>
            </w:pPr>
            <w:r>
              <w:rPr>
                <w:rFonts w:hint="eastAsia"/>
                <w:snapToGrid w:val="0"/>
                <w:sz w:val="21"/>
                <w:szCs w:val="21"/>
              </w:rPr>
              <w:t>房地产业</w:t>
            </w:r>
          </w:p>
        </w:tc>
      </w:tr>
      <w:tr w:rsidR="00827110" w14:paraId="68729FB4" w14:textId="77777777" w:rsidTr="009E1B0C">
        <w:tc>
          <w:tcPr>
            <w:tcW w:w="397" w:type="pct"/>
            <w:vAlign w:val="center"/>
          </w:tcPr>
          <w:p w14:paraId="05FFA299" w14:textId="0B07CF76" w:rsidR="00827110" w:rsidRPr="00827110" w:rsidRDefault="00827110" w:rsidP="009E1B0C">
            <w:pPr>
              <w:pStyle w:val="TableParagraph"/>
              <w:jc w:val="center"/>
              <w:rPr>
                <w:snapToGrid w:val="0"/>
                <w:sz w:val="21"/>
                <w:szCs w:val="21"/>
              </w:rPr>
            </w:pPr>
            <w:r>
              <w:rPr>
                <w:rFonts w:hint="eastAsia"/>
                <w:snapToGrid w:val="0"/>
                <w:sz w:val="21"/>
                <w:szCs w:val="21"/>
              </w:rPr>
              <w:t>B</w:t>
            </w:r>
          </w:p>
        </w:tc>
        <w:tc>
          <w:tcPr>
            <w:tcW w:w="2234" w:type="pct"/>
            <w:vAlign w:val="center"/>
          </w:tcPr>
          <w:p w14:paraId="3B0D6B19" w14:textId="04BC30C9" w:rsidR="00827110" w:rsidRPr="00827110" w:rsidRDefault="00827110" w:rsidP="009E1B0C">
            <w:pPr>
              <w:pStyle w:val="TableParagraph"/>
              <w:jc w:val="center"/>
              <w:rPr>
                <w:snapToGrid w:val="0"/>
                <w:sz w:val="21"/>
                <w:szCs w:val="21"/>
              </w:rPr>
            </w:pPr>
            <w:r>
              <w:rPr>
                <w:rFonts w:hint="eastAsia"/>
                <w:snapToGrid w:val="0"/>
                <w:sz w:val="21"/>
                <w:szCs w:val="21"/>
              </w:rPr>
              <w:t>采矿业</w:t>
            </w:r>
          </w:p>
        </w:tc>
        <w:tc>
          <w:tcPr>
            <w:tcW w:w="397" w:type="pct"/>
            <w:vAlign w:val="center"/>
          </w:tcPr>
          <w:p w14:paraId="0CD27BAC" w14:textId="0EA0FBEB" w:rsidR="00827110" w:rsidRPr="00827110" w:rsidRDefault="00827110" w:rsidP="009E1B0C">
            <w:pPr>
              <w:pStyle w:val="TableParagraph"/>
              <w:jc w:val="center"/>
              <w:rPr>
                <w:snapToGrid w:val="0"/>
                <w:sz w:val="21"/>
                <w:szCs w:val="21"/>
              </w:rPr>
            </w:pPr>
            <w:r>
              <w:rPr>
                <w:rFonts w:hint="eastAsia"/>
                <w:snapToGrid w:val="0"/>
                <w:sz w:val="21"/>
                <w:szCs w:val="21"/>
              </w:rPr>
              <w:t>L</w:t>
            </w:r>
          </w:p>
        </w:tc>
        <w:tc>
          <w:tcPr>
            <w:tcW w:w="1972" w:type="pct"/>
            <w:vAlign w:val="center"/>
          </w:tcPr>
          <w:p w14:paraId="01DF23F2" w14:textId="12A798CD" w:rsidR="00827110" w:rsidRPr="00827110" w:rsidRDefault="00827110" w:rsidP="009E1B0C">
            <w:pPr>
              <w:pStyle w:val="TableParagraph"/>
              <w:jc w:val="center"/>
              <w:rPr>
                <w:snapToGrid w:val="0"/>
                <w:sz w:val="21"/>
                <w:szCs w:val="21"/>
              </w:rPr>
            </w:pPr>
            <w:r>
              <w:rPr>
                <w:rFonts w:hint="eastAsia"/>
                <w:snapToGrid w:val="0"/>
                <w:sz w:val="21"/>
                <w:szCs w:val="21"/>
              </w:rPr>
              <w:t>租赁和商务服务业</w:t>
            </w:r>
          </w:p>
        </w:tc>
      </w:tr>
      <w:tr w:rsidR="00827110" w14:paraId="39C9CC2C" w14:textId="77777777" w:rsidTr="009E1B0C">
        <w:tc>
          <w:tcPr>
            <w:tcW w:w="397" w:type="pct"/>
            <w:vAlign w:val="center"/>
          </w:tcPr>
          <w:p w14:paraId="10659D5A" w14:textId="45AE9EC9" w:rsidR="00827110" w:rsidRPr="00827110" w:rsidRDefault="00827110" w:rsidP="009E1B0C">
            <w:pPr>
              <w:pStyle w:val="TableParagraph"/>
              <w:jc w:val="center"/>
              <w:rPr>
                <w:snapToGrid w:val="0"/>
                <w:sz w:val="21"/>
                <w:szCs w:val="21"/>
              </w:rPr>
            </w:pPr>
            <w:r>
              <w:rPr>
                <w:rFonts w:hint="eastAsia"/>
                <w:snapToGrid w:val="0"/>
                <w:sz w:val="21"/>
                <w:szCs w:val="21"/>
              </w:rPr>
              <w:t>C</w:t>
            </w:r>
          </w:p>
        </w:tc>
        <w:tc>
          <w:tcPr>
            <w:tcW w:w="2234" w:type="pct"/>
            <w:vAlign w:val="center"/>
          </w:tcPr>
          <w:p w14:paraId="255251D3" w14:textId="37786062" w:rsidR="00827110" w:rsidRPr="00827110" w:rsidRDefault="00827110" w:rsidP="009E1B0C">
            <w:pPr>
              <w:pStyle w:val="TableParagraph"/>
              <w:jc w:val="center"/>
              <w:rPr>
                <w:snapToGrid w:val="0"/>
                <w:sz w:val="21"/>
                <w:szCs w:val="21"/>
              </w:rPr>
            </w:pPr>
            <w:r>
              <w:rPr>
                <w:rFonts w:hint="eastAsia"/>
                <w:snapToGrid w:val="0"/>
                <w:sz w:val="21"/>
                <w:szCs w:val="21"/>
              </w:rPr>
              <w:t>制造业</w:t>
            </w:r>
          </w:p>
        </w:tc>
        <w:tc>
          <w:tcPr>
            <w:tcW w:w="397" w:type="pct"/>
            <w:vAlign w:val="center"/>
          </w:tcPr>
          <w:p w14:paraId="6219D41B" w14:textId="50ED259C" w:rsidR="00827110" w:rsidRPr="00827110" w:rsidRDefault="00827110" w:rsidP="009E1B0C">
            <w:pPr>
              <w:pStyle w:val="TableParagraph"/>
              <w:jc w:val="center"/>
              <w:rPr>
                <w:snapToGrid w:val="0"/>
                <w:sz w:val="21"/>
                <w:szCs w:val="21"/>
              </w:rPr>
            </w:pPr>
            <w:r>
              <w:rPr>
                <w:rFonts w:hint="eastAsia"/>
                <w:snapToGrid w:val="0"/>
                <w:sz w:val="21"/>
                <w:szCs w:val="21"/>
              </w:rPr>
              <w:t>M</w:t>
            </w:r>
          </w:p>
        </w:tc>
        <w:tc>
          <w:tcPr>
            <w:tcW w:w="1972" w:type="pct"/>
            <w:vAlign w:val="center"/>
          </w:tcPr>
          <w:p w14:paraId="13EB0274" w14:textId="79FF9105" w:rsidR="00827110" w:rsidRPr="00827110" w:rsidRDefault="00827110" w:rsidP="009E1B0C">
            <w:pPr>
              <w:pStyle w:val="TableParagraph"/>
              <w:jc w:val="center"/>
              <w:rPr>
                <w:snapToGrid w:val="0"/>
                <w:sz w:val="21"/>
                <w:szCs w:val="21"/>
                <w:lang w:eastAsia="zh-CN"/>
              </w:rPr>
            </w:pPr>
            <w:r>
              <w:rPr>
                <w:rFonts w:hint="eastAsia"/>
                <w:snapToGrid w:val="0"/>
                <w:sz w:val="21"/>
                <w:szCs w:val="21"/>
                <w:lang w:eastAsia="zh-CN"/>
              </w:rPr>
              <w:t>科学研究和技术服务业</w:t>
            </w:r>
          </w:p>
        </w:tc>
      </w:tr>
      <w:tr w:rsidR="00827110" w14:paraId="4AAD2C95" w14:textId="77777777" w:rsidTr="009E1B0C">
        <w:tc>
          <w:tcPr>
            <w:tcW w:w="397" w:type="pct"/>
            <w:vAlign w:val="center"/>
          </w:tcPr>
          <w:p w14:paraId="0DAA7806" w14:textId="570E5258" w:rsidR="00827110" w:rsidRPr="00827110" w:rsidRDefault="00827110" w:rsidP="009E1B0C">
            <w:pPr>
              <w:pStyle w:val="TableParagraph"/>
              <w:jc w:val="center"/>
              <w:rPr>
                <w:snapToGrid w:val="0"/>
                <w:sz w:val="21"/>
                <w:szCs w:val="21"/>
              </w:rPr>
            </w:pPr>
            <w:r>
              <w:rPr>
                <w:rFonts w:hint="eastAsia"/>
                <w:snapToGrid w:val="0"/>
                <w:sz w:val="21"/>
                <w:szCs w:val="21"/>
              </w:rPr>
              <w:t>D</w:t>
            </w:r>
          </w:p>
        </w:tc>
        <w:tc>
          <w:tcPr>
            <w:tcW w:w="2234" w:type="pct"/>
            <w:vAlign w:val="center"/>
          </w:tcPr>
          <w:p w14:paraId="5FCB2EF5" w14:textId="78B209FE" w:rsidR="00827110" w:rsidRPr="00827110" w:rsidRDefault="00827110" w:rsidP="009E1B0C">
            <w:pPr>
              <w:pStyle w:val="TableParagraph"/>
              <w:jc w:val="center"/>
              <w:rPr>
                <w:snapToGrid w:val="0"/>
                <w:sz w:val="21"/>
                <w:szCs w:val="21"/>
                <w:lang w:eastAsia="zh-CN"/>
              </w:rPr>
            </w:pPr>
            <w:r w:rsidRPr="00827110">
              <w:rPr>
                <w:rFonts w:hint="eastAsia"/>
                <w:snapToGrid w:val="0"/>
                <w:sz w:val="21"/>
                <w:szCs w:val="21"/>
                <w:lang w:eastAsia="zh-CN"/>
              </w:rPr>
              <w:t>电力、热力、燃气及水生产和供应业</w:t>
            </w:r>
          </w:p>
        </w:tc>
        <w:tc>
          <w:tcPr>
            <w:tcW w:w="397" w:type="pct"/>
            <w:vAlign w:val="center"/>
          </w:tcPr>
          <w:p w14:paraId="10D5505D" w14:textId="34C8B733" w:rsidR="00827110" w:rsidRPr="00827110" w:rsidRDefault="00827110" w:rsidP="009E1B0C">
            <w:pPr>
              <w:pStyle w:val="TableParagraph"/>
              <w:jc w:val="center"/>
              <w:rPr>
                <w:snapToGrid w:val="0"/>
                <w:sz w:val="21"/>
                <w:szCs w:val="21"/>
              </w:rPr>
            </w:pPr>
            <w:r>
              <w:rPr>
                <w:rFonts w:hint="eastAsia"/>
                <w:snapToGrid w:val="0"/>
                <w:sz w:val="21"/>
                <w:szCs w:val="21"/>
              </w:rPr>
              <w:t>N</w:t>
            </w:r>
          </w:p>
        </w:tc>
        <w:tc>
          <w:tcPr>
            <w:tcW w:w="1972" w:type="pct"/>
            <w:vAlign w:val="center"/>
          </w:tcPr>
          <w:p w14:paraId="6278ADB7" w14:textId="2D9D0BD1" w:rsidR="00827110" w:rsidRPr="00827110" w:rsidRDefault="00827110" w:rsidP="009E1B0C">
            <w:pPr>
              <w:pStyle w:val="TableParagraph"/>
              <w:jc w:val="center"/>
              <w:rPr>
                <w:snapToGrid w:val="0"/>
                <w:sz w:val="21"/>
                <w:szCs w:val="21"/>
                <w:lang w:eastAsia="zh-CN"/>
              </w:rPr>
            </w:pPr>
            <w:r>
              <w:rPr>
                <w:rFonts w:hint="eastAsia"/>
                <w:snapToGrid w:val="0"/>
                <w:sz w:val="21"/>
                <w:szCs w:val="21"/>
                <w:lang w:eastAsia="zh-CN"/>
              </w:rPr>
              <w:t>水利、环境和公共设施管理业</w:t>
            </w:r>
          </w:p>
        </w:tc>
      </w:tr>
      <w:tr w:rsidR="00827110" w14:paraId="29A22216" w14:textId="77777777" w:rsidTr="009E1B0C">
        <w:tc>
          <w:tcPr>
            <w:tcW w:w="397" w:type="pct"/>
            <w:vAlign w:val="center"/>
          </w:tcPr>
          <w:p w14:paraId="70942791" w14:textId="5B79E531" w:rsidR="00827110" w:rsidRPr="00827110" w:rsidRDefault="00827110" w:rsidP="009E1B0C">
            <w:pPr>
              <w:pStyle w:val="TableParagraph"/>
              <w:jc w:val="center"/>
              <w:rPr>
                <w:snapToGrid w:val="0"/>
                <w:sz w:val="21"/>
                <w:szCs w:val="21"/>
              </w:rPr>
            </w:pPr>
            <w:r>
              <w:rPr>
                <w:rFonts w:hint="eastAsia"/>
                <w:snapToGrid w:val="0"/>
                <w:sz w:val="21"/>
                <w:szCs w:val="21"/>
              </w:rPr>
              <w:t>E</w:t>
            </w:r>
          </w:p>
        </w:tc>
        <w:tc>
          <w:tcPr>
            <w:tcW w:w="2234" w:type="pct"/>
            <w:vAlign w:val="center"/>
          </w:tcPr>
          <w:p w14:paraId="7EBEE4E7" w14:textId="176FAF80" w:rsidR="00827110" w:rsidRPr="00827110" w:rsidRDefault="00827110" w:rsidP="009E1B0C">
            <w:pPr>
              <w:pStyle w:val="TableParagraph"/>
              <w:jc w:val="center"/>
              <w:rPr>
                <w:snapToGrid w:val="0"/>
                <w:sz w:val="21"/>
                <w:szCs w:val="21"/>
              </w:rPr>
            </w:pPr>
            <w:r>
              <w:rPr>
                <w:rFonts w:hint="eastAsia"/>
                <w:snapToGrid w:val="0"/>
                <w:sz w:val="21"/>
                <w:szCs w:val="21"/>
              </w:rPr>
              <w:t>建筑业</w:t>
            </w:r>
          </w:p>
        </w:tc>
        <w:tc>
          <w:tcPr>
            <w:tcW w:w="397" w:type="pct"/>
            <w:vAlign w:val="center"/>
          </w:tcPr>
          <w:p w14:paraId="7C605C3D" w14:textId="1328FE17" w:rsidR="00827110" w:rsidRPr="00827110" w:rsidRDefault="00827110" w:rsidP="009E1B0C">
            <w:pPr>
              <w:pStyle w:val="TableParagraph"/>
              <w:jc w:val="center"/>
              <w:rPr>
                <w:snapToGrid w:val="0"/>
                <w:sz w:val="21"/>
                <w:szCs w:val="21"/>
              </w:rPr>
            </w:pPr>
            <w:r>
              <w:rPr>
                <w:rFonts w:hint="eastAsia"/>
                <w:snapToGrid w:val="0"/>
                <w:sz w:val="21"/>
                <w:szCs w:val="21"/>
              </w:rPr>
              <w:t>O</w:t>
            </w:r>
          </w:p>
        </w:tc>
        <w:tc>
          <w:tcPr>
            <w:tcW w:w="1972" w:type="pct"/>
            <w:vAlign w:val="center"/>
          </w:tcPr>
          <w:p w14:paraId="17BF86C6" w14:textId="0E23CA5A" w:rsidR="00827110" w:rsidRPr="00827110" w:rsidRDefault="00827110" w:rsidP="009E1B0C">
            <w:pPr>
              <w:pStyle w:val="TableParagraph"/>
              <w:jc w:val="center"/>
              <w:rPr>
                <w:snapToGrid w:val="0"/>
                <w:sz w:val="21"/>
                <w:szCs w:val="21"/>
                <w:lang w:eastAsia="zh-CN"/>
              </w:rPr>
            </w:pPr>
            <w:r w:rsidRPr="00827110">
              <w:rPr>
                <w:rFonts w:hint="eastAsia"/>
                <w:snapToGrid w:val="0"/>
                <w:sz w:val="21"/>
                <w:szCs w:val="21"/>
                <w:lang w:eastAsia="zh-CN"/>
              </w:rPr>
              <w:t>居民服务、修理和其他服务业</w:t>
            </w:r>
          </w:p>
        </w:tc>
      </w:tr>
      <w:tr w:rsidR="00827110" w14:paraId="7D2AE076" w14:textId="77777777" w:rsidTr="009E1B0C">
        <w:tc>
          <w:tcPr>
            <w:tcW w:w="397" w:type="pct"/>
            <w:vAlign w:val="center"/>
          </w:tcPr>
          <w:p w14:paraId="4C027CC2" w14:textId="6E5A5FDD" w:rsidR="00827110" w:rsidRPr="00827110" w:rsidRDefault="00827110" w:rsidP="009E1B0C">
            <w:pPr>
              <w:pStyle w:val="TableParagraph"/>
              <w:jc w:val="center"/>
              <w:rPr>
                <w:snapToGrid w:val="0"/>
                <w:sz w:val="21"/>
                <w:szCs w:val="21"/>
              </w:rPr>
            </w:pPr>
            <w:r>
              <w:rPr>
                <w:rFonts w:hint="eastAsia"/>
                <w:snapToGrid w:val="0"/>
                <w:sz w:val="21"/>
                <w:szCs w:val="21"/>
              </w:rPr>
              <w:t>F</w:t>
            </w:r>
          </w:p>
        </w:tc>
        <w:tc>
          <w:tcPr>
            <w:tcW w:w="2234" w:type="pct"/>
            <w:vAlign w:val="center"/>
          </w:tcPr>
          <w:p w14:paraId="1679055B" w14:textId="11E1637D" w:rsidR="00827110" w:rsidRPr="00827110" w:rsidRDefault="00827110" w:rsidP="009E1B0C">
            <w:pPr>
              <w:pStyle w:val="TableParagraph"/>
              <w:jc w:val="center"/>
              <w:rPr>
                <w:snapToGrid w:val="0"/>
                <w:sz w:val="21"/>
                <w:szCs w:val="21"/>
              </w:rPr>
            </w:pPr>
            <w:r>
              <w:rPr>
                <w:rFonts w:hint="eastAsia"/>
                <w:snapToGrid w:val="0"/>
                <w:sz w:val="21"/>
                <w:szCs w:val="21"/>
              </w:rPr>
              <w:t>批发和零售业</w:t>
            </w:r>
          </w:p>
        </w:tc>
        <w:tc>
          <w:tcPr>
            <w:tcW w:w="397" w:type="pct"/>
            <w:vAlign w:val="center"/>
          </w:tcPr>
          <w:p w14:paraId="3BCF3698" w14:textId="26A874AD" w:rsidR="00827110" w:rsidRPr="00827110" w:rsidRDefault="00827110" w:rsidP="009E1B0C">
            <w:pPr>
              <w:pStyle w:val="TableParagraph"/>
              <w:jc w:val="center"/>
              <w:rPr>
                <w:snapToGrid w:val="0"/>
                <w:sz w:val="21"/>
                <w:szCs w:val="21"/>
              </w:rPr>
            </w:pPr>
            <w:r>
              <w:rPr>
                <w:rFonts w:hint="eastAsia"/>
                <w:snapToGrid w:val="0"/>
                <w:sz w:val="21"/>
                <w:szCs w:val="21"/>
              </w:rPr>
              <w:t>P</w:t>
            </w:r>
          </w:p>
        </w:tc>
        <w:tc>
          <w:tcPr>
            <w:tcW w:w="1972" w:type="pct"/>
            <w:vAlign w:val="center"/>
          </w:tcPr>
          <w:p w14:paraId="176E4A73" w14:textId="7CC6CA18" w:rsidR="00827110" w:rsidRPr="00827110" w:rsidRDefault="00827110" w:rsidP="009E1B0C">
            <w:pPr>
              <w:pStyle w:val="TableParagraph"/>
              <w:jc w:val="center"/>
              <w:rPr>
                <w:snapToGrid w:val="0"/>
                <w:sz w:val="21"/>
                <w:szCs w:val="21"/>
              </w:rPr>
            </w:pPr>
            <w:r>
              <w:rPr>
                <w:rFonts w:hint="eastAsia"/>
                <w:snapToGrid w:val="0"/>
                <w:sz w:val="21"/>
                <w:szCs w:val="21"/>
              </w:rPr>
              <w:t>教育</w:t>
            </w:r>
          </w:p>
        </w:tc>
      </w:tr>
      <w:tr w:rsidR="00827110" w14:paraId="45833248" w14:textId="77777777" w:rsidTr="009E1B0C">
        <w:tc>
          <w:tcPr>
            <w:tcW w:w="397" w:type="pct"/>
            <w:vAlign w:val="center"/>
          </w:tcPr>
          <w:p w14:paraId="70F20208" w14:textId="1C1CA40A" w:rsidR="00827110" w:rsidRPr="00827110" w:rsidRDefault="00827110" w:rsidP="009E1B0C">
            <w:pPr>
              <w:pStyle w:val="TableParagraph"/>
              <w:jc w:val="center"/>
              <w:rPr>
                <w:snapToGrid w:val="0"/>
                <w:sz w:val="21"/>
                <w:szCs w:val="21"/>
              </w:rPr>
            </w:pPr>
            <w:r>
              <w:rPr>
                <w:rFonts w:hint="eastAsia"/>
                <w:snapToGrid w:val="0"/>
                <w:sz w:val="21"/>
                <w:szCs w:val="21"/>
              </w:rPr>
              <w:t>G</w:t>
            </w:r>
          </w:p>
        </w:tc>
        <w:tc>
          <w:tcPr>
            <w:tcW w:w="2234" w:type="pct"/>
            <w:vAlign w:val="center"/>
          </w:tcPr>
          <w:p w14:paraId="0F44CDCB" w14:textId="4A591B23" w:rsidR="00827110" w:rsidRPr="00827110" w:rsidRDefault="00827110" w:rsidP="009E1B0C">
            <w:pPr>
              <w:pStyle w:val="TableParagraph"/>
              <w:jc w:val="center"/>
              <w:rPr>
                <w:snapToGrid w:val="0"/>
                <w:sz w:val="21"/>
                <w:szCs w:val="21"/>
                <w:lang w:eastAsia="zh-CN"/>
              </w:rPr>
            </w:pPr>
            <w:r>
              <w:rPr>
                <w:rFonts w:hint="eastAsia"/>
                <w:snapToGrid w:val="0"/>
                <w:sz w:val="21"/>
                <w:szCs w:val="21"/>
                <w:lang w:eastAsia="zh-CN"/>
              </w:rPr>
              <w:t>交通运输、仓储和邮政业</w:t>
            </w:r>
          </w:p>
        </w:tc>
        <w:tc>
          <w:tcPr>
            <w:tcW w:w="397" w:type="pct"/>
            <w:vAlign w:val="center"/>
          </w:tcPr>
          <w:p w14:paraId="5D9792FA" w14:textId="2790CCCB" w:rsidR="00827110" w:rsidRPr="00827110" w:rsidRDefault="00827110" w:rsidP="009E1B0C">
            <w:pPr>
              <w:pStyle w:val="TableParagraph"/>
              <w:jc w:val="center"/>
              <w:rPr>
                <w:snapToGrid w:val="0"/>
                <w:sz w:val="21"/>
                <w:szCs w:val="21"/>
              </w:rPr>
            </w:pPr>
            <w:r>
              <w:rPr>
                <w:rFonts w:hint="eastAsia"/>
                <w:snapToGrid w:val="0"/>
                <w:sz w:val="21"/>
                <w:szCs w:val="21"/>
              </w:rPr>
              <w:t>Q</w:t>
            </w:r>
          </w:p>
        </w:tc>
        <w:tc>
          <w:tcPr>
            <w:tcW w:w="1972" w:type="pct"/>
            <w:vAlign w:val="center"/>
          </w:tcPr>
          <w:p w14:paraId="1AEE5D6F" w14:textId="10C3C73C" w:rsidR="00827110" w:rsidRPr="00827110" w:rsidRDefault="00827110" w:rsidP="009E1B0C">
            <w:pPr>
              <w:pStyle w:val="TableParagraph"/>
              <w:jc w:val="center"/>
              <w:rPr>
                <w:snapToGrid w:val="0"/>
                <w:sz w:val="21"/>
                <w:szCs w:val="21"/>
              </w:rPr>
            </w:pPr>
            <w:r>
              <w:rPr>
                <w:rFonts w:hint="eastAsia"/>
                <w:snapToGrid w:val="0"/>
                <w:sz w:val="21"/>
                <w:szCs w:val="21"/>
              </w:rPr>
              <w:t>卫生和社会工作</w:t>
            </w:r>
          </w:p>
        </w:tc>
      </w:tr>
      <w:tr w:rsidR="00827110" w14:paraId="068FF88B" w14:textId="77777777" w:rsidTr="009E1B0C">
        <w:tc>
          <w:tcPr>
            <w:tcW w:w="397" w:type="pct"/>
            <w:vAlign w:val="center"/>
          </w:tcPr>
          <w:p w14:paraId="552CCE85" w14:textId="11CDC5C3" w:rsidR="00827110" w:rsidRPr="00827110" w:rsidRDefault="00827110" w:rsidP="009E1B0C">
            <w:pPr>
              <w:pStyle w:val="TableParagraph"/>
              <w:jc w:val="center"/>
              <w:rPr>
                <w:snapToGrid w:val="0"/>
                <w:sz w:val="21"/>
                <w:szCs w:val="21"/>
              </w:rPr>
            </w:pPr>
            <w:r>
              <w:rPr>
                <w:rFonts w:hint="eastAsia"/>
                <w:snapToGrid w:val="0"/>
                <w:sz w:val="21"/>
                <w:szCs w:val="21"/>
              </w:rPr>
              <w:t>H</w:t>
            </w:r>
          </w:p>
        </w:tc>
        <w:tc>
          <w:tcPr>
            <w:tcW w:w="2234" w:type="pct"/>
            <w:vAlign w:val="center"/>
          </w:tcPr>
          <w:p w14:paraId="32FBA068" w14:textId="073E5F36" w:rsidR="00827110" w:rsidRPr="00827110" w:rsidRDefault="00827110" w:rsidP="009E1B0C">
            <w:pPr>
              <w:pStyle w:val="TableParagraph"/>
              <w:jc w:val="center"/>
              <w:rPr>
                <w:snapToGrid w:val="0"/>
                <w:sz w:val="21"/>
                <w:szCs w:val="21"/>
              </w:rPr>
            </w:pPr>
            <w:r>
              <w:rPr>
                <w:rFonts w:hint="eastAsia"/>
                <w:snapToGrid w:val="0"/>
                <w:sz w:val="21"/>
                <w:szCs w:val="21"/>
              </w:rPr>
              <w:t>住宿和餐饮业</w:t>
            </w:r>
          </w:p>
        </w:tc>
        <w:tc>
          <w:tcPr>
            <w:tcW w:w="397" w:type="pct"/>
            <w:vAlign w:val="center"/>
          </w:tcPr>
          <w:p w14:paraId="7A457252" w14:textId="790D4735" w:rsidR="00827110" w:rsidRPr="00827110" w:rsidRDefault="00827110" w:rsidP="009E1B0C">
            <w:pPr>
              <w:pStyle w:val="TableParagraph"/>
              <w:jc w:val="center"/>
              <w:rPr>
                <w:snapToGrid w:val="0"/>
                <w:sz w:val="21"/>
                <w:szCs w:val="21"/>
              </w:rPr>
            </w:pPr>
            <w:r>
              <w:rPr>
                <w:rFonts w:hint="eastAsia"/>
                <w:snapToGrid w:val="0"/>
                <w:sz w:val="21"/>
                <w:szCs w:val="21"/>
              </w:rPr>
              <w:t>R</w:t>
            </w:r>
          </w:p>
        </w:tc>
        <w:tc>
          <w:tcPr>
            <w:tcW w:w="1972" w:type="pct"/>
            <w:vAlign w:val="center"/>
          </w:tcPr>
          <w:p w14:paraId="553FAB00" w14:textId="49710D6A" w:rsidR="00827110" w:rsidRPr="00827110" w:rsidRDefault="00827110" w:rsidP="009E1B0C">
            <w:pPr>
              <w:pStyle w:val="TableParagraph"/>
              <w:jc w:val="center"/>
              <w:rPr>
                <w:snapToGrid w:val="0"/>
                <w:sz w:val="21"/>
                <w:szCs w:val="21"/>
              </w:rPr>
            </w:pPr>
            <w:r>
              <w:rPr>
                <w:rFonts w:hint="eastAsia"/>
                <w:snapToGrid w:val="0"/>
                <w:sz w:val="21"/>
                <w:szCs w:val="21"/>
              </w:rPr>
              <w:t>文化、体育和娱乐业</w:t>
            </w:r>
          </w:p>
        </w:tc>
      </w:tr>
      <w:tr w:rsidR="00827110" w14:paraId="42EC2C6C" w14:textId="77777777" w:rsidTr="009E1B0C">
        <w:tc>
          <w:tcPr>
            <w:tcW w:w="397" w:type="pct"/>
            <w:vAlign w:val="center"/>
          </w:tcPr>
          <w:p w14:paraId="5C3EA24B" w14:textId="1E28912D" w:rsidR="00827110" w:rsidRPr="00827110" w:rsidRDefault="00827110" w:rsidP="009E1B0C">
            <w:pPr>
              <w:pStyle w:val="TableParagraph"/>
              <w:jc w:val="center"/>
              <w:rPr>
                <w:snapToGrid w:val="0"/>
                <w:sz w:val="21"/>
                <w:szCs w:val="21"/>
              </w:rPr>
            </w:pPr>
            <w:r>
              <w:rPr>
                <w:rFonts w:hint="eastAsia"/>
                <w:snapToGrid w:val="0"/>
                <w:sz w:val="21"/>
                <w:szCs w:val="21"/>
              </w:rPr>
              <w:t>I</w:t>
            </w:r>
          </w:p>
        </w:tc>
        <w:tc>
          <w:tcPr>
            <w:tcW w:w="2234" w:type="pct"/>
            <w:vAlign w:val="center"/>
          </w:tcPr>
          <w:p w14:paraId="69E5011E" w14:textId="25B0E9AE" w:rsidR="00827110" w:rsidRPr="00827110" w:rsidRDefault="00827110" w:rsidP="009E1B0C">
            <w:pPr>
              <w:pStyle w:val="TableParagraph"/>
              <w:jc w:val="center"/>
              <w:rPr>
                <w:snapToGrid w:val="0"/>
                <w:sz w:val="21"/>
                <w:szCs w:val="21"/>
                <w:lang w:eastAsia="zh-CN"/>
              </w:rPr>
            </w:pPr>
            <w:r w:rsidRPr="00827110">
              <w:rPr>
                <w:rFonts w:hint="eastAsia"/>
                <w:snapToGrid w:val="0"/>
                <w:sz w:val="21"/>
                <w:szCs w:val="21"/>
                <w:lang w:eastAsia="zh-CN"/>
              </w:rPr>
              <w:t>信息传输、软件和信息技术服务业</w:t>
            </w:r>
          </w:p>
        </w:tc>
        <w:tc>
          <w:tcPr>
            <w:tcW w:w="397" w:type="pct"/>
            <w:vAlign w:val="center"/>
          </w:tcPr>
          <w:p w14:paraId="1168CEFE" w14:textId="0D71B6B1" w:rsidR="00827110" w:rsidRPr="00827110" w:rsidRDefault="00827110" w:rsidP="009E1B0C">
            <w:pPr>
              <w:pStyle w:val="TableParagraph"/>
              <w:jc w:val="center"/>
              <w:rPr>
                <w:snapToGrid w:val="0"/>
                <w:sz w:val="21"/>
                <w:szCs w:val="21"/>
              </w:rPr>
            </w:pPr>
            <w:r>
              <w:rPr>
                <w:rFonts w:hint="eastAsia"/>
                <w:snapToGrid w:val="0"/>
                <w:sz w:val="21"/>
                <w:szCs w:val="21"/>
              </w:rPr>
              <w:t>S</w:t>
            </w:r>
          </w:p>
        </w:tc>
        <w:tc>
          <w:tcPr>
            <w:tcW w:w="1972" w:type="pct"/>
            <w:vAlign w:val="center"/>
          </w:tcPr>
          <w:p w14:paraId="7CD999BF" w14:textId="6E971D83" w:rsidR="00827110" w:rsidRPr="00827110" w:rsidRDefault="00827110" w:rsidP="009E1B0C">
            <w:pPr>
              <w:pStyle w:val="TableParagraph"/>
              <w:jc w:val="center"/>
              <w:rPr>
                <w:snapToGrid w:val="0"/>
                <w:sz w:val="21"/>
                <w:szCs w:val="21"/>
                <w:lang w:eastAsia="zh-CN"/>
              </w:rPr>
            </w:pPr>
            <w:r w:rsidRPr="00827110">
              <w:rPr>
                <w:rFonts w:hint="eastAsia"/>
                <w:snapToGrid w:val="0"/>
                <w:sz w:val="21"/>
                <w:szCs w:val="21"/>
                <w:lang w:eastAsia="zh-CN"/>
              </w:rPr>
              <w:t>公共管理、社会保障和社会组织</w:t>
            </w:r>
          </w:p>
        </w:tc>
      </w:tr>
      <w:tr w:rsidR="00827110" w14:paraId="74906E62" w14:textId="77777777" w:rsidTr="009E1B0C">
        <w:tc>
          <w:tcPr>
            <w:tcW w:w="397" w:type="pct"/>
            <w:vAlign w:val="center"/>
          </w:tcPr>
          <w:p w14:paraId="797104C5" w14:textId="15561BD4" w:rsidR="00827110" w:rsidRPr="00827110" w:rsidRDefault="00827110" w:rsidP="009E1B0C">
            <w:pPr>
              <w:pStyle w:val="TableParagraph"/>
              <w:jc w:val="center"/>
              <w:rPr>
                <w:snapToGrid w:val="0"/>
                <w:sz w:val="21"/>
                <w:szCs w:val="21"/>
              </w:rPr>
            </w:pPr>
            <w:r>
              <w:rPr>
                <w:rFonts w:hint="eastAsia"/>
                <w:snapToGrid w:val="0"/>
                <w:sz w:val="21"/>
                <w:szCs w:val="21"/>
              </w:rPr>
              <w:t>J</w:t>
            </w:r>
          </w:p>
        </w:tc>
        <w:tc>
          <w:tcPr>
            <w:tcW w:w="2234" w:type="pct"/>
            <w:vAlign w:val="center"/>
          </w:tcPr>
          <w:p w14:paraId="7FD0FC17" w14:textId="62613556" w:rsidR="00827110" w:rsidRPr="00827110" w:rsidRDefault="00827110" w:rsidP="009E1B0C">
            <w:pPr>
              <w:pStyle w:val="TableParagraph"/>
              <w:jc w:val="center"/>
              <w:rPr>
                <w:snapToGrid w:val="0"/>
                <w:sz w:val="21"/>
                <w:szCs w:val="21"/>
              </w:rPr>
            </w:pPr>
            <w:r>
              <w:rPr>
                <w:rFonts w:hint="eastAsia"/>
                <w:snapToGrid w:val="0"/>
                <w:sz w:val="21"/>
                <w:szCs w:val="21"/>
              </w:rPr>
              <w:t>金融业</w:t>
            </w:r>
          </w:p>
        </w:tc>
        <w:tc>
          <w:tcPr>
            <w:tcW w:w="397" w:type="pct"/>
            <w:vAlign w:val="center"/>
          </w:tcPr>
          <w:p w14:paraId="0F63E862" w14:textId="5E7A5048" w:rsidR="00827110" w:rsidRPr="00827110" w:rsidRDefault="00827110" w:rsidP="009E1B0C">
            <w:pPr>
              <w:pStyle w:val="TableParagraph"/>
              <w:jc w:val="center"/>
              <w:rPr>
                <w:snapToGrid w:val="0"/>
                <w:sz w:val="21"/>
                <w:szCs w:val="21"/>
              </w:rPr>
            </w:pPr>
            <w:r>
              <w:rPr>
                <w:rFonts w:hint="eastAsia"/>
                <w:snapToGrid w:val="0"/>
                <w:sz w:val="21"/>
                <w:szCs w:val="21"/>
              </w:rPr>
              <w:t>T</w:t>
            </w:r>
          </w:p>
        </w:tc>
        <w:tc>
          <w:tcPr>
            <w:tcW w:w="1972" w:type="pct"/>
            <w:vAlign w:val="center"/>
          </w:tcPr>
          <w:p w14:paraId="06D6ABFB" w14:textId="19458EF0" w:rsidR="00827110" w:rsidRPr="00827110" w:rsidRDefault="00827110" w:rsidP="009E1B0C">
            <w:pPr>
              <w:pStyle w:val="TableParagraph"/>
              <w:jc w:val="center"/>
              <w:rPr>
                <w:snapToGrid w:val="0"/>
                <w:sz w:val="21"/>
                <w:szCs w:val="21"/>
              </w:rPr>
            </w:pPr>
            <w:r>
              <w:rPr>
                <w:rFonts w:hint="eastAsia"/>
                <w:snapToGrid w:val="0"/>
                <w:sz w:val="21"/>
                <w:szCs w:val="21"/>
              </w:rPr>
              <w:t>国际组织</w:t>
            </w:r>
          </w:p>
        </w:tc>
      </w:tr>
    </w:tbl>
    <w:p w14:paraId="2776926A" w14:textId="0682CD38" w:rsidR="00F00BDF" w:rsidRDefault="00932E1E" w:rsidP="0005507F">
      <w:pPr>
        <w:spacing w:line="440" w:lineRule="exact"/>
        <w:ind w:firstLine="420"/>
        <w:jc w:val="both"/>
        <w:rPr>
          <w:rFonts w:ascii="Times New Roman" w:eastAsia="宋体" w:hAnsi="Times New Roman" w:cs="Times New Roman"/>
          <w:kern w:val="2"/>
          <w:sz w:val="24"/>
          <w:lang w:eastAsia="zh-CN"/>
        </w:rPr>
      </w:pPr>
      <w:r w:rsidRPr="00932E1E">
        <w:rPr>
          <w:rFonts w:ascii="Times New Roman" w:eastAsia="宋体" w:hAnsi="Times New Roman" w:cs="Times New Roman" w:hint="eastAsia"/>
          <w:kern w:val="2"/>
          <w:sz w:val="24"/>
          <w:lang w:eastAsia="zh-CN"/>
        </w:rPr>
        <w:t>工业源普查范围为《国民经济行业分类》（</w:t>
      </w:r>
      <w:r w:rsidRPr="00932E1E">
        <w:rPr>
          <w:rFonts w:ascii="Times New Roman" w:eastAsia="宋体" w:hAnsi="Times New Roman" w:cs="Times New Roman" w:hint="eastAsia"/>
          <w:kern w:val="2"/>
          <w:sz w:val="24"/>
          <w:lang w:eastAsia="zh-CN"/>
        </w:rPr>
        <w:t>GB/T 4754</w:t>
      </w:r>
      <w:r w:rsidR="000E4990">
        <w:rPr>
          <w:rFonts w:ascii="Times New Roman" w:eastAsia="宋体" w:hAnsi="Times New Roman" w:cs="Times New Roman" w:hint="eastAsia"/>
          <w:kern w:val="2"/>
          <w:sz w:val="24"/>
          <w:lang w:eastAsia="zh-CN"/>
        </w:rPr>
        <w:t>-</w:t>
      </w:r>
      <w:r w:rsidRPr="00932E1E">
        <w:rPr>
          <w:rFonts w:ascii="Times New Roman" w:eastAsia="宋体" w:hAnsi="Times New Roman" w:cs="Times New Roman" w:hint="eastAsia"/>
          <w:kern w:val="2"/>
          <w:sz w:val="24"/>
          <w:lang w:eastAsia="zh-CN"/>
        </w:rPr>
        <w:t>2017</w:t>
      </w:r>
      <w:r w:rsidRPr="00932E1E">
        <w:rPr>
          <w:rFonts w:ascii="Times New Roman" w:eastAsia="宋体" w:hAnsi="Times New Roman" w:cs="Times New Roman" w:hint="eastAsia"/>
          <w:kern w:val="2"/>
          <w:sz w:val="24"/>
          <w:lang w:eastAsia="zh-CN"/>
        </w:rPr>
        <w:t>）中采矿业，制造业，电力、热力、燃气及水生产和供应业，普查对象为</w:t>
      </w:r>
      <w:r w:rsidRPr="00932E1E">
        <w:rPr>
          <w:rFonts w:ascii="Times New Roman" w:eastAsia="宋体" w:hAnsi="Times New Roman" w:cs="Times New Roman" w:hint="eastAsia"/>
          <w:kern w:val="2"/>
          <w:sz w:val="24"/>
          <w:lang w:eastAsia="zh-CN"/>
        </w:rPr>
        <w:t>3</w:t>
      </w:r>
      <w:r w:rsidRPr="00932E1E">
        <w:rPr>
          <w:rFonts w:ascii="Times New Roman" w:eastAsia="宋体" w:hAnsi="Times New Roman" w:cs="Times New Roman" w:hint="eastAsia"/>
          <w:kern w:val="2"/>
          <w:sz w:val="24"/>
          <w:lang w:eastAsia="zh-CN"/>
        </w:rPr>
        <w:t>个门类中</w:t>
      </w:r>
      <w:r w:rsidRPr="00932E1E">
        <w:rPr>
          <w:rFonts w:ascii="Times New Roman" w:eastAsia="宋体" w:hAnsi="Times New Roman" w:cs="Times New Roman" w:hint="eastAsia"/>
          <w:kern w:val="2"/>
          <w:sz w:val="24"/>
          <w:lang w:eastAsia="zh-CN"/>
        </w:rPr>
        <w:t>41</w:t>
      </w:r>
      <w:r w:rsidRPr="00932E1E">
        <w:rPr>
          <w:rFonts w:ascii="Times New Roman" w:eastAsia="宋体" w:hAnsi="Times New Roman" w:cs="Times New Roman" w:hint="eastAsia"/>
          <w:kern w:val="2"/>
          <w:sz w:val="24"/>
          <w:lang w:eastAsia="zh-CN"/>
        </w:rPr>
        <w:t>个行业的全部工业企业，即行业大类代码为</w:t>
      </w:r>
      <w:r w:rsidRPr="00932E1E">
        <w:rPr>
          <w:rFonts w:ascii="Times New Roman" w:eastAsia="宋体" w:hAnsi="Times New Roman" w:cs="Times New Roman" w:hint="eastAsia"/>
          <w:kern w:val="2"/>
          <w:sz w:val="24"/>
          <w:lang w:eastAsia="zh-CN"/>
        </w:rPr>
        <w:t>06-46</w:t>
      </w:r>
      <w:r w:rsidRPr="00932E1E">
        <w:rPr>
          <w:rFonts w:ascii="Times New Roman" w:eastAsia="宋体" w:hAnsi="Times New Roman" w:cs="Times New Roman" w:hint="eastAsia"/>
          <w:kern w:val="2"/>
          <w:sz w:val="24"/>
          <w:lang w:eastAsia="zh-CN"/>
        </w:rPr>
        <w:t>的，包括经各级工商行政管理部门核准登记、领取营业执照的各类工业企业，以及未经有关部门批准但实际从事工业生产经营活动、有或可能有废水污染物、废气污染物或工业固体废物（包括危险废物）产生的所有产业活动单位。其中，污水处理及其再生利用（行业代</w:t>
      </w:r>
      <w:r w:rsidRPr="00932E1E">
        <w:rPr>
          <w:rFonts w:ascii="Times New Roman" w:eastAsia="宋体" w:hAnsi="Times New Roman" w:cs="Times New Roman" w:hint="eastAsia"/>
          <w:kern w:val="2"/>
          <w:sz w:val="24"/>
          <w:lang w:eastAsia="zh-CN"/>
        </w:rPr>
        <w:lastRenderedPageBreak/>
        <w:t>码为</w:t>
      </w:r>
      <w:r w:rsidRPr="00932E1E">
        <w:rPr>
          <w:rFonts w:ascii="Times New Roman" w:eastAsia="宋体" w:hAnsi="Times New Roman" w:cs="Times New Roman" w:hint="eastAsia"/>
          <w:kern w:val="2"/>
          <w:sz w:val="24"/>
          <w:lang w:eastAsia="zh-CN"/>
        </w:rPr>
        <w:t>4620</w:t>
      </w:r>
      <w:r w:rsidRPr="00932E1E">
        <w:rPr>
          <w:rFonts w:ascii="Times New Roman" w:eastAsia="宋体" w:hAnsi="Times New Roman" w:cs="Times New Roman" w:hint="eastAsia"/>
          <w:kern w:val="2"/>
          <w:sz w:val="24"/>
          <w:lang w:eastAsia="zh-CN"/>
        </w:rPr>
        <w:t>）企业纳入集中式污染治理设施普查，不再纳入工业源普查。</w:t>
      </w:r>
    </w:p>
    <w:p w14:paraId="63078DD2" w14:textId="312CA26E" w:rsidR="000E4990" w:rsidRDefault="000E4990" w:rsidP="000E4990">
      <w:pPr>
        <w:spacing w:line="440" w:lineRule="exact"/>
        <w:ind w:firstLine="420"/>
        <w:jc w:val="center"/>
        <w:rPr>
          <w:rFonts w:ascii="Times New Roman" w:eastAsia="宋体" w:hAnsi="Times New Roman" w:cs="Times New Roman"/>
          <w:kern w:val="2"/>
          <w:sz w:val="24"/>
          <w:lang w:eastAsia="zh-CN"/>
        </w:rPr>
      </w:pPr>
      <w:r w:rsidRPr="00827110">
        <w:rPr>
          <w:b/>
          <w:color w:val="000000"/>
          <w:szCs w:val="21"/>
          <w:lang w:eastAsia="zh-CN"/>
        </w:rPr>
        <w:t>表</w:t>
      </w:r>
      <w:r>
        <w:rPr>
          <w:rFonts w:hint="eastAsia"/>
          <w:b/>
          <w:color w:val="000000"/>
          <w:szCs w:val="21"/>
          <w:lang w:eastAsia="zh-CN"/>
        </w:rPr>
        <w:t>2.4</w:t>
      </w:r>
      <w:r w:rsidRPr="00827110">
        <w:rPr>
          <w:b/>
          <w:color w:val="000000"/>
          <w:szCs w:val="21"/>
          <w:lang w:eastAsia="zh-CN"/>
        </w:rPr>
        <w:t>-</w:t>
      </w:r>
      <w:r>
        <w:rPr>
          <w:rFonts w:hint="eastAsia"/>
          <w:b/>
          <w:color w:val="000000"/>
          <w:szCs w:val="21"/>
          <w:lang w:eastAsia="zh-CN"/>
        </w:rPr>
        <w:t>2</w:t>
      </w:r>
      <w:r>
        <w:rPr>
          <w:rFonts w:hint="eastAsia"/>
          <w:b/>
          <w:color w:val="000000"/>
          <w:szCs w:val="21"/>
          <w:lang w:eastAsia="zh-CN"/>
        </w:rPr>
        <w:t>经济分类代码</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3"/>
        <w:gridCol w:w="3181"/>
        <w:gridCol w:w="785"/>
        <w:gridCol w:w="3627"/>
      </w:tblGrid>
      <w:tr w:rsidR="000E4990" w14:paraId="4DD8DA7F" w14:textId="77777777" w:rsidTr="00F42FF4">
        <w:tc>
          <w:tcPr>
            <w:tcW w:w="424" w:type="pct"/>
            <w:vAlign w:val="center"/>
          </w:tcPr>
          <w:p w14:paraId="1EC8E57B" w14:textId="7448A30E" w:rsidR="000E4990" w:rsidRPr="000E4990" w:rsidRDefault="000E4990" w:rsidP="009E1B0C">
            <w:pPr>
              <w:pStyle w:val="TableParagraph"/>
              <w:jc w:val="center"/>
              <w:rPr>
                <w:snapToGrid w:val="0"/>
                <w:sz w:val="21"/>
                <w:szCs w:val="21"/>
              </w:rPr>
            </w:pPr>
            <w:r w:rsidRPr="000E4990">
              <w:rPr>
                <w:rFonts w:hint="eastAsia"/>
                <w:snapToGrid w:val="0"/>
                <w:sz w:val="21"/>
                <w:szCs w:val="21"/>
              </w:rPr>
              <w:t>代码</w:t>
            </w:r>
          </w:p>
        </w:tc>
        <w:tc>
          <w:tcPr>
            <w:tcW w:w="1917" w:type="pct"/>
            <w:vAlign w:val="center"/>
          </w:tcPr>
          <w:p w14:paraId="1C1855C9" w14:textId="0F90ED99" w:rsidR="000E4990" w:rsidRPr="000E4990" w:rsidRDefault="000E4990" w:rsidP="009E1B0C">
            <w:pPr>
              <w:pStyle w:val="TableParagraph"/>
              <w:jc w:val="center"/>
              <w:rPr>
                <w:snapToGrid w:val="0"/>
                <w:sz w:val="21"/>
                <w:szCs w:val="21"/>
              </w:rPr>
            </w:pPr>
            <w:r w:rsidRPr="000E4990">
              <w:rPr>
                <w:rFonts w:hint="eastAsia"/>
                <w:snapToGrid w:val="0"/>
                <w:sz w:val="21"/>
                <w:szCs w:val="21"/>
              </w:rPr>
              <w:t>行业门类</w:t>
            </w:r>
          </w:p>
        </w:tc>
        <w:tc>
          <w:tcPr>
            <w:tcW w:w="473" w:type="pct"/>
            <w:vAlign w:val="center"/>
          </w:tcPr>
          <w:p w14:paraId="6C9FB90A" w14:textId="7E93A302" w:rsidR="000E4990" w:rsidRPr="000E4990" w:rsidRDefault="000E4990" w:rsidP="009E1B0C">
            <w:pPr>
              <w:pStyle w:val="TableParagraph"/>
              <w:jc w:val="center"/>
              <w:rPr>
                <w:snapToGrid w:val="0"/>
                <w:sz w:val="21"/>
                <w:szCs w:val="21"/>
              </w:rPr>
            </w:pPr>
            <w:r w:rsidRPr="000E4990">
              <w:rPr>
                <w:rFonts w:hint="eastAsia"/>
                <w:snapToGrid w:val="0"/>
                <w:sz w:val="21"/>
                <w:szCs w:val="21"/>
              </w:rPr>
              <w:t>代码</w:t>
            </w:r>
          </w:p>
        </w:tc>
        <w:tc>
          <w:tcPr>
            <w:tcW w:w="2186" w:type="pct"/>
            <w:vAlign w:val="center"/>
          </w:tcPr>
          <w:p w14:paraId="468A973D" w14:textId="385DCC8D" w:rsidR="000E4990" w:rsidRPr="000E4990" w:rsidRDefault="000E4990" w:rsidP="009E1B0C">
            <w:pPr>
              <w:pStyle w:val="TableParagraph"/>
              <w:jc w:val="center"/>
              <w:rPr>
                <w:snapToGrid w:val="0"/>
                <w:sz w:val="21"/>
                <w:szCs w:val="21"/>
              </w:rPr>
            </w:pPr>
            <w:r w:rsidRPr="000E4990">
              <w:rPr>
                <w:rFonts w:hint="eastAsia"/>
                <w:snapToGrid w:val="0"/>
                <w:sz w:val="21"/>
                <w:szCs w:val="21"/>
              </w:rPr>
              <w:t>行业门类</w:t>
            </w:r>
          </w:p>
        </w:tc>
      </w:tr>
      <w:tr w:rsidR="00F15F1C" w14:paraId="54761422" w14:textId="77777777" w:rsidTr="00F42FF4">
        <w:tc>
          <w:tcPr>
            <w:tcW w:w="424" w:type="pct"/>
            <w:vAlign w:val="center"/>
          </w:tcPr>
          <w:p w14:paraId="13432417" w14:textId="260847AA" w:rsidR="00F15F1C" w:rsidRPr="000E4990" w:rsidRDefault="00F15F1C" w:rsidP="009E1B0C">
            <w:pPr>
              <w:pStyle w:val="TableParagraph"/>
              <w:jc w:val="center"/>
              <w:rPr>
                <w:snapToGrid w:val="0"/>
                <w:sz w:val="21"/>
                <w:szCs w:val="21"/>
              </w:rPr>
            </w:pPr>
            <w:r w:rsidRPr="000E4990">
              <w:rPr>
                <w:rFonts w:hint="eastAsia"/>
                <w:snapToGrid w:val="0"/>
                <w:sz w:val="21"/>
                <w:szCs w:val="21"/>
              </w:rPr>
              <w:t>06</w:t>
            </w:r>
          </w:p>
        </w:tc>
        <w:tc>
          <w:tcPr>
            <w:tcW w:w="1917" w:type="pct"/>
            <w:vAlign w:val="center"/>
          </w:tcPr>
          <w:p w14:paraId="11CC33B1" w14:textId="64335DFA" w:rsidR="00F15F1C" w:rsidRPr="000E4990" w:rsidRDefault="00F15F1C" w:rsidP="009E1B0C">
            <w:pPr>
              <w:pStyle w:val="TableParagraph"/>
              <w:jc w:val="center"/>
              <w:rPr>
                <w:snapToGrid w:val="0"/>
                <w:sz w:val="21"/>
                <w:szCs w:val="21"/>
              </w:rPr>
            </w:pPr>
            <w:r w:rsidRPr="000E4990">
              <w:rPr>
                <w:rFonts w:hint="eastAsia"/>
                <w:snapToGrid w:val="0"/>
                <w:sz w:val="21"/>
                <w:szCs w:val="21"/>
              </w:rPr>
              <w:t>煤炭开采和洗选业</w:t>
            </w:r>
          </w:p>
        </w:tc>
        <w:tc>
          <w:tcPr>
            <w:tcW w:w="473" w:type="pct"/>
            <w:vAlign w:val="center"/>
          </w:tcPr>
          <w:p w14:paraId="61E7BCA7" w14:textId="54A921D6" w:rsidR="00F15F1C" w:rsidRPr="000E4990" w:rsidRDefault="00F15F1C" w:rsidP="009E1B0C">
            <w:pPr>
              <w:pStyle w:val="TableParagraph"/>
              <w:jc w:val="center"/>
              <w:rPr>
                <w:snapToGrid w:val="0"/>
                <w:sz w:val="21"/>
                <w:szCs w:val="21"/>
              </w:rPr>
            </w:pPr>
            <w:r w:rsidRPr="00F15F1C">
              <w:rPr>
                <w:snapToGrid w:val="0"/>
                <w:sz w:val="21"/>
                <w:szCs w:val="21"/>
              </w:rPr>
              <w:t>27</w:t>
            </w:r>
          </w:p>
        </w:tc>
        <w:tc>
          <w:tcPr>
            <w:tcW w:w="2186" w:type="pct"/>
            <w:vAlign w:val="center"/>
          </w:tcPr>
          <w:p w14:paraId="123D4B15" w14:textId="5FB062F1" w:rsidR="00F15F1C" w:rsidRPr="000E4990" w:rsidRDefault="00F15F1C" w:rsidP="009E1B0C">
            <w:pPr>
              <w:pStyle w:val="TableParagraph"/>
              <w:jc w:val="center"/>
              <w:rPr>
                <w:snapToGrid w:val="0"/>
                <w:sz w:val="21"/>
                <w:szCs w:val="21"/>
              </w:rPr>
            </w:pPr>
            <w:r w:rsidRPr="000E4990">
              <w:rPr>
                <w:rFonts w:hint="eastAsia"/>
                <w:snapToGrid w:val="0"/>
                <w:sz w:val="21"/>
                <w:szCs w:val="21"/>
              </w:rPr>
              <w:t>医药制造业</w:t>
            </w:r>
          </w:p>
        </w:tc>
      </w:tr>
      <w:tr w:rsidR="00F15F1C" w14:paraId="08923FF7" w14:textId="77777777" w:rsidTr="00F42FF4">
        <w:tc>
          <w:tcPr>
            <w:tcW w:w="424" w:type="pct"/>
            <w:vAlign w:val="center"/>
          </w:tcPr>
          <w:p w14:paraId="50EF3C56" w14:textId="18AEB7E1" w:rsidR="00F15F1C" w:rsidRPr="000E4990" w:rsidRDefault="00F15F1C" w:rsidP="009E1B0C">
            <w:pPr>
              <w:pStyle w:val="TableParagraph"/>
              <w:jc w:val="center"/>
              <w:rPr>
                <w:snapToGrid w:val="0"/>
                <w:sz w:val="21"/>
                <w:szCs w:val="21"/>
              </w:rPr>
            </w:pPr>
            <w:r w:rsidRPr="000E4990">
              <w:rPr>
                <w:rFonts w:hint="eastAsia"/>
                <w:snapToGrid w:val="0"/>
                <w:sz w:val="21"/>
                <w:szCs w:val="21"/>
              </w:rPr>
              <w:t>07</w:t>
            </w:r>
          </w:p>
        </w:tc>
        <w:tc>
          <w:tcPr>
            <w:tcW w:w="1917" w:type="pct"/>
            <w:vAlign w:val="center"/>
          </w:tcPr>
          <w:p w14:paraId="04EA7CDF" w14:textId="16E8A1B0" w:rsidR="00F15F1C" w:rsidRPr="000E4990" w:rsidRDefault="00F15F1C" w:rsidP="009E1B0C">
            <w:pPr>
              <w:pStyle w:val="TableParagraph"/>
              <w:jc w:val="center"/>
              <w:rPr>
                <w:snapToGrid w:val="0"/>
                <w:sz w:val="21"/>
                <w:szCs w:val="21"/>
              </w:rPr>
            </w:pPr>
            <w:r w:rsidRPr="000E4990">
              <w:rPr>
                <w:rFonts w:hint="eastAsia"/>
                <w:snapToGrid w:val="0"/>
                <w:sz w:val="21"/>
                <w:szCs w:val="21"/>
              </w:rPr>
              <w:t>石油和天然气开采业</w:t>
            </w:r>
          </w:p>
        </w:tc>
        <w:tc>
          <w:tcPr>
            <w:tcW w:w="473" w:type="pct"/>
            <w:vAlign w:val="center"/>
          </w:tcPr>
          <w:p w14:paraId="32C53162" w14:textId="7783F71D" w:rsidR="00F15F1C" w:rsidRPr="000E4990" w:rsidRDefault="00F15F1C" w:rsidP="009E1B0C">
            <w:pPr>
              <w:pStyle w:val="TableParagraph"/>
              <w:jc w:val="center"/>
              <w:rPr>
                <w:snapToGrid w:val="0"/>
                <w:sz w:val="21"/>
                <w:szCs w:val="21"/>
              </w:rPr>
            </w:pPr>
            <w:r w:rsidRPr="00F15F1C">
              <w:rPr>
                <w:snapToGrid w:val="0"/>
                <w:sz w:val="21"/>
                <w:szCs w:val="21"/>
              </w:rPr>
              <w:t>28</w:t>
            </w:r>
          </w:p>
        </w:tc>
        <w:tc>
          <w:tcPr>
            <w:tcW w:w="2186" w:type="pct"/>
            <w:vAlign w:val="center"/>
          </w:tcPr>
          <w:p w14:paraId="5204432F" w14:textId="4FE8193D" w:rsidR="00F15F1C" w:rsidRPr="000E4990" w:rsidRDefault="00F15F1C" w:rsidP="009E1B0C">
            <w:pPr>
              <w:pStyle w:val="TableParagraph"/>
              <w:jc w:val="center"/>
              <w:rPr>
                <w:snapToGrid w:val="0"/>
                <w:sz w:val="21"/>
                <w:szCs w:val="21"/>
              </w:rPr>
            </w:pPr>
            <w:r w:rsidRPr="000E4990">
              <w:rPr>
                <w:rFonts w:hint="eastAsia"/>
                <w:snapToGrid w:val="0"/>
                <w:sz w:val="21"/>
                <w:szCs w:val="21"/>
              </w:rPr>
              <w:t>化学纤维制造业</w:t>
            </w:r>
          </w:p>
        </w:tc>
      </w:tr>
      <w:tr w:rsidR="00F15F1C" w14:paraId="07A1CB7B" w14:textId="77777777" w:rsidTr="00F42FF4">
        <w:tc>
          <w:tcPr>
            <w:tcW w:w="424" w:type="pct"/>
            <w:vAlign w:val="center"/>
          </w:tcPr>
          <w:p w14:paraId="6DAC8AB2" w14:textId="48BD3F64" w:rsidR="00F15F1C" w:rsidRPr="000E4990" w:rsidRDefault="00F15F1C" w:rsidP="009E1B0C">
            <w:pPr>
              <w:pStyle w:val="TableParagraph"/>
              <w:jc w:val="center"/>
              <w:rPr>
                <w:snapToGrid w:val="0"/>
                <w:sz w:val="21"/>
                <w:szCs w:val="21"/>
              </w:rPr>
            </w:pPr>
            <w:r w:rsidRPr="000E4990">
              <w:rPr>
                <w:rFonts w:hint="eastAsia"/>
                <w:snapToGrid w:val="0"/>
                <w:sz w:val="21"/>
                <w:szCs w:val="21"/>
              </w:rPr>
              <w:t>08</w:t>
            </w:r>
          </w:p>
        </w:tc>
        <w:tc>
          <w:tcPr>
            <w:tcW w:w="1917" w:type="pct"/>
            <w:vAlign w:val="center"/>
          </w:tcPr>
          <w:p w14:paraId="0F51AFB3" w14:textId="0959B958" w:rsidR="00F15F1C" w:rsidRPr="000E4990" w:rsidRDefault="00F15F1C" w:rsidP="009E1B0C">
            <w:pPr>
              <w:pStyle w:val="TableParagraph"/>
              <w:jc w:val="center"/>
              <w:rPr>
                <w:snapToGrid w:val="0"/>
                <w:sz w:val="21"/>
                <w:szCs w:val="21"/>
              </w:rPr>
            </w:pPr>
            <w:r w:rsidRPr="000E4990">
              <w:rPr>
                <w:rFonts w:hint="eastAsia"/>
                <w:snapToGrid w:val="0"/>
                <w:sz w:val="21"/>
                <w:szCs w:val="21"/>
              </w:rPr>
              <w:t>黑色金属矿采选业</w:t>
            </w:r>
          </w:p>
        </w:tc>
        <w:tc>
          <w:tcPr>
            <w:tcW w:w="473" w:type="pct"/>
            <w:vAlign w:val="center"/>
          </w:tcPr>
          <w:p w14:paraId="4BCE2232" w14:textId="1CAC14B7" w:rsidR="00F15F1C" w:rsidRPr="00F15F1C" w:rsidRDefault="00F15F1C" w:rsidP="009E1B0C">
            <w:pPr>
              <w:pStyle w:val="TableParagraph"/>
              <w:jc w:val="center"/>
              <w:rPr>
                <w:snapToGrid w:val="0"/>
                <w:sz w:val="21"/>
                <w:szCs w:val="21"/>
              </w:rPr>
            </w:pPr>
            <w:r>
              <w:rPr>
                <w:rFonts w:hint="eastAsia"/>
                <w:snapToGrid w:val="0"/>
                <w:sz w:val="21"/>
                <w:szCs w:val="21"/>
              </w:rPr>
              <w:t>29</w:t>
            </w:r>
          </w:p>
        </w:tc>
        <w:tc>
          <w:tcPr>
            <w:tcW w:w="2186" w:type="pct"/>
            <w:vAlign w:val="center"/>
          </w:tcPr>
          <w:p w14:paraId="3E02AC89" w14:textId="08B41594" w:rsidR="00F15F1C" w:rsidRPr="000E4990" w:rsidRDefault="00F15F1C" w:rsidP="009E1B0C">
            <w:pPr>
              <w:pStyle w:val="TableParagraph"/>
              <w:jc w:val="center"/>
              <w:rPr>
                <w:snapToGrid w:val="0"/>
                <w:sz w:val="21"/>
                <w:szCs w:val="21"/>
              </w:rPr>
            </w:pPr>
            <w:r w:rsidRPr="000E4990">
              <w:rPr>
                <w:rFonts w:hint="eastAsia"/>
                <w:snapToGrid w:val="0"/>
                <w:sz w:val="21"/>
                <w:szCs w:val="21"/>
              </w:rPr>
              <w:t>橡胶和塑料制品业</w:t>
            </w:r>
          </w:p>
        </w:tc>
      </w:tr>
      <w:tr w:rsidR="00F15F1C" w14:paraId="18572ED0" w14:textId="77777777" w:rsidTr="00F42FF4">
        <w:tc>
          <w:tcPr>
            <w:tcW w:w="424" w:type="pct"/>
            <w:vAlign w:val="center"/>
          </w:tcPr>
          <w:p w14:paraId="6507DAA3" w14:textId="6A33191F" w:rsidR="00F15F1C" w:rsidRPr="000E4990" w:rsidRDefault="00F15F1C" w:rsidP="009E1B0C">
            <w:pPr>
              <w:pStyle w:val="TableParagraph"/>
              <w:jc w:val="center"/>
              <w:rPr>
                <w:snapToGrid w:val="0"/>
                <w:sz w:val="21"/>
                <w:szCs w:val="21"/>
              </w:rPr>
            </w:pPr>
            <w:r w:rsidRPr="000E4990">
              <w:rPr>
                <w:rFonts w:hint="eastAsia"/>
                <w:snapToGrid w:val="0"/>
                <w:sz w:val="21"/>
                <w:szCs w:val="21"/>
              </w:rPr>
              <w:t>09</w:t>
            </w:r>
          </w:p>
        </w:tc>
        <w:tc>
          <w:tcPr>
            <w:tcW w:w="1917" w:type="pct"/>
            <w:vAlign w:val="center"/>
          </w:tcPr>
          <w:p w14:paraId="795B9ED1" w14:textId="0960758F" w:rsidR="00F15F1C" w:rsidRPr="000E4990" w:rsidRDefault="00F15F1C" w:rsidP="009E1B0C">
            <w:pPr>
              <w:pStyle w:val="TableParagraph"/>
              <w:jc w:val="center"/>
              <w:rPr>
                <w:snapToGrid w:val="0"/>
                <w:sz w:val="21"/>
                <w:szCs w:val="21"/>
              </w:rPr>
            </w:pPr>
            <w:r w:rsidRPr="000E4990">
              <w:rPr>
                <w:rFonts w:hint="eastAsia"/>
                <w:snapToGrid w:val="0"/>
                <w:sz w:val="21"/>
                <w:szCs w:val="21"/>
              </w:rPr>
              <w:t>有色金属矿采选业</w:t>
            </w:r>
          </w:p>
        </w:tc>
        <w:tc>
          <w:tcPr>
            <w:tcW w:w="473" w:type="pct"/>
            <w:vAlign w:val="center"/>
          </w:tcPr>
          <w:p w14:paraId="4AE89E94" w14:textId="10A369A7" w:rsidR="00F15F1C" w:rsidRPr="000E4990" w:rsidRDefault="00F15F1C" w:rsidP="009E1B0C">
            <w:pPr>
              <w:pStyle w:val="TableParagraph"/>
              <w:jc w:val="center"/>
              <w:rPr>
                <w:snapToGrid w:val="0"/>
                <w:sz w:val="21"/>
                <w:szCs w:val="21"/>
              </w:rPr>
            </w:pPr>
            <w:r>
              <w:rPr>
                <w:rFonts w:hint="eastAsia"/>
                <w:snapToGrid w:val="0"/>
                <w:sz w:val="21"/>
                <w:szCs w:val="21"/>
              </w:rPr>
              <w:t>30</w:t>
            </w:r>
          </w:p>
        </w:tc>
        <w:tc>
          <w:tcPr>
            <w:tcW w:w="2186" w:type="pct"/>
            <w:vAlign w:val="center"/>
          </w:tcPr>
          <w:p w14:paraId="591867E9" w14:textId="641CAC60" w:rsidR="00F15F1C" w:rsidRPr="000E4990" w:rsidRDefault="00F15F1C" w:rsidP="009E1B0C">
            <w:pPr>
              <w:pStyle w:val="TableParagraph"/>
              <w:jc w:val="center"/>
              <w:rPr>
                <w:snapToGrid w:val="0"/>
                <w:sz w:val="21"/>
                <w:szCs w:val="21"/>
              </w:rPr>
            </w:pPr>
            <w:r w:rsidRPr="000E4990">
              <w:rPr>
                <w:rFonts w:hint="eastAsia"/>
                <w:snapToGrid w:val="0"/>
                <w:sz w:val="21"/>
                <w:szCs w:val="21"/>
              </w:rPr>
              <w:t>非金属矿物制品业</w:t>
            </w:r>
          </w:p>
        </w:tc>
      </w:tr>
      <w:tr w:rsidR="00F15F1C" w14:paraId="23A1A0A5" w14:textId="77777777" w:rsidTr="00F42FF4">
        <w:tc>
          <w:tcPr>
            <w:tcW w:w="424" w:type="pct"/>
            <w:vAlign w:val="center"/>
          </w:tcPr>
          <w:p w14:paraId="63AB9AE1" w14:textId="511D9E76" w:rsidR="00F15F1C" w:rsidRPr="000E4990" w:rsidRDefault="00F15F1C" w:rsidP="009E1B0C">
            <w:pPr>
              <w:pStyle w:val="TableParagraph"/>
              <w:jc w:val="center"/>
              <w:rPr>
                <w:snapToGrid w:val="0"/>
                <w:sz w:val="21"/>
                <w:szCs w:val="21"/>
              </w:rPr>
            </w:pPr>
            <w:r w:rsidRPr="000E4990">
              <w:rPr>
                <w:rFonts w:hint="eastAsia"/>
                <w:snapToGrid w:val="0"/>
                <w:sz w:val="21"/>
                <w:szCs w:val="21"/>
              </w:rPr>
              <w:t>10</w:t>
            </w:r>
          </w:p>
        </w:tc>
        <w:tc>
          <w:tcPr>
            <w:tcW w:w="1917" w:type="pct"/>
            <w:vAlign w:val="center"/>
          </w:tcPr>
          <w:p w14:paraId="4961A838" w14:textId="2FF82AB9" w:rsidR="00F15F1C" w:rsidRPr="000E4990" w:rsidRDefault="00F15F1C" w:rsidP="009E1B0C">
            <w:pPr>
              <w:pStyle w:val="TableParagraph"/>
              <w:jc w:val="center"/>
              <w:rPr>
                <w:snapToGrid w:val="0"/>
                <w:sz w:val="21"/>
                <w:szCs w:val="21"/>
              </w:rPr>
            </w:pPr>
            <w:r w:rsidRPr="000E4990">
              <w:rPr>
                <w:rFonts w:hint="eastAsia"/>
                <w:snapToGrid w:val="0"/>
                <w:sz w:val="21"/>
                <w:szCs w:val="21"/>
              </w:rPr>
              <w:t>非金属矿采选业</w:t>
            </w:r>
          </w:p>
        </w:tc>
        <w:tc>
          <w:tcPr>
            <w:tcW w:w="473" w:type="pct"/>
            <w:vAlign w:val="center"/>
          </w:tcPr>
          <w:p w14:paraId="427F3733" w14:textId="6818F5D8" w:rsidR="00F15F1C" w:rsidRPr="000E4990" w:rsidRDefault="00F15F1C" w:rsidP="009E1B0C">
            <w:pPr>
              <w:pStyle w:val="TableParagraph"/>
              <w:jc w:val="center"/>
              <w:rPr>
                <w:snapToGrid w:val="0"/>
                <w:sz w:val="21"/>
                <w:szCs w:val="21"/>
              </w:rPr>
            </w:pPr>
            <w:r>
              <w:rPr>
                <w:rFonts w:hint="eastAsia"/>
                <w:snapToGrid w:val="0"/>
                <w:sz w:val="21"/>
                <w:szCs w:val="21"/>
              </w:rPr>
              <w:t>31</w:t>
            </w:r>
          </w:p>
        </w:tc>
        <w:tc>
          <w:tcPr>
            <w:tcW w:w="2186" w:type="pct"/>
            <w:vAlign w:val="center"/>
          </w:tcPr>
          <w:p w14:paraId="2575649D" w14:textId="5BBA0F1C"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黑色金属冶炼和压延加工业</w:t>
            </w:r>
          </w:p>
        </w:tc>
      </w:tr>
      <w:tr w:rsidR="00F15F1C" w14:paraId="0F4A57B8" w14:textId="77777777" w:rsidTr="00F42FF4">
        <w:tc>
          <w:tcPr>
            <w:tcW w:w="424" w:type="pct"/>
            <w:vAlign w:val="center"/>
          </w:tcPr>
          <w:p w14:paraId="0A9CA9F8" w14:textId="70D45F34" w:rsidR="00F15F1C" w:rsidRPr="000E4990" w:rsidRDefault="00F15F1C" w:rsidP="009E1B0C">
            <w:pPr>
              <w:pStyle w:val="TableParagraph"/>
              <w:jc w:val="center"/>
              <w:rPr>
                <w:snapToGrid w:val="0"/>
                <w:sz w:val="21"/>
                <w:szCs w:val="21"/>
              </w:rPr>
            </w:pPr>
            <w:r w:rsidRPr="000E4990">
              <w:rPr>
                <w:rFonts w:hint="eastAsia"/>
                <w:snapToGrid w:val="0"/>
                <w:sz w:val="21"/>
                <w:szCs w:val="21"/>
              </w:rPr>
              <w:t>11</w:t>
            </w:r>
          </w:p>
        </w:tc>
        <w:tc>
          <w:tcPr>
            <w:tcW w:w="1917" w:type="pct"/>
            <w:vAlign w:val="center"/>
          </w:tcPr>
          <w:p w14:paraId="37314245" w14:textId="7B75D11E"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开采专业及辅助性活动</w:t>
            </w:r>
          </w:p>
        </w:tc>
        <w:tc>
          <w:tcPr>
            <w:tcW w:w="473" w:type="pct"/>
            <w:vAlign w:val="center"/>
          </w:tcPr>
          <w:p w14:paraId="77C82D3A" w14:textId="209C58EE" w:rsidR="00F15F1C" w:rsidRPr="000E4990" w:rsidRDefault="00F15F1C" w:rsidP="009E1B0C">
            <w:pPr>
              <w:pStyle w:val="TableParagraph"/>
              <w:jc w:val="center"/>
              <w:rPr>
                <w:snapToGrid w:val="0"/>
                <w:sz w:val="21"/>
                <w:szCs w:val="21"/>
              </w:rPr>
            </w:pPr>
            <w:r>
              <w:rPr>
                <w:rFonts w:hint="eastAsia"/>
                <w:snapToGrid w:val="0"/>
                <w:sz w:val="21"/>
                <w:szCs w:val="21"/>
              </w:rPr>
              <w:t>32</w:t>
            </w:r>
          </w:p>
        </w:tc>
        <w:tc>
          <w:tcPr>
            <w:tcW w:w="2186" w:type="pct"/>
            <w:vAlign w:val="center"/>
          </w:tcPr>
          <w:p w14:paraId="557BF3F1" w14:textId="4234C25C"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有色金属冶炼和压延加工业</w:t>
            </w:r>
          </w:p>
        </w:tc>
      </w:tr>
      <w:tr w:rsidR="00F15F1C" w14:paraId="6DE57DF5" w14:textId="77777777" w:rsidTr="00F42FF4">
        <w:tc>
          <w:tcPr>
            <w:tcW w:w="424" w:type="pct"/>
            <w:vAlign w:val="center"/>
          </w:tcPr>
          <w:p w14:paraId="3213E84A" w14:textId="473A9C24" w:rsidR="00F15F1C" w:rsidRPr="000E4990" w:rsidRDefault="00F15F1C" w:rsidP="009E1B0C">
            <w:pPr>
              <w:pStyle w:val="TableParagraph"/>
              <w:jc w:val="center"/>
              <w:rPr>
                <w:snapToGrid w:val="0"/>
                <w:sz w:val="21"/>
                <w:szCs w:val="21"/>
              </w:rPr>
            </w:pPr>
            <w:r w:rsidRPr="000E4990">
              <w:rPr>
                <w:rFonts w:hint="eastAsia"/>
                <w:snapToGrid w:val="0"/>
                <w:sz w:val="21"/>
                <w:szCs w:val="21"/>
              </w:rPr>
              <w:t>12</w:t>
            </w:r>
          </w:p>
        </w:tc>
        <w:tc>
          <w:tcPr>
            <w:tcW w:w="1917" w:type="pct"/>
            <w:vAlign w:val="center"/>
          </w:tcPr>
          <w:p w14:paraId="40C32C6F" w14:textId="6D8598F6" w:rsidR="00F15F1C" w:rsidRPr="000E4990" w:rsidRDefault="00F15F1C" w:rsidP="009E1B0C">
            <w:pPr>
              <w:pStyle w:val="TableParagraph"/>
              <w:jc w:val="center"/>
              <w:rPr>
                <w:snapToGrid w:val="0"/>
                <w:sz w:val="21"/>
                <w:szCs w:val="21"/>
              </w:rPr>
            </w:pPr>
            <w:r w:rsidRPr="000E4990">
              <w:rPr>
                <w:rFonts w:hint="eastAsia"/>
                <w:snapToGrid w:val="0"/>
                <w:sz w:val="21"/>
                <w:szCs w:val="21"/>
              </w:rPr>
              <w:t>其他采矿业</w:t>
            </w:r>
          </w:p>
        </w:tc>
        <w:tc>
          <w:tcPr>
            <w:tcW w:w="473" w:type="pct"/>
            <w:vAlign w:val="center"/>
          </w:tcPr>
          <w:p w14:paraId="1A8C7817" w14:textId="290C66CC" w:rsidR="00F15F1C" w:rsidRPr="000E4990" w:rsidRDefault="00F15F1C" w:rsidP="009E1B0C">
            <w:pPr>
              <w:pStyle w:val="TableParagraph"/>
              <w:jc w:val="center"/>
              <w:rPr>
                <w:snapToGrid w:val="0"/>
                <w:sz w:val="21"/>
                <w:szCs w:val="21"/>
              </w:rPr>
            </w:pPr>
            <w:r>
              <w:rPr>
                <w:rFonts w:hint="eastAsia"/>
                <w:snapToGrid w:val="0"/>
                <w:sz w:val="21"/>
                <w:szCs w:val="21"/>
              </w:rPr>
              <w:t>33</w:t>
            </w:r>
          </w:p>
        </w:tc>
        <w:tc>
          <w:tcPr>
            <w:tcW w:w="2186" w:type="pct"/>
            <w:vAlign w:val="center"/>
          </w:tcPr>
          <w:p w14:paraId="19E7D510" w14:textId="79ECFC74" w:rsidR="00F15F1C" w:rsidRPr="000E4990" w:rsidRDefault="00F15F1C" w:rsidP="009E1B0C">
            <w:pPr>
              <w:pStyle w:val="TableParagraph"/>
              <w:jc w:val="center"/>
              <w:rPr>
                <w:snapToGrid w:val="0"/>
                <w:sz w:val="21"/>
                <w:szCs w:val="21"/>
              </w:rPr>
            </w:pPr>
            <w:r w:rsidRPr="000E4990">
              <w:rPr>
                <w:rFonts w:hint="eastAsia"/>
                <w:snapToGrid w:val="0"/>
                <w:sz w:val="21"/>
                <w:szCs w:val="21"/>
              </w:rPr>
              <w:t>金属制品业</w:t>
            </w:r>
          </w:p>
        </w:tc>
      </w:tr>
      <w:tr w:rsidR="00F15F1C" w14:paraId="67C7A221" w14:textId="77777777" w:rsidTr="00F42FF4">
        <w:tc>
          <w:tcPr>
            <w:tcW w:w="424" w:type="pct"/>
            <w:vAlign w:val="center"/>
          </w:tcPr>
          <w:p w14:paraId="181E1438" w14:textId="39030DA9" w:rsidR="00F15F1C" w:rsidRPr="000E4990" w:rsidRDefault="00F15F1C" w:rsidP="009E1B0C">
            <w:pPr>
              <w:pStyle w:val="TableParagraph"/>
              <w:jc w:val="center"/>
              <w:rPr>
                <w:snapToGrid w:val="0"/>
                <w:sz w:val="21"/>
                <w:szCs w:val="21"/>
              </w:rPr>
            </w:pPr>
            <w:r>
              <w:rPr>
                <w:rFonts w:hint="eastAsia"/>
                <w:snapToGrid w:val="0"/>
                <w:sz w:val="21"/>
                <w:szCs w:val="21"/>
              </w:rPr>
              <w:t>13</w:t>
            </w:r>
          </w:p>
        </w:tc>
        <w:tc>
          <w:tcPr>
            <w:tcW w:w="1917" w:type="pct"/>
            <w:vAlign w:val="center"/>
          </w:tcPr>
          <w:p w14:paraId="54FA77B1" w14:textId="6A928AB6" w:rsidR="00F15F1C" w:rsidRPr="000E4990" w:rsidRDefault="00F15F1C" w:rsidP="009E1B0C">
            <w:pPr>
              <w:pStyle w:val="TableParagraph"/>
              <w:jc w:val="center"/>
              <w:rPr>
                <w:snapToGrid w:val="0"/>
                <w:sz w:val="21"/>
                <w:szCs w:val="21"/>
              </w:rPr>
            </w:pPr>
            <w:r w:rsidRPr="000E4990">
              <w:rPr>
                <w:rFonts w:hint="eastAsia"/>
                <w:snapToGrid w:val="0"/>
                <w:sz w:val="21"/>
                <w:szCs w:val="21"/>
              </w:rPr>
              <w:t>农副食品加工业</w:t>
            </w:r>
          </w:p>
        </w:tc>
        <w:tc>
          <w:tcPr>
            <w:tcW w:w="473" w:type="pct"/>
            <w:vAlign w:val="center"/>
          </w:tcPr>
          <w:p w14:paraId="27CEA8DA" w14:textId="3F11AC6E" w:rsidR="00F15F1C" w:rsidRPr="000E4990" w:rsidRDefault="00F15F1C" w:rsidP="009E1B0C">
            <w:pPr>
              <w:pStyle w:val="TableParagraph"/>
              <w:jc w:val="center"/>
              <w:rPr>
                <w:snapToGrid w:val="0"/>
                <w:sz w:val="21"/>
                <w:szCs w:val="21"/>
              </w:rPr>
            </w:pPr>
            <w:r>
              <w:rPr>
                <w:rFonts w:hint="eastAsia"/>
                <w:snapToGrid w:val="0"/>
                <w:sz w:val="21"/>
                <w:szCs w:val="21"/>
              </w:rPr>
              <w:t>34</w:t>
            </w:r>
          </w:p>
        </w:tc>
        <w:tc>
          <w:tcPr>
            <w:tcW w:w="2186" w:type="pct"/>
            <w:vAlign w:val="center"/>
          </w:tcPr>
          <w:p w14:paraId="3E308E15" w14:textId="5150C61D" w:rsidR="00F15F1C" w:rsidRPr="000E4990" w:rsidRDefault="00F15F1C" w:rsidP="009E1B0C">
            <w:pPr>
              <w:pStyle w:val="TableParagraph"/>
              <w:jc w:val="center"/>
              <w:rPr>
                <w:snapToGrid w:val="0"/>
                <w:sz w:val="21"/>
                <w:szCs w:val="21"/>
              </w:rPr>
            </w:pPr>
            <w:r w:rsidRPr="000E4990">
              <w:rPr>
                <w:rFonts w:hint="eastAsia"/>
                <w:snapToGrid w:val="0"/>
                <w:sz w:val="21"/>
                <w:szCs w:val="21"/>
              </w:rPr>
              <w:t>通用设备制造业</w:t>
            </w:r>
          </w:p>
        </w:tc>
      </w:tr>
      <w:tr w:rsidR="00F15F1C" w14:paraId="214C33A6" w14:textId="77777777" w:rsidTr="00F42FF4">
        <w:tc>
          <w:tcPr>
            <w:tcW w:w="424" w:type="pct"/>
            <w:vAlign w:val="center"/>
          </w:tcPr>
          <w:p w14:paraId="424CEC08" w14:textId="58A93F98" w:rsidR="00F15F1C" w:rsidRPr="000E4990" w:rsidRDefault="00F15F1C" w:rsidP="009E1B0C">
            <w:pPr>
              <w:pStyle w:val="TableParagraph"/>
              <w:jc w:val="center"/>
              <w:rPr>
                <w:snapToGrid w:val="0"/>
                <w:sz w:val="21"/>
                <w:szCs w:val="21"/>
              </w:rPr>
            </w:pPr>
            <w:r>
              <w:rPr>
                <w:rFonts w:hint="eastAsia"/>
                <w:snapToGrid w:val="0"/>
                <w:sz w:val="21"/>
                <w:szCs w:val="21"/>
              </w:rPr>
              <w:t>14</w:t>
            </w:r>
          </w:p>
        </w:tc>
        <w:tc>
          <w:tcPr>
            <w:tcW w:w="1917" w:type="pct"/>
            <w:vAlign w:val="center"/>
          </w:tcPr>
          <w:p w14:paraId="1C07C467" w14:textId="446EEF49" w:rsidR="00F15F1C" w:rsidRPr="000E4990" w:rsidRDefault="00F15F1C" w:rsidP="009E1B0C">
            <w:pPr>
              <w:pStyle w:val="TableParagraph"/>
              <w:jc w:val="center"/>
              <w:rPr>
                <w:snapToGrid w:val="0"/>
                <w:sz w:val="21"/>
                <w:szCs w:val="21"/>
              </w:rPr>
            </w:pPr>
            <w:r w:rsidRPr="000E4990">
              <w:rPr>
                <w:rFonts w:hint="eastAsia"/>
                <w:snapToGrid w:val="0"/>
                <w:sz w:val="21"/>
                <w:szCs w:val="21"/>
              </w:rPr>
              <w:t>食品制造业</w:t>
            </w:r>
          </w:p>
        </w:tc>
        <w:tc>
          <w:tcPr>
            <w:tcW w:w="473" w:type="pct"/>
            <w:vAlign w:val="center"/>
          </w:tcPr>
          <w:p w14:paraId="7106608F" w14:textId="2410DF84" w:rsidR="00F15F1C" w:rsidRPr="000E4990" w:rsidRDefault="00F15F1C" w:rsidP="009E1B0C">
            <w:pPr>
              <w:pStyle w:val="TableParagraph"/>
              <w:jc w:val="center"/>
              <w:rPr>
                <w:snapToGrid w:val="0"/>
                <w:sz w:val="21"/>
                <w:szCs w:val="21"/>
              </w:rPr>
            </w:pPr>
            <w:r>
              <w:rPr>
                <w:rFonts w:hint="eastAsia"/>
                <w:snapToGrid w:val="0"/>
                <w:sz w:val="21"/>
                <w:szCs w:val="21"/>
              </w:rPr>
              <w:t>35</w:t>
            </w:r>
          </w:p>
        </w:tc>
        <w:tc>
          <w:tcPr>
            <w:tcW w:w="2186" w:type="pct"/>
            <w:vAlign w:val="center"/>
          </w:tcPr>
          <w:p w14:paraId="1CB3302F" w14:textId="2516AEE2" w:rsidR="00F15F1C" w:rsidRPr="000E4990" w:rsidRDefault="00F15F1C" w:rsidP="009E1B0C">
            <w:pPr>
              <w:pStyle w:val="TableParagraph"/>
              <w:jc w:val="center"/>
              <w:rPr>
                <w:snapToGrid w:val="0"/>
                <w:sz w:val="21"/>
                <w:szCs w:val="21"/>
              </w:rPr>
            </w:pPr>
            <w:r w:rsidRPr="000E4990">
              <w:rPr>
                <w:rFonts w:hint="eastAsia"/>
                <w:snapToGrid w:val="0"/>
                <w:sz w:val="21"/>
                <w:szCs w:val="21"/>
              </w:rPr>
              <w:t>专用设备制造业</w:t>
            </w:r>
          </w:p>
        </w:tc>
      </w:tr>
      <w:tr w:rsidR="00F15F1C" w14:paraId="012617DB" w14:textId="77777777" w:rsidTr="00F42FF4">
        <w:tc>
          <w:tcPr>
            <w:tcW w:w="424" w:type="pct"/>
            <w:vAlign w:val="center"/>
          </w:tcPr>
          <w:p w14:paraId="4F125F2D" w14:textId="523DA5C4" w:rsidR="00F15F1C" w:rsidRPr="000E4990" w:rsidRDefault="00F15F1C" w:rsidP="009E1B0C">
            <w:pPr>
              <w:pStyle w:val="TableParagraph"/>
              <w:jc w:val="center"/>
              <w:rPr>
                <w:snapToGrid w:val="0"/>
                <w:sz w:val="21"/>
                <w:szCs w:val="21"/>
              </w:rPr>
            </w:pPr>
            <w:r>
              <w:rPr>
                <w:rFonts w:hint="eastAsia"/>
                <w:snapToGrid w:val="0"/>
                <w:sz w:val="21"/>
                <w:szCs w:val="21"/>
              </w:rPr>
              <w:t>15</w:t>
            </w:r>
          </w:p>
        </w:tc>
        <w:tc>
          <w:tcPr>
            <w:tcW w:w="1917" w:type="pct"/>
            <w:vAlign w:val="center"/>
          </w:tcPr>
          <w:p w14:paraId="0EDA2E86" w14:textId="2288428A"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酒、饮料和精制茶制造业</w:t>
            </w:r>
          </w:p>
        </w:tc>
        <w:tc>
          <w:tcPr>
            <w:tcW w:w="473" w:type="pct"/>
            <w:vAlign w:val="center"/>
          </w:tcPr>
          <w:p w14:paraId="633770BE" w14:textId="6F3651D2" w:rsidR="00F15F1C" w:rsidRPr="000E4990" w:rsidRDefault="00F15F1C" w:rsidP="009E1B0C">
            <w:pPr>
              <w:pStyle w:val="TableParagraph"/>
              <w:jc w:val="center"/>
              <w:rPr>
                <w:snapToGrid w:val="0"/>
                <w:sz w:val="21"/>
                <w:szCs w:val="21"/>
              </w:rPr>
            </w:pPr>
            <w:r>
              <w:rPr>
                <w:rFonts w:hint="eastAsia"/>
                <w:snapToGrid w:val="0"/>
                <w:sz w:val="21"/>
                <w:szCs w:val="21"/>
              </w:rPr>
              <w:t>36</w:t>
            </w:r>
          </w:p>
        </w:tc>
        <w:tc>
          <w:tcPr>
            <w:tcW w:w="2186" w:type="pct"/>
            <w:vAlign w:val="center"/>
          </w:tcPr>
          <w:p w14:paraId="60ED0D5A" w14:textId="537B30D2" w:rsidR="00F15F1C" w:rsidRPr="000E4990" w:rsidRDefault="00F15F1C" w:rsidP="009E1B0C">
            <w:pPr>
              <w:pStyle w:val="TableParagraph"/>
              <w:jc w:val="center"/>
              <w:rPr>
                <w:snapToGrid w:val="0"/>
                <w:sz w:val="21"/>
                <w:szCs w:val="21"/>
              </w:rPr>
            </w:pPr>
            <w:r w:rsidRPr="000E4990">
              <w:rPr>
                <w:rFonts w:hint="eastAsia"/>
                <w:snapToGrid w:val="0"/>
                <w:sz w:val="21"/>
                <w:szCs w:val="21"/>
              </w:rPr>
              <w:t>汽车制造业</w:t>
            </w:r>
          </w:p>
        </w:tc>
      </w:tr>
      <w:tr w:rsidR="00F15F1C" w14:paraId="6F688768" w14:textId="77777777" w:rsidTr="00F42FF4">
        <w:tc>
          <w:tcPr>
            <w:tcW w:w="424" w:type="pct"/>
            <w:vAlign w:val="center"/>
          </w:tcPr>
          <w:p w14:paraId="3CB2C37A" w14:textId="711AD6BF" w:rsidR="00F15F1C" w:rsidRPr="000E4990" w:rsidRDefault="00F15F1C" w:rsidP="009E1B0C">
            <w:pPr>
              <w:pStyle w:val="TableParagraph"/>
              <w:jc w:val="center"/>
              <w:rPr>
                <w:snapToGrid w:val="0"/>
                <w:sz w:val="21"/>
                <w:szCs w:val="21"/>
              </w:rPr>
            </w:pPr>
            <w:r>
              <w:rPr>
                <w:rFonts w:hint="eastAsia"/>
                <w:snapToGrid w:val="0"/>
                <w:sz w:val="21"/>
                <w:szCs w:val="21"/>
              </w:rPr>
              <w:t>16</w:t>
            </w:r>
          </w:p>
        </w:tc>
        <w:tc>
          <w:tcPr>
            <w:tcW w:w="1917" w:type="pct"/>
            <w:vAlign w:val="center"/>
          </w:tcPr>
          <w:p w14:paraId="3101E3BB" w14:textId="609B9F7C" w:rsidR="00F15F1C" w:rsidRPr="000E4990" w:rsidRDefault="00F15F1C" w:rsidP="009E1B0C">
            <w:pPr>
              <w:pStyle w:val="TableParagraph"/>
              <w:jc w:val="center"/>
              <w:rPr>
                <w:snapToGrid w:val="0"/>
                <w:sz w:val="21"/>
                <w:szCs w:val="21"/>
              </w:rPr>
            </w:pPr>
            <w:r w:rsidRPr="000E4990">
              <w:rPr>
                <w:rFonts w:hint="eastAsia"/>
                <w:snapToGrid w:val="0"/>
                <w:sz w:val="21"/>
                <w:szCs w:val="21"/>
              </w:rPr>
              <w:t>烟草制品业</w:t>
            </w:r>
          </w:p>
        </w:tc>
        <w:tc>
          <w:tcPr>
            <w:tcW w:w="473" w:type="pct"/>
            <w:vAlign w:val="center"/>
          </w:tcPr>
          <w:p w14:paraId="308A508E" w14:textId="5273EDBD" w:rsidR="00F15F1C" w:rsidRPr="000E4990" w:rsidRDefault="00F15F1C" w:rsidP="009E1B0C">
            <w:pPr>
              <w:pStyle w:val="TableParagraph"/>
              <w:jc w:val="center"/>
              <w:rPr>
                <w:snapToGrid w:val="0"/>
                <w:sz w:val="21"/>
                <w:szCs w:val="21"/>
              </w:rPr>
            </w:pPr>
            <w:r>
              <w:rPr>
                <w:rFonts w:hint="eastAsia"/>
                <w:snapToGrid w:val="0"/>
                <w:sz w:val="21"/>
                <w:szCs w:val="21"/>
              </w:rPr>
              <w:t>37</w:t>
            </w:r>
          </w:p>
        </w:tc>
        <w:tc>
          <w:tcPr>
            <w:tcW w:w="2186" w:type="pct"/>
            <w:vAlign w:val="center"/>
          </w:tcPr>
          <w:p w14:paraId="45412656" w14:textId="496284B1"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铁路、船舶、航空航天和其他运输设备制造业</w:t>
            </w:r>
          </w:p>
        </w:tc>
      </w:tr>
      <w:tr w:rsidR="00F15F1C" w14:paraId="0B633F90" w14:textId="77777777" w:rsidTr="00F42FF4">
        <w:tc>
          <w:tcPr>
            <w:tcW w:w="424" w:type="pct"/>
            <w:vAlign w:val="center"/>
          </w:tcPr>
          <w:p w14:paraId="4C47A53C" w14:textId="6ED53CA2" w:rsidR="00F15F1C" w:rsidRPr="000E4990" w:rsidRDefault="00F15F1C" w:rsidP="009E1B0C">
            <w:pPr>
              <w:pStyle w:val="TableParagraph"/>
              <w:jc w:val="center"/>
              <w:rPr>
                <w:snapToGrid w:val="0"/>
                <w:sz w:val="21"/>
                <w:szCs w:val="21"/>
              </w:rPr>
            </w:pPr>
            <w:r>
              <w:rPr>
                <w:rFonts w:hint="eastAsia"/>
                <w:snapToGrid w:val="0"/>
                <w:sz w:val="21"/>
                <w:szCs w:val="21"/>
              </w:rPr>
              <w:t>17</w:t>
            </w:r>
          </w:p>
        </w:tc>
        <w:tc>
          <w:tcPr>
            <w:tcW w:w="1917" w:type="pct"/>
            <w:vAlign w:val="center"/>
          </w:tcPr>
          <w:p w14:paraId="739ABD18" w14:textId="4A9A59A0" w:rsidR="00F15F1C" w:rsidRPr="000E4990" w:rsidRDefault="00F15F1C" w:rsidP="009E1B0C">
            <w:pPr>
              <w:pStyle w:val="TableParagraph"/>
              <w:jc w:val="center"/>
              <w:rPr>
                <w:snapToGrid w:val="0"/>
                <w:sz w:val="21"/>
                <w:szCs w:val="21"/>
              </w:rPr>
            </w:pPr>
            <w:r w:rsidRPr="000E4990">
              <w:rPr>
                <w:rFonts w:hint="eastAsia"/>
                <w:snapToGrid w:val="0"/>
                <w:sz w:val="21"/>
                <w:szCs w:val="21"/>
              </w:rPr>
              <w:t>纺织业</w:t>
            </w:r>
          </w:p>
        </w:tc>
        <w:tc>
          <w:tcPr>
            <w:tcW w:w="473" w:type="pct"/>
            <w:vAlign w:val="center"/>
          </w:tcPr>
          <w:p w14:paraId="12553ACE" w14:textId="44744247" w:rsidR="00F15F1C" w:rsidRPr="000E4990" w:rsidRDefault="00F15F1C" w:rsidP="009E1B0C">
            <w:pPr>
              <w:pStyle w:val="TableParagraph"/>
              <w:jc w:val="center"/>
              <w:rPr>
                <w:snapToGrid w:val="0"/>
                <w:sz w:val="21"/>
                <w:szCs w:val="21"/>
              </w:rPr>
            </w:pPr>
            <w:r>
              <w:rPr>
                <w:rFonts w:hint="eastAsia"/>
                <w:snapToGrid w:val="0"/>
                <w:sz w:val="21"/>
                <w:szCs w:val="21"/>
              </w:rPr>
              <w:t>38</w:t>
            </w:r>
          </w:p>
        </w:tc>
        <w:tc>
          <w:tcPr>
            <w:tcW w:w="2186" w:type="pct"/>
            <w:vAlign w:val="center"/>
          </w:tcPr>
          <w:p w14:paraId="6ABDB8B1" w14:textId="76860D78"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电气机械和器材制造业</w:t>
            </w:r>
          </w:p>
        </w:tc>
      </w:tr>
      <w:tr w:rsidR="00F15F1C" w14:paraId="0D723153" w14:textId="77777777" w:rsidTr="00F42FF4">
        <w:tc>
          <w:tcPr>
            <w:tcW w:w="424" w:type="pct"/>
            <w:vAlign w:val="center"/>
          </w:tcPr>
          <w:p w14:paraId="11753E13" w14:textId="3706EFF8" w:rsidR="00F15F1C" w:rsidRPr="000E4990" w:rsidRDefault="00F15F1C" w:rsidP="009E1B0C">
            <w:pPr>
              <w:pStyle w:val="TableParagraph"/>
              <w:jc w:val="center"/>
              <w:rPr>
                <w:snapToGrid w:val="0"/>
                <w:sz w:val="21"/>
                <w:szCs w:val="21"/>
              </w:rPr>
            </w:pPr>
            <w:r>
              <w:rPr>
                <w:rFonts w:hint="eastAsia"/>
                <w:snapToGrid w:val="0"/>
                <w:sz w:val="21"/>
                <w:szCs w:val="21"/>
              </w:rPr>
              <w:t>18</w:t>
            </w:r>
          </w:p>
        </w:tc>
        <w:tc>
          <w:tcPr>
            <w:tcW w:w="1917" w:type="pct"/>
            <w:vAlign w:val="center"/>
          </w:tcPr>
          <w:p w14:paraId="59DB130D" w14:textId="7669BA56" w:rsidR="00F15F1C" w:rsidRPr="000E4990" w:rsidRDefault="00F15F1C" w:rsidP="009E1B0C">
            <w:pPr>
              <w:pStyle w:val="TableParagraph"/>
              <w:jc w:val="center"/>
              <w:rPr>
                <w:snapToGrid w:val="0"/>
                <w:sz w:val="21"/>
                <w:szCs w:val="21"/>
              </w:rPr>
            </w:pPr>
            <w:r w:rsidRPr="000E4990">
              <w:rPr>
                <w:rFonts w:hint="eastAsia"/>
                <w:snapToGrid w:val="0"/>
                <w:sz w:val="21"/>
                <w:szCs w:val="21"/>
              </w:rPr>
              <w:t>纺织服装、服饰业</w:t>
            </w:r>
          </w:p>
        </w:tc>
        <w:tc>
          <w:tcPr>
            <w:tcW w:w="473" w:type="pct"/>
            <w:vAlign w:val="center"/>
          </w:tcPr>
          <w:p w14:paraId="4476C3BF" w14:textId="3B1F76BC" w:rsidR="00F15F1C" w:rsidRPr="000E4990" w:rsidRDefault="00F15F1C" w:rsidP="009E1B0C">
            <w:pPr>
              <w:pStyle w:val="TableParagraph"/>
              <w:jc w:val="center"/>
              <w:rPr>
                <w:snapToGrid w:val="0"/>
                <w:sz w:val="21"/>
                <w:szCs w:val="21"/>
              </w:rPr>
            </w:pPr>
            <w:r>
              <w:rPr>
                <w:rFonts w:hint="eastAsia"/>
                <w:snapToGrid w:val="0"/>
                <w:sz w:val="21"/>
                <w:szCs w:val="21"/>
              </w:rPr>
              <w:t>39</w:t>
            </w:r>
          </w:p>
        </w:tc>
        <w:tc>
          <w:tcPr>
            <w:tcW w:w="2186" w:type="pct"/>
            <w:vAlign w:val="center"/>
          </w:tcPr>
          <w:p w14:paraId="1B40510D" w14:textId="663587F1"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计算机、通信和其他电子设备制造业</w:t>
            </w:r>
          </w:p>
        </w:tc>
      </w:tr>
      <w:tr w:rsidR="00F15F1C" w14:paraId="58E4D3D9" w14:textId="77777777" w:rsidTr="00F42FF4">
        <w:tc>
          <w:tcPr>
            <w:tcW w:w="424" w:type="pct"/>
            <w:vAlign w:val="center"/>
          </w:tcPr>
          <w:p w14:paraId="3496A980" w14:textId="0B3411B3" w:rsidR="00F15F1C" w:rsidRPr="000E4990" w:rsidRDefault="00F15F1C" w:rsidP="009E1B0C">
            <w:pPr>
              <w:pStyle w:val="TableParagraph"/>
              <w:jc w:val="center"/>
              <w:rPr>
                <w:snapToGrid w:val="0"/>
                <w:sz w:val="21"/>
                <w:szCs w:val="21"/>
              </w:rPr>
            </w:pPr>
            <w:r>
              <w:rPr>
                <w:rFonts w:hint="eastAsia"/>
                <w:snapToGrid w:val="0"/>
                <w:sz w:val="21"/>
                <w:szCs w:val="21"/>
              </w:rPr>
              <w:t>19</w:t>
            </w:r>
          </w:p>
        </w:tc>
        <w:tc>
          <w:tcPr>
            <w:tcW w:w="1917" w:type="pct"/>
            <w:vAlign w:val="center"/>
          </w:tcPr>
          <w:p w14:paraId="12F16686" w14:textId="426B936B"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皮革、毛皮、羽毛及其制品和制鞋业</w:t>
            </w:r>
          </w:p>
        </w:tc>
        <w:tc>
          <w:tcPr>
            <w:tcW w:w="473" w:type="pct"/>
            <w:vAlign w:val="center"/>
          </w:tcPr>
          <w:p w14:paraId="51F6E00C" w14:textId="411AD513" w:rsidR="00F15F1C" w:rsidRPr="000E4990" w:rsidRDefault="00F15F1C" w:rsidP="009E1B0C">
            <w:pPr>
              <w:pStyle w:val="TableParagraph"/>
              <w:jc w:val="center"/>
              <w:rPr>
                <w:snapToGrid w:val="0"/>
                <w:sz w:val="21"/>
                <w:szCs w:val="21"/>
              </w:rPr>
            </w:pPr>
            <w:r>
              <w:rPr>
                <w:rFonts w:hint="eastAsia"/>
                <w:snapToGrid w:val="0"/>
                <w:sz w:val="21"/>
                <w:szCs w:val="21"/>
              </w:rPr>
              <w:t>40</w:t>
            </w:r>
          </w:p>
        </w:tc>
        <w:tc>
          <w:tcPr>
            <w:tcW w:w="2186" w:type="pct"/>
            <w:vAlign w:val="center"/>
          </w:tcPr>
          <w:p w14:paraId="06FDFD23" w14:textId="2A5E9F07" w:rsidR="00F15F1C" w:rsidRPr="000E4990" w:rsidRDefault="00F15F1C" w:rsidP="009E1B0C">
            <w:pPr>
              <w:pStyle w:val="TableParagraph"/>
              <w:jc w:val="center"/>
              <w:rPr>
                <w:snapToGrid w:val="0"/>
                <w:sz w:val="21"/>
                <w:szCs w:val="21"/>
              </w:rPr>
            </w:pPr>
            <w:r w:rsidRPr="000E4990">
              <w:rPr>
                <w:rFonts w:hint="eastAsia"/>
                <w:snapToGrid w:val="0"/>
                <w:sz w:val="21"/>
                <w:szCs w:val="21"/>
              </w:rPr>
              <w:t>仪器仪表制造业</w:t>
            </w:r>
          </w:p>
        </w:tc>
      </w:tr>
      <w:tr w:rsidR="00F15F1C" w14:paraId="64FF970D" w14:textId="77777777" w:rsidTr="00F42FF4">
        <w:tc>
          <w:tcPr>
            <w:tcW w:w="424" w:type="pct"/>
            <w:vAlign w:val="center"/>
          </w:tcPr>
          <w:p w14:paraId="6F5B4089" w14:textId="43637B4D" w:rsidR="00F15F1C" w:rsidRPr="000E4990" w:rsidRDefault="00F15F1C" w:rsidP="009E1B0C">
            <w:pPr>
              <w:pStyle w:val="TableParagraph"/>
              <w:jc w:val="center"/>
              <w:rPr>
                <w:snapToGrid w:val="0"/>
                <w:sz w:val="21"/>
                <w:szCs w:val="21"/>
              </w:rPr>
            </w:pPr>
            <w:r>
              <w:rPr>
                <w:rFonts w:hint="eastAsia"/>
                <w:snapToGrid w:val="0"/>
                <w:sz w:val="21"/>
                <w:szCs w:val="21"/>
              </w:rPr>
              <w:t>20</w:t>
            </w:r>
          </w:p>
        </w:tc>
        <w:tc>
          <w:tcPr>
            <w:tcW w:w="1917" w:type="pct"/>
            <w:vAlign w:val="center"/>
          </w:tcPr>
          <w:p w14:paraId="1AC7B0E6" w14:textId="131AD8FB"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木材加工和</w:t>
            </w:r>
            <w:proofErr w:type="gramStart"/>
            <w:r w:rsidRPr="000E4990">
              <w:rPr>
                <w:rFonts w:hint="eastAsia"/>
                <w:snapToGrid w:val="0"/>
                <w:sz w:val="21"/>
                <w:szCs w:val="21"/>
                <w:lang w:eastAsia="zh-CN"/>
              </w:rPr>
              <w:t>木、</w:t>
            </w:r>
            <w:proofErr w:type="gramEnd"/>
            <w:r w:rsidRPr="000E4990">
              <w:rPr>
                <w:rFonts w:hint="eastAsia"/>
                <w:snapToGrid w:val="0"/>
                <w:sz w:val="21"/>
                <w:szCs w:val="21"/>
                <w:lang w:eastAsia="zh-CN"/>
              </w:rPr>
              <w:t>竹、藤、棕、草制品业</w:t>
            </w:r>
          </w:p>
        </w:tc>
        <w:tc>
          <w:tcPr>
            <w:tcW w:w="473" w:type="pct"/>
            <w:vAlign w:val="center"/>
          </w:tcPr>
          <w:p w14:paraId="79DA1508" w14:textId="3D6D1E62" w:rsidR="00F15F1C" w:rsidRPr="000E4990" w:rsidRDefault="00F15F1C" w:rsidP="009E1B0C">
            <w:pPr>
              <w:pStyle w:val="TableParagraph"/>
              <w:jc w:val="center"/>
              <w:rPr>
                <w:snapToGrid w:val="0"/>
                <w:sz w:val="21"/>
                <w:szCs w:val="21"/>
              </w:rPr>
            </w:pPr>
            <w:r>
              <w:rPr>
                <w:rFonts w:hint="eastAsia"/>
                <w:snapToGrid w:val="0"/>
                <w:sz w:val="21"/>
                <w:szCs w:val="21"/>
              </w:rPr>
              <w:t>41</w:t>
            </w:r>
          </w:p>
        </w:tc>
        <w:tc>
          <w:tcPr>
            <w:tcW w:w="2186" w:type="pct"/>
            <w:vAlign w:val="center"/>
          </w:tcPr>
          <w:p w14:paraId="3E65DDED" w14:textId="5591B756" w:rsidR="00F15F1C" w:rsidRPr="000E4990" w:rsidRDefault="00F15F1C" w:rsidP="009E1B0C">
            <w:pPr>
              <w:pStyle w:val="TableParagraph"/>
              <w:jc w:val="center"/>
              <w:rPr>
                <w:snapToGrid w:val="0"/>
                <w:sz w:val="21"/>
                <w:szCs w:val="21"/>
              </w:rPr>
            </w:pPr>
            <w:r w:rsidRPr="000E4990">
              <w:rPr>
                <w:rFonts w:hint="eastAsia"/>
                <w:snapToGrid w:val="0"/>
                <w:sz w:val="21"/>
                <w:szCs w:val="21"/>
              </w:rPr>
              <w:t>其他制造业</w:t>
            </w:r>
          </w:p>
        </w:tc>
      </w:tr>
      <w:tr w:rsidR="00F15F1C" w14:paraId="685C0313" w14:textId="77777777" w:rsidTr="00F42FF4">
        <w:tc>
          <w:tcPr>
            <w:tcW w:w="424" w:type="pct"/>
            <w:vAlign w:val="center"/>
          </w:tcPr>
          <w:p w14:paraId="0F125908" w14:textId="30BBB1B6" w:rsidR="00F15F1C" w:rsidRPr="000E4990" w:rsidRDefault="00F15F1C" w:rsidP="009E1B0C">
            <w:pPr>
              <w:pStyle w:val="TableParagraph"/>
              <w:jc w:val="center"/>
              <w:rPr>
                <w:snapToGrid w:val="0"/>
                <w:sz w:val="21"/>
                <w:szCs w:val="21"/>
              </w:rPr>
            </w:pPr>
            <w:r>
              <w:rPr>
                <w:rFonts w:hint="eastAsia"/>
                <w:snapToGrid w:val="0"/>
                <w:sz w:val="21"/>
                <w:szCs w:val="21"/>
              </w:rPr>
              <w:t>21</w:t>
            </w:r>
          </w:p>
        </w:tc>
        <w:tc>
          <w:tcPr>
            <w:tcW w:w="1917" w:type="pct"/>
            <w:vAlign w:val="center"/>
          </w:tcPr>
          <w:p w14:paraId="4DEE34F0" w14:textId="5A94B090" w:rsidR="00F15F1C" w:rsidRPr="000E4990" w:rsidRDefault="00F15F1C" w:rsidP="009E1B0C">
            <w:pPr>
              <w:pStyle w:val="TableParagraph"/>
              <w:jc w:val="center"/>
              <w:rPr>
                <w:snapToGrid w:val="0"/>
                <w:sz w:val="21"/>
                <w:szCs w:val="21"/>
              </w:rPr>
            </w:pPr>
            <w:r w:rsidRPr="000E4990">
              <w:rPr>
                <w:rFonts w:hint="eastAsia"/>
                <w:snapToGrid w:val="0"/>
                <w:sz w:val="21"/>
                <w:szCs w:val="21"/>
              </w:rPr>
              <w:t>家具制造业</w:t>
            </w:r>
          </w:p>
        </w:tc>
        <w:tc>
          <w:tcPr>
            <w:tcW w:w="473" w:type="pct"/>
            <w:vAlign w:val="center"/>
          </w:tcPr>
          <w:p w14:paraId="4671BB65" w14:textId="1E335F55" w:rsidR="00F15F1C" w:rsidRPr="000E4990" w:rsidRDefault="00F15F1C" w:rsidP="009E1B0C">
            <w:pPr>
              <w:pStyle w:val="TableParagraph"/>
              <w:jc w:val="center"/>
              <w:rPr>
                <w:snapToGrid w:val="0"/>
                <w:sz w:val="21"/>
                <w:szCs w:val="21"/>
              </w:rPr>
            </w:pPr>
            <w:r>
              <w:rPr>
                <w:rFonts w:hint="eastAsia"/>
                <w:snapToGrid w:val="0"/>
                <w:sz w:val="21"/>
                <w:szCs w:val="21"/>
              </w:rPr>
              <w:t>42</w:t>
            </w:r>
          </w:p>
        </w:tc>
        <w:tc>
          <w:tcPr>
            <w:tcW w:w="2186" w:type="pct"/>
            <w:vAlign w:val="center"/>
          </w:tcPr>
          <w:p w14:paraId="142EF43A" w14:textId="53F9B44C" w:rsidR="00F15F1C" w:rsidRPr="000E4990" w:rsidRDefault="00F15F1C" w:rsidP="009E1B0C">
            <w:pPr>
              <w:pStyle w:val="TableParagraph"/>
              <w:jc w:val="center"/>
              <w:rPr>
                <w:snapToGrid w:val="0"/>
                <w:sz w:val="21"/>
                <w:szCs w:val="21"/>
              </w:rPr>
            </w:pPr>
            <w:r w:rsidRPr="000E4990">
              <w:rPr>
                <w:rFonts w:hint="eastAsia"/>
                <w:snapToGrid w:val="0"/>
                <w:sz w:val="21"/>
                <w:szCs w:val="21"/>
              </w:rPr>
              <w:t>废弃资源综合利用业</w:t>
            </w:r>
          </w:p>
        </w:tc>
      </w:tr>
      <w:tr w:rsidR="00F15F1C" w14:paraId="12065159" w14:textId="77777777" w:rsidTr="00F42FF4">
        <w:tc>
          <w:tcPr>
            <w:tcW w:w="424" w:type="pct"/>
            <w:vAlign w:val="center"/>
          </w:tcPr>
          <w:p w14:paraId="46D59A98" w14:textId="4FA0B93D" w:rsidR="00F15F1C" w:rsidRPr="000E4990" w:rsidRDefault="00F15F1C" w:rsidP="009E1B0C">
            <w:pPr>
              <w:pStyle w:val="TableParagraph"/>
              <w:jc w:val="center"/>
              <w:rPr>
                <w:snapToGrid w:val="0"/>
                <w:sz w:val="21"/>
                <w:szCs w:val="21"/>
              </w:rPr>
            </w:pPr>
            <w:r>
              <w:rPr>
                <w:rFonts w:hint="eastAsia"/>
                <w:snapToGrid w:val="0"/>
                <w:sz w:val="21"/>
                <w:szCs w:val="21"/>
              </w:rPr>
              <w:t>22</w:t>
            </w:r>
          </w:p>
        </w:tc>
        <w:tc>
          <w:tcPr>
            <w:tcW w:w="1917" w:type="pct"/>
            <w:vAlign w:val="center"/>
          </w:tcPr>
          <w:p w14:paraId="0B989276" w14:textId="62F68E29" w:rsidR="00F15F1C" w:rsidRPr="000E4990" w:rsidRDefault="00F15F1C" w:rsidP="009E1B0C">
            <w:pPr>
              <w:pStyle w:val="TableParagraph"/>
              <w:jc w:val="center"/>
              <w:rPr>
                <w:snapToGrid w:val="0"/>
                <w:sz w:val="21"/>
                <w:szCs w:val="21"/>
              </w:rPr>
            </w:pPr>
            <w:r w:rsidRPr="000E4990">
              <w:rPr>
                <w:rFonts w:hint="eastAsia"/>
                <w:snapToGrid w:val="0"/>
                <w:sz w:val="21"/>
                <w:szCs w:val="21"/>
              </w:rPr>
              <w:t>造纸和纸制品业</w:t>
            </w:r>
          </w:p>
        </w:tc>
        <w:tc>
          <w:tcPr>
            <w:tcW w:w="473" w:type="pct"/>
            <w:vAlign w:val="center"/>
          </w:tcPr>
          <w:p w14:paraId="77377927" w14:textId="33DD0F87" w:rsidR="00F15F1C" w:rsidRPr="000E4990" w:rsidRDefault="00F15F1C" w:rsidP="009E1B0C">
            <w:pPr>
              <w:pStyle w:val="TableParagraph"/>
              <w:jc w:val="center"/>
              <w:rPr>
                <w:snapToGrid w:val="0"/>
                <w:sz w:val="21"/>
                <w:szCs w:val="21"/>
              </w:rPr>
            </w:pPr>
            <w:r>
              <w:rPr>
                <w:rFonts w:hint="eastAsia"/>
                <w:snapToGrid w:val="0"/>
                <w:sz w:val="21"/>
                <w:szCs w:val="21"/>
              </w:rPr>
              <w:t>43</w:t>
            </w:r>
          </w:p>
        </w:tc>
        <w:tc>
          <w:tcPr>
            <w:tcW w:w="2186" w:type="pct"/>
            <w:vAlign w:val="center"/>
          </w:tcPr>
          <w:p w14:paraId="262FC787" w14:textId="6621A238"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金属制品、机械和设备修理业</w:t>
            </w:r>
          </w:p>
        </w:tc>
      </w:tr>
      <w:tr w:rsidR="00F15F1C" w14:paraId="6014CBB0" w14:textId="77777777" w:rsidTr="00F42FF4">
        <w:tc>
          <w:tcPr>
            <w:tcW w:w="424" w:type="pct"/>
            <w:vAlign w:val="center"/>
          </w:tcPr>
          <w:p w14:paraId="6BC9FD61" w14:textId="6AE8F425" w:rsidR="00F15F1C" w:rsidRPr="000E4990" w:rsidRDefault="00F15F1C" w:rsidP="009E1B0C">
            <w:pPr>
              <w:pStyle w:val="TableParagraph"/>
              <w:jc w:val="center"/>
              <w:rPr>
                <w:snapToGrid w:val="0"/>
                <w:sz w:val="21"/>
                <w:szCs w:val="21"/>
              </w:rPr>
            </w:pPr>
            <w:r>
              <w:rPr>
                <w:rFonts w:hint="eastAsia"/>
                <w:snapToGrid w:val="0"/>
                <w:sz w:val="21"/>
                <w:szCs w:val="21"/>
              </w:rPr>
              <w:t>23</w:t>
            </w:r>
          </w:p>
        </w:tc>
        <w:tc>
          <w:tcPr>
            <w:tcW w:w="1917" w:type="pct"/>
            <w:vAlign w:val="center"/>
          </w:tcPr>
          <w:p w14:paraId="3F0A675A" w14:textId="4CE73816"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印刷和记录媒介复制业</w:t>
            </w:r>
          </w:p>
        </w:tc>
        <w:tc>
          <w:tcPr>
            <w:tcW w:w="473" w:type="pct"/>
            <w:vAlign w:val="center"/>
          </w:tcPr>
          <w:p w14:paraId="0D2BBDF1" w14:textId="42A98B1B" w:rsidR="00F15F1C" w:rsidRPr="000E4990" w:rsidRDefault="00F15F1C" w:rsidP="009E1B0C">
            <w:pPr>
              <w:pStyle w:val="TableParagraph"/>
              <w:jc w:val="center"/>
              <w:rPr>
                <w:snapToGrid w:val="0"/>
                <w:sz w:val="21"/>
                <w:szCs w:val="21"/>
              </w:rPr>
            </w:pPr>
            <w:r>
              <w:rPr>
                <w:rFonts w:hint="eastAsia"/>
                <w:snapToGrid w:val="0"/>
                <w:sz w:val="21"/>
                <w:szCs w:val="21"/>
              </w:rPr>
              <w:t>44</w:t>
            </w:r>
          </w:p>
        </w:tc>
        <w:tc>
          <w:tcPr>
            <w:tcW w:w="2186" w:type="pct"/>
            <w:vAlign w:val="center"/>
          </w:tcPr>
          <w:p w14:paraId="62227CA6" w14:textId="544C74ED" w:rsidR="00F15F1C" w:rsidRPr="000E4990" w:rsidRDefault="00F15F1C" w:rsidP="009E1B0C">
            <w:pPr>
              <w:pStyle w:val="TableParagraph"/>
              <w:jc w:val="center"/>
              <w:rPr>
                <w:snapToGrid w:val="0"/>
                <w:sz w:val="21"/>
                <w:szCs w:val="21"/>
                <w:lang w:eastAsia="zh-CN"/>
              </w:rPr>
            </w:pPr>
            <w:r w:rsidRPr="00F15F1C">
              <w:rPr>
                <w:rFonts w:hint="eastAsia"/>
                <w:snapToGrid w:val="0"/>
                <w:sz w:val="21"/>
                <w:szCs w:val="21"/>
                <w:lang w:eastAsia="zh-CN"/>
              </w:rPr>
              <w:t>电力、热力生产和供应业</w:t>
            </w:r>
          </w:p>
        </w:tc>
      </w:tr>
      <w:tr w:rsidR="00F15F1C" w14:paraId="2E6CDF2A" w14:textId="77777777" w:rsidTr="00F42FF4">
        <w:tc>
          <w:tcPr>
            <w:tcW w:w="424" w:type="pct"/>
            <w:vAlign w:val="center"/>
          </w:tcPr>
          <w:p w14:paraId="11CFE86A" w14:textId="262031B3" w:rsidR="00F15F1C" w:rsidRPr="000E4990" w:rsidRDefault="00F15F1C" w:rsidP="009E1B0C">
            <w:pPr>
              <w:pStyle w:val="TableParagraph"/>
              <w:jc w:val="center"/>
              <w:rPr>
                <w:snapToGrid w:val="0"/>
                <w:sz w:val="21"/>
                <w:szCs w:val="21"/>
              </w:rPr>
            </w:pPr>
            <w:r>
              <w:rPr>
                <w:rFonts w:hint="eastAsia"/>
                <w:snapToGrid w:val="0"/>
                <w:sz w:val="21"/>
                <w:szCs w:val="21"/>
              </w:rPr>
              <w:t>24</w:t>
            </w:r>
          </w:p>
        </w:tc>
        <w:tc>
          <w:tcPr>
            <w:tcW w:w="1917" w:type="pct"/>
            <w:vAlign w:val="center"/>
          </w:tcPr>
          <w:p w14:paraId="7013DD28" w14:textId="2E9AF386"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文教、工美、体育和娱乐用品制造业</w:t>
            </w:r>
          </w:p>
        </w:tc>
        <w:tc>
          <w:tcPr>
            <w:tcW w:w="473" w:type="pct"/>
            <w:vAlign w:val="center"/>
          </w:tcPr>
          <w:p w14:paraId="45183FA4" w14:textId="7D4A5535" w:rsidR="00F15F1C" w:rsidRPr="000E4990" w:rsidRDefault="00F15F1C" w:rsidP="009E1B0C">
            <w:pPr>
              <w:pStyle w:val="TableParagraph"/>
              <w:jc w:val="center"/>
              <w:rPr>
                <w:snapToGrid w:val="0"/>
                <w:sz w:val="21"/>
                <w:szCs w:val="21"/>
              </w:rPr>
            </w:pPr>
            <w:r>
              <w:rPr>
                <w:rFonts w:hint="eastAsia"/>
                <w:snapToGrid w:val="0"/>
                <w:sz w:val="21"/>
                <w:szCs w:val="21"/>
              </w:rPr>
              <w:t>45</w:t>
            </w:r>
          </w:p>
        </w:tc>
        <w:tc>
          <w:tcPr>
            <w:tcW w:w="2186" w:type="pct"/>
            <w:vAlign w:val="center"/>
          </w:tcPr>
          <w:p w14:paraId="4E4E5703" w14:textId="7B42D79C" w:rsidR="00F15F1C" w:rsidRPr="000E4990" w:rsidRDefault="00F15F1C" w:rsidP="009E1B0C">
            <w:pPr>
              <w:pStyle w:val="TableParagraph"/>
              <w:jc w:val="center"/>
              <w:rPr>
                <w:snapToGrid w:val="0"/>
                <w:sz w:val="21"/>
                <w:szCs w:val="21"/>
              </w:rPr>
            </w:pPr>
            <w:r w:rsidRPr="00F15F1C">
              <w:rPr>
                <w:rFonts w:hint="eastAsia"/>
                <w:snapToGrid w:val="0"/>
                <w:sz w:val="21"/>
                <w:szCs w:val="21"/>
              </w:rPr>
              <w:t>燃气生产和供应业</w:t>
            </w:r>
          </w:p>
        </w:tc>
      </w:tr>
      <w:tr w:rsidR="00F15F1C" w14:paraId="4FACB32B" w14:textId="77777777" w:rsidTr="00F42FF4">
        <w:tc>
          <w:tcPr>
            <w:tcW w:w="424" w:type="pct"/>
            <w:vAlign w:val="center"/>
          </w:tcPr>
          <w:p w14:paraId="4D8BC028" w14:textId="1B3D51BC" w:rsidR="00F15F1C" w:rsidRPr="000E4990" w:rsidRDefault="00F15F1C" w:rsidP="009E1B0C">
            <w:pPr>
              <w:pStyle w:val="TableParagraph"/>
              <w:jc w:val="center"/>
              <w:rPr>
                <w:snapToGrid w:val="0"/>
                <w:sz w:val="21"/>
                <w:szCs w:val="21"/>
              </w:rPr>
            </w:pPr>
            <w:r>
              <w:rPr>
                <w:rFonts w:hint="eastAsia"/>
                <w:snapToGrid w:val="0"/>
                <w:sz w:val="21"/>
                <w:szCs w:val="21"/>
              </w:rPr>
              <w:t>25</w:t>
            </w:r>
          </w:p>
        </w:tc>
        <w:tc>
          <w:tcPr>
            <w:tcW w:w="1917" w:type="pct"/>
            <w:vAlign w:val="center"/>
          </w:tcPr>
          <w:p w14:paraId="0557A650" w14:textId="7E4D93DC"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石油、煤炭及其他燃料加工业</w:t>
            </w:r>
          </w:p>
        </w:tc>
        <w:tc>
          <w:tcPr>
            <w:tcW w:w="473" w:type="pct"/>
            <w:vAlign w:val="center"/>
          </w:tcPr>
          <w:p w14:paraId="0E93EE22" w14:textId="27B3E09F" w:rsidR="00F15F1C" w:rsidRPr="000E4990" w:rsidRDefault="00F15F1C" w:rsidP="009E1B0C">
            <w:pPr>
              <w:pStyle w:val="TableParagraph"/>
              <w:jc w:val="center"/>
              <w:rPr>
                <w:snapToGrid w:val="0"/>
                <w:sz w:val="21"/>
                <w:szCs w:val="21"/>
              </w:rPr>
            </w:pPr>
            <w:r>
              <w:rPr>
                <w:rFonts w:hint="eastAsia"/>
                <w:snapToGrid w:val="0"/>
                <w:sz w:val="21"/>
                <w:szCs w:val="21"/>
              </w:rPr>
              <w:t>46</w:t>
            </w:r>
          </w:p>
        </w:tc>
        <w:tc>
          <w:tcPr>
            <w:tcW w:w="2186" w:type="pct"/>
            <w:vAlign w:val="center"/>
          </w:tcPr>
          <w:p w14:paraId="5C234220" w14:textId="20F21CB0" w:rsidR="00F15F1C" w:rsidRPr="000E4990" w:rsidRDefault="00F15F1C" w:rsidP="009E1B0C">
            <w:pPr>
              <w:pStyle w:val="TableParagraph"/>
              <w:jc w:val="center"/>
              <w:rPr>
                <w:snapToGrid w:val="0"/>
                <w:sz w:val="21"/>
                <w:szCs w:val="21"/>
              </w:rPr>
            </w:pPr>
            <w:r w:rsidRPr="00F15F1C">
              <w:rPr>
                <w:rFonts w:hint="eastAsia"/>
                <w:snapToGrid w:val="0"/>
                <w:sz w:val="21"/>
                <w:szCs w:val="21"/>
              </w:rPr>
              <w:t>水的生产和供应业</w:t>
            </w:r>
          </w:p>
        </w:tc>
      </w:tr>
      <w:tr w:rsidR="00F15F1C" w14:paraId="4539E62D" w14:textId="77777777" w:rsidTr="00F42FF4">
        <w:tc>
          <w:tcPr>
            <w:tcW w:w="424" w:type="pct"/>
            <w:vAlign w:val="center"/>
          </w:tcPr>
          <w:p w14:paraId="47700922" w14:textId="0BB5803E" w:rsidR="00F15F1C" w:rsidRDefault="00F15F1C" w:rsidP="009E1B0C">
            <w:pPr>
              <w:pStyle w:val="TableParagraph"/>
              <w:jc w:val="center"/>
              <w:rPr>
                <w:snapToGrid w:val="0"/>
                <w:sz w:val="21"/>
                <w:szCs w:val="21"/>
              </w:rPr>
            </w:pPr>
            <w:r>
              <w:rPr>
                <w:rFonts w:hint="eastAsia"/>
                <w:snapToGrid w:val="0"/>
                <w:sz w:val="21"/>
                <w:szCs w:val="21"/>
              </w:rPr>
              <w:t>26</w:t>
            </w:r>
          </w:p>
        </w:tc>
        <w:tc>
          <w:tcPr>
            <w:tcW w:w="1917" w:type="pct"/>
            <w:vAlign w:val="center"/>
          </w:tcPr>
          <w:p w14:paraId="301B4282" w14:textId="5CAC407A" w:rsidR="00F15F1C" w:rsidRPr="000E4990" w:rsidRDefault="00F15F1C" w:rsidP="009E1B0C">
            <w:pPr>
              <w:pStyle w:val="TableParagraph"/>
              <w:jc w:val="center"/>
              <w:rPr>
                <w:snapToGrid w:val="0"/>
                <w:sz w:val="21"/>
                <w:szCs w:val="21"/>
                <w:lang w:eastAsia="zh-CN"/>
              </w:rPr>
            </w:pPr>
            <w:r w:rsidRPr="000E4990">
              <w:rPr>
                <w:rFonts w:hint="eastAsia"/>
                <w:snapToGrid w:val="0"/>
                <w:sz w:val="21"/>
                <w:szCs w:val="21"/>
                <w:lang w:eastAsia="zh-CN"/>
              </w:rPr>
              <w:t>化学原料和化学制品制造业</w:t>
            </w:r>
          </w:p>
        </w:tc>
        <w:tc>
          <w:tcPr>
            <w:tcW w:w="473" w:type="pct"/>
            <w:vAlign w:val="center"/>
          </w:tcPr>
          <w:p w14:paraId="20D330F2" w14:textId="77777777" w:rsidR="00F15F1C" w:rsidRDefault="00F15F1C" w:rsidP="009E1B0C">
            <w:pPr>
              <w:pStyle w:val="TableParagraph"/>
              <w:jc w:val="center"/>
              <w:rPr>
                <w:snapToGrid w:val="0"/>
                <w:sz w:val="21"/>
                <w:szCs w:val="21"/>
                <w:lang w:eastAsia="zh-CN"/>
              </w:rPr>
            </w:pPr>
          </w:p>
        </w:tc>
        <w:tc>
          <w:tcPr>
            <w:tcW w:w="2186" w:type="pct"/>
            <w:vAlign w:val="center"/>
          </w:tcPr>
          <w:p w14:paraId="610984D6" w14:textId="77777777" w:rsidR="00F15F1C" w:rsidRPr="000E4990" w:rsidRDefault="00F15F1C" w:rsidP="009E1B0C">
            <w:pPr>
              <w:pStyle w:val="TableParagraph"/>
              <w:jc w:val="center"/>
              <w:rPr>
                <w:snapToGrid w:val="0"/>
                <w:sz w:val="21"/>
                <w:szCs w:val="21"/>
                <w:lang w:eastAsia="zh-CN"/>
              </w:rPr>
            </w:pPr>
          </w:p>
        </w:tc>
      </w:tr>
    </w:tbl>
    <w:p w14:paraId="70483D7E" w14:textId="1DCACBBE" w:rsidR="00285933" w:rsidRPr="004E6C27" w:rsidRDefault="00285933" w:rsidP="004E6C27">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26" w:name="_Toc47860559"/>
      <w:bookmarkStart w:id="27" w:name="_Toc48078426"/>
      <w:r w:rsidRPr="004E6C27">
        <w:rPr>
          <w:rFonts w:asciiTheme="majorEastAsia" w:eastAsiaTheme="majorEastAsia" w:hAnsiTheme="majorEastAsia" w:cs="Times New Roman" w:hint="eastAsia"/>
          <w:b/>
          <w:bCs/>
          <w:spacing w:val="2"/>
          <w:kern w:val="2"/>
          <w:sz w:val="28"/>
          <w:szCs w:val="28"/>
          <w:lang w:eastAsia="zh-CN"/>
        </w:rPr>
        <w:t>2.4.2</w:t>
      </w:r>
      <w:r w:rsidRPr="004E6C27">
        <w:rPr>
          <w:rFonts w:asciiTheme="majorEastAsia" w:eastAsiaTheme="majorEastAsia" w:hAnsiTheme="majorEastAsia" w:cs="Times New Roman"/>
          <w:b/>
          <w:bCs/>
          <w:spacing w:val="2"/>
          <w:kern w:val="2"/>
          <w:sz w:val="28"/>
          <w:szCs w:val="28"/>
          <w:lang w:eastAsia="zh-CN"/>
        </w:rPr>
        <w:t xml:space="preserve"> </w:t>
      </w:r>
      <w:r w:rsidRPr="004E6C27">
        <w:rPr>
          <w:rFonts w:asciiTheme="majorEastAsia" w:eastAsiaTheme="majorEastAsia" w:hAnsiTheme="majorEastAsia" w:cs="Times New Roman" w:hint="eastAsia"/>
          <w:b/>
          <w:bCs/>
          <w:spacing w:val="2"/>
          <w:kern w:val="2"/>
          <w:sz w:val="28"/>
          <w:szCs w:val="28"/>
          <w:lang w:eastAsia="zh-CN"/>
        </w:rPr>
        <w:t>行业调查内容</w:t>
      </w:r>
      <w:bookmarkEnd w:id="26"/>
      <w:bookmarkEnd w:id="27"/>
    </w:p>
    <w:p w14:paraId="07F6ED9A" w14:textId="2616A38D" w:rsidR="00285933" w:rsidRDefault="00285933" w:rsidP="004E6C27">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工业源</w:t>
      </w:r>
      <w:r w:rsidR="004E6C27">
        <w:rPr>
          <w:rFonts w:ascii="Times New Roman" w:eastAsia="宋体" w:hAnsi="Times New Roman" w:cs="Times New Roman" w:hint="eastAsia"/>
          <w:kern w:val="2"/>
          <w:sz w:val="24"/>
          <w:lang w:eastAsia="zh-CN"/>
        </w:rPr>
        <w:t>普</w:t>
      </w:r>
      <w:r>
        <w:rPr>
          <w:rFonts w:ascii="Times New Roman" w:eastAsia="宋体" w:hAnsi="Times New Roman" w:cs="Times New Roman" w:hint="eastAsia"/>
          <w:kern w:val="2"/>
          <w:sz w:val="24"/>
          <w:lang w:eastAsia="zh-CN"/>
        </w:rPr>
        <w:t>查对企业基本情况，原辅材料消耗、产品生产情况；产生污染设施，排放口信息、排放方式和去向等；各类污染防治设施建设、运行情况；一般工业固体废物和危险废物产生、贮存、处置和综合利用情况；稀土等</w:t>
      </w:r>
      <w:r>
        <w:rPr>
          <w:rFonts w:ascii="Times New Roman" w:eastAsia="宋体" w:hAnsi="Times New Roman" w:cs="Times New Roman" w:hint="eastAsia"/>
          <w:kern w:val="2"/>
          <w:sz w:val="24"/>
          <w:lang w:eastAsia="zh-CN"/>
        </w:rPr>
        <w:t>15</w:t>
      </w:r>
      <w:r>
        <w:rPr>
          <w:rFonts w:ascii="Times New Roman" w:eastAsia="宋体" w:hAnsi="Times New Roman" w:cs="Times New Roman" w:hint="eastAsia"/>
          <w:kern w:val="2"/>
          <w:sz w:val="24"/>
          <w:lang w:eastAsia="zh-CN"/>
        </w:rPr>
        <w:t>类矿产采选、冶炼和加工过程中产生的放射性污染物情况</w:t>
      </w:r>
      <w:r w:rsidR="004E6C27">
        <w:rPr>
          <w:rFonts w:ascii="Times New Roman" w:eastAsia="宋体" w:hAnsi="Times New Roman" w:cs="Times New Roman" w:hint="eastAsia"/>
          <w:kern w:val="2"/>
          <w:sz w:val="24"/>
          <w:lang w:eastAsia="zh-CN"/>
        </w:rPr>
        <w:t>。普查</w:t>
      </w:r>
      <w:r>
        <w:rPr>
          <w:rFonts w:ascii="Times New Roman" w:eastAsia="宋体" w:hAnsi="Times New Roman" w:cs="Times New Roman" w:hint="eastAsia"/>
          <w:kern w:val="2"/>
          <w:sz w:val="24"/>
          <w:lang w:eastAsia="zh-CN"/>
        </w:rPr>
        <w:t>废气污染物有</w:t>
      </w:r>
      <w:r w:rsidR="004E6C27">
        <w:rPr>
          <w:rFonts w:ascii="Times New Roman" w:eastAsia="宋体" w:hAnsi="Times New Roman" w:cs="Times New Roman" w:hint="eastAsia"/>
          <w:kern w:val="2"/>
          <w:sz w:val="24"/>
          <w:lang w:eastAsia="zh-CN"/>
        </w:rPr>
        <w:t>：二氧化硫、氮氧化物、颗粒物、挥发性有机物、氨、砷、铅、镉、铬、汞。</w:t>
      </w:r>
    </w:p>
    <w:p w14:paraId="7422AC60" w14:textId="034DF542" w:rsidR="004E6C27" w:rsidRPr="004E6C27" w:rsidRDefault="004E6C27" w:rsidP="004E6C27">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28" w:name="_Toc47860560"/>
      <w:bookmarkStart w:id="29" w:name="_Toc48078427"/>
      <w:r w:rsidRPr="004E6C27">
        <w:rPr>
          <w:rFonts w:asciiTheme="majorEastAsia" w:eastAsiaTheme="majorEastAsia" w:hAnsiTheme="majorEastAsia" w:cs="Times New Roman" w:hint="eastAsia"/>
          <w:b/>
          <w:bCs/>
          <w:spacing w:val="2"/>
          <w:kern w:val="2"/>
          <w:sz w:val="28"/>
          <w:szCs w:val="28"/>
          <w:lang w:eastAsia="zh-CN"/>
        </w:rPr>
        <w:t>2.4.3</w:t>
      </w:r>
      <w:r w:rsidRPr="004E6C27">
        <w:rPr>
          <w:rFonts w:asciiTheme="majorEastAsia" w:eastAsiaTheme="majorEastAsia" w:hAnsiTheme="majorEastAsia" w:cs="Times New Roman"/>
          <w:b/>
          <w:bCs/>
          <w:spacing w:val="2"/>
          <w:kern w:val="2"/>
          <w:sz w:val="28"/>
          <w:szCs w:val="28"/>
          <w:lang w:eastAsia="zh-CN"/>
        </w:rPr>
        <w:t xml:space="preserve"> </w:t>
      </w:r>
      <w:r w:rsidRPr="004E6C27">
        <w:rPr>
          <w:rFonts w:asciiTheme="majorEastAsia" w:eastAsiaTheme="majorEastAsia" w:hAnsiTheme="majorEastAsia" w:cs="Times New Roman" w:hint="eastAsia"/>
          <w:b/>
          <w:bCs/>
          <w:spacing w:val="2"/>
          <w:kern w:val="2"/>
          <w:sz w:val="28"/>
          <w:szCs w:val="28"/>
          <w:lang w:eastAsia="zh-CN"/>
        </w:rPr>
        <w:t>调查路线和方法</w:t>
      </w:r>
      <w:bookmarkEnd w:id="28"/>
      <w:bookmarkEnd w:id="29"/>
    </w:p>
    <w:p w14:paraId="279BF35C" w14:textId="7596C119" w:rsidR="004E6C27" w:rsidRDefault="004E6C27" w:rsidP="004E6C27">
      <w:pPr>
        <w:spacing w:line="440" w:lineRule="exact"/>
        <w:ind w:firstLine="420"/>
        <w:jc w:val="both"/>
        <w:rPr>
          <w:rFonts w:ascii="Times New Roman" w:eastAsia="宋体" w:hAnsi="Times New Roman" w:cs="Times New Roman"/>
          <w:kern w:val="2"/>
          <w:sz w:val="24"/>
          <w:lang w:eastAsia="zh-CN"/>
        </w:rPr>
      </w:pPr>
      <w:r w:rsidRPr="004E6C27">
        <w:rPr>
          <w:rFonts w:ascii="Times New Roman" w:eastAsia="宋体" w:hAnsi="Times New Roman" w:cs="Times New Roman" w:hint="eastAsia"/>
          <w:kern w:val="2"/>
          <w:sz w:val="24"/>
          <w:lang w:eastAsia="zh-CN"/>
        </w:rPr>
        <w:t>工业污染源</w:t>
      </w:r>
      <w:r>
        <w:rPr>
          <w:rFonts w:ascii="Times New Roman" w:eastAsia="宋体" w:hAnsi="Times New Roman" w:cs="Times New Roman" w:hint="eastAsia"/>
          <w:kern w:val="2"/>
          <w:sz w:val="24"/>
          <w:lang w:eastAsia="zh-CN"/>
        </w:rPr>
        <w:t>普查采用</w:t>
      </w:r>
      <w:r w:rsidRPr="004E6C27">
        <w:rPr>
          <w:rFonts w:ascii="Times New Roman" w:eastAsia="宋体" w:hAnsi="Times New Roman" w:cs="Times New Roman" w:hint="eastAsia"/>
          <w:kern w:val="2"/>
          <w:sz w:val="24"/>
          <w:lang w:eastAsia="zh-CN"/>
        </w:rPr>
        <w:t>全面入户登记调查产业活动单位和个体经营户基本信息、活动水平信息、污染治理设施和排放口信息；基于实测和综合分析，重点开展工业锅炉、印刷、涂装、化纤、化工、印染、造纸、橡胶等杭州特色行业的污染物本地化排放系数测试工作，在此基础上分行业分类制定污染物排放核算方法，核算污染物产生量和排放量。工业园区（产业园区、产业聚集区）管</w:t>
      </w:r>
      <w:r w:rsidRPr="004E6C27">
        <w:rPr>
          <w:rFonts w:ascii="Times New Roman" w:eastAsia="宋体" w:hAnsi="Times New Roman" w:cs="Times New Roman" w:hint="eastAsia"/>
          <w:kern w:val="2"/>
          <w:sz w:val="24"/>
          <w:lang w:eastAsia="zh-CN"/>
        </w:rPr>
        <w:lastRenderedPageBreak/>
        <w:t>理机构填报园区调查信息。园区内工业企业填报工业污染源普查表。</w:t>
      </w:r>
    </w:p>
    <w:p w14:paraId="337AC5CF" w14:textId="2DCA2EEA" w:rsidR="00707136" w:rsidRDefault="00707136" w:rsidP="00707136">
      <w:pPr>
        <w:spacing w:line="440" w:lineRule="exact"/>
        <w:jc w:val="both"/>
        <w:outlineLvl w:val="2"/>
        <w:rPr>
          <w:rFonts w:ascii="Times New Roman" w:eastAsia="宋体" w:hAnsi="Times New Roman" w:cs="Times New Roman"/>
          <w:kern w:val="2"/>
          <w:sz w:val="24"/>
          <w:lang w:eastAsia="zh-CN"/>
        </w:rPr>
      </w:pPr>
      <w:bookmarkStart w:id="30" w:name="_Toc47860561"/>
      <w:bookmarkStart w:id="31" w:name="_Toc48078428"/>
      <w:r w:rsidRPr="00707136">
        <w:rPr>
          <w:rFonts w:asciiTheme="majorEastAsia" w:eastAsiaTheme="majorEastAsia" w:hAnsiTheme="majorEastAsia" w:cs="Times New Roman" w:hint="eastAsia"/>
          <w:b/>
          <w:bCs/>
          <w:spacing w:val="2"/>
          <w:kern w:val="2"/>
          <w:sz w:val="28"/>
          <w:szCs w:val="28"/>
          <w:lang w:eastAsia="zh-CN"/>
        </w:rPr>
        <w:t>2.4.4</w:t>
      </w:r>
      <w:r w:rsidRPr="00707136">
        <w:rPr>
          <w:rFonts w:asciiTheme="majorEastAsia" w:eastAsiaTheme="majorEastAsia" w:hAnsiTheme="majorEastAsia" w:cs="Times New Roman"/>
          <w:b/>
          <w:bCs/>
          <w:spacing w:val="2"/>
          <w:kern w:val="2"/>
          <w:sz w:val="28"/>
          <w:szCs w:val="28"/>
          <w:lang w:eastAsia="zh-CN"/>
        </w:rPr>
        <w:t xml:space="preserve"> </w:t>
      </w:r>
      <w:r w:rsidRPr="00707136">
        <w:rPr>
          <w:rFonts w:asciiTheme="majorEastAsia" w:eastAsiaTheme="majorEastAsia" w:hAnsiTheme="majorEastAsia" w:cs="Times New Roman" w:hint="eastAsia"/>
          <w:b/>
          <w:bCs/>
          <w:spacing w:val="2"/>
          <w:kern w:val="2"/>
          <w:sz w:val="28"/>
          <w:szCs w:val="28"/>
          <w:lang w:eastAsia="zh-CN"/>
        </w:rPr>
        <w:t>企业</w:t>
      </w:r>
      <w:r w:rsidR="00B51EC7">
        <w:rPr>
          <w:rFonts w:asciiTheme="majorEastAsia" w:eastAsiaTheme="majorEastAsia" w:hAnsiTheme="majorEastAsia" w:cs="Times New Roman" w:hint="eastAsia"/>
          <w:b/>
          <w:bCs/>
          <w:spacing w:val="2"/>
          <w:kern w:val="2"/>
          <w:sz w:val="28"/>
          <w:szCs w:val="28"/>
          <w:lang w:eastAsia="zh-CN"/>
        </w:rPr>
        <w:t>分布概况</w:t>
      </w:r>
      <w:bookmarkEnd w:id="30"/>
      <w:bookmarkEnd w:id="31"/>
    </w:p>
    <w:p w14:paraId="417A49BE" w14:textId="1BACA5B4" w:rsidR="004E6C27" w:rsidRDefault="00707136" w:rsidP="00707136">
      <w:pPr>
        <w:spacing w:line="440" w:lineRule="exact"/>
        <w:ind w:firstLine="420"/>
        <w:jc w:val="both"/>
        <w:rPr>
          <w:rFonts w:ascii="Times New Roman" w:eastAsia="宋体" w:hAnsi="Times New Roman" w:cs="Times New Roman"/>
          <w:kern w:val="2"/>
          <w:sz w:val="24"/>
          <w:lang w:eastAsia="zh-CN"/>
        </w:rPr>
      </w:pPr>
      <w:r w:rsidRPr="00707136">
        <w:rPr>
          <w:rFonts w:ascii="Times New Roman" w:eastAsia="宋体" w:hAnsi="Times New Roman" w:cs="Times New Roman" w:hint="eastAsia"/>
          <w:kern w:val="2"/>
          <w:sz w:val="24"/>
          <w:lang w:eastAsia="zh-CN"/>
        </w:rPr>
        <w:t>根据杭州市污染源普查数据的汇总结果</w:t>
      </w:r>
      <w:r>
        <w:rPr>
          <w:rFonts w:ascii="Times New Roman" w:eastAsia="宋体" w:hAnsi="Times New Roman" w:cs="Times New Roman" w:hint="eastAsia"/>
          <w:kern w:val="2"/>
          <w:sz w:val="24"/>
          <w:lang w:eastAsia="zh-CN"/>
        </w:rPr>
        <w:t>：</w:t>
      </w:r>
      <w:r w:rsidRPr="00707136">
        <w:rPr>
          <w:rFonts w:ascii="Times New Roman" w:eastAsia="宋体" w:hAnsi="Times New Roman" w:cs="Times New Roman" w:hint="eastAsia"/>
          <w:kern w:val="2"/>
          <w:sz w:val="24"/>
          <w:lang w:eastAsia="zh-CN"/>
        </w:rPr>
        <w:t>工业源</w:t>
      </w:r>
      <w:r w:rsidRPr="00707136">
        <w:rPr>
          <w:rFonts w:ascii="Times New Roman" w:eastAsia="宋体" w:hAnsi="Times New Roman" w:cs="Times New Roman" w:hint="eastAsia"/>
          <w:kern w:val="2"/>
          <w:sz w:val="24"/>
          <w:lang w:eastAsia="zh-CN"/>
        </w:rPr>
        <w:t>35069</w:t>
      </w:r>
      <w:r w:rsidRPr="00707136">
        <w:rPr>
          <w:rFonts w:ascii="Times New Roman" w:eastAsia="宋体" w:hAnsi="Times New Roman" w:cs="Times New Roman" w:hint="eastAsia"/>
          <w:kern w:val="2"/>
          <w:sz w:val="24"/>
          <w:lang w:eastAsia="zh-CN"/>
        </w:rPr>
        <w:t>个</w:t>
      </w:r>
      <w:r>
        <w:rPr>
          <w:rFonts w:ascii="Times New Roman" w:eastAsia="宋体" w:hAnsi="Times New Roman" w:cs="Times New Roman" w:hint="eastAsia"/>
          <w:kern w:val="2"/>
          <w:sz w:val="24"/>
          <w:lang w:eastAsia="zh-CN"/>
        </w:rPr>
        <w:t>，</w:t>
      </w:r>
      <w:r w:rsidRPr="00707136">
        <w:rPr>
          <w:rFonts w:ascii="Times New Roman" w:eastAsia="宋体" w:hAnsi="Times New Roman" w:cs="Times New Roman" w:hint="eastAsia"/>
          <w:kern w:val="2"/>
          <w:sz w:val="24"/>
          <w:lang w:eastAsia="zh-CN"/>
        </w:rPr>
        <w:t>工业源企业普查对象最多的是</w:t>
      </w:r>
      <w:proofErr w:type="gramStart"/>
      <w:r w:rsidRPr="00707136">
        <w:rPr>
          <w:rFonts w:ascii="Times New Roman" w:eastAsia="宋体" w:hAnsi="Times New Roman" w:cs="Times New Roman" w:hint="eastAsia"/>
          <w:kern w:val="2"/>
          <w:sz w:val="24"/>
          <w:lang w:eastAsia="zh-CN"/>
        </w:rPr>
        <w:t>萧山区</w:t>
      </w:r>
      <w:proofErr w:type="gramEnd"/>
      <w:r w:rsidRPr="00707136">
        <w:rPr>
          <w:rFonts w:ascii="Times New Roman" w:eastAsia="宋体" w:hAnsi="Times New Roman" w:cs="Times New Roman" w:hint="eastAsia"/>
          <w:kern w:val="2"/>
          <w:sz w:val="24"/>
          <w:lang w:eastAsia="zh-CN"/>
        </w:rPr>
        <w:t>9810</w:t>
      </w:r>
      <w:r w:rsidR="00DA2771">
        <w:rPr>
          <w:rFonts w:ascii="Times New Roman" w:eastAsia="宋体" w:hAnsi="Times New Roman" w:cs="Times New Roman" w:hint="eastAsia"/>
          <w:kern w:val="2"/>
          <w:sz w:val="24"/>
          <w:lang w:eastAsia="zh-CN"/>
        </w:rPr>
        <w:t>家</w:t>
      </w:r>
      <w:r w:rsidRPr="00707136">
        <w:rPr>
          <w:rFonts w:ascii="Times New Roman" w:eastAsia="宋体" w:hAnsi="Times New Roman" w:cs="Times New Roman" w:hint="eastAsia"/>
          <w:kern w:val="2"/>
          <w:sz w:val="24"/>
          <w:lang w:eastAsia="zh-CN"/>
        </w:rPr>
        <w:t>，其次是余杭区</w:t>
      </w:r>
      <w:r w:rsidRPr="00707136">
        <w:rPr>
          <w:rFonts w:ascii="Times New Roman" w:eastAsia="宋体" w:hAnsi="Times New Roman" w:cs="Times New Roman" w:hint="eastAsia"/>
          <w:kern w:val="2"/>
          <w:sz w:val="24"/>
          <w:lang w:eastAsia="zh-CN"/>
        </w:rPr>
        <w:t>7624</w:t>
      </w:r>
      <w:r w:rsidR="00DA2771">
        <w:rPr>
          <w:rFonts w:ascii="Times New Roman" w:eastAsia="宋体" w:hAnsi="Times New Roman" w:cs="Times New Roman" w:hint="eastAsia"/>
          <w:kern w:val="2"/>
          <w:sz w:val="24"/>
          <w:lang w:eastAsia="zh-CN"/>
        </w:rPr>
        <w:t>家</w:t>
      </w:r>
      <w:r w:rsidRPr="00707136">
        <w:rPr>
          <w:rFonts w:ascii="Times New Roman" w:eastAsia="宋体" w:hAnsi="Times New Roman" w:cs="Times New Roman" w:hint="eastAsia"/>
          <w:kern w:val="2"/>
          <w:sz w:val="24"/>
          <w:lang w:eastAsia="zh-CN"/>
        </w:rPr>
        <w:t>、富阳区</w:t>
      </w:r>
      <w:r w:rsidRPr="00707136">
        <w:rPr>
          <w:rFonts w:ascii="Times New Roman" w:eastAsia="宋体" w:hAnsi="Times New Roman" w:cs="Times New Roman" w:hint="eastAsia"/>
          <w:kern w:val="2"/>
          <w:sz w:val="24"/>
          <w:lang w:eastAsia="zh-CN"/>
        </w:rPr>
        <w:t>5142</w:t>
      </w:r>
      <w:r w:rsidR="00DA2771">
        <w:rPr>
          <w:rFonts w:ascii="Times New Roman" w:eastAsia="宋体" w:hAnsi="Times New Roman" w:cs="Times New Roman" w:hint="eastAsia"/>
          <w:kern w:val="2"/>
          <w:sz w:val="24"/>
          <w:lang w:eastAsia="zh-CN"/>
        </w:rPr>
        <w:t>家</w:t>
      </w:r>
      <w:r w:rsidRPr="00707136">
        <w:rPr>
          <w:rFonts w:ascii="Times New Roman" w:eastAsia="宋体" w:hAnsi="Times New Roman" w:cs="Times New Roman" w:hint="eastAsia"/>
          <w:kern w:val="2"/>
          <w:sz w:val="24"/>
          <w:lang w:eastAsia="zh-CN"/>
        </w:rPr>
        <w:t>、临安区</w:t>
      </w:r>
      <w:r w:rsidRPr="00707136">
        <w:rPr>
          <w:rFonts w:ascii="Times New Roman" w:eastAsia="宋体" w:hAnsi="Times New Roman" w:cs="Times New Roman" w:hint="eastAsia"/>
          <w:kern w:val="2"/>
          <w:sz w:val="24"/>
          <w:lang w:eastAsia="zh-CN"/>
        </w:rPr>
        <w:t>4108</w:t>
      </w:r>
      <w:r w:rsidR="00DA2771">
        <w:rPr>
          <w:rFonts w:ascii="Times New Roman" w:eastAsia="宋体" w:hAnsi="Times New Roman" w:cs="Times New Roman" w:hint="eastAsia"/>
          <w:kern w:val="2"/>
          <w:sz w:val="24"/>
          <w:lang w:eastAsia="zh-CN"/>
        </w:rPr>
        <w:t>家</w:t>
      </w:r>
      <w:r w:rsidRPr="00707136">
        <w:rPr>
          <w:rFonts w:ascii="Times New Roman" w:eastAsia="宋体" w:hAnsi="Times New Roman" w:cs="Times New Roman" w:hint="eastAsia"/>
          <w:kern w:val="2"/>
          <w:sz w:val="24"/>
          <w:lang w:eastAsia="zh-CN"/>
        </w:rPr>
        <w:t>、建德市</w:t>
      </w:r>
      <w:r w:rsidRPr="00707136">
        <w:rPr>
          <w:rFonts w:ascii="Times New Roman" w:eastAsia="宋体" w:hAnsi="Times New Roman" w:cs="Times New Roman" w:hint="eastAsia"/>
          <w:kern w:val="2"/>
          <w:sz w:val="24"/>
          <w:lang w:eastAsia="zh-CN"/>
        </w:rPr>
        <w:t>2703</w:t>
      </w:r>
      <w:r w:rsidR="00DA2771">
        <w:rPr>
          <w:rFonts w:ascii="Times New Roman" w:eastAsia="宋体" w:hAnsi="Times New Roman" w:cs="Times New Roman" w:hint="eastAsia"/>
          <w:kern w:val="2"/>
          <w:sz w:val="24"/>
          <w:lang w:eastAsia="zh-CN"/>
        </w:rPr>
        <w:t>家</w:t>
      </w:r>
      <w:r w:rsidRPr="00707136">
        <w:rPr>
          <w:rFonts w:ascii="Times New Roman" w:eastAsia="宋体" w:hAnsi="Times New Roman" w:cs="Times New Roman" w:hint="eastAsia"/>
          <w:kern w:val="2"/>
          <w:sz w:val="24"/>
          <w:lang w:eastAsia="zh-CN"/>
        </w:rPr>
        <w:t>、桐庐县</w:t>
      </w:r>
      <w:r w:rsidRPr="00707136">
        <w:rPr>
          <w:rFonts w:ascii="Times New Roman" w:eastAsia="宋体" w:hAnsi="Times New Roman" w:cs="Times New Roman" w:hint="eastAsia"/>
          <w:kern w:val="2"/>
          <w:sz w:val="24"/>
          <w:lang w:eastAsia="zh-CN"/>
        </w:rPr>
        <w:t>2643</w:t>
      </w:r>
      <w:r w:rsidR="00DA2771">
        <w:rPr>
          <w:rFonts w:ascii="Times New Roman" w:eastAsia="宋体" w:hAnsi="Times New Roman" w:cs="Times New Roman" w:hint="eastAsia"/>
          <w:kern w:val="2"/>
          <w:sz w:val="24"/>
          <w:lang w:eastAsia="zh-CN"/>
        </w:rPr>
        <w:t>家</w:t>
      </w:r>
      <w:r w:rsidRPr="00707136">
        <w:rPr>
          <w:rFonts w:ascii="Times New Roman" w:eastAsia="宋体" w:hAnsi="Times New Roman" w:cs="Times New Roman" w:hint="eastAsia"/>
          <w:kern w:val="2"/>
          <w:sz w:val="24"/>
          <w:lang w:eastAsia="zh-CN"/>
        </w:rPr>
        <w:t>、大江东产业集聚区</w:t>
      </w:r>
      <w:r w:rsidRPr="00707136">
        <w:rPr>
          <w:rFonts w:ascii="Times New Roman" w:eastAsia="宋体" w:hAnsi="Times New Roman" w:cs="Times New Roman" w:hint="eastAsia"/>
          <w:kern w:val="2"/>
          <w:sz w:val="24"/>
          <w:lang w:eastAsia="zh-CN"/>
        </w:rPr>
        <w:t>1393</w:t>
      </w:r>
      <w:r w:rsidR="00DA2771">
        <w:rPr>
          <w:rFonts w:ascii="Times New Roman" w:eastAsia="宋体" w:hAnsi="Times New Roman" w:cs="Times New Roman" w:hint="eastAsia"/>
          <w:kern w:val="2"/>
          <w:sz w:val="24"/>
          <w:lang w:eastAsia="zh-CN"/>
        </w:rPr>
        <w:t>家</w:t>
      </w:r>
      <w:r w:rsidRPr="00707136">
        <w:rPr>
          <w:rFonts w:ascii="Times New Roman" w:eastAsia="宋体" w:hAnsi="Times New Roman" w:cs="Times New Roman" w:hint="eastAsia"/>
          <w:kern w:val="2"/>
          <w:sz w:val="24"/>
          <w:lang w:eastAsia="zh-CN"/>
        </w:rPr>
        <w:t>、江干区</w:t>
      </w:r>
      <w:r w:rsidRPr="00707136">
        <w:rPr>
          <w:rFonts w:ascii="Times New Roman" w:eastAsia="宋体" w:hAnsi="Times New Roman" w:cs="Times New Roman" w:hint="eastAsia"/>
          <w:kern w:val="2"/>
          <w:sz w:val="24"/>
          <w:lang w:eastAsia="zh-CN"/>
        </w:rPr>
        <w:t>625</w:t>
      </w:r>
      <w:r w:rsidR="00DA2771">
        <w:rPr>
          <w:rFonts w:ascii="Times New Roman" w:eastAsia="宋体" w:hAnsi="Times New Roman" w:cs="Times New Roman" w:hint="eastAsia"/>
          <w:kern w:val="2"/>
          <w:sz w:val="24"/>
          <w:lang w:eastAsia="zh-CN"/>
        </w:rPr>
        <w:t>家</w:t>
      </w:r>
      <w:r w:rsidRPr="00707136">
        <w:rPr>
          <w:rFonts w:ascii="Times New Roman" w:eastAsia="宋体" w:hAnsi="Times New Roman" w:cs="Times New Roman" w:hint="eastAsia"/>
          <w:kern w:val="2"/>
          <w:sz w:val="24"/>
          <w:lang w:eastAsia="zh-CN"/>
        </w:rPr>
        <w:t>，以上</w:t>
      </w:r>
      <w:r w:rsidRPr="00707136">
        <w:rPr>
          <w:rFonts w:ascii="Times New Roman" w:eastAsia="宋体" w:hAnsi="Times New Roman" w:cs="Times New Roman" w:hint="eastAsia"/>
          <w:kern w:val="2"/>
          <w:sz w:val="24"/>
          <w:lang w:eastAsia="zh-CN"/>
        </w:rPr>
        <w:t>8</w:t>
      </w:r>
      <w:r w:rsidRPr="00707136">
        <w:rPr>
          <w:rFonts w:ascii="Times New Roman" w:eastAsia="宋体" w:hAnsi="Times New Roman" w:cs="Times New Roman" w:hint="eastAsia"/>
          <w:kern w:val="2"/>
          <w:sz w:val="24"/>
          <w:lang w:eastAsia="zh-CN"/>
        </w:rPr>
        <w:t>个地区合计比例为</w:t>
      </w:r>
      <w:r w:rsidRPr="00707136">
        <w:rPr>
          <w:rFonts w:ascii="Times New Roman" w:eastAsia="宋体" w:hAnsi="Times New Roman" w:cs="Times New Roman" w:hint="eastAsia"/>
          <w:kern w:val="2"/>
          <w:sz w:val="24"/>
          <w:lang w:eastAsia="zh-CN"/>
        </w:rPr>
        <w:t>97.09%</w:t>
      </w:r>
      <w:r w:rsidRPr="00707136">
        <w:rPr>
          <w:rFonts w:ascii="Times New Roman" w:eastAsia="宋体" w:hAnsi="Times New Roman" w:cs="Times New Roman" w:hint="eastAsia"/>
          <w:kern w:val="2"/>
          <w:sz w:val="24"/>
          <w:lang w:eastAsia="zh-CN"/>
        </w:rPr>
        <w:t>。总体上看，萧山、余杭、富阳依然是</w:t>
      </w:r>
      <w:r>
        <w:rPr>
          <w:rFonts w:ascii="Times New Roman" w:eastAsia="宋体" w:hAnsi="Times New Roman" w:cs="Times New Roman" w:hint="eastAsia"/>
          <w:kern w:val="2"/>
          <w:sz w:val="24"/>
          <w:lang w:eastAsia="zh-CN"/>
        </w:rPr>
        <w:t>杭州</w:t>
      </w:r>
      <w:r w:rsidRPr="00707136">
        <w:rPr>
          <w:rFonts w:ascii="Times New Roman" w:eastAsia="宋体" w:hAnsi="Times New Roman" w:cs="Times New Roman" w:hint="eastAsia"/>
          <w:kern w:val="2"/>
          <w:sz w:val="24"/>
          <w:lang w:eastAsia="zh-CN"/>
        </w:rPr>
        <w:t>市主要工业聚集地，传统主城区工业近些年实施了退城入园，工业企业数量减少明显。从企业类型数量分布上看，</w:t>
      </w:r>
      <w:r w:rsidRPr="00707136">
        <w:rPr>
          <w:rFonts w:ascii="Times New Roman" w:eastAsia="宋体" w:hAnsi="Times New Roman" w:cs="Times New Roman" w:hint="eastAsia"/>
          <w:kern w:val="2"/>
          <w:sz w:val="24"/>
          <w:lang w:eastAsia="zh-CN"/>
        </w:rPr>
        <w:t>74%</w:t>
      </w:r>
      <w:r w:rsidRPr="00707136">
        <w:rPr>
          <w:rFonts w:ascii="Times New Roman" w:eastAsia="宋体" w:hAnsi="Times New Roman" w:cs="Times New Roman" w:hint="eastAsia"/>
          <w:kern w:val="2"/>
          <w:sz w:val="24"/>
          <w:lang w:eastAsia="zh-CN"/>
        </w:rPr>
        <w:t>为微型企业，</w:t>
      </w:r>
      <w:r w:rsidRPr="00707136">
        <w:rPr>
          <w:rFonts w:ascii="Times New Roman" w:eastAsia="宋体" w:hAnsi="Times New Roman" w:cs="Times New Roman" w:hint="eastAsia"/>
          <w:kern w:val="2"/>
          <w:sz w:val="24"/>
          <w:lang w:eastAsia="zh-CN"/>
        </w:rPr>
        <w:t>23%</w:t>
      </w:r>
      <w:r w:rsidRPr="00707136">
        <w:rPr>
          <w:rFonts w:ascii="Times New Roman" w:eastAsia="宋体" w:hAnsi="Times New Roman" w:cs="Times New Roman" w:hint="eastAsia"/>
          <w:kern w:val="2"/>
          <w:sz w:val="24"/>
          <w:lang w:eastAsia="zh-CN"/>
        </w:rPr>
        <w:t>为小型企业，大中型企业仅占</w:t>
      </w:r>
      <w:r w:rsidRPr="00707136">
        <w:rPr>
          <w:rFonts w:ascii="Times New Roman" w:eastAsia="宋体" w:hAnsi="Times New Roman" w:cs="Times New Roman" w:hint="eastAsia"/>
          <w:kern w:val="2"/>
          <w:sz w:val="24"/>
          <w:lang w:eastAsia="zh-CN"/>
        </w:rPr>
        <w:t>3%</w:t>
      </w:r>
      <w:r w:rsidRPr="00707136">
        <w:rPr>
          <w:rFonts w:ascii="Times New Roman" w:eastAsia="宋体" w:hAnsi="Times New Roman" w:cs="Times New Roman" w:hint="eastAsia"/>
          <w:kern w:val="2"/>
          <w:sz w:val="24"/>
          <w:lang w:eastAsia="zh-CN"/>
        </w:rPr>
        <w:t>。</w:t>
      </w:r>
    </w:p>
    <w:p w14:paraId="63862C7D" w14:textId="7E3082E7" w:rsidR="004A36F9" w:rsidRDefault="004A36F9" w:rsidP="00DA2771">
      <w:pPr>
        <w:spacing w:line="440" w:lineRule="exact"/>
        <w:ind w:firstLine="420"/>
        <w:jc w:val="center"/>
        <w:rPr>
          <w:b/>
          <w:color w:val="000000"/>
          <w:szCs w:val="21"/>
          <w:lang w:eastAsia="zh-CN"/>
        </w:rPr>
      </w:pPr>
      <w:r>
        <w:rPr>
          <w:b/>
          <w:noProof/>
          <w:szCs w:val="21"/>
          <w:lang w:eastAsia="zh-CN"/>
        </w:rPr>
        <w:drawing>
          <wp:anchor distT="0" distB="0" distL="114300" distR="114300" simplePos="0" relativeHeight="251678720" behindDoc="0" locked="0" layoutInCell="1" allowOverlap="1" wp14:anchorId="600E9313" wp14:editId="6F6BE8CC">
            <wp:simplePos x="0" y="0"/>
            <wp:positionH relativeFrom="margin">
              <wp:align>center</wp:align>
            </wp:positionH>
            <wp:positionV relativeFrom="paragraph">
              <wp:posOffset>3251200</wp:posOffset>
            </wp:positionV>
            <wp:extent cx="4516755" cy="2981325"/>
            <wp:effectExtent l="0" t="0" r="0"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675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40E">
        <w:rPr>
          <w:rFonts w:ascii="宋体" w:hAnsi="宋体" w:cs="宋体"/>
          <w:noProof/>
          <w:lang w:eastAsia="zh-CN"/>
        </w:rPr>
        <w:drawing>
          <wp:anchor distT="0" distB="0" distL="114300" distR="114300" simplePos="0" relativeHeight="251677696" behindDoc="0" locked="0" layoutInCell="1" allowOverlap="1" wp14:anchorId="7B44D11C" wp14:editId="1C5187D0">
            <wp:simplePos x="0" y="0"/>
            <wp:positionH relativeFrom="margin">
              <wp:align>center</wp:align>
            </wp:positionH>
            <wp:positionV relativeFrom="paragraph">
              <wp:posOffset>260350</wp:posOffset>
            </wp:positionV>
            <wp:extent cx="4567238" cy="2581275"/>
            <wp:effectExtent l="0" t="0" r="5080" b="9525"/>
            <wp:wrapTopAndBottom/>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E2ED6F7" w14:textId="0D10B101" w:rsidR="004A36F9" w:rsidRDefault="004A36F9" w:rsidP="00DA2771">
      <w:pPr>
        <w:spacing w:line="440" w:lineRule="exact"/>
        <w:ind w:firstLine="420"/>
        <w:jc w:val="center"/>
        <w:rPr>
          <w:b/>
          <w:color w:val="000000"/>
          <w:szCs w:val="21"/>
          <w:lang w:eastAsia="zh-CN"/>
        </w:rPr>
      </w:pPr>
    </w:p>
    <w:p w14:paraId="6B56FCFE" w14:textId="18602A55" w:rsidR="004E6C27" w:rsidRDefault="004A36F9" w:rsidP="00DA2771">
      <w:pPr>
        <w:spacing w:line="440" w:lineRule="exact"/>
        <w:ind w:firstLine="420"/>
        <w:jc w:val="center"/>
        <w:rPr>
          <w:b/>
          <w:color w:val="000000"/>
          <w:szCs w:val="21"/>
          <w:lang w:eastAsia="zh-CN"/>
        </w:rPr>
      </w:pPr>
      <w:r w:rsidRPr="001473EF">
        <w:rPr>
          <w:b/>
          <w:noProof/>
          <w:szCs w:val="21"/>
        </w:rPr>
        <w:drawing>
          <wp:anchor distT="0" distB="0" distL="114300" distR="114300" simplePos="0" relativeHeight="251679744" behindDoc="0" locked="0" layoutInCell="1" allowOverlap="1" wp14:anchorId="3246E319" wp14:editId="437E13C7">
            <wp:simplePos x="0" y="0"/>
            <wp:positionH relativeFrom="margin">
              <wp:align>center</wp:align>
            </wp:positionH>
            <wp:positionV relativeFrom="paragraph">
              <wp:posOffset>0</wp:posOffset>
            </wp:positionV>
            <wp:extent cx="4343400" cy="2610485"/>
            <wp:effectExtent l="0" t="0" r="0" b="0"/>
            <wp:wrapTopAndBottom/>
            <wp:docPr id="1" name="图片 3">
              <a:extLst xmlns:a="http://schemas.openxmlformats.org/drawingml/2006/main">
                <a:ext uri="{FF2B5EF4-FFF2-40B4-BE49-F238E27FC236}">
                  <a16:creationId xmlns:a16="http://schemas.microsoft.com/office/drawing/2014/main" id="{1893DACF-CD93-409C-80C7-EE164C2F2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893DACF-CD93-409C-80C7-EE164C2F25D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43400" cy="261048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color w:val="000000"/>
          <w:szCs w:val="21"/>
          <w:lang w:eastAsia="zh-CN"/>
        </w:rPr>
        <w:t>图</w:t>
      </w:r>
      <w:r w:rsidR="00DA2771">
        <w:rPr>
          <w:rFonts w:hint="eastAsia"/>
          <w:b/>
          <w:color w:val="000000"/>
          <w:szCs w:val="21"/>
          <w:lang w:eastAsia="zh-CN"/>
        </w:rPr>
        <w:t>2.4</w:t>
      </w:r>
      <w:r w:rsidR="00DA2771" w:rsidRPr="00827110">
        <w:rPr>
          <w:b/>
          <w:color w:val="000000"/>
          <w:szCs w:val="21"/>
          <w:lang w:eastAsia="zh-CN"/>
        </w:rPr>
        <w:t>-</w:t>
      </w:r>
      <w:r w:rsidR="00DA2771">
        <w:rPr>
          <w:rFonts w:hint="eastAsia"/>
          <w:b/>
          <w:color w:val="000000"/>
          <w:szCs w:val="21"/>
          <w:lang w:eastAsia="zh-CN"/>
        </w:rPr>
        <w:t>1</w:t>
      </w:r>
      <w:r w:rsidR="00DA2771">
        <w:rPr>
          <w:rFonts w:hint="eastAsia"/>
          <w:b/>
          <w:color w:val="000000"/>
          <w:szCs w:val="21"/>
          <w:lang w:eastAsia="zh-CN"/>
        </w:rPr>
        <w:t>企业</w:t>
      </w:r>
      <w:r>
        <w:rPr>
          <w:rFonts w:hint="eastAsia"/>
          <w:b/>
          <w:color w:val="000000"/>
          <w:szCs w:val="21"/>
          <w:lang w:eastAsia="zh-CN"/>
        </w:rPr>
        <w:t>概况</w:t>
      </w:r>
      <w:r w:rsidR="00DA2771">
        <w:rPr>
          <w:rFonts w:hint="eastAsia"/>
          <w:b/>
          <w:color w:val="000000"/>
          <w:szCs w:val="21"/>
          <w:lang w:eastAsia="zh-CN"/>
        </w:rPr>
        <w:t>分布</w:t>
      </w:r>
    </w:p>
    <w:p w14:paraId="5B23AAAA" w14:textId="18858A66" w:rsidR="00AC798A" w:rsidRDefault="007C1717" w:rsidP="0005507F">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w:t>
      </w:r>
      <w:proofErr w:type="gramStart"/>
      <w:r w:rsidR="00AC798A">
        <w:rPr>
          <w:rFonts w:ascii="Times New Roman" w:eastAsia="宋体" w:hAnsi="Times New Roman" w:cs="Times New Roman" w:hint="eastAsia"/>
          <w:kern w:val="2"/>
          <w:sz w:val="24"/>
          <w:lang w:eastAsia="zh-CN"/>
        </w:rPr>
        <w:t>二污普</w:t>
      </w:r>
      <w:proofErr w:type="gramEnd"/>
      <w:r w:rsidR="00AC798A">
        <w:rPr>
          <w:rFonts w:ascii="Times New Roman" w:eastAsia="宋体" w:hAnsi="Times New Roman" w:cs="Times New Roman" w:hint="eastAsia"/>
          <w:kern w:val="2"/>
          <w:sz w:val="24"/>
          <w:lang w:eastAsia="zh-CN"/>
        </w:rPr>
        <w:t>普查数据结果分析，</w:t>
      </w:r>
      <w:r w:rsidR="00AC798A" w:rsidRPr="00AC798A">
        <w:rPr>
          <w:rFonts w:ascii="Times New Roman" w:eastAsia="宋体" w:hAnsi="Times New Roman" w:cs="Times New Roman" w:hint="eastAsia"/>
          <w:kern w:val="2"/>
          <w:sz w:val="24"/>
          <w:lang w:eastAsia="zh-CN"/>
        </w:rPr>
        <w:t>杭州市废气排放总量</w:t>
      </w:r>
      <w:r w:rsidR="00AC798A" w:rsidRPr="00AC798A">
        <w:rPr>
          <w:rFonts w:ascii="Times New Roman" w:eastAsia="宋体" w:hAnsi="Times New Roman" w:cs="Times New Roman" w:hint="eastAsia"/>
          <w:kern w:val="2"/>
          <w:sz w:val="24"/>
          <w:lang w:eastAsia="zh-CN"/>
        </w:rPr>
        <w:t>6889.25</w:t>
      </w:r>
      <w:r w:rsidR="00AC798A" w:rsidRPr="00AC798A">
        <w:rPr>
          <w:rFonts w:ascii="Times New Roman" w:eastAsia="宋体" w:hAnsi="Times New Roman" w:cs="Times New Roman" w:hint="eastAsia"/>
          <w:kern w:val="2"/>
          <w:sz w:val="24"/>
          <w:lang w:eastAsia="zh-CN"/>
        </w:rPr>
        <w:t>亿立方米，在</w:t>
      </w:r>
      <w:r w:rsidR="00AC798A" w:rsidRPr="00AC798A">
        <w:rPr>
          <w:rFonts w:ascii="Times New Roman" w:eastAsia="宋体" w:hAnsi="Times New Roman" w:cs="Times New Roman" w:hint="eastAsia"/>
          <w:kern w:val="2"/>
          <w:sz w:val="24"/>
          <w:lang w:eastAsia="zh-CN"/>
        </w:rPr>
        <w:t>10</w:t>
      </w:r>
      <w:r w:rsidR="00AC798A" w:rsidRPr="00AC798A">
        <w:rPr>
          <w:rFonts w:ascii="Times New Roman" w:eastAsia="宋体" w:hAnsi="Times New Roman" w:cs="Times New Roman" w:hint="eastAsia"/>
          <w:kern w:val="2"/>
          <w:sz w:val="24"/>
          <w:lang w:eastAsia="zh-CN"/>
        </w:rPr>
        <w:t>种废气污染物中，从排放量上看，颗粒物、氮氧化物、挥发性有机物、氨</w:t>
      </w:r>
      <w:r w:rsidR="00AC798A" w:rsidRPr="00AC798A">
        <w:rPr>
          <w:rFonts w:ascii="Times New Roman" w:eastAsia="宋体" w:hAnsi="Times New Roman" w:cs="Times New Roman" w:hint="eastAsia"/>
          <w:kern w:val="2"/>
          <w:sz w:val="24"/>
          <w:lang w:eastAsia="zh-CN"/>
        </w:rPr>
        <w:t>5</w:t>
      </w:r>
      <w:r w:rsidR="00AC798A" w:rsidRPr="00AC798A">
        <w:rPr>
          <w:rFonts w:ascii="Times New Roman" w:eastAsia="宋体" w:hAnsi="Times New Roman" w:cs="Times New Roman" w:hint="eastAsia"/>
          <w:kern w:val="2"/>
          <w:sz w:val="24"/>
          <w:lang w:eastAsia="zh-CN"/>
        </w:rPr>
        <w:t>种污染物的产生量依次居前五；挥发性有机物、氮氧化物、颗粒物、二氧化硫、氨</w:t>
      </w:r>
      <w:r w:rsidR="00AC798A" w:rsidRPr="00AC798A">
        <w:rPr>
          <w:rFonts w:ascii="Times New Roman" w:eastAsia="宋体" w:hAnsi="Times New Roman" w:cs="Times New Roman" w:hint="eastAsia"/>
          <w:kern w:val="2"/>
          <w:sz w:val="24"/>
          <w:lang w:eastAsia="zh-CN"/>
        </w:rPr>
        <w:t>5</w:t>
      </w:r>
      <w:r w:rsidR="00AC798A" w:rsidRPr="00AC798A">
        <w:rPr>
          <w:rFonts w:ascii="Times New Roman" w:eastAsia="宋体" w:hAnsi="Times New Roman" w:cs="Times New Roman" w:hint="eastAsia"/>
          <w:kern w:val="2"/>
          <w:sz w:val="24"/>
          <w:lang w:eastAsia="zh-CN"/>
        </w:rPr>
        <w:t>种污染物的排放量依次居前五。故二氧化硫、氮氧化物、颗粒物、挥发性有机物、氨为主要的</w:t>
      </w:r>
      <w:r w:rsidR="00AC798A" w:rsidRPr="00AC798A">
        <w:rPr>
          <w:rFonts w:ascii="Times New Roman" w:eastAsia="宋体" w:hAnsi="Times New Roman" w:cs="Times New Roman" w:hint="eastAsia"/>
          <w:kern w:val="2"/>
          <w:sz w:val="24"/>
          <w:lang w:eastAsia="zh-CN"/>
        </w:rPr>
        <w:t>5</w:t>
      </w:r>
      <w:r w:rsidR="00AC798A" w:rsidRPr="00AC798A">
        <w:rPr>
          <w:rFonts w:ascii="Times New Roman" w:eastAsia="宋体" w:hAnsi="Times New Roman" w:cs="Times New Roman" w:hint="eastAsia"/>
          <w:kern w:val="2"/>
          <w:sz w:val="24"/>
          <w:lang w:eastAsia="zh-CN"/>
        </w:rPr>
        <w:t>种废气污染物。</w:t>
      </w:r>
    </w:p>
    <w:p w14:paraId="561B365B" w14:textId="3C44C696" w:rsidR="00AC798A" w:rsidRDefault="00A3293A" w:rsidP="00AC798A">
      <w:pPr>
        <w:spacing w:line="440" w:lineRule="exact"/>
        <w:ind w:firstLine="420"/>
        <w:jc w:val="center"/>
        <w:rPr>
          <w:b/>
          <w:color w:val="000000"/>
          <w:szCs w:val="21"/>
          <w:lang w:eastAsia="zh-CN"/>
        </w:rPr>
      </w:pPr>
      <w:r>
        <w:rPr>
          <w:rFonts w:hint="eastAsia"/>
          <w:b/>
          <w:color w:val="000000"/>
          <w:szCs w:val="21"/>
          <w:lang w:eastAsia="zh-CN"/>
        </w:rPr>
        <w:t>表</w:t>
      </w:r>
      <w:r w:rsidR="00AC798A">
        <w:rPr>
          <w:rFonts w:hint="eastAsia"/>
          <w:b/>
          <w:color w:val="000000"/>
          <w:szCs w:val="21"/>
          <w:lang w:eastAsia="zh-CN"/>
        </w:rPr>
        <w:t>2.4</w:t>
      </w:r>
      <w:r w:rsidR="00AC798A" w:rsidRPr="00827110">
        <w:rPr>
          <w:b/>
          <w:color w:val="000000"/>
          <w:szCs w:val="21"/>
          <w:lang w:eastAsia="zh-CN"/>
        </w:rPr>
        <w:t>-</w:t>
      </w:r>
      <w:r w:rsidR="00AC798A">
        <w:rPr>
          <w:rFonts w:hint="eastAsia"/>
          <w:b/>
          <w:color w:val="000000"/>
          <w:szCs w:val="21"/>
          <w:lang w:eastAsia="zh-CN"/>
        </w:rPr>
        <w:t>3</w:t>
      </w:r>
      <w:proofErr w:type="gramStart"/>
      <w:r>
        <w:rPr>
          <w:rFonts w:hint="eastAsia"/>
          <w:b/>
          <w:color w:val="000000"/>
          <w:szCs w:val="21"/>
          <w:lang w:eastAsia="zh-CN"/>
        </w:rPr>
        <w:t>各</w:t>
      </w:r>
      <w:proofErr w:type="gramEnd"/>
      <w:r>
        <w:rPr>
          <w:rFonts w:hint="eastAsia"/>
          <w:b/>
          <w:color w:val="000000"/>
          <w:szCs w:val="21"/>
          <w:lang w:eastAsia="zh-CN"/>
        </w:rPr>
        <w:t>废气污染物排放量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3"/>
        <w:gridCol w:w="1518"/>
        <w:gridCol w:w="1293"/>
        <w:gridCol w:w="1293"/>
        <w:gridCol w:w="2069"/>
      </w:tblGrid>
      <w:tr w:rsidR="00A3293A" w:rsidRPr="00A03125" w14:paraId="16716671" w14:textId="77777777" w:rsidTr="009E1B0C">
        <w:trPr>
          <w:tblHeader/>
        </w:trPr>
        <w:tc>
          <w:tcPr>
            <w:tcW w:w="1280" w:type="pct"/>
            <w:hideMark/>
          </w:tcPr>
          <w:p w14:paraId="11A696F8"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指标名称</w:t>
            </w:r>
          </w:p>
        </w:tc>
        <w:tc>
          <w:tcPr>
            <w:tcW w:w="915" w:type="pct"/>
            <w:hideMark/>
          </w:tcPr>
          <w:p w14:paraId="3EFA726C"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计量单位</w:t>
            </w:r>
          </w:p>
        </w:tc>
        <w:tc>
          <w:tcPr>
            <w:tcW w:w="779" w:type="pct"/>
            <w:hideMark/>
          </w:tcPr>
          <w:p w14:paraId="29047A45"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产生量</w:t>
            </w:r>
          </w:p>
        </w:tc>
        <w:tc>
          <w:tcPr>
            <w:tcW w:w="779" w:type="pct"/>
            <w:hideMark/>
          </w:tcPr>
          <w:p w14:paraId="2BD36529"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排放量</w:t>
            </w:r>
          </w:p>
        </w:tc>
        <w:tc>
          <w:tcPr>
            <w:tcW w:w="1248" w:type="pct"/>
            <w:hideMark/>
          </w:tcPr>
          <w:p w14:paraId="67DCA34B"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削减率（</w:t>
            </w:r>
            <w:r w:rsidRPr="00A3293A">
              <w:rPr>
                <w:rFonts w:hint="eastAsia"/>
                <w:snapToGrid w:val="0"/>
                <w:sz w:val="21"/>
                <w:szCs w:val="21"/>
              </w:rPr>
              <w:t>%</w:t>
            </w:r>
            <w:r w:rsidRPr="00A3293A">
              <w:rPr>
                <w:rFonts w:hint="eastAsia"/>
                <w:snapToGrid w:val="0"/>
                <w:sz w:val="21"/>
                <w:szCs w:val="21"/>
              </w:rPr>
              <w:t>）</w:t>
            </w:r>
          </w:p>
        </w:tc>
      </w:tr>
      <w:tr w:rsidR="00A3293A" w:rsidRPr="00A03125" w14:paraId="471B7A98" w14:textId="77777777" w:rsidTr="009E1B0C">
        <w:tc>
          <w:tcPr>
            <w:tcW w:w="1280" w:type="pct"/>
            <w:hideMark/>
          </w:tcPr>
          <w:p w14:paraId="1773A9A3"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二氧化硫</w:t>
            </w:r>
          </w:p>
        </w:tc>
        <w:tc>
          <w:tcPr>
            <w:tcW w:w="915" w:type="pct"/>
            <w:hideMark/>
          </w:tcPr>
          <w:p w14:paraId="4B3F889D"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万吨</w:t>
            </w:r>
          </w:p>
        </w:tc>
        <w:tc>
          <w:tcPr>
            <w:tcW w:w="779" w:type="pct"/>
            <w:hideMark/>
          </w:tcPr>
          <w:p w14:paraId="5F68C3ED" w14:textId="77777777" w:rsidR="00A3293A" w:rsidRPr="00A3293A" w:rsidRDefault="00A3293A" w:rsidP="009E1B0C">
            <w:pPr>
              <w:pStyle w:val="TableParagraph"/>
              <w:jc w:val="center"/>
              <w:rPr>
                <w:snapToGrid w:val="0"/>
                <w:sz w:val="21"/>
                <w:szCs w:val="21"/>
              </w:rPr>
            </w:pPr>
            <w:r w:rsidRPr="00A3293A">
              <w:rPr>
                <w:snapToGrid w:val="0"/>
                <w:sz w:val="21"/>
                <w:szCs w:val="21"/>
              </w:rPr>
              <w:t>8.38</w:t>
            </w:r>
          </w:p>
        </w:tc>
        <w:tc>
          <w:tcPr>
            <w:tcW w:w="779" w:type="pct"/>
            <w:hideMark/>
          </w:tcPr>
          <w:p w14:paraId="51315395" w14:textId="77777777" w:rsidR="00A3293A" w:rsidRPr="00A3293A" w:rsidRDefault="00A3293A" w:rsidP="009E1B0C">
            <w:pPr>
              <w:pStyle w:val="TableParagraph"/>
              <w:jc w:val="center"/>
              <w:rPr>
                <w:snapToGrid w:val="0"/>
                <w:sz w:val="21"/>
                <w:szCs w:val="21"/>
              </w:rPr>
            </w:pPr>
            <w:r w:rsidRPr="00A3293A">
              <w:rPr>
                <w:snapToGrid w:val="0"/>
                <w:sz w:val="21"/>
                <w:szCs w:val="21"/>
              </w:rPr>
              <w:t>0.85</w:t>
            </w:r>
          </w:p>
        </w:tc>
        <w:tc>
          <w:tcPr>
            <w:tcW w:w="1248" w:type="pct"/>
            <w:hideMark/>
          </w:tcPr>
          <w:p w14:paraId="6C6057F6"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89.86%</w:t>
            </w:r>
          </w:p>
        </w:tc>
      </w:tr>
      <w:tr w:rsidR="00A3293A" w:rsidRPr="00A03125" w14:paraId="774F387C" w14:textId="77777777" w:rsidTr="009E1B0C">
        <w:tc>
          <w:tcPr>
            <w:tcW w:w="1280" w:type="pct"/>
            <w:hideMark/>
          </w:tcPr>
          <w:p w14:paraId="043AE75F"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氮氧化物</w:t>
            </w:r>
          </w:p>
        </w:tc>
        <w:tc>
          <w:tcPr>
            <w:tcW w:w="915" w:type="pct"/>
            <w:hideMark/>
          </w:tcPr>
          <w:p w14:paraId="62CAEC4B"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万吨</w:t>
            </w:r>
          </w:p>
        </w:tc>
        <w:tc>
          <w:tcPr>
            <w:tcW w:w="779" w:type="pct"/>
            <w:hideMark/>
          </w:tcPr>
          <w:p w14:paraId="1DD7EFB6" w14:textId="77777777" w:rsidR="00A3293A" w:rsidRPr="00A3293A" w:rsidRDefault="00A3293A" w:rsidP="009E1B0C">
            <w:pPr>
              <w:pStyle w:val="TableParagraph"/>
              <w:jc w:val="center"/>
              <w:rPr>
                <w:snapToGrid w:val="0"/>
                <w:sz w:val="21"/>
                <w:szCs w:val="21"/>
              </w:rPr>
            </w:pPr>
            <w:r w:rsidRPr="00A3293A">
              <w:rPr>
                <w:snapToGrid w:val="0"/>
                <w:sz w:val="21"/>
                <w:szCs w:val="21"/>
              </w:rPr>
              <w:t>5.39</w:t>
            </w:r>
          </w:p>
        </w:tc>
        <w:tc>
          <w:tcPr>
            <w:tcW w:w="779" w:type="pct"/>
            <w:hideMark/>
          </w:tcPr>
          <w:p w14:paraId="0013D344" w14:textId="77777777" w:rsidR="00A3293A" w:rsidRPr="00A3293A" w:rsidRDefault="00A3293A" w:rsidP="009E1B0C">
            <w:pPr>
              <w:pStyle w:val="TableParagraph"/>
              <w:jc w:val="center"/>
              <w:rPr>
                <w:snapToGrid w:val="0"/>
                <w:sz w:val="21"/>
                <w:szCs w:val="21"/>
              </w:rPr>
            </w:pPr>
            <w:r w:rsidRPr="00A3293A">
              <w:rPr>
                <w:snapToGrid w:val="0"/>
                <w:sz w:val="21"/>
                <w:szCs w:val="21"/>
              </w:rPr>
              <w:t>1.95</w:t>
            </w:r>
          </w:p>
        </w:tc>
        <w:tc>
          <w:tcPr>
            <w:tcW w:w="1248" w:type="pct"/>
            <w:hideMark/>
          </w:tcPr>
          <w:p w14:paraId="139C8962"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63.82%</w:t>
            </w:r>
          </w:p>
        </w:tc>
      </w:tr>
      <w:tr w:rsidR="00A3293A" w:rsidRPr="00A03125" w14:paraId="46A92E9F" w14:textId="77777777" w:rsidTr="009E1B0C">
        <w:tc>
          <w:tcPr>
            <w:tcW w:w="1280" w:type="pct"/>
            <w:hideMark/>
          </w:tcPr>
          <w:p w14:paraId="3536EA46"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颗粒物</w:t>
            </w:r>
          </w:p>
        </w:tc>
        <w:tc>
          <w:tcPr>
            <w:tcW w:w="915" w:type="pct"/>
            <w:hideMark/>
          </w:tcPr>
          <w:p w14:paraId="16C63F32"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万吨</w:t>
            </w:r>
          </w:p>
        </w:tc>
        <w:tc>
          <w:tcPr>
            <w:tcW w:w="779" w:type="pct"/>
            <w:hideMark/>
          </w:tcPr>
          <w:p w14:paraId="4E732ABE" w14:textId="77777777" w:rsidR="00A3293A" w:rsidRPr="00A3293A" w:rsidRDefault="00A3293A" w:rsidP="009E1B0C">
            <w:pPr>
              <w:pStyle w:val="TableParagraph"/>
              <w:jc w:val="center"/>
              <w:rPr>
                <w:snapToGrid w:val="0"/>
                <w:sz w:val="21"/>
                <w:szCs w:val="21"/>
              </w:rPr>
            </w:pPr>
            <w:r w:rsidRPr="00A3293A">
              <w:rPr>
                <w:snapToGrid w:val="0"/>
                <w:sz w:val="21"/>
                <w:szCs w:val="21"/>
              </w:rPr>
              <w:t>471.59</w:t>
            </w:r>
          </w:p>
        </w:tc>
        <w:tc>
          <w:tcPr>
            <w:tcW w:w="779" w:type="pct"/>
            <w:hideMark/>
          </w:tcPr>
          <w:p w14:paraId="333BA31A" w14:textId="77777777" w:rsidR="00A3293A" w:rsidRPr="00A3293A" w:rsidRDefault="00A3293A" w:rsidP="009E1B0C">
            <w:pPr>
              <w:pStyle w:val="TableParagraph"/>
              <w:jc w:val="center"/>
              <w:rPr>
                <w:snapToGrid w:val="0"/>
                <w:sz w:val="21"/>
                <w:szCs w:val="21"/>
              </w:rPr>
            </w:pPr>
            <w:r w:rsidRPr="00A3293A">
              <w:rPr>
                <w:snapToGrid w:val="0"/>
                <w:sz w:val="21"/>
                <w:szCs w:val="21"/>
              </w:rPr>
              <w:t>3.43</w:t>
            </w:r>
          </w:p>
        </w:tc>
        <w:tc>
          <w:tcPr>
            <w:tcW w:w="1248" w:type="pct"/>
            <w:hideMark/>
          </w:tcPr>
          <w:p w14:paraId="11ECDB63"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99.27%</w:t>
            </w:r>
          </w:p>
        </w:tc>
      </w:tr>
      <w:tr w:rsidR="00A3293A" w:rsidRPr="00A03125" w14:paraId="04E56901" w14:textId="77777777" w:rsidTr="009E1B0C">
        <w:tc>
          <w:tcPr>
            <w:tcW w:w="1280" w:type="pct"/>
            <w:hideMark/>
          </w:tcPr>
          <w:p w14:paraId="636E5271"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挥发性有机物</w:t>
            </w:r>
          </w:p>
        </w:tc>
        <w:tc>
          <w:tcPr>
            <w:tcW w:w="915" w:type="pct"/>
            <w:hideMark/>
          </w:tcPr>
          <w:p w14:paraId="1A5D9A3C"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吨</w:t>
            </w:r>
          </w:p>
        </w:tc>
        <w:tc>
          <w:tcPr>
            <w:tcW w:w="779" w:type="pct"/>
            <w:hideMark/>
          </w:tcPr>
          <w:p w14:paraId="13F2B9D4" w14:textId="77777777" w:rsidR="00A3293A" w:rsidRPr="00A3293A" w:rsidRDefault="00A3293A" w:rsidP="009E1B0C">
            <w:pPr>
              <w:pStyle w:val="TableParagraph"/>
              <w:jc w:val="center"/>
              <w:rPr>
                <w:snapToGrid w:val="0"/>
                <w:sz w:val="21"/>
                <w:szCs w:val="21"/>
              </w:rPr>
            </w:pPr>
            <w:r w:rsidRPr="00A3293A">
              <w:rPr>
                <w:snapToGrid w:val="0"/>
                <w:sz w:val="21"/>
                <w:szCs w:val="21"/>
              </w:rPr>
              <w:t>90904.6</w:t>
            </w:r>
          </w:p>
        </w:tc>
        <w:tc>
          <w:tcPr>
            <w:tcW w:w="779" w:type="pct"/>
            <w:hideMark/>
          </w:tcPr>
          <w:p w14:paraId="61CFBF2C" w14:textId="77777777" w:rsidR="00A3293A" w:rsidRPr="00A3293A" w:rsidRDefault="00A3293A" w:rsidP="009E1B0C">
            <w:pPr>
              <w:pStyle w:val="TableParagraph"/>
              <w:jc w:val="center"/>
              <w:rPr>
                <w:snapToGrid w:val="0"/>
                <w:sz w:val="21"/>
                <w:szCs w:val="21"/>
              </w:rPr>
            </w:pPr>
            <w:r w:rsidRPr="00A3293A">
              <w:rPr>
                <w:snapToGrid w:val="0"/>
                <w:sz w:val="21"/>
                <w:szCs w:val="21"/>
              </w:rPr>
              <w:t>47618.7</w:t>
            </w:r>
          </w:p>
        </w:tc>
        <w:tc>
          <w:tcPr>
            <w:tcW w:w="1248" w:type="pct"/>
            <w:hideMark/>
          </w:tcPr>
          <w:p w14:paraId="79E5EDEC"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47.62%</w:t>
            </w:r>
          </w:p>
        </w:tc>
      </w:tr>
      <w:tr w:rsidR="00A3293A" w:rsidRPr="00A03125" w14:paraId="7CE14BEF" w14:textId="77777777" w:rsidTr="009E1B0C">
        <w:tc>
          <w:tcPr>
            <w:tcW w:w="1280" w:type="pct"/>
            <w:hideMark/>
          </w:tcPr>
          <w:p w14:paraId="6FF9FEFC"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废气砷</w:t>
            </w:r>
          </w:p>
        </w:tc>
        <w:tc>
          <w:tcPr>
            <w:tcW w:w="915" w:type="pct"/>
            <w:hideMark/>
          </w:tcPr>
          <w:p w14:paraId="64B80F84"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吨</w:t>
            </w:r>
          </w:p>
        </w:tc>
        <w:tc>
          <w:tcPr>
            <w:tcW w:w="779" w:type="pct"/>
            <w:hideMark/>
          </w:tcPr>
          <w:p w14:paraId="04383278" w14:textId="77777777" w:rsidR="00A3293A" w:rsidRPr="00A3293A" w:rsidRDefault="00A3293A" w:rsidP="009E1B0C">
            <w:pPr>
              <w:pStyle w:val="TableParagraph"/>
              <w:jc w:val="center"/>
              <w:rPr>
                <w:snapToGrid w:val="0"/>
                <w:sz w:val="21"/>
                <w:szCs w:val="21"/>
              </w:rPr>
            </w:pPr>
            <w:r w:rsidRPr="00A3293A">
              <w:rPr>
                <w:snapToGrid w:val="0"/>
                <w:sz w:val="21"/>
                <w:szCs w:val="21"/>
              </w:rPr>
              <w:t>49.67</w:t>
            </w:r>
          </w:p>
        </w:tc>
        <w:tc>
          <w:tcPr>
            <w:tcW w:w="779" w:type="pct"/>
            <w:hideMark/>
          </w:tcPr>
          <w:p w14:paraId="7AF4CE34" w14:textId="77777777" w:rsidR="00A3293A" w:rsidRPr="00A3293A" w:rsidRDefault="00A3293A" w:rsidP="009E1B0C">
            <w:pPr>
              <w:pStyle w:val="TableParagraph"/>
              <w:jc w:val="center"/>
              <w:rPr>
                <w:snapToGrid w:val="0"/>
                <w:sz w:val="21"/>
                <w:szCs w:val="21"/>
              </w:rPr>
            </w:pPr>
            <w:r w:rsidRPr="00A3293A">
              <w:rPr>
                <w:snapToGrid w:val="0"/>
                <w:sz w:val="21"/>
                <w:szCs w:val="21"/>
              </w:rPr>
              <w:t>1.82</w:t>
            </w:r>
          </w:p>
        </w:tc>
        <w:tc>
          <w:tcPr>
            <w:tcW w:w="1248" w:type="pct"/>
            <w:hideMark/>
          </w:tcPr>
          <w:p w14:paraId="1C978BF7"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96.34%</w:t>
            </w:r>
          </w:p>
        </w:tc>
      </w:tr>
      <w:tr w:rsidR="00A3293A" w:rsidRPr="00A03125" w14:paraId="2CE71037" w14:textId="77777777" w:rsidTr="009E1B0C">
        <w:tc>
          <w:tcPr>
            <w:tcW w:w="1280" w:type="pct"/>
            <w:hideMark/>
          </w:tcPr>
          <w:p w14:paraId="6A2AFB6B"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废气铅</w:t>
            </w:r>
          </w:p>
        </w:tc>
        <w:tc>
          <w:tcPr>
            <w:tcW w:w="915" w:type="pct"/>
            <w:hideMark/>
          </w:tcPr>
          <w:p w14:paraId="0DFC31C8"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吨</w:t>
            </w:r>
          </w:p>
        </w:tc>
        <w:tc>
          <w:tcPr>
            <w:tcW w:w="779" w:type="pct"/>
            <w:hideMark/>
          </w:tcPr>
          <w:p w14:paraId="1F0E8D71" w14:textId="77777777" w:rsidR="00A3293A" w:rsidRPr="00A3293A" w:rsidRDefault="00A3293A" w:rsidP="009E1B0C">
            <w:pPr>
              <w:pStyle w:val="TableParagraph"/>
              <w:jc w:val="center"/>
              <w:rPr>
                <w:snapToGrid w:val="0"/>
                <w:sz w:val="21"/>
                <w:szCs w:val="21"/>
              </w:rPr>
            </w:pPr>
            <w:r w:rsidRPr="00A3293A">
              <w:rPr>
                <w:snapToGrid w:val="0"/>
                <w:sz w:val="21"/>
                <w:szCs w:val="21"/>
              </w:rPr>
              <w:t>187.35</w:t>
            </w:r>
          </w:p>
        </w:tc>
        <w:tc>
          <w:tcPr>
            <w:tcW w:w="779" w:type="pct"/>
            <w:hideMark/>
          </w:tcPr>
          <w:p w14:paraId="0C54DBFB" w14:textId="77777777" w:rsidR="00A3293A" w:rsidRPr="00A3293A" w:rsidRDefault="00A3293A" w:rsidP="009E1B0C">
            <w:pPr>
              <w:pStyle w:val="TableParagraph"/>
              <w:jc w:val="center"/>
              <w:rPr>
                <w:snapToGrid w:val="0"/>
                <w:sz w:val="21"/>
                <w:szCs w:val="21"/>
              </w:rPr>
            </w:pPr>
            <w:r w:rsidRPr="00A3293A">
              <w:rPr>
                <w:snapToGrid w:val="0"/>
                <w:sz w:val="21"/>
                <w:szCs w:val="21"/>
              </w:rPr>
              <w:t>5.13</w:t>
            </w:r>
          </w:p>
        </w:tc>
        <w:tc>
          <w:tcPr>
            <w:tcW w:w="1248" w:type="pct"/>
            <w:hideMark/>
          </w:tcPr>
          <w:p w14:paraId="2E87DAF1"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97.26%</w:t>
            </w:r>
          </w:p>
        </w:tc>
      </w:tr>
      <w:tr w:rsidR="00A3293A" w:rsidRPr="00A03125" w14:paraId="05BF1F1E" w14:textId="77777777" w:rsidTr="009E1B0C">
        <w:tc>
          <w:tcPr>
            <w:tcW w:w="1280" w:type="pct"/>
            <w:hideMark/>
          </w:tcPr>
          <w:p w14:paraId="3765DE74"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废气镉</w:t>
            </w:r>
          </w:p>
        </w:tc>
        <w:tc>
          <w:tcPr>
            <w:tcW w:w="915" w:type="pct"/>
            <w:hideMark/>
          </w:tcPr>
          <w:p w14:paraId="5A13E520"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吨</w:t>
            </w:r>
          </w:p>
        </w:tc>
        <w:tc>
          <w:tcPr>
            <w:tcW w:w="779" w:type="pct"/>
            <w:hideMark/>
          </w:tcPr>
          <w:p w14:paraId="4849E66C" w14:textId="77777777" w:rsidR="00A3293A" w:rsidRPr="00A3293A" w:rsidRDefault="00A3293A" w:rsidP="009E1B0C">
            <w:pPr>
              <w:pStyle w:val="TableParagraph"/>
              <w:jc w:val="center"/>
              <w:rPr>
                <w:snapToGrid w:val="0"/>
                <w:sz w:val="21"/>
                <w:szCs w:val="21"/>
              </w:rPr>
            </w:pPr>
            <w:r w:rsidRPr="00A3293A">
              <w:rPr>
                <w:snapToGrid w:val="0"/>
                <w:sz w:val="21"/>
                <w:szCs w:val="21"/>
              </w:rPr>
              <w:t>7.51</w:t>
            </w:r>
          </w:p>
        </w:tc>
        <w:tc>
          <w:tcPr>
            <w:tcW w:w="779" w:type="pct"/>
            <w:hideMark/>
          </w:tcPr>
          <w:p w14:paraId="5619A95B" w14:textId="77777777" w:rsidR="00A3293A" w:rsidRPr="00A3293A" w:rsidRDefault="00A3293A" w:rsidP="009E1B0C">
            <w:pPr>
              <w:pStyle w:val="TableParagraph"/>
              <w:jc w:val="center"/>
              <w:rPr>
                <w:snapToGrid w:val="0"/>
                <w:sz w:val="21"/>
                <w:szCs w:val="21"/>
              </w:rPr>
            </w:pPr>
            <w:r w:rsidRPr="00A3293A">
              <w:rPr>
                <w:snapToGrid w:val="0"/>
                <w:sz w:val="21"/>
                <w:szCs w:val="21"/>
              </w:rPr>
              <w:t>0.13</w:t>
            </w:r>
          </w:p>
        </w:tc>
        <w:tc>
          <w:tcPr>
            <w:tcW w:w="1248" w:type="pct"/>
            <w:hideMark/>
          </w:tcPr>
          <w:p w14:paraId="3182E605"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98.27%</w:t>
            </w:r>
          </w:p>
        </w:tc>
      </w:tr>
      <w:tr w:rsidR="00A3293A" w:rsidRPr="00A03125" w14:paraId="36C0D60B" w14:textId="77777777" w:rsidTr="009E1B0C">
        <w:tc>
          <w:tcPr>
            <w:tcW w:w="1280" w:type="pct"/>
            <w:hideMark/>
          </w:tcPr>
          <w:p w14:paraId="10197873"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废气铬</w:t>
            </w:r>
          </w:p>
        </w:tc>
        <w:tc>
          <w:tcPr>
            <w:tcW w:w="915" w:type="pct"/>
            <w:hideMark/>
          </w:tcPr>
          <w:p w14:paraId="3C2E903F"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吨</w:t>
            </w:r>
          </w:p>
        </w:tc>
        <w:tc>
          <w:tcPr>
            <w:tcW w:w="779" w:type="pct"/>
            <w:hideMark/>
          </w:tcPr>
          <w:p w14:paraId="61608AC4" w14:textId="77777777" w:rsidR="00A3293A" w:rsidRPr="00A3293A" w:rsidRDefault="00A3293A" w:rsidP="009E1B0C">
            <w:pPr>
              <w:pStyle w:val="TableParagraph"/>
              <w:jc w:val="center"/>
              <w:rPr>
                <w:snapToGrid w:val="0"/>
                <w:sz w:val="21"/>
                <w:szCs w:val="21"/>
              </w:rPr>
            </w:pPr>
            <w:r w:rsidRPr="00A3293A">
              <w:rPr>
                <w:snapToGrid w:val="0"/>
                <w:sz w:val="21"/>
                <w:szCs w:val="21"/>
              </w:rPr>
              <w:t>182.96</w:t>
            </w:r>
          </w:p>
        </w:tc>
        <w:tc>
          <w:tcPr>
            <w:tcW w:w="779" w:type="pct"/>
            <w:hideMark/>
          </w:tcPr>
          <w:p w14:paraId="4FB85ECA" w14:textId="77777777" w:rsidR="00A3293A" w:rsidRPr="00A3293A" w:rsidRDefault="00A3293A" w:rsidP="009E1B0C">
            <w:pPr>
              <w:pStyle w:val="TableParagraph"/>
              <w:jc w:val="center"/>
              <w:rPr>
                <w:snapToGrid w:val="0"/>
                <w:sz w:val="21"/>
                <w:szCs w:val="21"/>
              </w:rPr>
            </w:pPr>
            <w:r w:rsidRPr="00A3293A">
              <w:rPr>
                <w:snapToGrid w:val="0"/>
                <w:sz w:val="21"/>
                <w:szCs w:val="21"/>
              </w:rPr>
              <w:t>6.98</w:t>
            </w:r>
          </w:p>
        </w:tc>
        <w:tc>
          <w:tcPr>
            <w:tcW w:w="1248" w:type="pct"/>
            <w:hideMark/>
          </w:tcPr>
          <w:p w14:paraId="6F194033"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96.18%</w:t>
            </w:r>
          </w:p>
        </w:tc>
      </w:tr>
      <w:tr w:rsidR="00A3293A" w:rsidRPr="00A03125" w14:paraId="242B7324" w14:textId="77777777" w:rsidTr="009E1B0C">
        <w:tc>
          <w:tcPr>
            <w:tcW w:w="1280" w:type="pct"/>
            <w:hideMark/>
          </w:tcPr>
          <w:p w14:paraId="1EE04508"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废气汞</w:t>
            </w:r>
          </w:p>
        </w:tc>
        <w:tc>
          <w:tcPr>
            <w:tcW w:w="915" w:type="pct"/>
            <w:hideMark/>
          </w:tcPr>
          <w:p w14:paraId="1CC50000"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吨</w:t>
            </w:r>
          </w:p>
        </w:tc>
        <w:tc>
          <w:tcPr>
            <w:tcW w:w="779" w:type="pct"/>
            <w:hideMark/>
          </w:tcPr>
          <w:p w14:paraId="4C9DCD67" w14:textId="77777777" w:rsidR="00A3293A" w:rsidRPr="00A3293A" w:rsidRDefault="00A3293A" w:rsidP="009E1B0C">
            <w:pPr>
              <w:pStyle w:val="TableParagraph"/>
              <w:jc w:val="center"/>
              <w:rPr>
                <w:snapToGrid w:val="0"/>
                <w:sz w:val="21"/>
                <w:szCs w:val="21"/>
              </w:rPr>
            </w:pPr>
            <w:r w:rsidRPr="00A3293A">
              <w:rPr>
                <w:snapToGrid w:val="0"/>
                <w:sz w:val="21"/>
                <w:szCs w:val="21"/>
              </w:rPr>
              <w:t>4.27</w:t>
            </w:r>
          </w:p>
        </w:tc>
        <w:tc>
          <w:tcPr>
            <w:tcW w:w="779" w:type="pct"/>
            <w:hideMark/>
          </w:tcPr>
          <w:p w14:paraId="5CDDB43E" w14:textId="77777777" w:rsidR="00A3293A" w:rsidRPr="00A3293A" w:rsidRDefault="00A3293A" w:rsidP="009E1B0C">
            <w:pPr>
              <w:pStyle w:val="TableParagraph"/>
              <w:jc w:val="center"/>
              <w:rPr>
                <w:snapToGrid w:val="0"/>
                <w:sz w:val="21"/>
                <w:szCs w:val="21"/>
              </w:rPr>
            </w:pPr>
            <w:r w:rsidRPr="00A3293A">
              <w:rPr>
                <w:snapToGrid w:val="0"/>
                <w:sz w:val="21"/>
                <w:szCs w:val="21"/>
              </w:rPr>
              <w:t>1.29</w:t>
            </w:r>
          </w:p>
        </w:tc>
        <w:tc>
          <w:tcPr>
            <w:tcW w:w="1248" w:type="pct"/>
            <w:hideMark/>
          </w:tcPr>
          <w:p w14:paraId="4058A7D5" w14:textId="77777777" w:rsidR="00A3293A" w:rsidRPr="00A3293A" w:rsidRDefault="00A3293A" w:rsidP="009E1B0C">
            <w:pPr>
              <w:pStyle w:val="TableParagraph"/>
              <w:jc w:val="center"/>
              <w:rPr>
                <w:snapToGrid w:val="0"/>
                <w:sz w:val="21"/>
                <w:szCs w:val="21"/>
              </w:rPr>
            </w:pPr>
            <w:r w:rsidRPr="00A3293A">
              <w:rPr>
                <w:rFonts w:hint="eastAsia"/>
                <w:snapToGrid w:val="0"/>
                <w:sz w:val="21"/>
                <w:szCs w:val="21"/>
              </w:rPr>
              <w:t>69.79%</w:t>
            </w:r>
          </w:p>
        </w:tc>
      </w:tr>
    </w:tbl>
    <w:p w14:paraId="5162D66D" w14:textId="5D8002C2" w:rsidR="00AC798A" w:rsidRDefault="00A3293A" w:rsidP="0005507F">
      <w:pPr>
        <w:spacing w:line="440" w:lineRule="exact"/>
        <w:ind w:firstLine="420"/>
        <w:jc w:val="both"/>
        <w:rPr>
          <w:rFonts w:ascii="Times New Roman" w:eastAsia="宋体" w:hAnsi="Times New Roman" w:cs="Times New Roman"/>
          <w:kern w:val="2"/>
          <w:sz w:val="24"/>
          <w:lang w:eastAsia="zh-CN"/>
        </w:rPr>
      </w:pPr>
      <w:r w:rsidRPr="00A3293A">
        <w:rPr>
          <w:rFonts w:ascii="Times New Roman" w:eastAsia="宋体" w:hAnsi="Times New Roman" w:cs="Times New Roman" w:hint="eastAsia"/>
          <w:kern w:val="2"/>
          <w:sz w:val="24"/>
          <w:lang w:eastAsia="zh-CN"/>
        </w:rPr>
        <w:t>在</w:t>
      </w:r>
      <w:r w:rsidRPr="00A3293A">
        <w:rPr>
          <w:rFonts w:ascii="Times New Roman" w:eastAsia="宋体" w:hAnsi="Times New Roman" w:cs="Times New Roman" w:hint="eastAsia"/>
          <w:kern w:val="2"/>
          <w:sz w:val="24"/>
          <w:lang w:eastAsia="zh-CN"/>
        </w:rPr>
        <w:t>9</w:t>
      </w:r>
      <w:r w:rsidRPr="00A3293A">
        <w:rPr>
          <w:rFonts w:ascii="Times New Roman" w:eastAsia="宋体" w:hAnsi="Times New Roman" w:cs="Times New Roman" w:hint="eastAsia"/>
          <w:kern w:val="2"/>
          <w:sz w:val="24"/>
          <w:lang w:eastAsia="zh-CN"/>
        </w:rPr>
        <w:t>中废气污染物中，挥发性有机物、颗粒物、氮氧化物、二氧化硫</w:t>
      </w:r>
      <w:r w:rsidRPr="00A3293A">
        <w:rPr>
          <w:rFonts w:ascii="Times New Roman" w:eastAsia="宋体" w:hAnsi="Times New Roman" w:cs="Times New Roman" w:hint="eastAsia"/>
          <w:kern w:val="2"/>
          <w:sz w:val="24"/>
          <w:lang w:eastAsia="zh-CN"/>
        </w:rPr>
        <w:t>4</w:t>
      </w:r>
      <w:r w:rsidRPr="00A3293A">
        <w:rPr>
          <w:rFonts w:ascii="Times New Roman" w:eastAsia="宋体" w:hAnsi="Times New Roman" w:cs="Times New Roman" w:hint="eastAsia"/>
          <w:kern w:val="2"/>
          <w:sz w:val="24"/>
          <w:lang w:eastAsia="zh-CN"/>
        </w:rPr>
        <w:t>中污染物的产生量和排放量均居于前</w:t>
      </w:r>
      <w:r w:rsidRPr="00A3293A">
        <w:rPr>
          <w:rFonts w:ascii="Times New Roman" w:eastAsia="宋体" w:hAnsi="Times New Roman" w:cs="Times New Roman" w:hint="eastAsia"/>
          <w:kern w:val="2"/>
          <w:sz w:val="24"/>
          <w:lang w:eastAsia="zh-CN"/>
        </w:rPr>
        <w:t>4</w:t>
      </w:r>
      <w:r w:rsidRPr="00A3293A">
        <w:rPr>
          <w:rFonts w:ascii="Times New Roman" w:eastAsia="宋体" w:hAnsi="Times New Roman" w:cs="Times New Roman" w:hint="eastAsia"/>
          <w:kern w:val="2"/>
          <w:sz w:val="24"/>
          <w:lang w:eastAsia="zh-CN"/>
        </w:rPr>
        <w:t>位，是主要的废气污染物。挥发性有机物、氮氧化物、颗粒物、二氧化硫排放量分别为</w:t>
      </w:r>
      <w:r w:rsidRPr="00A3293A">
        <w:rPr>
          <w:rFonts w:ascii="Times New Roman" w:eastAsia="宋体" w:hAnsi="Times New Roman" w:cs="Times New Roman" w:hint="eastAsia"/>
          <w:kern w:val="2"/>
          <w:sz w:val="24"/>
          <w:lang w:eastAsia="zh-CN"/>
        </w:rPr>
        <w:t>4.76</w:t>
      </w:r>
      <w:r w:rsidRPr="00A3293A">
        <w:rPr>
          <w:rFonts w:ascii="Times New Roman" w:eastAsia="宋体" w:hAnsi="Times New Roman" w:cs="Times New Roman" w:hint="eastAsia"/>
          <w:kern w:val="2"/>
          <w:sz w:val="24"/>
          <w:lang w:eastAsia="zh-CN"/>
        </w:rPr>
        <w:t>万吨、</w:t>
      </w:r>
      <w:r w:rsidRPr="00A3293A">
        <w:rPr>
          <w:rFonts w:ascii="Times New Roman" w:eastAsia="宋体" w:hAnsi="Times New Roman" w:cs="Times New Roman" w:hint="eastAsia"/>
          <w:kern w:val="2"/>
          <w:sz w:val="24"/>
          <w:lang w:eastAsia="zh-CN"/>
        </w:rPr>
        <w:t>1.95</w:t>
      </w:r>
      <w:r w:rsidRPr="00A3293A">
        <w:rPr>
          <w:rFonts w:ascii="Times New Roman" w:eastAsia="宋体" w:hAnsi="Times New Roman" w:cs="Times New Roman" w:hint="eastAsia"/>
          <w:kern w:val="2"/>
          <w:sz w:val="24"/>
          <w:lang w:eastAsia="zh-CN"/>
        </w:rPr>
        <w:t>万吨、</w:t>
      </w:r>
      <w:r w:rsidRPr="00A3293A">
        <w:rPr>
          <w:rFonts w:ascii="Times New Roman" w:eastAsia="宋体" w:hAnsi="Times New Roman" w:cs="Times New Roman" w:hint="eastAsia"/>
          <w:kern w:val="2"/>
          <w:sz w:val="24"/>
          <w:lang w:eastAsia="zh-CN"/>
        </w:rPr>
        <w:t>3.43</w:t>
      </w:r>
      <w:r w:rsidRPr="00A3293A">
        <w:rPr>
          <w:rFonts w:ascii="Times New Roman" w:eastAsia="宋体" w:hAnsi="Times New Roman" w:cs="Times New Roman" w:hint="eastAsia"/>
          <w:kern w:val="2"/>
          <w:sz w:val="24"/>
          <w:lang w:eastAsia="zh-CN"/>
        </w:rPr>
        <w:t>万吨、</w:t>
      </w:r>
      <w:r w:rsidRPr="00A3293A">
        <w:rPr>
          <w:rFonts w:ascii="Times New Roman" w:eastAsia="宋体" w:hAnsi="Times New Roman" w:cs="Times New Roman" w:hint="eastAsia"/>
          <w:kern w:val="2"/>
          <w:sz w:val="24"/>
          <w:lang w:eastAsia="zh-CN"/>
        </w:rPr>
        <w:t>0.85</w:t>
      </w:r>
      <w:r w:rsidRPr="00A3293A">
        <w:rPr>
          <w:rFonts w:ascii="Times New Roman" w:eastAsia="宋体" w:hAnsi="Times New Roman" w:cs="Times New Roman" w:hint="eastAsia"/>
          <w:kern w:val="2"/>
          <w:sz w:val="24"/>
          <w:lang w:eastAsia="zh-CN"/>
        </w:rPr>
        <w:t>万吨。表</w:t>
      </w:r>
      <w:r w:rsidR="00DC1971">
        <w:rPr>
          <w:rFonts w:ascii="Times New Roman" w:eastAsia="宋体" w:hAnsi="Times New Roman" w:cs="Times New Roman" w:hint="eastAsia"/>
          <w:kern w:val="2"/>
          <w:sz w:val="24"/>
          <w:lang w:eastAsia="zh-CN"/>
        </w:rPr>
        <w:t>2.4-3</w:t>
      </w:r>
      <w:r w:rsidRPr="00A3293A">
        <w:rPr>
          <w:rFonts w:ascii="Times New Roman" w:eastAsia="宋体" w:hAnsi="Times New Roman" w:cs="Times New Roman" w:hint="eastAsia"/>
          <w:kern w:val="2"/>
          <w:sz w:val="24"/>
          <w:lang w:eastAsia="zh-CN"/>
        </w:rPr>
        <w:t>为杭州市</w:t>
      </w:r>
      <w:r w:rsidRPr="00A3293A">
        <w:rPr>
          <w:rFonts w:ascii="Times New Roman" w:eastAsia="宋体" w:hAnsi="Times New Roman" w:cs="Times New Roman" w:hint="eastAsia"/>
          <w:kern w:val="2"/>
          <w:sz w:val="24"/>
          <w:lang w:eastAsia="zh-CN"/>
        </w:rPr>
        <w:t>9</w:t>
      </w:r>
      <w:r w:rsidRPr="00A3293A">
        <w:rPr>
          <w:rFonts w:ascii="Times New Roman" w:eastAsia="宋体" w:hAnsi="Times New Roman" w:cs="Times New Roman" w:hint="eastAsia"/>
          <w:kern w:val="2"/>
          <w:sz w:val="24"/>
          <w:lang w:eastAsia="zh-CN"/>
        </w:rPr>
        <w:t>种废气污染物产生、排放基本情况。从表中可以看出颗粒物的削减率最高，达到</w:t>
      </w:r>
      <w:r w:rsidRPr="00A3293A">
        <w:rPr>
          <w:rFonts w:ascii="Times New Roman" w:eastAsia="宋体" w:hAnsi="Times New Roman" w:cs="Times New Roman" w:hint="eastAsia"/>
          <w:kern w:val="2"/>
          <w:sz w:val="24"/>
          <w:lang w:eastAsia="zh-CN"/>
        </w:rPr>
        <w:t>99.27%</w:t>
      </w:r>
      <w:r w:rsidRPr="00A3293A">
        <w:rPr>
          <w:rFonts w:ascii="Times New Roman" w:eastAsia="宋体" w:hAnsi="Times New Roman" w:cs="Times New Roman" w:hint="eastAsia"/>
          <w:kern w:val="2"/>
          <w:sz w:val="24"/>
          <w:lang w:eastAsia="zh-CN"/>
        </w:rPr>
        <w:t>，而挥发性有机物的削减率最低，仅为</w:t>
      </w:r>
      <w:r w:rsidRPr="00A3293A">
        <w:rPr>
          <w:rFonts w:ascii="Times New Roman" w:eastAsia="宋体" w:hAnsi="Times New Roman" w:cs="Times New Roman" w:hint="eastAsia"/>
          <w:kern w:val="2"/>
          <w:sz w:val="24"/>
          <w:lang w:eastAsia="zh-CN"/>
        </w:rPr>
        <w:t>47.62%</w:t>
      </w:r>
      <w:r w:rsidRPr="00A3293A">
        <w:rPr>
          <w:rFonts w:ascii="Times New Roman" w:eastAsia="宋体" w:hAnsi="Times New Roman" w:cs="Times New Roman" w:hint="eastAsia"/>
          <w:kern w:val="2"/>
          <w:sz w:val="24"/>
          <w:lang w:eastAsia="zh-CN"/>
        </w:rPr>
        <w:t>。因此，挥发性有机物应该作为工业源废气污染物治理的重点对象。</w:t>
      </w:r>
    </w:p>
    <w:p w14:paraId="557508AC" w14:textId="6365149D" w:rsidR="000422E6" w:rsidRPr="00B51EC7" w:rsidRDefault="000422E6" w:rsidP="00B51EC7">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32" w:name="_Toc47860562"/>
      <w:bookmarkStart w:id="33" w:name="_Toc48078429"/>
      <w:r w:rsidRPr="00B51EC7">
        <w:rPr>
          <w:rFonts w:asciiTheme="majorEastAsia" w:eastAsiaTheme="majorEastAsia" w:hAnsiTheme="majorEastAsia" w:cs="Times New Roman" w:hint="eastAsia"/>
          <w:b/>
          <w:bCs/>
          <w:spacing w:val="2"/>
          <w:kern w:val="2"/>
          <w:sz w:val="28"/>
          <w:szCs w:val="28"/>
          <w:lang w:eastAsia="zh-CN"/>
        </w:rPr>
        <w:t>2.4.5</w:t>
      </w:r>
      <w:r w:rsidRPr="00B51EC7">
        <w:rPr>
          <w:rFonts w:asciiTheme="majorEastAsia" w:eastAsiaTheme="majorEastAsia" w:hAnsiTheme="majorEastAsia" w:cs="Times New Roman"/>
          <w:b/>
          <w:bCs/>
          <w:spacing w:val="2"/>
          <w:kern w:val="2"/>
          <w:sz w:val="28"/>
          <w:szCs w:val="28"/>
          <w:lang w:eastAsia="zh-CN"/>
        </w:rPr>
        <w:t xml:space="preserve"> </w:t>
      </w:r>
      <w:r w:rsidR="00B51EC7" w:rsidRPr="00B51EC7">
        <w:rPr>
          <w:rFonts w:asciiTheme="majorEastAsia" w:eastAsiaTheme="majorEastAsia" w:hAnsiTheme="majorEastAsia" w:cs="Times New Roman" w:hint="eastAsia"/>
          <w:b/>
          <w:bCs/>
          <w:spacing w:val="2"/>
          <w:kern w:val="2"/>
          <w:sz w:val="28"/>
          <w:szCs w:val="28"/>
          <w:lang w:eastAsia="zh-CN"/>
        </w:rPr>
        <w:t>废气污染物排放</w:t>
      </w:r>
      <w:bookmarkEnd w:id="32"/>
      <w:bookmarkEnd w:id="33"/>
    </w:p>
    <w:p w14:paraId="4512FA3F" w14:textId="1AA07F26" w:rsidR="000422E6" w:rsidRDefault="000422E6" w:rsidP="000422E6">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lastRenderedPageBreak/>
        <w:t>杭州</w:t>
      </w:r>
      <w:r w:rsidRPr="000422E6">
        <w:rPr>
          <w:rFonts w:ascii="Times New Roman" w:eastAsia="宋体" w:hAnsi="Times New Roman" w:cs="Times New Roman" w:hint="eastAsia"/>
          <w:kern w:val="2"/>
          <w:sz w:val="24"/>
          <w:lang w:eastAsia="zh-CN"/>
        </w:rPr>
        <w:t>市工业污染源企业中产生废气的共有</w:t>
      </w:r>
      <w:r w:rsidRPr="000422E6">
        <w:rPr>
          <w:rFonts w:ascii="Times New Roman" w:eastAsia="宋体" w:hAnsi="Times New Roman" w:cs="Times New Roman" w:hint="eastAsia"/>
          <w:kern w:val="2"/>
          <w:sz w:val="24"/>
          <w:lang w:eastAsia="zh-CN"/>
        </w:rPr>
        <w:t>17005</w:t>
      </w:r>
      <w:r w:rsidRPr="000422E6">
        <w:rPr>
          <w:rFonts w:ascii="Times New Roman" w:eastAsia="宋体" w:hAnsi="Times New Roman" w:cs="Times New Roman" w:hint="eastAsia"/>
          <w:kern w:val="2"/>
          <w:sz w:val="24"/>
          <w:lang w:eastAsia="zh-CN"/>
        </w:rPr>
        <w:t>家，共有脱硫治理设施</w:t>
      </w:r>
      <w:r w:rsidRPr="000422E6">
        <w:rPr>
          <w:rFonts w:ascii="Times New Roman" w:eastAsia="宋体" w:hAnsi="Times New Roman" w:cs="Times New Roman" w:hint="eastAsia"/>
          <w:kern w:val="2"/>
          <w:sz w:val="24"/>
          <w:lang w:eastAsia="zh-CN"/>
        </w:rPr>
        <w:t>465</w:t>
      </w:r>
      <w:r w:rsidRPr="000422E6">
        <w:rPr>
          <w:rFonts w:ascii="Times New Roman" w:eastAsia="宋体" w:hAnsi="Times New Roman" w:cs="Times New Roman" w:hint="eastAsia"/>
          <w:kern w:val="2"/>
          <w:sz w:val="24"/>
          <w:lang w:eastAsia="zh-CN"/>
        </w:rPr>
        <w:t>套、脱硝治理设施</w:t>
      </w:r>
      <w:r w:rsidRPr="000422E6">
        <w:rPr>
          <w:rFonts w:ascii="Times New Roman" w:eastAsia="宋体" w:hAnsi="Times New Roman" w:cs="Times New Roman" w:hint="eastAsia"/>
          <w:kern w:val="2"/>
          <w:sz w:val="24"/>
          <w:lang w:eastAsia="zh-CN"/>
        </w:rPr>
        <w:t>337</w:t>
      </w:r>
      <w:r w:rsidRPr="000422E6">
        <w:rPr>
          <w:rFonts w:ascii="Times New Roman" w:eastAsia="宋体" w:hAnsi="Times New Roman" w:cs="Times New Roman" w:hint="eastAsia"/>
          <w:kern w:val="2"/>
          <w:sz w:val="24"/>
          <w:lang w:eastAsia="zh-CN"/>
        </w:rPr>
        <w:t>套、除尘治理设施</w:t>
      </w:r>
      <w:r w:rsidRPr="000422E6">
        <w:rPr>
          <w:rFonts w:ascii="Times New Roman" w:eastAsia="宋体" w:hAnsi="Times New Roman" w:cs="Times New Roman" w:hint="eastAsia"/>
          <w:kern w:val="2"/>
          <w:sz w:val="24"/>
          <w:lang w:eastAsia="zh-CN"/>
        </w:rPr>
        <w:t>5606</w:t>
      </w:r>
      <w:r w:rsidRPr="000422E6">
        <w:rPr>
          <w:rFonts w:ascii="Times New Roman" w:eastAsia="宋体" w:hAnsi="Times New Roman" w:cs="Times New Roman" w:hint="eastAsia"/>
          <w:kern w:val="2"/>
          <w:sz w:val="24"/>
          <w:lang w:eastAsia="zh-CN"/>
        </w:rPr>
        <w:t>套。电站锅炉</w:t>
      </w:r>
      <w:r w:rsidRPr="000422E6">
        <w:rPr>
          <w:rFonts w:ascii="Times New Roman" w:eastAsia="宋体" w:hAnsi="Times New Roman" w:cs="Times New Roman" w:hint="eastAsia"/>
          <w:kern w:val="2"/>
          <w:sz w:val="24"/>
          <w:lang w:eastAsia="zh-CN"/>
        </w:rPr>
        <w:t>133</w:t>
      </w:r>
      <w:r w:rsidRPr="000422E6">
        <w:rPr>
          <w:rFonts w:ascii="Times New Roman" w:eastAsia="宋体" w:hAnsi="Times New Roman" w:cs="Times New Roman" w:hint="eastAsia"/>
          <w:kern w:val="2"/>
          <w:sz w:val="24"/>
          <w:lang w:eastAsia="zh-CN"/>
        </w:rPr>
        <w:t>个，工业锅炉</w:t>
      </w:r>
      <w:r w:rsidRPr="000422E6">
        <w:rPr>
          <w:rFonts w:ascii="Times New Roman" w:eastAsia="宋体" w:hAnsi="Times New Roman" w:cs="Times New Roman" w:hint="eastAsia"/>
          <w:kern w:val="2"/>
          <w:sz w:val="24"/>
          <w:lang w:eastAsia="zh-CN"/>
        </w:rPr>
        <w:t>2029</w:t>
      </w:r>
      <w:r w:rsidRPr="000422E6">
        <w:rPr>
          <w:rFonts w:ascii="Times New Roman" w:eastAsia="宋体" w:hAnsi="Times New Roman" w:cs="Times New Roman" w:hint="eastAsia"/>
          <w:kern w:val="2"/>
          <w:sz w:val="24"/>
          <w:lang w:eastAsia="zh-CN"/>
        </w:rPr>
        <w:t>个，工业炉窑</w:t>
      </w:r>
      <w:r w:rsidRPr="000422E6">
        <w:rPr>
          <w:rFonts w:ascii="Times New Roman" w:eastAsia="宋体" w:hAnsi="Times New Roman" w:cs="Times New Roman" w:hint="eastAsia"/>
          <w:kern w:val="2"/>
          <w:sz w:val="24"/>
          <w:lang w:eastAsia="zh-CN"/>
        </w:rPr>
        <w:t>1479</w:t>
      </w:r>
      <w:r w:rsidRPr="000422E6">
        <w:rPr>
          <w:rFonts w:ascii="Times New Roman" w:eastAsia="宋体" w:hAnsi="Times New Roman" w:cs="Times New Roman" w:hint="eastAsia"/>
          <w:kern w:val="2"/>
          <w:sz w:val="24"/>
          <w:lang w:eastAsia="zh-CN"/>
        </w:rPr>
        <w:t>个，固体物料堆存</w:t>
      </w:r>
      <w:r w:rsidRPr="000422E6">
        <w:rPr>
          <w:rFonts w:ascii="Times New Roman" w:eastAsia="宋体" w:hAnsi="Times New Roman" w:cs="Times New Roman" w:hint="eastAsia"/>
          <w:kern w:val="2"/>
          <w:sz w:val="24"/>
          <w:lang w:eastAsia="zh-CN"/>
        </w:rPr>
        <w:t>1151</w:t>
      </w:r>
      <w:r w:rsidRPr="000422E6">
        <w:rPr>
          <w:rFonts w:ascii="Times New Roman" w:eastAsia="宋体" w:hAnsi="Times New Roman" w:cs="Times New Roman" w:hint="eastAsia"/>
          <w:kern w:val="2"/>
          <w:sz w:val="24"/>
          <w:lang w:eastAsia="zh-CN"/>
        </w:rPr>
        <w:t>个，钢铁重点工序</w:t>
      </w:r>
      <w:r w:rsidRPr="000422E6">
        <w:rPr>
          <w:rFonts w:ascii="Times New Roman" w:eastAsia="宋体" w:hAnsi="Times New Roman" w:cs="Times New Roman" w:hint="eastAsia"/>
          <w:kern w:val="2"/>
          <w:sz w:val="24"/>
          <w:lang w:eastAsia="zh-CN"/>
        </w:rPr>
        <w:t>1</w:t>
      </w:r>
      <w:r w:rsidRPr="000422E6">
        <w:rPr>
          <w:rFonts w:ascii="Times New Roman" w:eastAsia="宋体" w:hAnsi="Times New Roman" w:cs="Times New Roman" w:hint="eastAsia"/>
          <w:kern w:val="2"/>
          <w:sz w:val="24"/>
          <w:lang w:eastAsia="zh-CN"/>
        </w:rPr>
        <w:t>个，熟料生产</w:t>
      </w:r>
      <w:r w:rsidRPr="000422E6">
        <w:rPr>
          <w:rFonts w:ascii="Times New Roman" w:eastAsia="宋体" w:hAnsi="Times New Roman" w:cs="Times New Roman" w:hint="eastAsia"/>
          <w:kern w:val="2"/>
          <w:sz w:val="24"/>
          <w:lang w:eastAsia="zh-CN"/>
        </w:rPr>
        <w:t>12</w:t>
      </w:r>
      <w:r w:rsidRPr="000422E6">
        <w:rPr>
          <w:rFonts w:ascii="Times New Roman" w:eastAsia="宋体" w:hAnsi="Times New Roman" w:cs="Times New Roman" w:hint="eastAsia"/>
          <w:kern w:val="2"/>
          <w:sz w:val="24"/>
          <w:lang w:eastAsia="zh-CN"/>
        </w:rPr>
        <w:t>个。</w:t>
      </w:r>
    </w:p>
    <w:p w14:paraId="2A71336E" w14:textId="55F44B5A" w:rsidR="000422E6" w:rsidRDefault="000422E6" w:rsidP="000422E6">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杭州</w:t>
      </w:r>
      <w:r w:rsidRPr="000422E6">
        <w:rPr>
          <w:rFonts w:ascii="Times New Roman" w:eastAsia="宋体" w:hAnsi="Times New Roman" w:cs="Times New Roman" w:hint="eastAsia"/>
          <w:kern w:val="2"/>
          <w:sz w:val="24"/>
          <w:lang w:eastAsia="zh-CN"/>
        </w:rPr>
        <w:t>市填报有机液体装载情况企业</w:t>
      </w:r>
      <w:r w:rsidRPr="000422E6">
        <w:rPr>
          <w:rFonts w:ascii="Times New Roman" w:eastAsia="宋体" w:hAnsi="Times New Roman" w:cs="Times New Roman" w:hint="eastAsia"/>
          <w:kern w:val="2"/>
          <w:sz w:val="24"/>
          <w:lang w:eastAsia="zh-CN"/>
        </w:rPr>
        <w:t>89</w:t>
      </w:r>
      <w:r w:rsidRPr="000422E6">
        <w:rPr>
          <w:rFonts w:ascii="Times New Roman" w:eastAsia="宋体" w:hAnsi="Times New Roman" w:cs="Times New Roman" w:hint="eastAsia"/>
          <w:kern w:val="2"/>
          <w:sz w:val="24"/>
          <w:lang w:eastAsia="zh-CN"/>
        </w:rPr>
        <w:t>家，储罐个数为</w:t>
      </w:r>
      <w:r w:rsidRPr="000422E6">
        <w:rPr>
          <w:rFonts w:ascii="Times New Roman" w:eastAsia="宋体" w:hAnsi="Times New Roman" w:cs="Times New Roman" w:hint="eastAsia"/>
          <w:kern w:val="2"/>
          <w:sz w:val="24"/>
          <w:lang w:eastAsia="zh-CN"/>
        </w:rPr>
        <w:t>438</w:t>
      </w:r>
      <w:r w:rsidRPr="000422E6">
        <w:rPr>
          <w:rFonts w:ascii="Times New Roman" w:eastAsia="宋体" w:hAnsi="Times New Roman" w:cs="Times New Roman" w:hint="eastAsia"/>
          <w:kern w:val="2"/>
          <w:sz w:val="24"/>
          <w:lang w:eastAsia="zh-CN"/>
        </w:rPr>
        <w:t>个，其中</w:t>
      </w:r>
      <w:proofErr w:type="gramStart"/>
      <w:r w:rsidRPr="000422E6">
        <w:rPr>
          <w:rFonts w:ascii="Times New Roman" w:eastAsia="宋体" w:hAnsi="Times New Roman" w:cs="Times New Roman" w:hint="eastAsia"/>
          <w:kern w:val="2"/>
          <w:sz w:val="24"/>
          <w:lang w:eastAsia="zh-CN"/>
        </w:rPr>
        <w:t>固定顶罐</w:t>
      </w:r>
      <w:proofErr w:type="gramEnd"/>
      <w:r w:rsidRPr="000422E6">
        <w:rPr>
          <w:rFonts w:ascii="Times New Roman" w:eastAsia="宋体" w:hAnsi="Times New Roman" w:cs="Times New Roman" w:hint="eastAsia"/>
          <w:kern w:val="2"/>
          <w:sz w:val="24"/>
          <w:lang w:eastAsia="zh-CN"/>
        </w:rPr>
        <w:t>387</w:t>
      </w:r>
      <w:r w:rsidRPr="000422E6">
        <w:rPr>
          <w:rFonts w:ascii="Times New Roman" w:eastAsia="宋体" w:hAnsi="Times New Roman" w:cs="Times New Roman" w:hint="eastAsia"/>
          <w:kern w:val="2"/>
          <w:sz w:val="24"/>
          <w:lang w:eastAsia="zh-CN"/>
        </w:rPr>
        <w:t>个，内</w:t>
      </w:r>
      <w:proofErr w:type="gramStart"/>
      <w:r w:rsidRPr="000422E6">
        <w:rPr>
          <w:rFonts w:ascii="Times New Roman" w:eastAsia="宋体" w:hAnsi="Times New Roman" w:cs="Times New Roman" w:hint="eastAsia"/>
          <w:kern w:val="2"/>
          <w:sz w:val="24"/>
          <w:lang w:eastAsia="zh-CN"/>
        </w:rPr>
        <w:t>浮顶罐</w:t>
      </w:r>
      <w:r w:rsidRPr="000422E6">
        <w:rPr>
          <w:rFonts w:ascii="Times New Roman" w:eastAsia="宋体" w:hAnsi="Times New Roman" w:cs="Times New Roman" w:hint="eastAsia"/>
          <w:kern w:val="2"/>
          <w:sz w:val="24"/>
          <w:lang w:eastAsia="zh-CN"/>
        </w:rPr>
        <w:t>49</w:t>
      </w:r>
      <w:r w:rsidRPr="000422E6">
        <w:rPr>
          <w:rFonts w:ascii="Times New Roman" w:eastAsia="宋体" w:hAnsi="Times New Roman" w:cs="Times New Roman" w:hint="eastAsia"/>
          <w:kern w:val="2"/>
          <w:sz w:val="24"/>
          <w:lang w:eastAsia="zh-CN"/>
        </w:rPr>
        <w:t>个</w:t>
      </w:r>
      <w:proofErr w:type="gramEnd"/>
      <w:r w:rsidRPr="000422E6">
        <w:rPr>
          <w:rFonts w:ascii="Times New Roman" w:eastAsia="宋体" w:hAnsi="Times New Roman" w:cs="Times New Roman" w:hint="eastAsia"/>
          <w:kern w:val="2"/>
          <w:sz w:val="24"/>
          <w:lang w:eastAsia="zh-CN"/>
        </w:rPr>
        <w:t>，外</w:t>
      </w:r>
      <w:proofErr w:type="gramStart"/>
      <w:r w:rsidRPr="000422E6">
        <w:rPr>
          <w:rFonts w:ascii="Times New Roman" w:eastAsia="宋体" w:hAnsi="Times New Roman" w:cs="Times New Roman" w:hint="eastAsia"/>
          <w:kern w:val="2"/>
          <w:sz w:val="24"/>
          <w:lang w:eastAsia="zh-CN"/>
        </w:rPr>
        <w:t>浮顶罐</w:t>
      </w:r>
      <w:r w:rsidRPr="000422E6">
        <w:rPr>
          <w:rFonts w:ascii="Times New Roman" w:eastAsia="宋体" w:hAnsi="Times New Roman" w:cs="Times New Roman" w:hint="eastAsia"/>
          <w:kern w:val="2"/>
          <w:sz w:val="24"/>
          <w:lang w:eastAsia="zh-CN"/>
        </w:rPr>
        <w:t>2</w:t>
      </w:r>
      <w:r w:rsidRPr="000422E6">
        <w:rPr>
          <w:rFonts w:ascii="Times New Roman" w:eastAsia="宋体" w:hAnsi="Times New Roman" w:cs="Times New Roman" w:hint="eastAsia"/>
          <w:kern w:val="2"/>
          <w:sz w:val="24"/>
          <w:lang w:eastAsia="zh-CN"/>
        </w:rPr>
        <w:t>个</w:t>
      </w:r>
      <w:proofErr w:type="gramEnd"/>
      <w:r w:rsidRPr="000422E6">
        <w:rPr>
          <w:rFonts w:ascii="Times New Roman" w:eastAsia="宋体" w:hAnsi="Times New Roman" w:cs="Times New Roman" w:hint="eastAsia"/>
          <w:kern w:val="2"/>
          <w:sz w:val="24"/>
          <w:lang w:eastAsia="zh-CN"/>
        </w:rPr>
        <w:t>。储罐容积</w:t>
      </w:r>
      <w:r w:rsidRPr="000422E6">
        <w:rPr>
          <w:rFonts w:ascii="Times New Roman" w:eastAsia="宋体" w:hAnsi="Times New Roman" w:cs="Times New Roman" w:hint="eastAsia"/>
          <w:kern w:val="2"/>
          <w:sz w:val="24"/>
          <w:lang w:eastAsia="zh-CN"/>
        </w:rPr>
        <w:t>14.03</w:t>
      </w:r>
      <w:r w:rsidRPr="000422E6">
        <w:rPr>
          <w:rFonts w:ascii="Times New Roman" w:eastAsia="宋体" w:hAnsi="Times New Roman" w:cs="Times New Roman" w:hint="eastAsia"/>
          <w:kern w:val="2"/>
          <w:sz w:val="24"/>
          <w:lang w:eastAsia="zh-CN"/>
        </w:rPr>
        <w:t>万立方米，年周转量</w:t>
      </w:r>
      <w:r w:rsidRPr="000422E6">
        <w:rPr>
          <w:rFonts w:ascii="Times New Roman" w:eastAsia="宋体" w:hAnsi="Times New Roman" w:cs="Times New Roman" w:hint="eastAsia"/>
          <w:kern w:val="2"/>
          <w:sz w:val="24"/>
          <w:lang w:eastAsia="zh-CN"/>
        </w:rPr>
        <w:t>153.22</w:t>
      </w:r>
      <w:r w:rsidRPr="000422E6">
        <w:rPr>
          <w:rFonts w:ascii="Times New Roman" w:eastAsia="宋体" w:hAnsi="Times New Roman" w:cs="Times New Roman" w:hint="eastAsia"/>
          <w:kern w:val="2"/>
          <w:sz w:val="24"/>
          <w:lang w:eastAsia="zh-CN"/>
        </w:rPr>
        <w:t>万吨，有机液体年装载量</w:t>
      </w:r>
      <w:r w:rsidRPr="000422E6">
        <w:rPr>
          <w:rFonts w:ascii="Times New Roman" w:eastAsia="宋体" w:hAnsi="Times New Roman" w:cs="Times New Roman" w:hint="eastAsia"/>
          <w:kern w:val="2"/>
          <w:sz w:val="24"/>
          <w:lang w:eastAsia="zh-CN"/>
        </w:rPr>
        <w:t>158.71</w:t>
      </w:r>
      <w:r w:rsidRPr="000422E6">
        <w:rPr>
          <w:rFonts w:ascii="Times New Roman" w:eastAsia="宋体" w:hAnsi="Times New Roman" w:cs="Times New Roman" w:hint="eastAsia"/>
          <w:kern w:val="2"/>
          <w:sz w:val="24"/>
          <w:lang w:eastAsia="zh-CN"/>
        </w:rPr>
        <w:t>万吨</w:t>
      </w:r>
      <w:r w:rsidRPr="000422E6">
        <w:rPr>
          <w:rFonts w:ascii="Times New Roman" w:eastAsia="宋体" w:hAnsi="Times New Roman" w:cs="Times New Roman" w:hint="eastAsia"/>
          <w:kern w:val="2"/>
          <w:sz w:val="24"/>
          <w:lang w:eastAsia="zh-CN"/>
        </w:rPr>
        <w:t>/</w:t>
      </w:r>
      <w:r w:rsidRPr="000422E6">
        <w:rPr>
          <w:rFonts w:ascii="Times New Roman" w:eastAsia="宋体" w:hAnsi="Times New Roman" w:cs="Times New Roman" w:hint="eastAsia"/>
          <w:kern w:val="2"/>
          <w:sz w:val="24"/>
          <w:lang w:eastAsia="zh-CN"/>
        </w:rPr>
        <w:t>年。</w:t>
      </w:r>
    </w:p>
    <w:p w14:paraId="2BF3E305" w14:textId="17FBB216" w:rsidR="00B51EC7" w:rsidRDefault="00B51EC7" w:rsidP="000422E6">
      <w:pPr>
        <w:spacing w:line="440" w:lineRule="exact"/>
        <w:ind w:firstLine="420"/>
        <w:jc w:val="both"/>
        <w:rPr>
          <w:rFonts w:ascii="Times New Roman" w:eastAsia="宋体" w:hAnsi="Times New Roman" w:cs="Times New Roman"/>
          <w:kern w:val="2"/>
          <w:sz w:val="24"/>
          <w:lang w:eastAsia="zh-CN"/>
        </w:rPr>
      </w:pPr>
      <w:r>
        <w:rPr>
          <w:noProof/>
        </w:rPr>
        <w:drawing>
          <wp:anchor distT="0" distB="0" distL="114300" distR="114300" simplePos="0" relativeHeight="251684864" behindDoc="0" locked="0" layoutInCell="1" allowOverlap="1" wp14:anchorId="3FC4729A" wp14:editId="2DEBA92B">
            <wp:simplePos x="0" y="0"/>
            <wp:positionH relativeFrom="margin">
              <wp:align>right</wp:align>
            </wp:positionH>
            <wp:positionV relativeFrom="paragraph">
              <wp:posOffset>1819275</wp:posOffset>
            </wp:positionV>
            <wp:extent cx="5278120" cy="2893060"/>
            <wp:effectExtent l="0" t="0" r="0" b="2540"/>
            <wp:wrapTopAndBottom/>
            <wp:docPr id="293" name="图表 293">
              <a:extLst xmlns:a="http://schemas.openxmlformats.org/drawingml/2006/main">
                <a:ext uri="{FF2B5EF4-FFF2-40B4-BE49-F238E27FC236}">
                  <a16:creationId xmlns:a16="http://schemas.microsoft.com/office/drawing/2014/main" id="{6BFBEF06-696D-490F-8771-F8728323A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B51EC7">
        <w:rPr>
          <w:rFonts w:ascii="Times New Roman" w:eastAsia="宋体" w:hAnsi="Times New Roman" w:cs="Times New Roman" w:hint="eastAsia"/>
          <w:kern w:val="2"/>
          <w:sz w:val="24"/>
          <w:lang w:eastAsia="zh-CN"/>
        </w:rPr>
        <w:t>图</w:t>
      </w:r>
      <w:r>
        <w:rPr>
          <w:rFonts w:ascii="Times New Roman" w:eastAsia="宋体" w:hAnsi="Times New Roman" w:cs="Times New Roman" w:hint="eastAsia"/>
          <w:kern w:val="2"/>
          <w:sz w:val="24"/>
          <w:lang w:eastAsia="zh-CN"/>
        </w:rPr>
        <w:t>2.4-2</w:t>
      </w:r>
      <w:r w:rsidRPr="00B51EC7">
        <w:rPr>
          <w:rFonts w:ascii="Times New Roman" w:eastAsia="宋体" w:hAnsi="Times New Roman" w:cs="Times New Roman" w:hint="eastAsia"/>
          <w:kern w:val="2"/>
          <w:sz w:val="24"/>
          <w:lang w:eastAsia="zh-CN"/>
        </w:rPr>
        <w:t>为工业废气及废气污染物排放来源分布情况。从图中可以发现，废气、颗粒物、氨、铬四项污染物主要由其他废气贡献；废气砷、废气铅、废气</w:t>
      </w:r>
      <w:proofErr w:type="gramStart"/>
      <w:r w:rsidRPr="00B51EC7">
        <w:rPr>
          <w:rFonts w:ascii="Times New Roman" w:eastAsia="宋体" w:hAnsi="Times New Roman" w:cs="Times New Roman" w:hint="eastAsia"/>
          <w:kern w:val="2"/>
          <w:sz w:val="24"/>
          <w:lang w:eastAsia="zh-CN"/>
        </w:rPr>
        <w:t>镉</w:t>
      </w:r>
      <w:proofErr w:type="gramEnd"/>
      <w:r w:rsidRPr="00B51EC7">
        <w:rPr>
          <w:rFonts w:ascii="Times New Roman" w:eastAsia="宋体" w:hAnsi="Times New Roman" w:cs="Times New Roman" w:hint="eastAsia"/>
          <w:kern w:val="2"/>
          <w:sz w:val="24"/>
          <w:lang w:eastAsia="zh-CN"/>
        </w:rPr>
        <w:t>三项废气污染物排放量主要由工业炉窑贡献；废气汞排放量主要来自熟料生产；对于二氧化硫、氮氧化物排放量，电站锅炉、工业锅炉、工业炉窑、熟料生产、其他废气均有较大程度的贡献；对于挥发性有机物主要由含挥发性有机物原辅料及其他废气贡献。</w:t>
      </w:r>
    </w:p>
    <w:p w14:paraId="76F2ED78" w14:textId="35833BD0" w:rsidR="00B51EC7" w:rsidRDefault="00B51EC7" w:rsidP="00B51EC7">
      <w:pPr>
        <w:spacing w:line="440" w:lineRule="exact"/>
        <w:ind w:firstLine="562"/>
        <w:jc w:val="center"/>
        <w:rPr>
          <w:b/>
          <w:color w:val="000000"/>
          <w:szCs w:val="21"/>
          <w:lang w:eastAsia="zh-CN"/>
        </w:rPr>
      </w:pPr>
      <w:r>
        <w:rPr>
          <w:rFonts w:hint="eastAsia"/>
          <w:b/>
          <w:color w:val="000000"/>
          <w:szCs w:val="21"/>
          <w:lang w:eastAsia="zh-CN"/>
        </w:rPr>
        <w:t>图</w:t>
      </w:r>
      <w:r>
        <w:rPr>
          <w:rFonts w:hint="eastAsia"/>
          <w:b/>
          <w:color w:val="000000"/>
          <w:szCs w:val="21"/>
          <w:lang w:eastAsia="zh-CN"/>
        </w:rPr>
        <w:t>2.4</w:t>
      </w:r>
      <w:r w:rsidRPr="00827110">
        <w:rPr>
          <w:b/>
          <w:color w:val="000000"/>
          <w:szCs w:val="21"/>
          <w:lang w:eastAsia="zh-CN"/>
        </w:rPr>
        <w:t>-</w:t>
      </w:r>
      <w:r>
        <w:rPr>
          <w:rFonts w:hint="eastAsia"/>
          <w:b/>
          <w:color w:val="000000"/>
          <w:szCs w:val="21"/>
          <w:lang w:eastAsia="zh-CN"/>
        </w:rPr>
        <w:t>2</w:t>
      </w:r>
      <w:r w:rsidRPr="00B51EC7">
        <w:rPr>
          <w:rFonts w:hint="eastAsia"/>
          <w:b/>
          <w:color w:val="000000"/>
          <w:szCs w:val="21"/>
          <w:lang w:eastAsia="zh-CN"/>
        </w:rPr>
        <w:t>工业废气及废气污染物排放来源分布</w:t>
      </w:r>
    </w:p>
    <w:p w14:paraId="1E3D72AC" w14:textId="3664E635" w:rsidR="00B51EC7" w:rsidRDefault="00B51EC7" w:rsidP="00B51EC7">
      <w:pPr>
        <w:rPr>
          <w:b/>
          <w:color w:val="000000"/>
          <w:szCs w:val="21"/>
          <w:lang w:eastAsia="zh-CN"/>
        </w:rPr>
      </w:pPr>
    </w:p>
    <w:p w14:paraId="57E06228" w14:textId="5776C315" w:rsidR="00B51EC7" w:rsidRPr="00B51EC7" w:rsidRDefault="00B51EC7" w:rsidP="00B51EC7">
      <w:pPr>
        <w:spacing w:line="440" w:lineRule="exact"/>
        <w:ind w:firstLine="420"/>
        <w:jc w:val="both"/>
        <w:rPr>
          <w:rFonts w:ascii="Times New Roman" w:eastAsia="宋体" w:hAnsi="Times New Roman" w:cs="Times New Roman"/>
          <w:kern w:val="2"/>
          <w:sz w:val="24"/>
          <w:lang w:eastAsia="zh-CN"/>
        </w:rPr>
      </w:pPr>
      <w:r w:rsidRPr="00B51EC7">
        <w:rPr>
          <w:rFonts w:ascii="Times New Roman" w:eastAsia="宋体" w:hAnsi="Times New Roman" w:cs="Times New Roman" w:hint="eastAsia"/>
          <w:kern w:val="2"/>
          <w:sz w:val="24"/>
          <w:lang w:eastAsia="zh-CN"/>
        </w:rPr>
        <w:t>图</w:t>
      </w:r>
      <w:r w:rsidRPr="00B51EC7">
        <w:rPr>
          <w:rFonts w:ascii="Times New Roman" w:eastAsia="宋体" w:hAnsi="Times New Roman" w:cs="Times New Roman" w:hint="eastAsia"/>
          <w:kern w:val="2"/>
          <w:sz w:val="24"/>
          <w:lang w:eastAsia="zh-CN"/>
        </w:rPr>
        <w:t>2.4-</w:t>
      </w:r>
      <w:r>
        <w:rPr>
          <w:rFonts w:ascii="Times New Roman" w:eastAsia="宋体" w:hAnsi="Times New Roman" w:cs="Times New Roman" w:hint="eastAsia"/>
          <w:kern w:val="2"/>
          <w:sz w:val="24"/>
          <w:lang w:eastAsia="zh-CN"/>
        </w:rPr>
        <w:t>3</w:t>
      </w:r>
      <w:r w:rsidRPr="00B51EC7">
        <w:rPr>
          <w:rFonts w:ascii="Times New Roman" w:eastAsia="宋体" w:hAnsi="Times New Roman" w:cs="Times New Roman" w:hint="eastAsia"/>
          <w:kern w:val="2"/>
          <w:sz w:val="24"/>
          <w:lang w:eastAsia="zh-CN"/>
        </w:rPr>
        <w:t>工业源二氧化硫排放量排名前</w:t>
      </w:r>
      <w:r w:rsidRPr="00B51EC7">
        <w:rPr>
          <w:rFonts w:ascii="Times New Roman" w:eastAsia="宋体" w:hAnsi="Times New Roman" w:cs="Times New Roman" w:hint="eastAsia"/>
          <w:kern w:val="2"/>
          <w:sz w:val="24"/>
          <w:lang w:eastAsia="zh-CN"/>
        </w:rPr>
        <w:t>10</w:t>
      </w:r>
      <w:r w:rsidRPr="00B51EC7">
        <w:rPr>
          <w:rFonts w:ascii="Times New Roman" w:eastAsia="宋体" w:hAnsi="Times New Roman" w:cs="Times New Roman" w:hint="eastAsia"/>
          <w:kern w:val="2"/>
          <w:sz w:val="24"/>
          <w:lang w:eastAsia="zh-CN"/>
        </w:rPr>
        <w:t>的行业类型。排名前</w:t>
      </w:r>
      <w:r w:rsidRPr="00B51EC7">
        <w:rPr>
          <w:rFonts w:ascii="Times New Roman" w:eastAsia="宋体" w:hAnsi="Times New Roman" w:cs="Times New Roman" w:hint="eastAsia"/>
          <w:kern w:val="2"/>
          <w:sz w:val="24"/>
          <w:lang w:eastAsia="zh-CN"/>
        </w:rPr>
        <w:t>10</w:t>
      </w:r>
      <w:r w:rsidRPr="00B51EC7">
        <w:rPr>
          <w:rFonts w:ascii="Times New Roman" w:eastAsia="宋体" w:hAnsi="Times New Roman" w:cs="Times New Roman" w:hint="eastAsia"/>
          <w:kern w:val="2"/>
          <w:sz w:val="24"/>
          <w:lang w:eastAsia="zh-CN"/>
        </w:rPr>
        <w:t>行业类型合计排放占比高达</w:t>
      </w:r>
      <w:r w:rsidRPr="00B51EC7">
        <w:rPr>
          <w:rFonts w:ascii="Times New Roman" w:eastAsia="宋体" w:hAnsi="Times New Roman" w:cs="Times New Roman" w:hint="eastAsia"/>
          <w:kern w:val="2"/>
          <w:sz w:val="24"/>
          <w:lang w:eastAsia="zh-CN"/>
        </w:rPr>
        <w:t>97%</w:t>
      </w:r>
      <w:r w:rsidRPr="00B51EC7">
        <w:rPr>
          <w:rFonts w:ascii="Times New Roman" w:eastAsia="宋体" w:hAnsi="Times New Roman" w:cs="Times New Roman" w:hint="eastAsia"/>
          <w:kern w:val="2"/>
          <w:sz w:val="24"/>
          <w:lang w:eastAsia="zh-CN"/>
        </w:rPr>
        <w:t>，其中电力、热力生产和供应业、非金属矿物制品业排放量最高，占比分别为</w:t>
      </w:r>
      <w:r w:rsidRPr="00B51EC7">
        <w:rPr>
          <w:rFonts w:ascii="Times New Roman" w:eastAsia="宋体" w:hAnsi="Times New Roman" w:cs="Times New Roman" w:hint="eastAsia"/>
          <w:kern w:val="2"/>
          <w:sz w:val="24"/>
          <w:lang w:eastAsia="zh-CN"/>
        </w:rPr>
        <w:t>45.3%</w:t>
      </w:r>
      <w:r w:rsidRPr="00B51EC7">
        <w:rPr>
          <w:rFonts w:ascii="Times New Roman" w:eastAsia="宋体" w:hAnsi="Times New Roman" w:cs="Times New Roman" w:hint="eastAsia"/>
          <w:kern w:val="2"/>
          <w:sz w:val="24"/>
          <w:lang w:eastAsia="zh-CN"/>
        </w:rPr>
        <w:t>、</w:t>
      </w:r>
      <w:r w:rsidRPr="00B51EC7">
        <w:rPr>
          <w:rFonts w:ascii="Times New Roman" w:eastAsia="宋体" w:hAnsi="Times New Roman" w:cs="Times New Roman" w:hint="eastAsia"/>
          <w:kern w:val="2"/>
          <w:sz w:val="24"/>
          <w:lang w:eastAsia="zh-CN"/>
        </w:rPr>
        <w:t>15.7%</w:t>
      </w:r>
      <w:r w:rsidRPr="00B51EC7">
        <w:rPr>
          <w:rFonts w:ascii="Times New Roman" w:eastAsia="宋体" w:hAnsi="Times New Roman" w:cs="Times New Roman" w:hint="eastAsia"/>
          <w:kern w:val="2"/>
          <w:sz w:val="24"/>
          <w:lang w:eastAsia="zh-CN"/>
        </w:rPr>
        <w:t>，合计占比</w:t>
      </w:r>
      <w:r w:rsidRPr="00B51EC7">
        <w:rPr>
          <w:rFonts w:ascii="Times New Roman" w:eastAsia="宋体" w:hAnsi="Times New Roman" w:cs="Times New Roman" w:hint="eastAsia"/>
          <w:kern w:val="2"/>
          <w:sz w:val="24"/>
          <w:lang w:eastAsia="zh-CN"/>
        </w:rPr>
        <w:t>61%</w:t>
      </w:r>
      <w:r w:rsidRPr="00B51EC7">
        <w:rPr>
          <w:rFonts w:ascii="Times New Roman" w:eastAsia="宋体" w:hAnsi="Times New Roman" w:cs="Times New Roman" w:hint="eastAsia"/>
          <w:kern w:val="2"/>
          <w:sz w:val="24"/>
          <w:lang w:eastAsia="zh-CN"/>
        </w:rPr>
        <w:t>，此外纺织业、化学原料和化学制品制造业、化学纤维制造业、有色金属冶炼和压延加工业等行业对二氧化硫的排放量均有相当程度的贡献。</w:t>
      </w:r>
    </w:p>
    <w:p w14:paraId="1B944C93" w14:textId="069A73CE" w:rsidR="00A3293A" w:rsidRDefault="00B51EC7" w:rsidP="00B51EC7">
      <w:pPr>
        <w:spacing w:line="440" w:lineRule="exact"/>
        <w:ind w:firstLine="420"/>
        <w:jc w:val="center"/>
        <w:rPr>
          <w:b/>
          <w:color w:val="000000"/>
          <w:szCs w:val="21"/>
          <w:lang w:eastAsia="zh-CN"/>
        </w:rPr>
      </w:pPr>
      <w:r>
        <w:rPr>
          <w:noProof/>
        </w:rPr>
        <w:lastRenderedPageBreak/>
        <w:drawing>
          <wp:anchor distT="0" distB="0" distL="114300" distR="114300" simplePos="0" relativeHeight="251680768" behindDoc="0" locked="0" layoutInCell="1" allowOverlap="1" wp14:anchorId="249014F3" wp14:editId="3F04F979">
            <wp:simplePos x="0" y="0"/>
            <wp:positionH relativeFrom="margin">
              <wp:align>right</wp:align>
            </wp:positionH>
            <wp:positionV relativeFrom="paragraph">
              <wp:posOffset>76200</wp:posOffset>
            </wp:positionV>
            <wp:extent cx="5278120" cy="2467610"/>
            <wp:effectExtent l="0" t="0" r="0" b="8890"/>
            <wp:wrapTopAndBottom/>
            <wp:docPr id="306" name="图表 306">
              <a:extLst xmlns:a="http://schemas.openxmlformats.org/drawingml/2006/main">
                <a:ext uri="{FF2B5EF4-FFF2-40B4-BE49-F238E27FC236}">
                  <a16:creationId xmlns:a16="http://schemas.microsoft.com/office/drawing/2014/main" id="{AE23C1FA-88F4-469A-875F-AA397BDDB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A3293A">
        <w:rPr>
          <w:rFonts w:hint="eastAsia"/>
          <w:b/>
          <w:color w:val="000000"/>
          <w:szCs w:val="21"/>
          <w:lang w:eastAsia="zh-CN"/>
        </w:rPr>
        <w:t>图</w:t>
      </w:r>
      <w:r w:rsidR="00A3293A">
        <w:rPr>
          <w:rFonts w:hint="eastAsia"/>
          <w:b/>
          <w:color w:val="000000"/>
          <w:szCs w:val="21"/>
          <w:lang w:eastAsia="zh-CN"/>
        </w:rPr>
        <w:t>2.4</w:t>
      </w:r>
      <w:r w:rsidR="00A3293A" w:rsidRPr="00827110">
        <w:rPr>
          <w:b/>
          <w:color w:val="000000"/>
          <w:szCs w:val="21"/>
          <w:lang w:eastAsia="zh-CN"/>
        </w:rPr>
        <w:t>-</w:t>
      </w:r>
      <w:r>
        <w:rPr>
          <w:rFonts w:hint="eastAsia"/>
          <w:b/>
          <w:color w:val="000000"/>
          <w:szCs w:val="21"/>
          <w:lang w:eastAsia="zh-CN"/>
        </w:rPr>
        <w:t>3</w:t>
      </w:r>
      <w:r w:rsidR="00A3293A" w:rsidRPr="00A3293A">
        <w:rPr>
          <w:rFonts w:hint="eastAsia"/>
          <w:b/>
          <w:color w:val="000000"/>
          <w:szCs w:val="21"/>
          <w:lang w:eastAsia="zh-CN"/>
        </w:rPr>
        <w:t>二氧化硫排放量排名前</w:t>
      </w:r>
      <w:r w:rsidR="00A3293A" w:rsidRPr="00A3293A">
        <w:rPr>
          <w:rFonts w:hint="eastAsia"/>
          <w:b/>
          <w:color w:val="000000"/>
          <w:szCs w:val="21"/>
          <w:lang w:eastAsia="zh-CN"/>
        </w:rPr>
        <w:t>10</w:t>
      </w:r>
      <w:r w:rsidR="00A3293A" w:rsidRPr="00A3293A">
        <w:rPr>
          <w:rFonts w:hint="eastAsia"/>
          <w:b/>
          <w:color w:val="000000"/>
          <w:szCs w:val="21"/>
          <w:lang w:eastAsia="zh-CN"/>
        </w:rPr>
        <w:t>行业类型</w:t>
      </w:r>
    </w:p>
    <w:p w14:paraId="673C529D" w14:textId="442D94CF" w:rsidR="00A3293A" w:rsidRDefault="00B51EC7" w:rsidP="0005507F">
      <w:pPr>
        <w:spacing w:line="440" w:lineRule="exact"/>
        <w:ind w:firstLine="420"/>
        <w:jc w:val="both"/>
        <w:rPr>
          <w:rFonts w:ascii="Times New Roman" w:eastAsia="宋体" w:hAnsi="Times New Roman" w:cs="Times New Roman"/>
          <w:kern w:val="2"/>
          <w:sz w:val="24"/>
          <w:lang w:eastAsia="zh-CN"/>
        </w:rPr>
      </w:pPr>
      <w:r>
        <w:rPr>
          <w:noProof/>
        </w:rPr>
        <w:drawing>
          <wp:anchor distT="0" distB="0" distL="114300" distR="114300" simplePos="0" relativeHeight="251681792" behindDoc="0" locked="0" layoutInCell="1" allowOverlap="1" wp14:anchorId="5D722C34" wp14:editId="01B99CF5">
            <wp:simplePos x="0" y="0"/>
            <wp:positionH relativeFrom="margin">
              <wp:align>right</wp:align>
            </wp:positionH>
            <wp:positionV relativeFrom="paragraph">
              <wp:posOffset>906780</wp:posOffset>
            </wp:positionV>
            <wp:extent cx="5278120" cy="2467610"/>
            <wp:effectExtent l="0" t="0" r="0" b="8890"/>
            <wp:wrapTopAndBottom/>
            <wp:docPr id="307" name="图表 307">
              <a:extLst xmlns:a="http://schemas.openxmlformats.org/drawingml/2006/main">
                <a:ext uri="{FF2B5EF4-FFF2-40B4-BE49-F238E27FC236}">
                  <a16:creationId xmlns:a16="http://schemas.microsoft.com/office/drawing/2014/main" id="{D352BB77-2EE1-4CE9-BD72-FF3A17F00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A3293A" w:rsidRPr="00A3293A">
        <w:rPr>
          <w:rFonts w:ascii="Times New Roman" w:eastAsia="宋体" w:hAnsi="Times New Roman" w:cs="Times New Roman" w:hint="eastAsia"/>
          <w:kern w:val="2"/>
          <w:sz w:val="24"/>
          <w:lang w:eastAsia="zh-CN"/>
        </w:rPr>
        <w:t>图</w:t>
      </w:r>
      <w:r w:rsidR="00A3293A">
        <w:rPr>
          <w:rFonts w:ascii="Times New Roman" w:eastAsia="宋体" w:hAnsi="Times New Roman" w:cs="Times New Roman" w:hint="eastAsia"/>
          <w:kern w:val="2"/>
          <w:sz w:val="24"/>
          <w:lang w:eastAsia="zh-CN"/>
        </w:rPr>
        <w:t>2.4-</w:t>
      </w:r>
      <w:r>
        <w:rPr>
          <w:rFonts w:ascii="Times New Roman" w:eastAsia="宋体" w:hAnsi="Times New Roman" w:cs="Times New Roman" w:hint="eastAsia"/>
          <w:kern w:val="2"/>
          <w:sz w:val="24"/>
          <w:lang w:eastAsia="zh-CN"/>
        </w:rPr>
        <w:t>4</w:t>
      </w:r>
      <w:r w:rsidR="00A3293A" w:rsidRPr="00A3293A">
        <w:rPr>
          <w:rFonts w:ascii="Times New Roman" w:eastAsia="宋体" w:hAnsi="Times New Roman" w:cs="Times New Roman" w:hint="eastAsia"/>
          <w:kern w:val="2"/>
          <w:sz w:val="24"/>
          <w:lang w:eastAsia="zh-CN"/>
        </w:rPr>
        <w:t>为氮氧化物排放量排名前</w:t>
      </w:r>
      <w:r w:rsidR="00A3293A" w:rsidRPr="00A3293A">
        <w:rPr>
          <w:rFonts w:ascii="Times New Roman" w:eastAsia="宋体" w:hAnsi="Times New Roman" w:cs="Times New Roman" w:hint="eastAsia"/>
          <w:kern w:val="2"/>
          <w:sz w:val="24"/>
          <w:lang w:eastAsia="zh-CN"/>
        </w:rPr>
        <w:t>10</w:t>
      </w:r>
      <w:r w:rsidR="00A3293A" w:rsidRPr="00A3293A">
        <w:rPr>
          <w:rFonts w:ascii="Times New Roman" w:eastAsia="宋体" w:hAnsi="Times New Roman" w:cs="Times New Roman" w:hint="eastAsia"/>
          <w:kern w:val="2"/>
          <w:sz w:val="24"/>
          <w:lang w:eastAsia="zh-CN"/>
        </w:rPr>
        <w:t>行业类型。排名前</w:t>
      </w:r>
      <w:r w:rsidR="00A3293A" w:rsidRPr="00A3293A">
        <w:rPr>
          <w:rFonts w:ascii="Times New Roman" w:eastAsia="宋体" w:hAnsi="Times New Roman" w:cs="Times New Roman" w:hint="eastAsia"/>
          <w:kern w:val="2"/>
          <w:sz w:val="24"/>
          <w:lang w:eastAsia="zh-CN"/>
        </w:rPr>
        <w:t>10</w:t>
      </w:r>
      <w:r w:rsidR="00A3293A" w:rsidRPr="00A3293A">
        <w:rPr>
          <w:rFonts w:ascii="Times New Roman" w:eastAsia="宋体" w:hAnsi="Times New Roman" w:cs="Times New Roman" w:hint="eastAsia"/>
          <w:kern w:val="2"/>
          <w:sz w:val="24"/>
          <w:lang w:eastAsia="zh-CN"/>
        </w:rPr>
        <w:t>行业类型排放量合计占比为</w:t>
      </w:r>
      <w:r w:rsidR="00A3293A" w:rsidRPr="00A3293A">
        <w:rPr>
          <w:rFonts w:ascii="Times New Roman" w:eastAsia="宋体" w:hAnsi="Times New Roman" w:cs="Times New Roman" w:hint="eastAsia"/>
          <w:kern w:val="2"/>
          <w:sz w:val="24"/>
          <w:lang w:eastAsia="zh-CN"/>
        </w:rPr>
        <w:t>93.9%</w:t>
      </w:r>
      <w:r w:rsidR="00A3293A" w:rsidRPr="00A3293A">
        <w:rPr>
          <w:rFonts w:ascii="Times New Roman" w:eastAsia="宋体" w:hAnsi="Times New Roman" w:cs="Times New Roman" w:hint="eastAsia"/>
          <w:kern w:val="2"/>
          <w:sz w:val="24"/>
          <w:lang w:eastAsia="zh-CN"/>
        </w:rPr>
        <w:t>，其中非金属矿物制品业、电力、热力生产和供应业排放量占比分别为</w:t>
      </w:r>
      <w:r w:rsidR="00A3293A" w:rsidRPr="00A3293A">
        <w:rPr>
          <w:rFonts w:ascii="Times New Roman" w:eastAsia="宋体" w:hAnsi="Times New Roman" w:cs="Times New Roman" w:hint="eastAsia"/>
          <w:kern w:val="2"/>
          <w:sz w:val="24"/>
          <w:lang w:eastAsia="zh-CN"/>
        </w:rPr>
        <w:t>43.8%</w:t>
      </w:r>
      <w:r w:rsidR="00A3293A" w:rsidRPr="00A3293A">
        <w:rPr>
          <w:rFonts w:ascii="Times New Roman" w:eastAsia="宋体" w:hAnsi="Times New Roman" w:cs="Times New Roman" w:hint="eastAsia"/>
          <w:kern w:val="2"/>
          <w:sz w:val="24"/>
          <w:lang w:eastAsia="zh-CN"/>
        </w:rPr>
        <w:t>、</w:t>
      </w:r>
      <w:r w:rsidR="00A3293A" w:rsidRPr="00A3293A">
        <w:rPr>
          <w:rFonts w:ascii="Times New Roman" w:eastAsia="宋体" w:hAnsi="Times New Roman" w:cs="Times New Roman" w:hint="eastAsia"/>
          <w:kern w:val="2"/>
          <w:sz w:val="24"/>
          <w:lang w:eastAsia="zh-CN"/>
        </w:rPr>
        <w:t>28.7%</w:t>
      </w:r>
      <w:r w:rsidR="00A3293A" w:rsidRPr="00A3293A">
        <w:rPr>
          <w:rFonts w:ascii="Times New Roman" w:eastAsia="宋体" w:hAnsi="Times New Roman" w:cs="Times New Roman" w:hint="eastAsia"/>
          <w:kern w:val="2"/>
          <w:sz w:val="24"/>
          <w:lang w:eastAsia="zh-CN"/>
        </w:rPr>
        <w:t>，合计比例为</w:t>
      </w:r>
      <w:r w:rsidR="00A3293A" w:rsidRPr="00A3293A">
        <w:rPr>
          <w:rFonts w:ascii="Times New Roman" w:eastAsia="宋体" w:hAnsi="Times New Roman" w:cs="Times New Roman" w:hint="eastAsia"/>
          <w:kern w:val="2"/>
          <w:sz w:val="24"/>
          <w:lang w:eastAsia="zh-CN"/>
        </w:rPr>
        <w:t>72.5%</w:t>
      </w:r>
      <w:r w:rsidR="00A3293A" w:rsidRPr="00A3293A">
        <w:rPr>
          <w:rFonts w:ascii="Times New Roman" w:eastAsia="宋体" w:hAnsi="Times New Roman" w:cs="Times New Roman" w:hint="eastAsia"/>
          <w:kern w:val="2"/>
          <w:sz w:val="24"/>
          <w:lang w:eastAsia="zh-CN"/>
        </w:rPr>
        <w:t>，其他行业类型排放量相对较低。</w:t>
      </w:r>
    </w:p>
    <w:p w14:paraId="47E17815" w14:textId="6E59661F" w:rsidR="00A3293A" w:rsidRDefault="00A3293A" w:rsidP="00A3293A">
      <w:pPr>
        <w:spacing w:line="440" w:lineRule="exact"/>
        <w:ind w:firstLine="420"/>
        <w:jc w:val="center"/>
        <w:rPr>
          <w:b/>
          <w:color w:val="000000"/>
          <w:szCs w:val="21"/>
          <w:lang w:eastAsia="zh-CN"/>
        </w:rPr>
      </w:pPr>
      <w:r>
        <w:rPr>
          <w:rFonts w:hint="eastAsia"/>
          <w:b/>
          <w:color w:val="000000"/>
          <w:szCs w:val="21"/>
          <w:lang w:eastAsia="zh-CN"/>
        </w:rPr>
        <w:t>图</w:t>
      </w:r>
      <w:r>
        <w:rPr>
          <w:rFonts w:hint="eastAsia"/>
          <w:b/>
          <w:color w:val="000000"/>
          <w:szCs w:val="21"/>
          <w:lang w:eastAsia="zh-CN"/>
        </w:rPr>
        <w:t>2.4</w:t>
      </w:r>
      <w:r w:rsidRPr="00827110">
        <w:rPr>
          <w:b/>
          <w:color w:val="000000"/>
          <w:szCs w:val="21"/>
          <w:lang w:eastAsia="zh-CN"/>
        </w:rPr>
        <w:t>-</w:t>
      </w:r>
      <w:r w:rsidR="00B51EC7">
        <w:rPr>
          <w:rFonts w:hint="eastAsia"/>
          <w:b/>
          <w:color w:val="000000"/>
          <w:szCs w:val="21"/>
          <w:lang w:eastAsia="zh-CN"/>
        </w:rPr>
        <w:t>4</w:t>
      </w:r>
      <w:r>
        <w:rPr>
          <w:rFonts w:hint="eastAsia"/>
          <w:b/>
          <w:color w:val="000000"/>
          <w:szCs w:val="21"/>
          <w:lang w:eastAsia="zh-CN"/>
        </w:rPr>
        <w:t>氮氧化物</w:t>
      </w:r>
      <w:r w:rsidRPr="00A3293A">
        <w:rPr>
          <w:rFonts w:hint="eastAsia"/>
          <w:b/>
          <w:color w:val="000000"/>
          <w:szCs w:val="21"/>
          <w:lang w:eastAsia="zh-CN"/>
        </w:rPr>
        <w:t>排放量排名前</w:t>
      </w:r>
      <w:r w:rsidRPr="00A3293A">
        <w:rPr>
          <w:rFonts w:hint="eastAsia"/>
          <w:b/>
          <w:color w:val="000000"/>
          <w:szCs w:val="21"/>
          <w:lang w:eastAsia="zh-CN"/>
        </w:rPr>
        <w:t>10</w:t>
      </w:r>
      <w:r w:rsidRPr="00A3293A">
        <w:rPr>
          <w:rFonts w:hint="eastAsia"/>
          <w:b/>
          <w:color w:val="000000"/>
          <w:szCs w:val="21"/>
          <w:lang w:eastAsia="zh-CN"/>
        </w:rPr>
        <w:t>行业类型</w:t>
      </w:r>
    </w:p>
    <w:p w14:paraId="480C6CED" w14:textId="68038218" w:rsidR="00A3293A" w:rsidRDefault="00A3293A" w:rsidP="00A3293A">
      <w:pPr>
        <w:spacing w:line="440" w:lineRule="exact"/>
        <w:ind w:firstLine="420"/>
        <w:jc w:val="both"/>
        <w:rPr>
          <w:b/>
          <w:color w:val="000000"/>
          <w:szCs w:val="21"/>
          <w:lang w:eastAsia="zh-CN"/>
        </w:rPr>
      </w:pPr>
      <w:r w:rsidRPr="00A3293A">
        <w:rPr>
          <w:rFonts w:ascii="Times New Roman" w:eastAsia="宋体" w:hAnsi="Times New Roman" w:cs="Times New Roman" w:hint="eastAsia"/>
          <w:kern w:val="2"/>
          <w:sz w:val="24"/>
          <w:lang w:eastAsia="zh-CN"/>
        </w:rPr>
        <w:t>图</w:t>
      </w:r>
      <w:r>
        <w:rPr>
          <w:rFonts w:ascii="Times New Roman" w:eastAsia="宋体" w:hAnsi="Times New Roman" w:cs="Times New Roman" w:hint="eastAsia"/>
          <w:kern w:val="2"/>
          <w:sz w:val="24"/>
          <w:lang w:eastAsia="zh-CN"/>
        </w:rPr>
        <w:t>2.4-</w:t>
      </w:r>
      <w:r w:rsidR="00B51EC7">
        <w:rPr>
          <w:rFonts w:ascii="Times New Roman" w:eastAsia="宋体" w:hAnsi="Times New Roman" w:cs="Times New Roman" w:hint="eastAsia"/>
          <w:kern w:val="2"/>
          <w:sz w:val="24"/>
          <w:lang w:eastAsia="zh-CN"/>
        </w:rPr>
        <w:t>5</w:t>
      </w:r>
      <w:r w:rsidRPr="00A3293A">
        <w:rPr>
          <w:rFonts w:ascii="Times New Roman" w:eastAsia="宋体" w:hAnsi="Times New Roman" w:cs="Times New Roman" w:hint="eastAsia"/>
          <w:kern w:val="2"/>
          <w:sz w:val="24"/>
          <w:lang w:eastAsia="zh-CN"/>
        </w:rPr>
        <w:t>为颗粒物排放量排名前</w:t>
      </w:r>
      <w:r w:rsidRPr="00A3293A">
        <w:rPr>
          <w:rFonts w:ascii="Times New Roman" w:eastAsia="宋体" w:hAnsi="Times New Roman" w:cs="Times New Roman" w:hint="eastAsia"/>
          <w:kern w:val="2"/>
          <w:sz w:val="24"/>
          <w:lang w:eastAsia="zh-CN"/>
        </w:rPr>
        <w:t>10</w:t>
      </w:r>
      <w:r w:rsidRPr="00A3293A">
        <w:rPr>
          <w:rFonts w:ascii="Times New Roman" w:eastAsia="宋体" w:hAnsi="Times New Roman" w:cs="Times New Roman" w:hint="eastAsia"/>
          <w:kern w:val="2"/>
          <w:sz w:val="24"/>
          <w:lang w:eastAsia="zh-CN"/>
        </w:rPr>
        <w:t>行业类型。排名前</w:t>
      </w:r>
      <w:r w:rsidRPr="00A3293A">
        <w:rPr>
          <w:rFonts w:ascii="Times New Roman" w:eastAsia="宋体" w:hAnsi="Times New Roman" w:cs="Times New Roman" w:hint="eastAsia"/>
          <w:kern w:val="2"/>
          <w:sz w:val="24"/>
          <w:lang w:eastAsia="zh-CN"/>
        </w:rPr>
        <w:t>10</w:t>
      </w:r>
      <w:r w:rsidRPr="00A3293A">
        <w:rPr>
          <w:rFonts w:ascii="Times New Roman" w:eastAsia="宋体" w:hAnsi="Times New Roman" w:cs="Times New Roman" w:hint="eastAsia"/>
          <w:kern w:val="2"/>
          <w:sz w:val="24"/>
          <w:lang w:eastAsia="zh-CN"/>
        </w:rPr>
        <w:t>行业类型排放量合计占比为</w:t>
      </w:r>
      <w:r w:rsidRPr="00A3293A">
        <w:rPr>
          <w:rFonts w:ascii="Times New Roman" w:eastAsia="宋体" w:hAnsi="Times New Roman" w:cs="Times New Roman" w:hint="eastAsia"/>
          <w:kern w:val="2"/>
          <w:sz w:val="24"/>
          <w:lang w:eastAsia="zh-CN"/>
        </w:rPr>
        <w:t>86.8%</w:t>
      </w:r>
      <w:r w:rsidRPr="00A3293A">
        <w:rPr>
          <w:rFonts w:ascii="Times New Roman" w:eastAsia="宋体" w:hAnsi="Times New Roman" w:cs="Times New Roman" w:hint="eastAsia"/>
          <w:kern w:val="2"/>
          <w:sz w:val="24"/>
          <w:lang w:eastAsia="zh-CN"/>
        </w:rPr>
        <w:t>，其中非金属矿物制品业、金属制品业、化学原料和化学制品制造业的排放量较高，占比分别为</w:t>
      </w:r>
      <w:r w:rsidRPr="00A3293A">
        <w:rPr>
          <w:rFonts w:ascii="Times New Roman" w:eastAsia="宋体" w:hAnsi="Times New Roman" w:cs="Times New Roman" w:hint="eastAsia"/>
          <w:kern w:val="2"/>
          <w:sz w:val="24"/>
          <w:lang w:eastAsia="zh-CN"/>
        </w:rPr>
        <w:t>38.1%</w:t>
      </w:r>
      <w:r w:rsidRPr="00A3293A">
        <w:rPr>
          <w:rFonts w:ascii="Times New Roman" w:eastAsia="宋体" w:hAnsi="Times New Roman" w:cs="Times New Roman" w:hint="eastAsia"/>
          <w:kern w:val="2"/>
          <w:sz w:val="24"/>
          <w:lang w:eastAsia="zh-CN"/>
        </w:rPr>
        <w:t>、</w:t>
      </w:r>
      <w:r w:rsidRPr="00A3293A">
        <w:rPr>
          <w:rFonts w:ascii="Times New Roman" w:eastAsia="宋体" w:hAnsi="Times New Roman" w:cs="Times New Roman" w:hint="eastAsia"/>
          <w:kern w:val="2"/>
          <w:sz w:val="24"/>
          <w:lang w:eastAsia="zh-CN"/>
        </w:rPr>
        <w:t>11.1%</w:t>
      </w:r>
      <w:r w:rsidRPr="00A3293A">
        <w:rPr>
          <w:rFonts w:ascii="Times New Roman" w:eastAsia="宋体" w:hAnsi="Times New Roman" w:cs="Times New Roman" w:hint="eastAsia"/>
          <w:kern w:val="2"/>
          <w:sz w:val="24"/>
          <w:lang w:eastAsia="zh-CN"/>
        </w:rPr>
        <w:t>、</w:t>
      </w:r>
      <w:r w:rsidRPr="00A3293A">
        <w:rPr>
          <w:rFonts w:ascii="Times New Roman" w:eastAsia="宋体" w:hAnsi="Times New Roman" w:cs="Times New Roman" w:hint="eastAsia"/>
          <w:kern w:val="2"/>
          <w:sz w:val="24"/>
          <w:lang w:eastAsia="zh-CN"/>
        </w:rPr>
        <w:t>7.1%</w:t>
      </w:r>
      <w:r w:rsidRPr="00A3293A">
        <w:rPr>
          <w:rFonts w:ascii="Times New Roman" w:eastAsia="宋体" w:hAnsi="Times New Roman" w:cs="Times New Roman" w:hint="eastAsia"/>
          <w:kern w:val="2"/>
          <w:sz w:val="24"/>
          <w:lang w:eastAsia="zh-CN"/>
        </w:rPr>
        <w:t>，合计占比</w:t>
      </w:r>
      <w:r w:rsidRPr="00A3293A">
        <w:rPr>
          <w:rFonts w:ascii="Times New Roman" w:eastAsia="宋体" w:hAnsi="Times New Roman" w:cs="Times New Roman" w:hint="eastAsia"/>
          <w:kern w:val="2"/>
          <w:sz w:val="24"/>
          <w:lang w:eastAsia="zh-CN"/>
        </w:rPr>
        <w:t>56.2%</w:t>
      </w:r>
      <w:r w:rsidRPr="00A3293A">
        <w:rPr>
          <w:rFonts w:ascii="Times New Roman" w:eastAsia="宋体" w:hAnsi="Times New Roman" w:cs="Times New Roman" w:hint="eastAsia"/>
          <w:kern w:val="2"/>
          <w:sz w:val="24"/>
          <w:lang w:eastAsia="zh-CN"/>
        </w:rPr>
        <w:t>，同时橡胶和塑料制品业、通用设备制造业、电力、热力生产和供应业等行业对颗粒物的排放量均有不同程度的贡献。</w:t>
      </w:r>
    </w:p>
    <w:p w14:paraId="7BC275B5" w14:textId="76AFAD9E" w:rsidR="00A3293A" w:rsidRDefault="00D10125" w:rsidP="00A3293A">
      <w:pPr>
        <w:spacing w:line="440" w:lineRule="exact"/>
        <w:ind w:firstLine="420"/>
        <w:jc w:val="center"/>
        <w:rPr>
          <w:b/>
          <w:color w:val="000000"/>
          <w:szCs w:val="21"/>
          <w:lang w:eastAsia="zh-CN"/>
        </w:rPr>
      </w:pPr>
      <w:r>
        <w:rPr>
          <w:rFonts w:hint="eastAsia"/>
          <w:b/>
          <w:color w:val="000000"/>
          <w:szCs w:val="21"/>
          <w:lang w:eastAsia="zh-CN"/>
        </w:rPr>
        <w:lastRenderedPageBreak/>
        <w:t>图</w:t>
      </w:r>
      <w:r>
        <w:rPr>
          <w:rFonts w:hint="eastAsia"/>
          <w:b/>
          <w:color w:val="000000"/>
          <w:szCs w:val="21"/>
          <w:lang w:eastAsia="zh-CN"/>
        </w:rPr>
        <w:t>2.4</w:t>
      </w:r>
      <w:r w:rsidRPr="00827110">
        <w:rPr>
          <w:b/>
          <w:color w:val="000000"/>
          <w:szCs w:val="21"/>
          <w:lang w:eastAsia="zh-CN"/>
        </w:rPr>
        <w:t>-</w:t>
      </w:r>
      <w:r w:rsidR="00B51EC7">
        <w:rPr>
          <w:rFonts w:hint="eastAsia"/>
          <w:b/>
          <w:color w:val="000000"/>
          <w:szCs w:val="21"/>
          <w:lang w:eastAsia="zh-CN"/>
        </w:rPr>
        <w:t>5</w:t>
      </w:r>
      <w:r>
        <w:rPr>
          <w:rFonts w:hint="eastAsia"/>
          <w:b/>
          <w:color w:val="000000"/>
          <w:szCs w:val="21"/>
          <w:lang w:eastAsia="zh-CN"/>
        </w:rPr>
        <w:t>颗粒物</w:t>
      </w:r>
      <w:r w:rsidRPr="00A3293A">
        <w:rPr>
          <w:rFonts w:hint="eastAsia"/>
          <w:b/>
          <w:color w:val="000000"/>
          <w:szCs w:val="21"/>
          <w:lang w:eastAsia="zh-CN"/>
        </w:rPr>
        <w:t>排放量排名前</w:t>
      </w:r>
      <w:r w:rsidRPr="00A3293A">
        <w:rPr>
          <w:rFonts w:hint="eastAsia"/>
          <w:b/>
          <w:color w:val="000000"/>
          <w:szCs w:val="21"/>
          <w:lang w:eastAsia="zh-CN"/>
        </w:rPr>
        <w:t>10</w:t>
      </w:r>
      <w:r w:rsidRPr="00A3293A">
        <w:rPr>
          <w:rFonts w:hint="eastAsia"/>
          <w:b/>
          <w:color w:val="000000"/>
          <w:szCs w:val="21"/>
          <w:lang w:eastAsia="zh-CN"/>
        </w:rPr>
        <w:t>行业类型</w:t>
      </w:r>
      <w:r w:rsidR="00A3293A">
        <w:rPr>
          <w:noProof/>
        </w:rPr>
        <w:drawing>
          <wp:anchor distT="0" distB="0" distL="114300" distR="114300" simplePos="0" relativeHeight="251682816" behindDoc="0" locked="0" layoutInCell="1" allowOverlap="1" wp14:anchorId="7AA872A6" wp14:editId="5149E7A3">
            <wp:simplePos x="0" y="0"/>
            <wp:positionH relativeFrom="margin">
              <wp:align>right</wp:align>
            </wp:positionH>
            <wp:positionV relativeFrom="paragraph">
              <wp:posOffset>0</wp:posOffset>
            </wp:positionV>
            <wp:extent cx="5278120" cy="2628900"/>
            <wp:effectExtent l="0" t="0" r="0" b="0"/>
            <wp:wrapTopAndBottom/>
            <wp:docPr id="308" name="图表 308">
              <a:extLst xmlns:a="http://schemas.openxmlformats.org/drawingml/2006/main">
                <a:ext uri="{FF2B5EF4-FFF2-40B4-BE49-F238E27FC236}">
                  <a16:creationId xmlns:a16="http://schemas.microsoft.com/office/drawing/2014/main" id="{59DDDC3A-CF76-451F-9E6D-ECE65D087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75B27A0F" w14:textId="151BF476" w:rsidR="00A3293A" w:rsidRDefault="00D10125" w:rsidP="00D10125">
      <w:pPr>
        <w:spacing w:line="440" w:lineRule="exact"/>
        <w:ind w:firstLine="420"/>
        <w:rPr>
          <w:rFonts w:ascii="Times New Roman" w:eastAsia="宋体" w:hAnsi="Times New Roman" w:cs="Times New Roman"/>
          <w:kern w:val="2"/>
          <w:sz w:val="24"/>
          <w:lang w:eastAsia="zh-CN"/>
        </w:rPr>
      </w:pPr>
      <w:r>
        <w:rPr>
          <w:noProof/>
        </w:rPr>
        <w:drawing>
          <wp:anchor distT="0" distB="0" distL="114300" distR="114300" simplePos="0" relativeHeight="251683840" behindDoc="0" locked="0" layoutInCell="1" allowOverlap="1" wp14:anchorId="1B83A595" wp14:editId="50BBA076">
            <wp:simplePos x="0" y="0"/>
            <wp:positionH relativeFrom="margin">
              <wp:align>right</wp:align>
            </wp:positionH>
            <wp:positionV relativeFrom="paragraph">
              <wp:posOffset>1454150</wp:posOffset>
            </wp:positionV>
            <wp:extent cx="5278120" cy="2978150"/>
            <wp:effectExtent l="0" t="0" r="0" b="0"/>
            <wp:wrapTopAndBottom/>
            <wp:docPr id="309" name="图表 309">
              <a:extLst xmlns:a="http://schemas.openxmlformats.org/drawingml/2006/main">
                <a:ext uri="{FF2B5EF4-FFF2-40B4-BE49-F238E27FC236}">
                  <a16:creationId xmlns:a16="http://schemas.microsoft.com/office/drawing/2014/main" id="{C29E5CC1-6488-4AB5-B3E8-640843B4D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D10125">
        <w:rPr>
          <w:rFonts w:ascii="Times New Roman" w:eastAsia="宋体" w:hAnsi="Times New Roman" w:cs="Times New Roman" w:hint="eastAsia"/>
          <w:kern w:val="2"/>
          <w:sz w:val="24"/>
          <w:lang w:eastAsia="zh-CN"/>
        </w:rPr>
        <w:t>图</w:t>
      </w:r>
      <w:r>
        <w:rPr>
          <w:rFonts w:ascii="Times New Roman" w:eastAsia="宋体" w:hAnsi="Times New Roman" w:cs="Times New Roman" w:hint="eastAsia"/>
          <w:kern w:val="2"/>
          <w:sz w:val="24"/>
          <w:lang w:eastAsia="zh-CN"/>
        </w:rPr>
        <w:t>2.4-</w:t>
      </w:r>
      <w:r w:rsidR="00B51EC7">
        <w:rPr>
          <w:rFonts w:ascii="Times New Roman" w:eastAsia="宋体" w:hAnsi="Times New Roman" w:cs="Times New Roman" w:hint="eastAsia"/>
          <w:kern w:val="2"/>
          <w:sz w:val="24"/>
          <w:lang w:eastAsia="zh-CN"/>
        </w:rPr>
        <w:t>6</w:t>
      </w:r>
      <w:r w:rsidRPr="00D10125">
        <w:rPr>
          <w:rFonts w:ascii="Times New Roman" w:eastAsia="宋体" w:hAnsi="Times New Roman" w:cs="Times New Roman" w:hint="eastAsia"/>
          <w:kern w:val="2"/>
          <w:sz w:val="24"/>
          <w:lang w:eastAsia="zh-CN"/>
        </w:rPr>
        <w:t>为挥发性有机物排放量排名前</w:t>
      </w:r>
      <w:r w:rsidRPr="00D10125">
        <w:rPr>
          <w:rFonts w:ascii="Times New Roman" w:eastAsia="宋体" w:hAnsi="Times New Roman" w:cs="Times New Roman" w:hint="eastAsia"/>
          <w:kern w:val="2"/>
          <w:sz w:val="24"/>
          <w:lang w:eastAsia="zh-CN"/>
        </w:rPr>
        <w:t>10</w:t>
      </w:r>
      <w:r w:rsidRPr="00D10125">
        <w:rPr>
          <w:rFonts w:ascii="Times New Roman" w:eastAsia="宋体" w:hAnsi="Times New Roman" w:cs="Times New Roman" w:hint="eastAsia"/>
          <w:kern w:val="2"/>
          <w:sz w:val="24"/>
          <w:lang w:eastAsia="zh-CN"/>
        </w:rPr>
        <w:t>行业类型。排名前</w:t>
      </w:r>
      <w:r w:rsidRPr="00D10125">
        <w:rPr>
          <w:rFonts w:ascii="Times New Roman" w:eastAsia="宋体" w:hAnsi="Times New Roman" w:cs="Times New Roman" w:hint="eastAsia"/>
          <w:kern w:val="2"/>
          <w:sz w:val="24"/>
          <w:lang w:eastAsia="zh-CN"/>
        </w:rPr>
        <w:t>10</w:t>
      </w:r>
      <w:r w:rsidRPr="00D10125">
        <w:rPr>
          <w:rFonts w:ascii="Times New Roman" w:eastAsia="宋体" w:hAnsi="Times New Roman" w:cs="Times New Roman" w:hint="eastAsia"/>
          <w:kern w:val="2"/>
          <w:sz w:val="24"/>
          <w:lang w:eastAsia="zh-CN"/>
        </w:rPr>
        <w:t>行业类型排放量合计占比为</w:t>
      </w:r>
      <w:r w:rsidRPr="00D10125">
        <w:rPr>
          <w:rFonts w:ascii="Times New Roman" w:eastAsia="宋体" w:hAnsi="Times New Roman" w:cs="Times New Roman" w:hint="eastAsia"/>
          <w:kern w:val="2"/>
          <w:sz w:val="24"/>
          <w:lang w:eastAsia="zh-CN"/>
        </w:rPr>
        <w:t>87.1%</w:t>
      </w:r>
      <w:r w:rsidRPr="00D10125">
        <w:rPr>
          <w:rFonts w:ascii="Times New Roman" w:eastAsia="宋体" w:hAnsi="Times New Roman" w:cs="Times New Roman" w:hint="eastAsia"/>
          <w:kern w:val="2"/>
          <w:sz w:val="24"/>
          <w:lang w:eastAsia="zh-CN"/>
        </w:rPr>
        <w:t>，挥发性有机物的行业贡献量则比较平均，贡献量较大的行业类型有纺织业、橡胶和塑料制品业、金属制品业、造纸和纸制品业、印刷和记录媒介复制业、化学原料和化学制品制造业，占比分别为</w:t>
      </w:r>
      <w:r w:rsidRPr="00D10125">
        <w:rPr>
          <w:rFonts w:ascii="Times New Roman" w:eastAsia="宋体" w:hAnsi="Times New Roman" w:cs="Times New Roman" w:hint="eastAsia"/>
          <w:kern w:val="2"/>
          <w:sz w:val="24"/>
          <w:lang w:eastAsia="zh-CN"/>
        </w:rPr>
        <w:t>15.7%</w:t>
      </w:r>
      <w:r w:rsidRPr="00D10125">
        <w:rPr>
          <w:rFonts w:ascii="Times New Roman" w:eastAsia="宋体" w:hAnsi="Times New Roman" w:cs="Times New Roman" w:hint="eastAsia"/>
          <w:kern w:val="2"/>
          <w:sz w:val="24"/>
          <w:lang w:eastAsia="zh-CN"/>
        </w:rPr>
        <w:t>、</w:t>
      </w:r>
      <w:r w:rsidRPr="00D10125">
        <w:rPr>
          <w:rFonts w:ascii="Times New Roman" w:eastAsia="宋体" w:hAnsi="Times New Roman" w:cs="Times New Roman" w:hint="eastAsia"/>
          <w:kern w:val="2"/>
          <w:sz w:val="24"/>
          <w:lang w:eastAsia="zh-CN"/>
        </w:rPr>
        <w:t>13.9%</w:t>
      </w:r>
      <w:r w:rsidRPr="00D10125">
        <w:rPr>
          <w:rFonts w:ascii="Times New Roman" w:eastAsia="宋体" w:hAnsi="Times New Roman" w:cs="Times New Roman" w:hint="eastAsia"/>
          <w:kern w:val="2"/>
          <w:sz w:val="24"/>
          <w:lang w:eastAsia="zh-CN"/>
        </w:rPr>
        <w:t>、</w:t>
      </w:r>
      <w:r w:rsidRPr="00D10125">
        <w:rPr>
          <w:rFonts w:ascii="Times New Roman" w:eastAsia="宋体" w:hAnsi="Times New Roman" w:cs="Times New Roman" w:hint="eastAsia"/>
          <w:kern w:val="2"/>
          <w:sz w:val="24"/>
          <w:lang w:eastAsia="zh-CN"/>
        </w:rPr>
        <w:t>12.9%</w:t>
      </w:r>
      <w:r w:rsidRPr="00D10125">
        <w:rPr>
          <w:rFonts w:ascii="Times New Roman" w:eastAsia="宋体" w:hAnsi="Times New Roman" w:cs="Times New Roman" w:hint="eastAsia"/>
          <w:kern w:val="2"/>
          <w:sz w:val="24"/>
          <w:lang w:eastAsia="zh-CN"/>
        </w:rPr>
        <w:t>、</w:t>
      </w:r>
      <w:r w:rsidRPr="00D10125">
        <w:rPr>
          <w:rFonts w:ascii="Times New Roman" w:eastAsia="宋体" w:hAnsi="Times New Roman" w:cs="Times New Roman" w:hint="eastAsia"/>
          <w:kern w:val="2"/>
          <w:sz w:val="24"/>
          <w:lang w:eastAsia="zh-CN"/>
        </w:rPr>
        <w:t>11.9%</w:t>
      </w:r>
      <w:r w:rsidRPr="00D10125">
        <w:rPr>
          <w:rFonts w:ascii="Times New Roman" w:eastAsia="宋体" w:hAnsi="Times New Roman" w:cs="Times New Roman" w:hint="eastAsia"/>
          <w:kern w:val="2"/>
          <w:sz w:val="24"/>
          <w:lang w:eastAsia="zh-CN"/>
        </w:rPr>
        <w:t>、</w:t>
      </w:r>
      <w:r w:rsidRPr="00D10125">
        <w:rPr>
          <w:rFonts w:ascii="Times New Roman" w:eastAsia="宋体" w:hAnsi="Times New Roman" w:cs="Times New Roman" w:hint="eastAsia"/>
          <w:kern w:val="2"/>
          <w:sz w:val="24"/>
          <w:lang w:eastAsia="zh-CN"/>
        </w:rPr>
        <w:t>10.3%</w:t>
      </w:r>
      <w:r w:rsidRPr="00D10125">
        <w:rPr>
          <w:rFonts w:ascii="Times New Roman" w:eastAsia="宋体" w:hAnsi="Times New Roman" w:cs="Times New Roman" w:hint="eastAsia"/>
          <w:kern w:val="2"/>
          <w:sz w:val="24"/>
          <w:lang w:eastAsia="zh-CN"/>
        </w:rPr>
        <w:t>、</w:t>
      </w:r>
      <w:r w:rsidRPr="00D10125">
        <w:rPr>
          <w:rFonts w:ascii="Times New Roman" w:eastAsia="宋体" w:hAnsi="Times New Roman" w:cs="Times New Roman" w:hint="eastAsia"/>
          <w:kern w:val="2"/>
          <w:sz w:val="24"/>
          <w:lang w:eastAsia="zh-CN"/>
        </w:rPr>
        <w:t>10%</w:t>
      </w:r>
      <w:r w:rsidRPr="00D10125">
        <w:rPr>
          <w:rFonts w:ascii="Times New Roman" w:eastAsia="宋体" w:hAnsi="Times New Roman" w:cs="Times New Roman" w:hint="eastAsia"/>
          <w:kern w:val="2"/>
          <w:sz w:val="24"/>
          <w:lang w:eastAsia="zh-CN"/>
        </w:rPr>
        <w:t>，合计比例为</w:t>
      </w:r>
      <w:r w:rsidRPr="00D10125">
        <w:rPr>
          <w:rFonts w:ascii="Times New Roman" w:eastAsia="宋体" w:hAnsi="Times New Roman" w:cs="Times New Roman" w:hint="eastAsia"/>
          <w:kern w:val="2"/>
          <w:sz w:val="24"/>
          <w:lang w:eastAsia="zh-CN"/>
        </w:rPr>
        <w:t>74.7%</w:t>
      </w:r>
      <w:r w:rsidRPr="00D10125">
        <w:rPr>
          <w:rFonts w:ascii="Times New Roman" w:eastAsia="宋体" w:hAnsi="Times New Roman" w:cs="Times New Roman" w:hint="eastAsia"/>
          <w:kern w:val="2"/>
          <w:sz w:val="24"/>
          <w:lang w:eastAsia="zh-CN"/>
        </w:rPr>
        <w:t>。</w:t>
      </w:r>
    </w:p>
    <w:p w14:paraId="2A5B2DBF" w14:textId="4CA47810" w:rsidR="00D10125" w:rsidRDefault="00D10125" w:rsidP="00D10125">
      <w:pPr>
        <w:spacing w:line="440" w:lineRule="exact"/>
        <w:ind w:firstLine="420"/>
        <w:jc w:val="center"/>
        <w:rPr>
          <w:b/>
          <w:color w:val="000000"/>
          <w:szCs w:val="21"/>
          <w:lang w:eastAsia="zh-CN"/>
        </w:rPr>
      </w:pPr>
      <w:r>
        <w:rPr>
          <w:rFonts w:hint="eastAsia"/>
          <w:b/>
          <w:color w:val="000000"/>
          <w:szCs w:val="21"/>
          <w:lang w:eastAsia="zh-CN"/>
        </w:rPr>
        <w:t>图</w:t>
      </w:r>
      <w:r>
        <w:rPr>
          <w:rFonts w:hint="eastAsia"/>
          <w:b/>
          <w:color w:val="000000"/>
          <w:szCs w:val="21"/>
          <w:lang w:eastAsia="zh-CN"/>
        </w:rPr>
        <w:t>2.4</w:t>
      </w:r>
      <w:r w:rsidRPr="00827110">
        <w:rPr>
          <w:b/>
          <w:color w:val="000000"/>
          <w:szCs w:val="21"/>
          <w:lang w:eastAsia="zh-CN"/>
        </w:rPr>
        <w:t>-</w:t>
      </w:r>
      <w:r w:rsidR="00B51EC7">
        <w:rPr>
          <w:rFonts w:hint="eastAsia"/>
          <w:b/>
          <w:color w:val="000000"/>
          <w:szCs w:val="21"/>
          <w:lang w:eastAsia="zh-CN"/>
        </w:rPr>
        <w:t>6</w:t>
      </w:r>
      <w:r>
        <w:rPr>
          <w:rFonts w:hint="eastAsia"/>
          <w:b/>
          <w:color w:val="000000"/>
          <w:szCs w:val="21"/>
          <w:lang w:eastAsia="zh-CN"/>
        </w:rPr>
        <w:t>挥发性有机物</w:t>
      </w:r>
      <w:r w:rsidRPr="00A3293A">
        <w:rPr>
          <w:rFonts w:hint="eastAsia"/>
          <w:b/>
          <w:color w:val="000000"/>
          <w:szCs w:val="21"/>
          <w:lang w:eastAsia="zh-CN"/>
        </w:rPr>
        <w:t>排放量排名前</w:t>
      </w:r>
      <w:r w:rsidRPr="00A3293A">
        <w:rPr>
          <w:rFonts w:hint="eastAsia"/>
          <w:b/>
          <w:color w:val="000000"/>
          <w:szCs w:val="21"/>
          <w:lang w:eastAsia="zh-CN"/>
        </w:rPr>
        <w:t>10</w:t>
      </w:r>
      <w:r w:rsidRPr="00A3293A">
        <w:rPr>
          <w:rFonts w:hint="eastAsia"/>
          <w:b/>
          <w:color w:val="000000"/>
          <w:szCs w:val="21"/>
          <w:lang w:eastAsia="zh-CN"/>
        </w:rPr>
        <w:t>行业类型</w:t>
      </w:r>
    </w:p>
    <w:p w14:paraId="0068FCFE" w14:textId="5A791B43" w:rsidR="00D10125" w:rsidRDefault="00B51EC7" w:rsidP="00B51EC7">
      <w:pPr>
        <w:spacing w:line="440" w:lineRule="exact"/>
        <w:ind w:firstLine="420"/>
        <w:rPr>
          <w:b/>
          <w:color w:val="000000"/>
          <w:szCs w:val="21"/>
          <w:lang w:eastAsia="zh-CN"/>
        </w:rPr>
      </w:pPr>
      <w:r w:rsidRPr="00B51EC7">
        <w:rPr>
          <w:rFonts w:ascii="Times New Roman" w:eastAsia="宋体" w:hAnsi="Times New Roman" w:cs="Times New Roman" w:hint="eastAsia"/>
          <w:kern w:val="2"/>
          <w:sz w:val="24"/>
          <w:lang w:eastAsia="zh-CN"/>
        </w:rPr>
        <w:t>图</w:t>
      </w:r>
      <w:r>
        <w:rPr>
          <w:rFonts w:ascii="Times New Roman" w:eastAsia="宋体" w:hAnsi="Times New Roman" w:cs="Times New Roman" w:hint="eastAsia"/>
          <w:kern w:val="2"/>
          <w:sz w:val="24"/>
          <w:lang w:eastAsia="zh-CN"/>
        </w:rPr>
        <w:t>2.4-7</w:t>
      </w:r>
      <w:r w:rsidRPr="00B51EC7">
        <w:rPr>
          <w:rFonts w:ascii="Times New Roman" w:eastAsia="宋体" w:hAnsi="Times New Roman" w:cs="Times New Roman" w:hint="eastAsia"/>
          <w:kern w:val="2"/>
          <w:sz w:val="24"/>
          <w:lang w:eastAsia="zh-CN"/>
        </w:rPr>
        <w:t>为氨排放量排名前</w:t>
      </w:r>
      <w:r w:rsidRPr="00B51EC7">
        <w:rPr>
          <w:rFonts w:ascii="Times New Roman" w:eastAsia="宋体" w:hAnsi="Times New Roman" w:cs="Times New Roman" w:hint="eastAsia"/>
          <w:kern w:val="2"/>
          <w:sz w:val="24"/>
          <w:lang w:eastAsia="zh-CN"/>
        </w:rPr>
        <w:t>10</w:t>
      </w:r>
      <w:r w:rsidRPr="00B51EC7">
        <w:rPr>
          <w:rFonts w:ascii="Times New Roman" w:eastAsia="宋体" w:hAnsi="Times New Roman" w:cs="Times New Roman" w:hint="eastAsia"/>
          <w:kern w:val="2"/>
          <w:sz w:val="24"/>
          <w:lang w:eastAsia="zh-CN"/>
        </w:rPr>
        <w:t>行业类型。氨排放量的行业类型主要集中在金属制品业，其排放量占比为</w:t>
      </w:r>
      <w:r w:rsidRPr="00B51EC7">
        <w:rPr>
          <w:rFonts w:ascii="Times New Roman" w:eastAsia="宋体" w:hAnsi="Times New Roman" w:cs="Times New Roman" w:hint="eastAsia"/>
          <w:kern w:val="2"/>
          <w:sz w:val="24"/>
          <w:lang w:eastAsia="zh-CN"/>
        </w:rPr>
        <w:t>82.1%</w:t>
      </w:r>
      <w:r w:rsidRPr="00B51EC7">
        <w:rPr>
          <w:rFonts w:ascii="Times New Roman" w:eastAsia="宋体" w:hAnsi="Times New Roman" w:cs="Times New Roman" w:hint="eastAsia"/>
          <w:kern w:val="2"/>
          <w:sz w:val="24"/>
          <w:lang w:eastAsia="zh-CN"/>
        </w:rPr>
        <w:t>，其次为通用设备制造业，占比为</w:t>
      </w:r>
      <w:r w:rsidRPr="00B51EC7">
        <w:rPr>
          <w:rFonts w:ascii="Times New Roman" w:eastAsia="宋体" w:hAnsi="Times New Roman" w:cs="Times New Roman" w:hint="eastAsia"/>
          <w:kern w:val="2"/>
          <w:sz w:val="24"/>
          <w:lang w:eastAsia="zh-CN"/>
        </w:rPr>
        <w:t>10.4%</w:t>
      </w:r>
      <w:r w:rsidRPr="00B51EC7">
        <w:rPr>
          <w:rFonts w:ascii="Times New Roman" w:eastAsia="宋体" w:hAnsi="Times New Roman" w:cs="Times New Roman" w:hint="eastAsia"/>
          <w:kern w:val="2"/>
          <w:sz w:val="24"/>
          <w:lang w:eastAsia="zh-CN"/>
        </w:rPr>
        <w:t>，其他行业类型占比相对较低。</w:t>
      </w:r>
    </w:p>
    <w:p w14:paraId="5C629D4E" w14:textId="77777777" w:rsidR="00D10125" w:rsidRDefault="00D10125" w:rsidP="00D10125">
      <w:pPr>
        <w:spacing w:line="440" w:lineRule="exact"/>
        <w:ind w:firstLine="420"/>
        <w:jc w:val="center"/>
        <w:rPr>
          <w:rFonts w:ascii="Times New Roman" w:eastAsia="宋体" w:hAnsi="Times New Roman" w:cs="Times New Roman"/>
          <w:kern w:val="2"/>
          <w:sz w:val="24"/>
          <w:lang w:eastAsia="zh-CN"/>
        </w:rPr>
      </w:pPr>
    </w:p>
    <w:p w14:paraId="02340E54" w14:textId="5C9EECC8" w:rsidR="00B51EC7" w:rsidRDefault="00B51EC7" w:rsidP="00B51EC7">
      <w:pPr>
        <w:spacing w:line="440" w:lineRule="exact"/>
        <w:ind w:firstLine="420"/>
        <w:jc w:val="center"/>
        <w:rPr>
          <w:b/>
          <w:color w:val="000000"/>
          <w:szCs w:val="21"/>
          <w:lang w:eastAsia="zh-CN"/>
        </w:rPr>
      </w:pPr>
      <w:r>
        <w:rPr>
          <w:noProof/>
        </w:rPr>
        <w:lastRenderedPageBreak/>
        <w:drawing>
          <wp:anchor distT="0" distB="0" distL="114300" distR="114300" simplePos="0" relativeHeight="251685888" behindDoc="0" locked="0" layoutInCell="1" allowOverlap="1" wp14:anchorId="644E9E5B" wp14:editId="2CD6F2C0">
            <wp:simplePos x="0" y="0"/>
            <wp:positionH relativeFrom="margin">
              <wp:align>right</wp:align>
            </wp:positionH>
            <wp:positionV relativeFrom="paragraph">
              <wp:posOffset>88900</wp:posOffset>
            </wp:positionV>
            <wp:extent cx="5278120" cy="2667000"/>
            <wp:effectExtent l="0" t="0" r="0" b="0"/>
            <wp:wrapTopAndBottom/>
            <wp:docPr id="120" name="图表 120">
              <a:extLst xmlns:a="http://schemas.openxmlformats.org/drawingml/2006/main">
                <a:ext uri="{FF2B5EF4-FFF2-40B4-BE49-F238E27FC236}">
                  <a16:creationId xmlns:a16="http://schemas.microsoft.com/office/drawing/2014/main" id="{8D5A96EF-F6FD-4130-AA24-97E112320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b/>
          <w:color w:val="000000"/>
          <w:szCs w:val="21"/>
          <w:lang w:eastAsia="zh-CN"/>
        </w:rPr>
        <w:t>图</w:t>
      </w:r>
      <w:r>
        <w:rPr>
          <w:rFonts w:hint="eastAsia"/>
          <w:b/>
          <w:color w:val="000000"/>
          <w:szCs w:val="21"/>
          <w:lang w:eastAsia="zh-CN"/>
        </w:rPr>
        <w:t>2.4</w:t>
      </w:r>
      <w:r w:rsidRPr="00827110">
        <w:rPr>
          <w:b/>
          <w:color w:val="000000"/>
          <w:szCs w:val="21"/>
          <w:lang w:eastAsia="zh-CN"/>
        </w:rPr>
        <w:t>-</w:t>
      </w:r>
      <w:r>
        <w:rPr>
          <w:rFonts w:hint="eastAsia"/>
          <w:b/>
          <w:color w:val="000000"/>
          <w:szCs w:val="21"/>
          <w:lang w:eastAsia="zh-CN"/>
        </w:rPr>
        <w:t>7</w:t>
      </w:r>
      <w:r>
        <w:rPr>
          <w:rFonts w:hint="eastAsia"/>
          <w:b/>
          <w:color w:val="000000"/>
          <w:szCs w:val="21"/>
          <w:lang w:eastAsia="zh-CN"/>
        </w:rPr>
        <w:t>氨</w:t>
      </w:r>
      <w:r w:rsidRPr="00A3293A">
        <w:rPr>
          <w:rFonts w:hint="eastAsia"/>
          <w:b/>
          <w:color w:val="000000"/>
          <w:szCs w:val="21"/>
          <w:lang w:eastAsia="zh-CN"/>
        </w:rPr>
        <w:t>排放量排名前</w:t>
      </w:r>
      <w:r w:rsidRPr="00A3293A">
        <w:rPr>
          <w:rFonts w:hint="eastAsia"/>
          <w:b/>
          <w:color w:val="000000"/>
          <w:szCs w:val="21"/>
          <w:lang w:eastAsia="zh-CN"/>
        </w:rPr>
        <w:t>10</w:t>
      </w:r>
      <w:r w:rsidRPr="00A3293A">
        <w:rPr>
          <w:rFonts w:hint="eastAsia"/>
          <w:b/>
          <w:color w:val="000000"/>
          <w:szCs w:val="21"/>
          <w:lang w:eastAsia="zh-CN"/>
        </w:rPr>
        <w:t>行业类型</w:t>
      </w:r>
    </w:p>
    <w:p w14:paraId="78BDADA1" w14:textId="65C01E2A" w:rsidR="00B51EC7" w:rsidRDefault="00B51EC7" w:rsidP="00D10263">
      <w:pPr>
        <w:spacing w:line="440" w:lineRule="exact"/>
        <w:ind w:firstLine="420"/>
        <w:jc w:val="both"/>
        <w:rPr>
          <w:rFonts w:ascii="Times New Roman" w:eastAsia="宋体" w:hAnsi="Times New Roman" w:cs="Times New Roman"/>
          <w:kern w:val="2"/>
          <w:sz w:val="24"/>
          <w:lang w:eastAsia="zh-CN"/>
        </w:rPr>
      </w:pPr>
      <w:r w:rsidRPr="00B51EC7">
        <w:rPr>
          <w:rFonts w:ascii="Times New Roman" w:eastAsia="宋体" w:hAnsi="Times New Roman" w:cs="Times New Roman" w:hint="eastAsia"/>
          <w:kern w:val="2"/>
          <w:sz w:val="24"/>
          <w:lang w:eastAsia="zh-CN"/>
        </w:rPr>
        <w:t>废气砷、铅、铬、镉、汞排放量的行业类型相对来说比较集中。废气</w:t>
      </w:r>
      <w:proofErr w:type="gramStart"/>
      <w:r w:rsidRPr="00B51EC7">
        <w:rPr>
          <w:rFonts w:ascii="Times New Roman" w:eastAsia="宋体" w:hAnsi="Times New Roman" w:cs="Times New Roman" w:hint="eastAsia"/>
          <w:kern w:val="2"/>
          <w:sz w:val="24"/>
          <w:lang w:eastAsia="zh-CN"/>
        </w:rPr>
        <w:t>砷</w:t>
      </w:r>
      <w:proofErr w:type="gramEnd"/>
      <w:r w:rsidRPr="00B51EC7">
        <w:rPr>
          <w:rFonts w:ascii="Times New Roman" w:eastAsia="宋体" w:hAnsi="Times New Roman" w:cs="Times New Roman" w:hint="eastAsia"/>
          <w:kern w:val="2"/>
          <w:sz w:val="24"/>
          <w:lang w:eastAsia="zh-CN"/>
        </w:rPr>
        <w:t>主要来自有色金属冶炼和压延加工业，其排放比例为</w:t>
      </w:r>
      <w:r w:rsidRPr="00B51EC7">
        <w:rPr>
          <w:rFonts w:ascii="Times New Roman" w:eastAsia="宋体" w:hAnsi="Times New Roman" w:cs="Times New Roman" w:hint="eastAsia"/>
          <w:kern w:val="2"/>
          <w:sz w:val="24"/>
          <w:lang w:eastAsia="zh-CN"/>
        </w:rPr>
        <w:t>86.8%</w:t>
      </w:r>
      <w:r w:rsidRPr="00B51EC7">
        <w:rPr>
          <w:rFonts w:ascii="Times New Roman" w:eastAsia="宋体" w:hAnsi="Times New Roman" w:cs="Times New Roman" w:hint="eastAsia"/>
          <w:kern w:val="2"/>
          <w:sz w:val="24"/>
          <w:lang w:eastAsia="zh-CN"/>
        </w:rPr>
        <w:t>；废气铅排放量主要来自有色金属冶炼和压延加工业，占比为</w:t>
      </w:r>
      <w:r w:rsidRPr="00B51EC7">
        <w:rPr>
          <w:rFonts w:ascii="Times New Roman" w:eastAsia="宋体" w:hAnsi="Times New Roman" w:cs="Times New Roman" w:hint="eastAsia"/>
          <w:kern w:val="2"/>
          <w:sz w:val="24"/>
          <w:lang w:eastAsia="zh-CN"/>
        </w:rPr>
        <w:t>71.7%</w:t>
      </w:r>
      <w:r w:rsidRPr="00B51EC7">
        <w:rPr>
          <w:rFonts w:ascii="Times New Roman" w:eastAsia="宋体" w:hAnsi="Times New Roman" w:cs="Times New Roman" w:hint="eastAsia"/>
          <w:kern w:val="2"/>
          <w:sz w:val="24"/>
          <w:lang w:eastAsia="zh-CN"/>
        </w:rPr>
        <w:t>，其次为电气机械和器材制造业，占比为</w:t>
      </w:r>
      <w:r w:rsidRPr="00B51EC7">
        <w:rPr>
          <w:rFonts w:ascii="Times New Roman" w:eastAsia="宋体" w:hAnsi="Times New Roman" w:cs="Times New Roman" w:hint="eastAsia"/>
          <w:kern w:val="2"/>
          <w:sz w:val="24"/>
          <w:lang w:eastAsia="zh-CN"/>
        </w:rPr>
        <w:t>12%</w:t>
      </w:r>
      <w:r w:rsidRPr="00B51EC7">
        <w:rPr>
          <w:rFonts w:ascii="Times New Roman" w:eastAsia="宋体" w:hAnsi="Times New Roman" w:cs="Times New Roman" w:hint="eastAsia"/>
          <w:kern w:val="2"/>
          <w:sz w:val="24"/>
          <w:lang w:eastAsia="zh-CN"/>
        </w:rPr>
        <w:t>；废气</w:t>
      </w:r>
      <w:proofErr w:type="gramStart"/>
      <w:r w:rsidRPr="00B51EC7">
        <w:rPr>
          <w:rFonts w:ascii="Times New Roman" w:eastAsia="宋体" w:hAnsi="Times New Roman" w:cs="Times New Roman" w:hint="eastAsia"/>
          <w:kern w:val="2"/>
          <w:sz w:val="24"/>
          <w:lang w:eastAsia="zh-CN"/>
        </w:rPr>
        <w:t>镉</w:t>
      </w:r>
      <w:proofErr w:type="gramEnd"/>
      <w:r w:rsidRPr="00B51EC7">
        <w:rPr>
          <w:rFonts w:ascii="Times New Roman" w:eastAsia="宋体" w:hAnsi="Times New Roman" w:cs="Times New Roman" w:hint="eastAsia"/>
          <w:kern w:val="2"/>
          <w:sz w:val="24"/>
          <w:lang w:eastAsia="zh-CN"/>
        </w:rPr>
        <w:t>排放量主要来有纺织业、电力、热力生产和供应业，占比分别为</w:t>
      </w:r>
      <w:r w:rsidRPr="00B51EC7">
        <w:rPr>
          <w:rFonts w:ascii="Times New Roman" w:eastAsia="宋体" w:hAnsi="Times New Roman" w:cs="Times New Roman" w:hint="eastAsia"/>
          <w:kern w:val="2"/>
          <w:sz w:val="24"/>
          <w:lang w:eastAsia="zh-CN"/>
        </w:rPr>
        <w:t>68.6%</w:t>
      </w:r>
      <w:r w:rsidRPr="00B51EC7">
        <w:rPr>
          <w:rFonts w:ascii="Times New Roman" w:eastAsia="宋体" w:hAnsi="Times New Roman" w:cs="Times New Roman" w:hint="eastAsia"/>
          <w:kern w:val="2"/>
          <w:sz w:val="24"/>
          <w:lang w:eastAsia="zh-CN"/>
        </w:rPr>
        <w:t>、</w:t>
      </w:r>
      <w:r w:rsidRPr="00B51EC7">
        <w:rPr>
          <w:rFonts w:ascii="Times New Roman" w:eastAsia="宋体" w:hAnsi="Times New Roman" w:cs="Times New Roman" w:hint="eastAsia"/>
          <w:kern w:val="2"/>
          <w:sz w:val="24"/>
          <w:lang w:eastAsia="zh-CN"/>
        </w:rPr>
        <w:t>18.9%</w:t>
      </w:r>
      <w:r w:rsidRPr="00B51EC7">
        <w:rPr>
          <w:rFonts w:ascii="Times New Roman" w:eastAsia="宋体" w:hAnsi="Times New Roman" w:cs="Times New Roman" w:hint="eastAsia"/>
          <w:kern w:val="2"/>
          <w:sz w:val="24"/>
          <w:lang w:eastAsia="zh-CN"/>
        </w:rPr>
        <w:t>；废气</w:t>
      </w:r>
      <w:proofErr w:type="gramStart"/>
      <w:r w:rsidRPr="00B51EC7">
        <w:rPr>
          <w:rFonts w:ascii="Times New Roman" w:eastAsia="宋体" w:hAnsi="Times New Roman" w:cs="Times New Roman" w:hint="eastAsia"/>
          <w:kern w:val="2"/>
          <w:sz w:val="24"/>
          <w:lang w:eastAsia="zh-CN"/>
        </w:rPr>
        <w:t>铬</w:t>
      </w:r>
      <w:proofErr w:type="gramEnd"/>
      <w:r w:rsidRPr="00B51EC7">
        <w:rPr>
          <w:rFonts w:ascii="Times New Roman" w:eastAsia="宋体" w:hAnsi="Times New Roman" w:cs="Times New Roman" w:hint="eastAsia"/>
          <w:kern w:val="2"/>
          <w:sz w:val="24"/>
          <w:lang w:eastAsia="zh-CN"/>
        </w:rPr>
        <w:t>排放量主要来自通用设备制造业，占比为</w:t>
      </w:r>
      <w:r w:rsidRPr="00B51EC7">
        <w:rPr>
          <w:rFonts w:ascii="Times New Roman" w:eastAsia="宋体" w:hAnsi="Times New Roman" w:cs="Times New Roman" w:hint="eastAsia"/>
          <w:kern w:val="2"/>
          <w:sz w:val="24"/>
          <w:lang w:eastAsia="zh-CN"/>
        </w:rPr>
        <w:t>92.9%</w:t>
      </w:r>
      <w:r w:rsidRPr="00B51EC7">
        <w:rPr>
          <w:rFonts w:ascii="Times New Roman" w:eastAsia="宋体" w:hAnsi="Times New Roman" w:cs="Times New Roman" w:hint="eastAsia"/>
          <w:kern w:val="2"/>
          <w:sz w:val="24"/>
          <w:lang w:eastAsia="zh-CN"/>
        </w:rPr>
        <w:t>；废气汞的排放量主要来自有色金属冶炼和压延加工业、电气机械和器材制造业，占比分别为</w:t>
      </w:r>
      <w:r w:rsidRPr="00B51EC7">
        <w:rPr>
          <w:rFonts w:ascii="Times New Roman" w:eastAsia="宋体" w:hAnsi="Times New Roman" w:cs="Times New Roman" w:hint="eastAsia"/>
          <w:kern w:val="2"/>
          <w:sz w:val="24"/>
          <w:lang w:eastAsia="zh-CN"/>
        </w:rPr>
        <w:t>76.8%</w:t>
      </w:r>
      <w:r w:rsidRPr="00B51EC7">
        <w:rPr>
          <w:rFonts w:ascii="Times New Roman" w:eastAsia="宋体" w:hAnsi="Times New Roman" w:cs="Times New Roman" w:hint="eastAsia"/>
          <w:kern w:val="2"/>
          <w:sz w:val="24"/>
          <w:lang w:eastAsia="zh-CN"/>
        </w:rPr>
        <w:t>、</w:t>
      </w:r>
      <w:r w:rsidRPr="00B51EC7">
        <w:rPr>
          <w:rFonts w:ascii="Times New Roman" w:eastAsia="宋体" w:hAnsi="Times New Roman" w:cs="Times New Roman" w:hint="eastAsia"/>
          <w:kern w:val="2"/>
          <w:sz w:val="24"/>
          <w:lang w:eastAsia="zh-CN"/>
        </w:rPr>
        <w:t>14.9%</w:t>
      </w:r>
      <w:r w:rsidRPr="00B51EC7">
        <w:rPr>
          <w:rFonts w:ascii="Times New Roman" w:eastAsia="宋体" w:hAnsi="Times New Roman" w:cs="Times New Roman" w:hint="eastAsia"/>
          <w:kern w:val="2"/>
          <w:sz w:val="24"/>
          <w:lang w:eastAsia="zh-CN"/>
        </w:rPr>
        <w:t>。</w:t>
      </w:r>
    </w:p>
    <w:p w14:paraId="7C135803" w14:textId="7D4D677D" w:rsidR="002954BA" w:rsidRPr="00167144" w:rsidRDefault="002954BA" w:rsidP="00167144">
      <w:pPr>
        <w:pStyle w:val="2"/>
        <w:spacing w:line="440" w:lineRule="exact"/>
        <w:ind w:left="0"/>
        <w:rPr>
          <w:rFonts w:asciiTheme="majorEastAsia" w:eastAsiaTheme="majorEastAsia" w:hAnsiTheme="majorEastAsia" w:cs="Arial"/>
          <w:lang w:eastAsia="zh-CN"/>
        </w:rPr>
      </w:pPr>
      <w:bookmarkStart w:id="34" w:name="_Toc48078430"/>
      <w:r w:rsidRPr="00167144">
        <w:rPr>
          <w:rFonts w:asciiTheme="majorEastAsia" w:eastAsiaTheme="majorEastAsia" w:hAnsiTheme="majorEastAsia" w:cs="Arial" w:hint="eastAsia"/>
          <w:lang w:eastAsia="zh-CN"/>
        </w:rPr>
        <w:t>2.</w:t>
      </w:r>
      <w:r w:rsidR="00167144" w:rsidRPr="00167144">
        <w:rPr>
          <w:rFonts w:asciiTheme="majorEastAsia" w:eastAsiaTheme="majorEastAsia" w:hAnsiTheme="majorEastAsia" w:cs="Arial" w:hint="eastAsia"/>
          <w:lang w:eastAsia="zh-CN"/>
        </w:rPr>
        <w:t>5</w:t>
      </w:r>
      <w:r w:rsidR="00167144" w:rsidRPr="00167144">
        <w:rPr>
          <w:rFonts w:asciiTheme="majorEastAsia" w:eastAsiaTheme="majorEastAsia" w:hAnsiTheme="majorEastAsia" w:cs="Arial"/>
          <w:lang w:eastAsia="zh-CN"/>
        </w:rPr>
        <w:t xml:space="preserve"> </w:t>
      </w:r>
      <w:r w:rsidR="00167144">
        <w:rPr>
          <w:rFonts w:asciiTheme="majorEastAsia" w:eastAsiaTheme="majorEastAsia" w:hAnsiTheme="majorEastAsia" w:cs="Arial" w:hint="eastAsia"/>
          <w:lang w:eastAsia="zh-CN"/>
        </w:rPr>
        <w:t>杭州</w:t>
      </w:r>
      <w:r w:rsidR="00167144" w:rsidRPr="00167144">
        <w:rPr>
          <w:rFonts w:asciiTheme="majorEastAsia" w:eastAsiaTheme="majorEastAsia" w:hAnsiTheme="majorEastAsia" w:cs="Arial" w:hint="eastAsia"/>
          <w:lang w:eastAsia="zh-CN"/>
        </w:rPr>
        <w:t>源清单排放情况</w:t>
      </w:r>
      <w:bookmarkEnd w:id="34"/>
    </w:p>
    <w:p w14:paraId="6604A5F0" w14:textId="2086CE86" w:rsidR="00B51EC7" w:rsidRPr="00167144" w:rsidRDefault="00167144" w:rsidP="00167144">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35" w:name="_Toc47860564"/>
      <w:bookmarkStart w:id="36" w:name="_Toc48078431"/>
      <w:r w:rsidRPr="00167144">
        <w:rPr>
          <w:rFonts w:asciiTheme="majorEastAsia" w:eastAsiaTheme="majorEastAsia" w:hAnsiTheme="majorEastAsia" w:cs="Times New Roman" w:hint="eastAsia"/>
          <w:b/>
          <w:bCs/>
          <w:spacing w:val="2"/>
          <w:kern w:val="2"/>
          <w:sz w:val="28"/>
          <w:szCs w:val="28"/>
          <w:lang w:eastAsia="zh-CN"/>
        </w:rPr>
        <w:t>2.5.1</w:t>
      </w:r>
      <w:r w:rsidRPr="00167144">
        <w:rPr>
          <w:rFonts w:asciiTheme="majorEastAsia" w:eastAsiaTheme="majorEastAsia" w:hAnsiTheme="majorEastAsia" w:cs="Times New Roman"/>
          <w:b/>
          <w:bCs/>
          <w:spacing w:val="2"/>
          <w:kern w:val="2"/>
          <w:sz w:val="28"/>
          <w:szCs w:val="28"/>
          <w:lang w:eastAsia="zh-CN"/>
        </w:rPr>
        <w:t xml:space="preserve"> </w:t>
      </w:r>
      <w:r w:rsidRPr="00167144">
        <w:rPr>
          <w:rFonts w:asciiTheme="majorEastAsia" w:eastAsiaTheme="majorEastAsia" w:hAnsiTheme="majorEastAsia" w:cs="Times New Roman" w:hint="eastAsia"/>
          <w:b/>
          <w:bCs/>
          <w:spacing w:val="2"/>
          <w:kern w:val="2"/>
          <w:sz w:val="28"/>
          <w:szCs w:val="28"/>
          <w:lang w:eastAsia="zh-CN"/>
        </w:rPr>
        <w:t>源清单覆盖面</w:t>
      </w:r>
      <w:bookmarkEnd w:id="35"/>
      <w:bookmarkEnd w:id="36"/>
    </w:p>
    <w:p w14:paraId="6EADA067" w14:textId="12F6C018" w:rsidR="00167144" w:rsidRDefault="00D10263" w:rsidP="00D1026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源清单调查</w:t>
      </w:r>
      <w:r w:rsidR="00167144" w:rsidRPr="00167144">
        <w:rPr>
          <w:rFonts w:ascii="Times New Roman" w:eastAsia="宋体" w:hAnsi="Times New Roman" w:cs="Times New Roman" w:hint="eastAsia"/>
          <w:kern w:val="2"/>
          <w:sz w:val="24"/>
          <w:lang w:eastAsia="zh-CN"/>
        </w:rPr>
        <w:t>的重点工业企业覆盖了杭州市的</w:t>
      </w:r>
      <w:r w:rsidR="00167144" w:rsidRPr="00167144">
        <w:rPr>
          <w:rFonts w:ascii="Times New Roman" w:eastAsia="宋体" w:hAnsi="Times New Roman" w:cs="Times New Roman" w:hint="eastAsia"/>
          <w:kern w:val="2"/>
          <w:sz w:val="24"/>
          <w:lang w:eastAsia="zh-CN"/>
        </w:rPr>
        <w:t>14</w:t>
      </w:r>
      <w:r w:rsidR="00167144" w:rsidRPr="00167144">
        <w:rPr>
          <w:rFonts w:ascii="Times New Roman" w:eastAsia="宋体" w:hAnsi="Times New Roman" w:cs="Times New Roman" w:hint="eastAsia"/>
          <w:kern w:val="2"/>
          <w:sz w:val="24"/>
          <w:lang w:eastAsia="zh-CN"/>
        </w:rPr>
        <w:t>个区、县（市），包括：上城区、下城区、江干区、拱</w:t>
      </w:r>
      <w:proofErr w:type="gramStart"/>
      <w:r w:rsidR="00167144" w:rsidRPr="00167144">
        <w:rPr>
          <w:rFonts w:ascii="Times New Roman" w:eastAsia="宋体" w:hAnsi="Times New Roman" w:cs="Times New Roman" w:hint="eastAsia"/>
          <w:kern w:val="2"/>
          <w:sz w:val="24"/>
          <w:lang w:eastAsia="zh-CN"/>
        </w:rPr>
        <w:t>墅</w:t>
      </w:r>
      <w:proofErr w:type="gramEnd"/>
      <w:r w:rsidR="00167144" w:rsidRPr="00167144">
        <w:rPr>
          <w:rFonts w:ascii="Times New Roman" w:eastAsia="宋体" w:hAnsi="Times New Roman" w:cs="Times New Roman" w:hint="eastAsia"/>
          <w:kern w:val="2"/>
          <w:sz w:val="24"/>
          <w:lang w:eastAsia="zh-CN"/>
        </w:rPr>
        <w:t>区、西湖区、杭州经济技术开发区、滨江区、萧山区、余杭区、临安市、建德市、富阳区、桐庐县和淳安县；</w:t>
      </w:r>
      <w:r w:rsidR="00167144" w:rsidRPr="00167144">
        <w:rPr>
          <w:rFonts w:ascii="Times New Roman" w:eastAsia="宋体" w:hAnsi="Times New Roman" w:cs="Times New Roman" w:hint="eastAsia"/>
          <w:kern w:val="2"/>
          <w:sz w:val="24"/>
          <w:lang w:eastAsia="zh-CN"/>
        </w:rPr>
        <w:t>11</w:t>
      </w:r>
      <w:r w:rsidR="00167144" w:rsidRPr="00167144">
        <w:rPr>
          <w:rFonts w:ascii="Times New Roman" w:eastAsia="宋体" w:hAnsi="Times New Roman" w:cs="Times New Roman" w:hint="eastAsia"/>
          <w:kern w:val="2"/>
          <w:sz w:val="24"/>
          <w:lang w:eastAsia="zh-CN"/>
        </w:rPr>
        <w:t>个行业，包括：纺织印染行业、合成革行业、化工行业、化纤行业、涂料生产、涂装行业、橡胶塑料制品行业、印刷包装行业、木业行业、制鞋行业和生活服务业等。</w:t>
      </w:r>
    </w:p>
    <w:p w14:paraId="15D519A2" w14:textId="2E1C068E" w:rsidR="00D10263" w:rsidRDefault="00D10263" w:rsidP="00D1026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源清单</w:t>
      </w:r>
      <w:r w:rsidRPr="00D10263">
        <w:rPr>
          <w:rFonts w:ascii="Times New Roman" w:eastAsia="宋体" w:hAnsi="Times New Roman" w:cs="Times New Roman" w:hint="eastAsia"/>
          <w:kern w:val="2"/>
          <w:sz w:val="24"/>
          <w:lang w:eastAsia="zh-CN"/>
        </w:rPr>
        <w:t>共调查工业企业</w:t>
      </w:r>
      <w:r w:rsidRPr="00D10263">
        <w:rPr>
          <w:rFonts w:ascii="Times New Roman" w:eastAsia="宋体" w:hAnsi="Times New Roman" w:cs="Times New Roman" w:hint="eastAsia"/>
          <w:kern w:val="2"/>
          <w:sz w:val="24"/>
          <w:lang w:eastAsia="zh-CN"/>
        </w:rPr>
        <w:t>2500</w:t>
      </w:r>
      <w:r w:rsidRPr="00D10263">
        <w:rPr>
          <w:rFonts w:ascii="Times New Roman" w:eastAsia="宋体" w:hAnsi="Times New Roman" w:cs="Times New Roman" w:hint="eastAsia"/>
          <w:kern w:val="2"/>
          <w:sz w:val="24"/>
          <w:lang w:eastAsia="zh-CN"/>
        </w:rPr>
        <w:t>余家，其中，含锅炉企业</w:t>
      </w:r>
      <w:r w:rsidRPr="00D10263">
        <w:rPr>
          <w:rFonts w:ascii="Times New Roman" w:eastAsia="宋体" w:hAnsi="Times New Roman" w:cs="Times New Roman" w:hint="eastAsia"/>
          <w:kern w:val="2"/>
          <w:sz w:val="24"/>
          <w:lang w:eastAsia="zh-CN"/>
        </w:rPr>
        <w:t>2100</w:t>
      </w:r>
      <w:r w:rsidRPr="00D10263">
        <w:rPr>
          <w:rFonts w:ascii="Times New Roman" w:eastAsia="宋体" w:hAnsi="Times New Roman" w:cs="Times New Roman" w:hint="eastAsia"/>
          <w:kern w:val="2"/>
          <w:sz w:val="24"/>
          <w:lang w:eastAsia="zh-CN"/>
        </w:rPr>
        <w:t>余家，涉</w:t>
      </w:r>
      <w:r w:rsidRPr="00D10263">
        <w:rPr>
          <w:rFonts w:ascii="Times New Roman" w:eastAsia="宋体" w:hAnsi="Times New Roman" w:cs="Times New Roman" w:hint="eastAsia"/>
          <w:kern w:val="2"/>
          <w:sz w:val="24"/>
          <w:lang w:eastAsia="zh-CN"/>
        </w:rPr>
        <w:t>VOCs</w:t>
      </w:r>
      <w:r w:rsidRPr="00D10263">
        <w:rPr>
          <w:rFonts w:ascii="Times New Roman" w:eastAsia="宋体" w:hAnsi="Times New Roman" w:cs="Times New Roman" w:hint="eastAsia"/>
          <w:kern w:val="2"/>
          <w:sz w:val="24"/>
          <w:lang w:eastAsia="zh-CN"/>
        </w:rPr>
        <w:t>排放企业</w:t>
      </w:r>
      <w:r w:rsidRPr="00D10263">
        <w:rPr>
          <w:rFonts w:ascii="Times New Roman" w:eastAsia="宋体" w:hAnsi="Times New Roman" w:cs="Times New Roman" w:hint="eastAsia"/>
          <w:kern w:val="2"/>
          <w:sz w:val="24"/>
          <w:lang w:eastAsia="zh-CN"/>
        </w:rPr>
        <w:t>1100</w:t>
      </w:r>
      <w:r w:rsidRPr="00D10263">
        <w:rPr>
          <w:rFonts w:ascii="Times New Roman" w:eastAsia="宋体" w:hAnsi="Times New Roman" w:cs="Times New Roman" w:hint="eastAsia"/>
          <w:kern w:val="2"/>
          <w:sz w:val="24"/>
          <w:lang w:eastAsia="zh-CN"/>
        </w:rPr>
        <w:t>余家，锅炉依据调查所得的设施类型、燃烧方式、燃料类型、燃料消耗量等数据对</w:t>
      </w:r>
      <w:proofErr w:type="gramStart"/>
      <w:r w:rsidRPr="00D10263">
        <w:rPr>
          <w:rFonts w:ascii="Times New Roman" w:eastAsia="宋体" w:hAnsi="Times New Roman" w:cs="Times New Roman" w:hint="eastAsia"/>
          <w:kern w:val="2"/>
          <w:sz w:val="24"/>
          <w:lang w:eastAsia="zh-CN"/>
        </w:rPr>
        <w:t>各设施</w:t>
      </w:r>
      <w:proofErr w:type="gramEnd"/>
      <w:r w:rsidRPr="00D10263">
        <w:rPr>
          <w:rFonts w:ascii="Times New Roman" w:eastAsia="宋体" w:hAnsi="Times New Roman" w:cs="Times New Roman" w:hint="eastAsia"/>
          <w:kern w:val="2"/>
          <w:sz w:val="24"/>
          <w:lang w:eastAsia="zh-CN"/>
        </w:rPr>
        <w:t>污染物排放量进行计算，并根据重点源在线监测数据、监督性监测数据对污染物排放计算结果及其环保设施效率进行了校正，并对其时间变化规律进行了分析。</w:t>
      </w:r>
      <w:r w:rsidRPr="00D10263">
        <w:rPr>
          <w:rFonts w:ascii="Times New Roman" w:eastAsia="宋体" w:hAnsi="Times New Roman" w:cs="Times New Roman" w:hint="eastAsia"/>
          <w:kern w:val="2"/>
          <w:sz w:val="24"/>
          <w:lang w:eastAsia="zh-CN"/>
        </w:rPr>
        <w:t>VOCs</w:t>
      </w:r>
      <w:r w:rsidRPr="00D10263">
        <w:rPr>
          <w:rFonts w:ascii="Times New Roman" w:eastAsia="宋体" w:hAnsi="Times New Roman" w:cs="Times New Roman" w:hint="eastAsia"/>
          <w:kern w:val="2"/>
          <w:sz w:val="24"/>
          <w:lang w:eastAsia="zh-CN"/>
        </w:rPr>
        <w:t>排放计算包括物料衡算法和排放系数法两大类，其中溶剂使用源以物料衡算法为主，其他工艺过程以排放系数法为主，排放系</w:t>
      </w:r>
      <w:r w:rsidRPr="00D10263">
        <w:rPr>
          <w:rFonts w:ascii="Times New Roman" w:eastAsia="宋体" w:hAnsi="Times New Roman" w:cs="Times New Roman" w:hint="eastAsia"/>
          <w:kern w:val="2"/>
          <w:sz w:val="24"/>
          <w:lang w:eastAsia="zh-CN"/>
        </w:rPr>
        <w:lastRenderedPageBreak/>
        <w:t>数主要取自环保部印发的《城市大气污染物排放清单技术手册》、美国</w:t>
      </w:r>
      <w:r w:rsidRPr="00D10263">
        <w:rPr>
          <w:rFonts w:ascii="Times New Roman" w:eastAsia="宋体" w:hAnsi="Times New Roman" w:cs="Times New Roman" w:hint="eastAsia"/>
          <w:kern w:val="2"/>
          <w:sz w:val="24"/>
          <w:lang w:eastAsia="zh-CN"/>
        </w:rPr>
        <w:t>EPA</w:t>
      </w:r>
      <w:r w:rsidRPr="00D10263">
        <w:rPr>
          <w:rFonts w:ascii="Times New Roman" w:eastAsia="宋体" w:hAnsi="Times New Roman" w:cs="Times New Roman" w:hint="eastAsia"/>
          <w:kern w:val="2"/>
          <w:sz w:val="24"/>
          <w:lang w:eastAsia="zh-CN"/>
        </w:rPr>
        <w:t>的</w:t>
      </w:r>
      <w:r w:rsidRPr="00D10263">
        <w:rPr>
          <w:rFonts w:ascii="Times New Roman" w:eastAsia="宋体" w:hAnsi="Times New Roman" w:cs="Times New Roman" w:hint="eastAsia"/>
          <w:kern w:val="2"/>
          <w:sz w:val="24"/>
          <w:lang w:eastAsia="zh-CN"/>
        </w:rPr>
        <w:t>AP-42</w:t>
      </w:r>
      <w:r w:rsidRPr="00D10263">
        <w:rPr>
          <w:rFonts w:ascii="Times New Roman" w:eastAsia="宋体" w:hAnsi="Times New Roman" w:cs="Times New Roman" w:hint="eastAsia"/>
          <w:kern w:val="2"/>
          <w:sz w:val="24"/>
          <w:lang w:eastAsia="zh-CN"/>
        </w:rPr>
        <w:t>排放因子库、欧盟</w:t>
      </w:r>
      <w:r w:rsidRPr="00D10263">
        <w:rPr>
          <w:rFonts w:ascii="Times New Roman" w:eastAsia="宋体" w:hAnsi="Times New Roman" w:cs="Times New Roman" w:hint="eastAsia"/>
          <w:kern w:val="2"/>
          <w:sz w:val="24"/>
          <w:lang w:eastAsia="zh-CN"/>
        </w:rPr>
        <w:t>EMEP</w:t>
      </w:r>
      <w:r w:rsidRPr="00D10263">
        <w:rPr>
          <w:rFonts w:ascii="Times New Roman" w:eastAsia="宋体" w:hAnsi="Times New Roman" w:cs="Times New Roman" w:hint="eastAsia"/>
          <w:kern w:val="2"/>
          <w:sz w:val="24"/>
          <w:lang w:eastAsia="zh-CN"/>
        </w:rPr>
        <w:t>排放清单技术导则以及台湾《公私场所固定污染源申报空气污染防制费之挥发性有机物之行业制程排放系数、操作单元（含设备组件）排放系数、控制效率及其他计量规定》。根据上述文献中载明的排放系数或物料衡算方法依次对各工序排放进行计算。</w:t>
      </w:r>
    </w:p>
    <w:p w14:paraId="51C66EDE" w14:textId="79E6CE12" w:rsidR="00D10263" w:rsidRPr="00D10263" w:rsidRDefault="00D10263" w:rsidP="00D10263">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37" w:name="_Toc47860565"/>
      <w:bookmarkStart w:id="38" w:name="_Toc48078432"/>
      <w:r>
        <w:rPr>
          <w:rFonts w:asciiTheme="majorEastAsia" w:eastAsiaTheme="majorEastAsia" w:hAnsiTheme="majorEastAsia" w:cs="Times New Roman" w:hint="eastAsia"/>
          <w:b/>
          <w:bCs/>
          <w:spacing w:val="2"/>
          <w:kern w:val="2"/>
          <w:sz w:val="28"/>
          <w:szCs w:val="28"/>
          <w:lang w:eastAsia="zh-CN"/>
        </w:rPr>
        <w:t>2.5.2</w:t>
      </w:r>
      <w:r>
        <w:rPr>
          <w:rFonts w:asciiTheme="majorEastAsia" w:eastAsiaTheme="majorEastAsia" w:hAnsiTheme="majorEastAsia" w:cs="Times New Roman"/>
          <w:b/>
          <w:bCs/>
          <w:spacing w:val="2"/>
          <w:kern w:val="2"/>
          <w:sz w:val="28"/>
          <w:szCs w:val="28"/>
          <w:lang w:eastAsia="zh-CN"/>
        </w:rPr>
        <w:t xml:space="preserve"> </w:t>
      </w:r>
      <w:r w:rsidRPr="00D10263">
        <w:rPr>
          <w:rFonts w:asciiTheme="majorEastAsia" w:eastAsiaTheme="majorEastAsia" w:hAnsiTheme="majorEastAsia" w:cs="Times New Roman" w:hint="eastAsia"/>
          <w:b/>
          <w:bCs/>
          <w:spacing w:val="2"/>
          <w:kern w:val="2"/>
          <w:sz w:val="28"/>
          <w:szCs w:val="28"/>
          <w:lang w:eastAsia="zh-CN"/>
        </w:rPr>
        <w:t>污染源分类分级</w:t>
      </w:r>
      <w:bookmarkEnd w:id="37"/>
      <w:bookmarkEnd w:id="38"/>
    </w:p>
    <w:p w14:paraId="429FE1D4" w14:textId="771C4E0D" w:rsidR="00D10263" w:rsidRDefault="00D10263" w:rsidP="00D10263">
      <w:pPr>
        <w:spacing w:line="440" w:lineRule="exact"/>
        <w:ind w:firstLine="420"/>
        <w:jc w:val="both"/>
        <w:rPr>
          <w:rFonts w:ascii="Times New Roman" w:eastAsia="宋体" w:hAnsi="Times New Roman" w:cs="Times New Roman"/>
          <w:kern w:val="2"/>
          <w:sz w:val="24"/>
          <w:lang w:eastAsia="zh-CN"/>
        </w:rPr>
      </w:pPr>
      <w:r w:rsidRPr="00D10263">
        <w:rPr>
          <w:rFonts w:ascii="Times New Roman" w:eastAsia="宋体" w:hAnsi="Times New Roman" w:cs="Times New Roman"/>
          <w:noProof/>
          <w:kern w:val="2"/>
          <w:sz w:val="24"/>
          <w:lang w:eastAsia="zh-CN"/>
        </w:rPr>
        <w:drawing>
          <wp:anchor distT="0" distB="0" distL="114300" distR="114300" simplePos="0" relativeHeight="251686912" behindDoc="0" locked="0" layoutInCell="1" allowOverlap="1" wp14:anchorId="7C8ACA3F" wp14:editId="13EB38BE">
            <wp:simplePos x="0" y="0"/>
            <wp:positionH relativeFrom="margin">
              <wp:align>center</wp:align>
            </wp:positionH>
            <wp:positionV relativeFrom="paragraph">
              <wp:posOffset>1206500</wp:posOffset>
            </wp:positionV>
            <wp:extent cx="4991100" cy="2446714"/>
            <wp:effectExtent l="0" t="0" r="0" b="0"/>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1100" cy="2446714"/>
                    </a:xfrm>
                    <a:prstGeom prst="rect">
                      <a:avLst/>
                    </a:prstGeom>
                    <a:noFill/>
                  </pic:spPr>
                </pic:pic>
              </a:graphicData>
            </a:graphic>
          </wp:anchor>
        </w:drawing>
      </w:r>
      <w:r w:rsidRPr="00D10263">
        <w:rPr>
          <w:rFonts w:ascii="Times New Roman" w:eastAsia="宋体" w:hAnsi="Times New Roman" w:cs="Times New Roman" w:hint="eastAsia"/>
          <w:kern w:val="2"/>
          <w:sz w:val="24"/>
          <w:lang w:eastAsia="zh-CN"/>
        </w:rPr>
        <w:t>工业源主要包括电厂和锅炉等固定燃烧源、工艺过程源，电厂和锅炉均为化石燃料燃烧源，指为发电、工业生产和生活提供热能和动力的燃烧设备。计算过程中，将电厂和锅炉按照燃烧设施类型、燃料类型、燃烧方式、机组容量或锅炉吨位分为</w:t>
      </w:r>
      <w:r w:rsidRPr="00D10263">
        <w:rPr>
          <w:rFonts w:ascii="Times New Roman" w:eastAsia="宋体" w:hAnsi="Times New Roman" w:cs="Times New Roman" w:hint="eastAsia"/>
          <w:kern w:val="2"/>
          <w:sz w:val="24"/>
          <w:lang w:eastAsia="zh-CN"/>
        </w:rPr>
        <w:t>4</w:t>
      </w:r>
      <w:r w:rsidRPr="00D10263">
        <w:rPr>
          <w:rFonts w:ascii="Times New Roman" w:eastAsia="宋体" w:hAnsi="Times New Roman" w:cs="Times New Roman" w:hint="eastAsia"/>
          <w:kern w:val="2"/>
          <w:sz w:val="24"/>
          <w:lang w:eastAsia="zh-CN"/>
        </w:rPr>
        <w:t>级。图</w:t>
      </w:r>
      <w:r>
        <w:rPr>
          <w:rFonts w:ascii="Times New Roman" w:eastAsia="宋体" w:hAnsi="Times New Roman" w:cs="Times New Roman" w:hint="eastAsia"/>
          <w:kern w:val="2"/>
          <w:sz w:val="24"/>
          <w:lang w:eastAsia="zh-CN"/>
        </w:rPr>
        <w:t>2.5-1</w:t>
      </w:r>
      <w:r w:rsidRPr="00D10263">
        <w:rPr>
          <w:rFonts w:ascii="Times New Roman" w:eastAsia="宋体" w:hAnsi="Times New Roman" w:cs="Times New Roman" w:hint="eastAsia"/>
          <w:kern w:val="2"/>
          <w:sz w:val="24"/>
          <w:lang w:eastAsia="zh-CN"/>
        </w:rPr>
        <w:t>所示为电厂和锅炉分类分级示意。</w:t>
      </w:r>
    </w:p>
    <w:p w14:paraId="47C64BD3" w14:textId="57EE8EDE" w:rsidR="00B51EC7" w:rsidRDefault="00D10263" w:rsidP="00B51EC7">
      <w:pPr>
        <w:spacing w:line="440" w:lineRule="exact"/>
        <w:ind w:firstLine="420"/>
        <w:jc w:val="center"/>
        <w:rPr>
          <w:rFonts w:ascii="Times New Roman" w:eastAsia="宋体" w:hAnsi="Times New Roman" w:cs="Times New Roman"/>
          <w:kern w:val="2"/>
          <w:sz w:val="24"/>
          <w:lang w:eastAsia="zh-CN"/>
        </w:rPr>
      </w:pPr>
      <w:r>
        <w:rPr>
          <w:rFonts w:hint="eastAsia"/>
          <w:b/>
          <w:color w:val="000000"/>
          <w:szCs w:val="21"/>
          <w:lang w:eastAsia="zh-CN"/>
        </w:rPr>
        <w:t>图</w:t>
      </w:r>
      <w:r>
        <w:rPr>
          <w:rFonts w:hint="eastAsia"/>
          <w:b/>
          <w:color w:val="000000"/>
          <w:szCs w:val="21"/>
          <w:lang w:eastAsia="zh-CN"/>
        </w:rPr>
        <w:t>2.5-1</w:t>
      </w:r>
      <w:r w:rsidRPr="00D10263">
        <w:rPr>
          <w:rFonts w:hint="eastAsia"/>
          <w:b/>
          <w:color w:val="000000"/>
          <w:szCs w:val="21"/>
          <w:lang w:eastAsia="zh-CN"/>
        </w:rPr>
        <w:t>电厂和锅炉分类分级示意</w:t>
      </w:r>
    </w:p>
    <w:p w14:paraId="13058CC4" w14:textId="6E42FF71" w:rsidR="00D10263" w:rsidRDefault="00D10263" w:rsidP="00D10263">
      <w:pPr>
        <w:spacing w:line="440" w:lineRule="exact"/>
        <w:ind w:firstLine="420"/>
        <w:jc w:val="both"/>
        <w:rPr>
          <w:rFonts w:ascii="Times New Roman" w:eastAsia="宋体" w:hAnsi="Times New Roman" w:cs="Times New Roman"/>
          <w:kern w:val="2"/>
          <w:sz w:val="24"/>
          <w:lang w:eastAsia="zh-CN"/>
        </w:rPr>
      </w:pPr>
      <w:r w:rsidRPr="00D10263">
        <w:rPr>
          <w:rFonts w:ascii="Times New Roman" w:eastAsia="宋体" w:hAnsi="Times New Roman" w:cs="Times New Roman" w:hint="eastAsia"/>
          <w:kern w:val="2"/>
          <w:sz w:val="24"/>
          <w:lang w:eastAsia="zh-CN"/>
        </w:rPr>
        <w:t>工艺过程源是指工业生产和加工过程中，以对工业原料进行物理和化学转化为目的的工业活动，包括生产过程和溶剂使用</w:t>
      </w:r>
      <w:r w:rsidRPr="00D10263">
        <w:rPr>
          <w:rFonts w:ascii="Times New Roman" w:eastAsia="宋体" w:hAnsi="Times New Roman" w:cs="Times New Roman" w:hint="eastAsia"/>
          <w:kern w:val="2"/>
          <w:sz w:val="24"/>
          <w:lang w:eastAsia="zh-CN"/>
        </w:rPr>
        <w:t>2</w:t>
      </w:r>
      <w:r w:rsidRPr="00D10263">
        <w:rPr>
          <w:rFonts w:ascii="Times New Roman" w:eastAsia="宋体" w:hAnsi="Times New Roman" w:cs="Times New Roman" w:hint="eastAsia"/>
          <w:kern w:val="2"/>
          <w:sz w:val="24"/>
          <w:lang w:eastAsia="zh-CN"/>
        </w:rPr>
        <w:t>大类排放源。计算过程中，将工艺过程</w:t>
      </w:r>
      <w:proofErr w:type="gramStart"/>
      <w:r w:rsidRPr="00D10263">
        <w:rPr>
          <w:rFonts w:ascii="Times New Roman" w:eastAsia="宋体" w:hAnsi="Times New Roman" w:cs="Times New Roman" w:hint="eastAsia"/>
          <w:kern w:val="2"/>
          <w:sz w:val="24"/>
          <w:lang w:eastAsia="zh-CN"/>
        </w:rPr>
        <w:t>源按照</w:t>
      </w:r>
      <w:proofErr w:type="gramEnd"/>
      <w:r w:rsidRPr="00D10263">
        <w:rPr>
          <w:rFonts w:ascii="Times New Roman" w:eastAsia="宋体" w:hAnsi="Times New Roman" w:cs="Times New Roman" w:hint="eastAsia"/>
          <w:kern w:val="2"/>
          <w:sz w:val="24"/>
          <w:lang w:eastAsia="zh-CN"/>
        </w:rPr>
        <w:t>产品类型、生产环节、工艺设备类型、排放控制技术等</w:t>
      </w:r>
      <w:r w:rsidRPr="00D10263">
        <w:rPr>
          <w:rFonts w:ascii="Times New Roman" w:eastAsia="宋体" w:hAnsi="Times New Roman" w:cs="Times New Roman" w:hint="eastAsia"/>
          <w:kern w:val="2"/>
          <w:sz w:val="24"/>
          <w:lang w:eastAsia="zh-CN"/>
        </w:rPr>
        <w:t>4</w:t>
      </w:r>
      <w:r w:rsidRPr="00D10263">
        <w:rPr>
          <w:rFonts w:ascii="Times New Roman" w:eastAsia="宋体" w:hAnsi="Times New Roman" w:cs="Times New Roman" w:hint="eastAsia"/>
          <w:kern w:val="2"/>
          <w:sz w:val="24"/>
          <w:lang w:eastAsia="zh-CN"/>
        </w:rPr>
        <w:t>级。图</w:t>
      </w:r>
      <w:r>
        <w:rPr>
          <w:rFonts w:ascii="Times New Roman" w:eastAsia="宋体" w:hAnsi="Times New Roman" w:cs="Times New Roman" w:hint="eastAsia"/>
          <w:kern w:val="2"/>
          <w:sz w:val="24"/>
          <w:lang w:eastAsia="zh-CN"/>
        </w:rPr>
        <w:t>2.5-2</w:t>
      </w:r>
      <w:r w:rsidRPr="00D10263">
        <w:rPr>
          <w:rFonts w:ascii="Times New Roman" w:eastAsia="宋体" w:hAnsi="Times New Roman" w:cs="Times New Roman" w:hint="eastAsia"/>
          <w:kern w:val="2"/>
          <w:sz w:val="24"/>
          <w:lang w:eastAsia="zh-CN"/>
        </w:rPr>
        <w:t>和图</w:t>
      </w:r>
      <w:r>
        <w:rPr>
          <w:rFonts w:ascii="Times New Roman" w:eastAsia="宋体" w:hAnsi="Times New Roman" w:cs="Times New Roman" w:hint="eastAsia"/>
          <w:kern w:val="2"/>
          <w:sz w:val="24"/>
          <w:lang w:eastAsia="zh-CN"/>
        </w:rPr>
        <w:t>2.5</w:t>
      </w:r>
      <w:r w:rsidRPr="00D10263">
        <w:rPr>
          <w:rFonts w:ascii="Times New Roman" w:eastAsia="宋体" w:hAnsi="Times New Roman" w:cs="Times New Roman" w:hint="eastAsia"/>
          <w:kern w:val="2"/>
          <w:sz w:val="24"/>
          <w:lang w:eastAsia="zh-CN"/>
        </w:rPr>
        <w:t>-3</w:t>
      </w:r>
      <w:r w:rsidRPr="00D10263">
        <w:rPr>
          <w:rFonts w:ascii="Times New Roman" w:eastAsia="宋体" w:hAnsi="Times New Roman" w:cs="Times New Roman" w:hint="eastAsia"/>
          <w:kern w:val="2"/>
          <w:sz w:val="24"/>
          <w:lang w:eastAsia="zh-CN"/>
        </w:rPr>
        <w:t>所</w:t>
      </w:r>
      <w:proofErr w:type="gramStart"/>
      <w:r w:rsidRPr="00D10263">
        <w:rPr>
          <w:rFonts w:ascii="Times New Roman" w:eastAsia="宋体" w:hAnsi="Times New Roman" w:cs="Times New Roman" w:hint="eastAsia"/>
          <w:kern w:val="2"/>
          <w:sz w:val="24"/>
          <w:lang w:eastAsia="zh-CN"/>
        </w:rPr>
        <w:t>示分别</w:t>
      </w:r>
      <w:proofErr w:type="gramEnd"/>
      <w:r w:rsidRPr="00D10263">
        <w:rPr>
          <w:rFonts w:ascii="Times New Roman" w:eastAsia="宋体" w:hAnsi="Times New Roman" w:cs="Times New Roman" w:hint="eastAsia"/>
          <w:kern w:val="2"/>
          <w:sz w:val="24"/>
          <w:lang w:eastAsia="zh-CN"/>
        </w:rPr>
        <w:t>为工业生产过程和溶剂使用分类的分级示意。</w:t>
      </w:r>
    </w:p>
    <w:p w14:paraId="21460823" w14:textId="77777777" w:rsidR="00D10263" w:rsidRDefault="00D10263" w:rsidP="00D10263">
      <w:pPr>
        <w:spacing w:before="120" w:line="440" w:lineRule="exact"/>
        <w:ind w:firstLine="482"/>
        <w:jc w:val="center"/>
        <w:rPr>
          <w:b/>
          <w:color w:val="000000"/>
          <w:szCs w:val="21"/>
          <w:lang w:eastAsia="zh-CN"/>
        </w:rPr>
      </w:pPr>
    </w:p>
    <w:p w14:paraId="6A576E35" w14:textId="77777777" w:rsidR="00D10263" w:rsidRDefault="00D10263" w:rsidP="00D10263">
      <w:pPr>
        <w:spacing w:before="120" w:line="440" w:lineRule="exact"/>
        <w:ind w:firstLine="482"/>
        <w:jc w:val="center"/>
        <w:rPr>
          <w:b/>
          <w:color w:val="000000"/>
          <w:szCs w:val="21"/>
          <w:lang w:eastAsia="zh-CN"/>
        </w:rPr>
      </w:pPr>
    </w:p>
    <w:p w14:paraId="26DA6D87" w14:textId="77777777" w:rsidR="00D10263" w:rsidRDefault="00D10263" w:rsidP="00D10263">
      <w:pPr>
        <w:spacing w:before="120" w:line="440" w:lineRule="exact"/>
        <w:ind w:firstLine="482"/>
        <w:jc w:val="center"/>
        <w:rPr>
          <w:b/>
          <w:color w:val="000000"/>
          <w:szCs w:val="21"/>
          <w:lang w:eastAsia="zh-CN"/>
        </w:rPr>
      </w:pPr>
    </w:p>
    <w:p w14:paraId="7349699F" w14:textId="77777777" w:rsidR="00D10263" w:rsidRDefault="00D10263" w:rsidP="00D10263">
      <w:pPr>
        <w:spacing w:before="120" w:line="440" w:lineRule="exact"/>
        <w:ind w:firstLine="482"/>
        <w:jc w:val="center"/>
        <w:rPr>
          <w:b/>
          <w:color w:val="000000"/>
          <w:szCs w:val="21"/>
          <w:lang w:eastAsia="zh-CN"/>
        </w:rPr>
      </w:pPr>
    </w:p>
    <w:p w14:paraId="78DF9D95" w14:textId="77777777" w:rsidR="00D10263" w:rsidRDefault="00D10263" w:rsidP="00D10263">
      <w:pPr>
        <w:spacing w:before="120" w:line="440" w:lineRule="exact"/>
        <w:ind w:firstLine="482"/>
        <w:jc w:val="center"/>
        <w:rPr>
          <w:b/>
          <w:color w:val="000000"/>
          <w:szCs w:val="21"/>
          <w:lang w:eastAsia="zh-CN"/>
        </w:rPr>
      </w:pPr>
    </w:p>
    <w:p w14:paraId="765521AF" w14:textId="75EBCF29" w:rsidR="00D10263" w:rsidRDefault="00D10263" w:rsidP="00D10263">
      <w:pPr>
        <w:spacing w:before="120" w:line="440" w:lineRule="exact"/>
        <w:ind w:firstLine="482"/>
        <w:jc w:val="center"/>
        <w:rPr>
          <w:rFonts w:ascii="Times New Roman" w:eastAsia="宋体" w:hAnsi="Times New Roman" w:cs="Times New Roman"/>
          <w:kern w:val="2"/>
          <w:sz w:val="24"/>
          <w:lang w:eastAsia="zh-CN"/>
        </w:rPr>
      </w:pPr>
      <w:r>
        <w:rPr>
          <w:rFonts w:ascii="宋体" w:hAnsi="宋体" w:cs="宋体"/>
          <w:noProof/>
          <w:szCs w:val="24"/>
        </w:rPr>
        <w:lastRenderedPageBreak/>
        <w:drawing>
          <wp:anchor distT="0" distB="0" distL="114300" distR="114300" simplePos="0" relativeHeight="251687936" behindDoc="0" locked="0" layoutInCell="1" allowOverlap="1" wp14:anchorId="79E9DB7F" wp14:editId="4C46336B">
            <wp:simplePos x="0" y="0"/>
            <wp:positionH relativeFrom="margin">
              <wp:align>center</wp:align>
            </wp:positionH>
            <wp:positionV relativeFrom="paragraph">
              <wp:posOffset>127000</wp:posOffset>
            </wp:positionV>
            <wp:extent cx="4705350" cy="2580699"/>
            <wp:effectExtent l="0" t="0" r="0" b="0"/>
            <wp:wrapTopAndBottom/>
            <wp:docPr id="14" name="图片 14" descr="C:\Users\xiayang\Documents\Tencent Files\5112357\Image\C2C\K6UOSYL[~]N%DDK{ZF9SX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xiayang\Documents\Tencent Files\5112357\Image\C2C\K6UOSYL[~]N%DDK{ZF9SXC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2580699"/>
                    </a:xfrm>
                    <a:prstGeom prst="rect">
                      <a:avLst/>
                    </a:prstGeom>
                    <a:noFill/>
                    <a:ln>
                      <a:noFill/>
                    </a:ln>
                  </pic:spPr>
                </pic:pic>
              </a:graphicData>
            </a:graphic>
          </wp:anchor>
        </w:drawing>
      </w:r>
      <w:r>
        <w:rPr>
          <w:rFonts w:hint="eastAsia"/>
          <w:b/>
          <w:color w:val="000000"/>
          <w:szCs w:val="21"/>
          <w:lang w:eastAsia="zh-CN"/>
        </w:rPr>
        <w:t>图</w:t>
      </w:r>
      <w:r>
        <w:rPr>
          <w:rFonts w:hint="eastAsia"/>
          <w:b/>
          <w:color w:val="000000"/>
          <w:szCs w:val="21"/>
          <w:lang w:eastAsia="zh-CN"/>
        </w:rPr>
        <w:t>2.5-2</w:t>
      </w:r>
      <w:r w:rsidRPr="00D10263">
        <w:rPr>
          <w:rFonts w:hint="eastAsia"/>
          <w:b/>
          <w:color w:val="000000"/>
          <w:szCs w:val="21"/>
          <w:lang w:eastAsia="zh-CN"/>
        </w:rPr>
        <w:t>工业生产过程分类分级示意</w:t>
      </w:r>
    </w:p>
    <w:p w14:paraId="327F2A25" w14:textId="3BE93A39" w:rsidR="00D10263" w:rsidRDefault="00D10263" w:rsidP="00D10263">
      <w:pPr>
        <w:spacing w:line="440" w:lineRule="exact"/>
        <w:ind w:firstLine="420"/>
        <w:jc w:val="both"/>
        <w:rPr>
          <w:rFonts w:ascii="Times New Roman" w:eastAsia="宋体" w:hAnsi="Times New Roman" w:cs="Times New Roman"/>
          <w:kern w:val="2"/>
          <w:sz w:val="24"/>
          <w:lang w:eastAsia="zh-CN"/>
        </w:rPr>
      </w:pPr>
      <w:r>
        <w:rPr>
          <w:noProof/>
        </w:rPr>
        <w:drawing>
          <wp:anchor distT="0" distB="0" distL="114300" distR="114300" simplePos="0" relativeHeight="251688960" behindDoc="0" locked="0" layoutInCell="1" allowOverlap="1" wp14:anchorId="70E53294" wp14:editId="7D6B7AF7">
            <wp:simplePos x="0" y="0"/>
            <wp:positionH relativeFrom="margin">
              <wp:align>center</wp:align>
            </wp:positionH>
            <wp:positionV relativeFrom="paragraph">
              <wp:posOffset>1765935</wp:posOffset>
            </wp:positionV>
            <wp:extent cx="4310183" cy="251968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280" t="761" r="6" b="-761"/>
                    <a:stretch/>
                  </pic:blipFill>
                  <pic:spPr bwMode="auto">
                    <a:xfrm>
                      <a:off x="0" y="0"/>
                      <a:ext cx="4310183" cy="2519680"/>
                    </a:xfrm>
                    <a:prstGeom prst="rect">
                      <a:avLst/>
                    </a:prstGeom>
                    <a:noFill/>
                    <a:ln>
                      <a:noFill/>
                    </a:ln>
                    <a:extLst>
                      <a:ext uri="{53640926-AAD7-44D8-BBD7-CCE9431645EC}">
                        <a14:shadowObscured xmlns:a14="http://schemas.microsoft.com/office/drawing/2010/main"/>
                      </a:ext>
                    </a:extLst>
                  </pic:spPr>
                </pic:pic>
              </a:graphicData>
            </a:graphic>
          </wp:anchor>
        </w:drawing>
      </w:r>
      <w:r w:rsidRPr="00D10263">
        <w:rPr>
          <w:rFonts w:ascii="Times New Roman" w:eastAsia="宋体" w:hAnsi="Times New Roman" w:cs="Times New Roman" w:hint="eastAsia"/>
          <w:kern w:val="2"/>
          <w:sz w:val="24"/>
          <w:lang w:eastAsia="zh-CN"/>
        </w:rPr>
        <w:t>其中，工艺过程中的溶剂使用过程是指生产、使用有机溶剂的工业生产。其中，有机溶剂包括用于金属制品</w:t>
      </w:r>
      <w:r w:rsidRPr="00D10263">
        <w:rPr>
          <w:rFonts w:ascii="Times New Roman" w:eastAsia="宋体" w:hAnsi="Times New Roman" w:cs="Times New Roman" w:hint="eastAsia"/>
          <w:kern w:val="2"/>
          <w:sz w:val="24"/>
          <w:lang w:eastAsia="zh-CN"/>
        </w:rPr>
        <w:t>/</w:t>
      </w:r>
      <w:r w:rsidRPr="00D10263">
        <w:rPr>
          <w:rFonts w:ascii="Times New Roman" w:eastAsia="宋体" w:hAnsi="Times New Roman" w:cs="Times New Roman" w:hint="eastAsia"/>
          <w:kern w:val="2"/>
          <w:sz w:val="24"/>
          <w:lang w:eastAsia="zh-CN"/>
        </w:rPr>
        <w:t>家具</w:t>
      </w:r>
      <w:r w:rsidRPr="00D10263">
        <w:rPr>
          <w:rFonts w:ascii="Times New Roman" w:eastAsia="宋体" w:hAnsi="Times New Roman" w:cs="Times New Roman" w:hint="eastAsia"/>
          <w:kern w:val="2"/>
          <w:sz w:val="24"/>
          <w:lang w:eastAsia="zh-CN"/>
        </w:rPr>
        <w:t>/</w:t>
      </w:r>
      <w:r w:rsidRPr="00D10263">
        <w:rPr>
          <w:rFonts w:ascii="Times New Roman" w:eastAsia="宋体" w:hAnsi="Times New Roman" w:cs="Times New Roman" w:hint="eastAsia"/>
          <w:kern w:val="2"/>
          <w:sz w:val="24"/>
          <w:lang w:eastAsia="zh-CN"/>
        </w:rPr>
        <w:t>设备涂装、包装印刷、工业涂布、纺织印染、皮革鞣制、制鞋、工业清洗等工艺的含芳香烃脂肪烃、芳香烃、氢化烃、萜烯烃、卤代烃、醇、醛酸酯、乙二醇及其衍生物、酮、醚缩醛、含氮有机物及含硫有机物等有机成分的涂料、油墨和溶剂。计算过程中，溶剂使用过程按照产品类型、有机溶剂种类、喷涂方式和控制技术分为</w:t>
      </w:r>
      <w:r w:rsidRPr="00D10263">
        <w:rPr>
          <w:rFonts w:ascii="Times New Roman" w:eastAsia="宋体" w:hAnsi="Times New Roman" w:cs="Times New Roman" w:hint="eastAsia"/>
          <w:kern w:val="2"/>
          <w:sz w:val="24"/>
          <w:lang w:eastAsia="zh-CN"/>
        </w:rPr>
        <w:t>4</w:t>
      </w:r>
      <w:r w:rsidRPr="00D10263">
        <w:rPr>
          <w:rFonts w:ascii="Times New Roman" w:eastAsia="宋体" w:hAnsi="Times New Roman" w:cs="Times New Roman" w:hint="eastAsia"/>
          <w:kern w:val="2"/>
          <w:sz w:val="24"/>
          <w:lang w:eastAsia="zh-CN"/>
        </w:rPr>
        <w:t>级。</w:t>
      </w:r>
    </w:p>
    <w:p w14:paraId="3F4AD909" w14:textId="7277430A" w:rsidR="00D10263" w:rsidRDefault="00D10263" w:rsidP="00D10263">
      <w:pPr>
        <w:spacing w:line="440" w:lineRule="exact"/>
        <w:ind w:firstLine="420"/>
        <w:jc w:val="center"/>
        <w:rPr>
          <w:b/>
          <w:color w:val="000000"/>
          <w:szCs w:val="21"/>
          <w:lang w:eastAsia="zh-CN"/>
        </w:rPr>
      </w:pPr>
      <w:r>
        <w:rPr>
          <w:rFonts w:hint="eastAsia"/>
          <w:b/>
          <w:color w:val="000000"/>
          <w:szCs w:val="21"/>
          <w:lang w:eastAsia="zh-CN"/>
        </w:rPr>
        <w:t>图</w:t>
      </w:r>
      <w:r>
        <w:rPr>
          <w:rFonts w:hint="eastAsia"/>
          <w:b/>
          <w:color w:val="000000"/>
          <w:szCs w:val="21"/>
          <w:lang w:eastAsia="zh-CN"/>
        </w:rPr>
        <w:t>2.5-3</w:t>
      </w:r>
      <w:r w:rsidRPr="00D10263">
        <w:rPr>
          <w:rFonts w:hint="eastAsia"/>
          <w:b/>
          <w:color w:val="000000"/>
          <w:szCs w:val="21"/>
          <w:lang w:eastAsia="zh-CN"/>
        </w:rPr>
        <w:t>工业溶剂使用过程分类分级示意</w:t>
      </w:r>
    </w:p>
    <w:p w14:paraId="2712E57B" w14:textId="744052ED" w:rsidR="000A0076" w:rsidRPr="00D10263" w:rsidRDefault="000A0076" w:rsidP="000A0076">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39" w:name="_Toc47860566"/>
      <w:bookmarkStart w:id="40" w:name="_Toc48078433"/>
      <w:r>
        <w:rPr>
          <w:rFonts w:asciiTheme="majorEastAsia" w:eastAsiaTheme="majorEastAsia" w:hAnsiTheme="majorEastAsia" w:cs="Times New Roman" w:hint="eastAsia"/>
          <w:b/>
          <w:bCs/>
          <w:spacing w:val="2"/>
          <w:kern w:val="2"/>
          <w:sz w:val="28"/>
          <w:szCs w:val="28"/>
          <w:lang w:eastAsia="zh-CN"/>
        </w:rPr>
        <w:t>2.5.3</w:t>
      </w:r>
      <w:r>
        <w:rPr>
          <w:rFonts w:asciiTheme="majorEastAsia" w:eastAsiaTheme="majorEastAsia" w:hAnsiTheme="majorEastAsia" w:cs="Times New Roman"/>
          <w:b/>
          <w:bCs/>
          <w:spacing w:val="2"/>
          <w:kern w:val="2"/>
          <w:sz w:val="28"/>
          <w:szCs w:val="28"/>
          <w:lang w:eastAsia="zh-CN"/>
        </w:rPr>
        <w:t xml:space="preserve"> </w:t>
      </w:r>
      <w:r>
        <w:rPr>
          <w:rFonts w:asciiTheme="majorEastAsia" w:eastAsiaTheme="majorEastAsia" w:hAnsiTheme="majorEastAsia" w:cs="Times New Roman" w:hint="eastAsia"/>
          <w:b/>
          <w:bCs/>
          <w:spacing w:val="2"/>
          <w:kern w:val="2"/>
          <w:sz w:val="28"/>
          <w:szCs w:val="28"/>
          <w:lang w:eastAsia="zh-CN"/>
        </w:rPr>
        <w:t>清单研究方法</w:t>
      </w:r>
      <w:bookmarkEnd w:id="39"/>
      <w:bookmarkEnd w:id="40"/>
    </w:p>
    <w:p w14:paraId="71B07BA2" w14:textId="00813445" w:rsidR="000A0076" w:rsidRPr="000A0076" w:rsidRDefault="000A0076" w:rsidP="00355C58">
      <w:pPr>
        <w:pStyle w:val="4"/>
        <w:spacing w:before="0" w:after="0" w:line="276" w:lineRule="auto"/>
        <w:rPr>
          <w:rFonts w:ascii="Times New Roman" w:eastAsia="宋体" w:hAnsi="Times New Roman" w:cs="Times New Roman"/>
          <w:kern w:val="2"/>
          <w:sz w:val="24"/>
          <w:lang w:eastAsia="zh-CN"/>
        </w:rPr>
      </w:pPr>
      <w:r w:rsidRPr="00355C58">
        <w:rPr>
          <w:rFonts w:ascii="宋体" w:eastAsia="宋体" w:hAnsi="宋体" w:hint="eastAsia"/>
          <w:lang w:eastAsia="zh-CN"/>
        </w:rPr>
        <w:t>2.5.3.1</w:t>
      </w:r>
      <w:r w:rsidRPr="00355C58">
        <w:rPr>
          <w:rFonts w:ascii="宋体" w:eastAsia="宋体" w:hAnsi="宋体"/>
          <w:lang w:eastAsia="zh-CN"/>
        </w:rPr>
        <w:t xml:space="preserve"> </w:t>
      </w:r>
      <w:r w:rsidRPr="00355C58">
        <w:rPr>
          <w:rFonts w:ascii="宋体" w:eastAsia="宋体" w:hAnsi="宋体" w:hint="eastAsia"/>
          <w:lang w:eastAsia="zh-CN"/>
        </w:rPr>
        <w:t>固定燃烧源</w:t>
      </w:r>
    </w:p>
    <w:p w14:paraId="1A83DEAE" w14:textId="77777777" w:rsidR="000A0076" w:rsidRPr="000A0076" w:rsidRDefault="000A0076" w:rsidP="000A0076">
      <w:pPr>
        <w:spacing w:line="440" w:lineRule="exact"/>
        <w:ind w:firstLine="420"/>
        <w:jc w:val="both"/>
        <w:rPr>
          <w:rFonts w:ascii="Times New Roman" w:eastAsia="宋体" w:hAnsi="Times New Roman" w:cs="Times New Roman"/>
          <w:kern w:val="2"/>
          <w:sz w:val="24"/>
          <w:lang w:eastAsia="zh-CN"/>
        </w:rPr>
      </w:pPr>
      <w:r w:rsidRPr="000A0076">
        <w:rPr>
          <w:rFonts w:ascii="Times New Roman" w:eastAsia="宋体" w:hAnsi="Times New Roman" w:cs="Times New Roman" w:hint="eastAsia"/>
          <w:kern w:val="2"/>
          <w:sz w:val="24"/>
          <w:lang w:eastAsia="zh-CN"/>
        </w:rPr>
        <w:t>电力和锅炉等固定燃烧</w:t>
      </w:r>
      <w:proofErr w:type="gramStart"/>
      <w:r w:rsidRPr="000A0076">
        <w:rPr>
          <w:rFonts w:ascii="Times New Roman" w:eastAsia="宋体" w:hAnsi="Times New Roman" w:cs="Times New Roman" w:hint="eastAsia"/>
          <w:kern w:val="2"/>
          <w:sz w:val="24"/>
          <w:lang w:eastAsia="zh-CN"/>
        </w:rPr>
        <w:t>源按照</w:t>
      </w:r>
      <w:proofErr w:type="gramEnd"/>
      <w:r w:rsidRPr="000A0076">
        <w:rPr>
          <w:rFonts w:ascii="Times New Roman" w:eastAsia="宋体" w:hAnsi="Times New Roman" w:cs="Times New Roman" w:hint="eastAsia"/>
          <w:kern w:val="2"/>
          <w:sz w:val="24"/>
          <w:lang w:eastAsia="zh-CN"/>
        </w:rPr>
        <w:t>工业企业的调查结果对燃烧设施采用排放系数法逐个进行计算，公式如下：</w:t>
      </w:r>
    </w:p>
    <w:p w14:paraId="5002712F" w14:textId="77777777" w:rsidR="000A0076" w:rsidRPr="000A0076" w:rsidRDefault="000A0076" w:rsidP="00F12F35">
      <w:pPr>
        <w:spacing w:line="440" w:lineRule="exact"/>
        <w:jc w:val="center"/>
        <w:rPr>
          <w:rFonts w:ascii="Times New Roman" w:eastAsia="宋体" w:hAnsi="Times New Roman" w:cs="Times New Roman"/>
          <w:kern w:val="2"/>
          <w:sz w:val="24"/>
          <w:lang w:eastAsia="zh-CN"/>
        </w:rPr>
      </w:pPr>
      <w:r w:rsidRPr="000A0076">
        <w:rPr>
          <w:rFonts w:ascii="Cambria Math" w:eastAsia="宋体" w:hAnsi="Cambria Math" w:cs="Cambria Math"/>
          <w:kern w:val="2"/>
          <w:sz w:val="24"/>
          <w:lang w:eastAsia="zh-CN"/>
        </w:rPr>
        <w:lastRenderedPageBreak/>
        <w:t>𝐸</w:t>
      </w:r>
      <w:r w:rsidRPr="000A0076">
        <w:rPr>
          <w:rFonts w:ascii="Times New Roman" w:eastAsia="宋体" w:hAnsi="Times New Roman" w:cs="Times New Roman"/>
          <w:kern w:val="2"/>
          <w:sz w:val="24"/>
          <w:lang w:eastAsia="zh-CN"/>
        </w:rPr>
        <w:t>=</w:t>
      </w:r>
      <w:r w:rsidRPr="000A0076">
        <w:rPr>
          <w:rFonts w:ascii="Cambria Math" w:eastAsia="宋体" w:hAnsi="Cambria Math" w:cs="Cambria Math"/>
          <w:kern w:val="2"/>
          <w:sz w:val="24"/>
          <w:lang w:eastAsia="zh-CN"/>
        </w:rPr>
        <w:t>𝐴</w:t>
      </w:r>
      <w:r w:rsidRPr="000A0076">
        <w:rPr>
          <w:rFonts w:ascii="Times New Roman" w:eastAsia="宋体" w:hAnsi="Times New Roman" w:cs="Times New Roman"/>
          <w:kern w:val="2"/>
          <w:sz w:val="24"/>
          <w:lang w:eastAsia="zh-CN"/>
        </w:rPr>
        <w:t>×</w:t>
      </w:r>
      <w:r w:rsidRPr="000A0076">
        <w:rPr>
          <w:rFonts w:ascii="Cambria Math" w:eastAsia="宋体" w:hAnsi="Cambria Math" w:cs="Cambria Math"/>
          <w:kern w:val="2"/>
          <w:sz w:val="24"/>
          <w:lang w:eastAsia="zh-CN"/>
        </w:rPr>
        <w:t>𝐸𝐹</w:t>
      </w:r>
      <w:r w:rsidRPr="000A0076">
        <w:rPr>
          <w:rFonts w:ascii="Times New Roman" w:eastAsia="宋体" w:hAnsi="Times New Roman" w:cs="Times New Roman"/>
          <w:kern w:val="2"/>
          <w:sz w:val="24"/>
          <w:lang w:eastAsia="zh-CN"/>
        </w:rPr>
        <w:t>×(1−</w:t>
      </w:r>
      <w:r w:rsidRPr="000A0076">
        <w:rPr>
          <w:rFonts w:ascii="Cambria Math" w:eastAsia="宋体" w:hAnsi="Cambria Math" w:cs="Cambria Math"/>
          <w:kern w:val="2"/>
          <w:sz w:val="24"/>
          <w:lang w:eastAsia="zh-CN"/>
        </w:rPr>
        <w:t>𝜂</w:t>
      </w:r>
      <w:r w:rsidRPr="000A0076">
        <w:rPr>
          <w:rFonts w:ascii="Times New Roman" w:eastAsia="宋体" w:hAnsi="Times New Roman" w:cs="Times New Roman"/>
          <w:kern w:val="2"/>
          <w:sz w:val="24"/>
          <w:lang w:eastAsia="zh-CN"/>
        </w:rPr>
        <w:t>)</w:t>
      </w:r>
    </w:p>
    <w:p w14:paraId="08BCE5DA" w14:textId="5FBC2131" w:rsidR="000A0076" w:rsidRPr="000A0076" w:rsidRDefault="000A0076" w:rsidP="000A0076">
      <w:pPr>
        <w:spacing w:line="440" w:lineRule="exact"/>
        <w:ind w:firstLine="420"/>
        <w:jc w:val="both"/>
        <w:rPr>
          <w:rFonts w:ascii="Times New Roman" w:eastAsia="宋体" w:hAnsi="Times New Roman" w:cs="Times New Roman"/>
          <w:kern w:val="2"/>
          <w:sz w:val="24"/>
          <w:lang w:eastAsia="zh-CN"/>
        </w:rPr>
      </w:pPr>
      <w:r w:rsidRPr="000A0076">
        <w:rPr>
          <w:rFonts w:ascii="Times New Roman" w:eastAsia="宋体" w:hAnsi="Times New Roman" w:cs="Times New Roman" w:hint="eastAsia"/>
          <w:kern w:val="2"/>
          <w:sz w:val="24"/>
          <w:lang w:eastAsia="zh-CN"/>
        </w:rPr>
        <w:t>其中，</w:t>
      </w:r>
      <w:r w:rsidRPr="000A0076">
        <w:rPr>
          <w:rFonts w:ascii="Times New Roman" w:eastAsia="宋体" w:hAnsi="Times New Roman" w:cs="Times New Roman" w:hint="eastAsia"/>
          <w:kern w:val="2"/>
          <w:sz w:val="24"/>
          <w:lang w:eastAsia="zh-CN"/>
        </w:rPr>
        <w:t>A</w:t>
      </w:r>
      <w:r w:rsidRPr="000A0076">
        <w:rPr>
          <w:rFonts w:ascii="Times New Roman" w:eastAsia="宋体" w:hAnsi="Times New Roman" w:cs="Times New Roman" w:hint="eastAsia"/>
          <w:kern w:val="2"/>
          <w:sz w:val="24"/>
          <w:lang w:eastAsia="zh-CN"/>
        </w:rPr>
        <w:t>为逐个排污设备燃料消耗量；</w:t>
      </w:r>
      <w:r w:rsidRPr="000A0076">
        <w:rPr>
          <w:rFonts w:ascii="Times New Roman" w:eastAsia="宋体" w:hAnsi="Times New Roman" w:cs="Times New Roman" w:hint="eastAsia"/>
          <w:kern w:val="2"/>
          <w:sz w:val="24"/>
          <w:lang w:eastAsia="zh-CN"/>
        </w:rPr>
        <w:t>EF</w:t>
      </w:r>
      <w:r w:rsidRPr="000A0076">
        <w:rPr>
          <w:rFonts w:ascii="Times New Roman" w:eastAsia="宋体" w:hAnsi="Times New Roman" w:cs="Times New Roman" w:hint="eastAsia"/>
          <w:kern w:val="2"/>
          <w:sz w:val="24"/>
          <w:lang w:eastAsia="zh-CN"/>
        </w:rPr>
        <w:t>为污染物产生系数；η为污染控制措施对污染物的去除效率。</w:t>
      </w:r>
    </w:p>
    <w:p w14:paraId="51CAA480" w14:textId="77777777" w:rsidR="000A0076" w:rsidRPr="000A0076" w:rsidRDefault="000A0076" w:rsidP="000A0076">
      <w:pPr>
        <w:spacing w:line="440" w:lineRule="exact"/>
        <w:ind w:firstLine="420"/>
        <w:jc w:val="both"/>
        <w:rPr>
          <w:rFonts w:ascii="Times New Roman" w:eastAsia="宋体" w:hAnsi="Times New Roman" w:cs="Times New Roman"/>
          <w:kern w:val="2"/>
          <w:sz w:val="24"/>
          <w:lang w:eastAsia="zh-CN"/>
        </w:rPr>
      </w:pPr>
      <w:r w:rsidRPr="000A0076">
        <w:rPr>
          <w:rFonts w:ascii="Times New Roman" w:eastAsia="宋体" w:hAnsi="Times New Roman" w:cs="Times New Roman" w:hint="eastAsia"/>
          <w:kern w:val="2"/>
          <w:sz w:val="24"/>
          <w:lang w:eastAsia="zh-CN"/>
        </w:rPr>
        <w:t>对于安装烟气排放连续监测系统的企业，按照《国控污染源排放物排放量计算方法》，采用自动监测数据计算</w:t>
      </w:r>
      <w:r w:rsidRPr="000A0076">
        <w:rPr>
          <w:rFonts w:ascii="Times New Roman" w:eastAsia="宋体" w:hAnsi="Times New Roman" w:cs="Times New Roman" w:hint="eastAsia"/>
          <w:kern w:val="2"/>
          <w:sz w:val="24"/>
          <w:lang w:eastAsia="zh-CN"/>
        </w:rPr>
        <w:t>SO</w:t>
      </w:r>
      <w:r w:rsidRPr="000A0076">
        <w:rPr>
          <w:rFonts w:ascii="Times New Roman" w:eastAsia="宋体" w:hAnsi="Times New Roman" w:cs="Times New Roman" w:hint="eastAsia"/>
          <w:kern w:val="2"/>
          <w:sz w:val="24"/>
          <w:vertAlign w:val="subscript"/>
          <w:lang w:eastAsia="zh-CN"/>
        </w:rPr>
        <w:t>2</w:t>
      </w:r>
      <w:r w:rsidRPr="000A0076">
        <w:rPr>
          <w:rFonts w:ascii="Times New Roman" w:eastAsia="宋体" w:hAnsi="Times New Roman" w:cs="Times New Roman" w:hint="eastAsia"/>
          <w:kern w:val="2"/>
          <w:sz w:val="24"/>
          <w:lang w:eastAsia="zh-CN"/>
        </w:rPr>
        <w:t>、</w:t>
      </w:r>
      <w:r w:rsidRPr="000A0076">
        <w:rPr>
          <w:rFonts w:ascii="Times New Roman" w:eastAsia="宋体" w:hAnsi="Times New Roman" w:cs="Times New Roman" w:hint="eastAsia"/>
          <w:kern w:val="2"/>
          <w:sz w:val="24"/>
          <w:lang w:eastAsia="zh-CN"/>
        </w:rPr>
        <w:t>NOx</w:t>
      </w:r>
      <w:r w:rsidRPr="000A0076">
        <w:rPr>
          <w:rFonts w:ascii="Times New Roman" w:eastAsia="宋体" w:hAnsi="Times New Roman" w:cs="Times New Roman" w:hint="eastAsia"/>
          <w:kern w:val="2"/>
          <w:sz w:val="24"/>
          <w:lang w:eastAsia="zh-CN"/>
        </w:rPr>
        <w:t>和颗粒物排放量进行核对：</w:t>
      </w:r>
    </w:p>
    <w:p w14:paraId="6615A734" w14:textId="081884EC" w:rsidR="000A0076" w:rsidRPr="000A0076" w:rsidRDefault="000A0076" w:rsidP="00F12F35">
      <w:pPr>
        <w:spacing w:line="440" w:lineRule="exact"/>
        <w:jc w:val="center"/>
        <w:rPr>
          <w:rFonts w:ascii="Times New Roman" w:eastAsia="宋体" w:hAnsi="Times New Roman" w:cs="Times New Roman"/>
          <w:kern w:val="2"/>
          <w:sz w:val="24"/>
          <w:lang w:eastAsia="zh-CN"/>
        </w:rPr>
      </w:pPr>
      <w:r w:rsidRPr="000A0076">
        <w:rPr>
          <w:rFonts w:ascii="Cambria Math" w:eastAsia="宋体" w:hAnsi="Cambria Math" w:cs="Cambria Math"/>
          <w:kern w:val="2"/>
          <w:sz w:val="24"/>
          <w:lang w:eastAsia="zh-CN"/>
        </w:rPr>
        <w:t>𝐸</w:t>
      </w:r>
      <w:r w:rsidRPr="000A0076">
        <w:rPr>
          <w:rFonts w:ascii="Times New Roman" w:eastAsia="宋体" w:hAnsi="Times New Roman" w:cs="Times New Roman"/>
          <w:kern w:val="2"/>
          <w:sz w:val="24"/>
          <w:lang w:eastAsia="zh-CN"/>
        </w:rPr>
        <w:t>=</w:t>
      </w:r>
      <w:r w:rsidR="00355C58">
        <w:rPr>
          <w:rFonts w:ascii="Times New Roman" w:eastAsia="宋体" w:hAnsi="Times New Roman" w:cs="Times New Roman"/>
          <w:kern w:val="2"/>
          <w:sz w:val="24"/>
          <w:lang w:eastAsia="zh-CN"/>
        </w:rPr>
        <w:t>Σ</w:t>
      </w:r>
      <w:r w:rsidRPr="000A0076">
        <w:rPr>
          <w:rFonts w:ascii="Cambria Math" w:eastAsia="宋体" w:hAnsi="Cambria Math" w:cs="Cambria Math"/>
          <w:kern w:val="2"/>
          <w:sz w:val="24"/>
          <w:lang w:eastAsia="zh-CN"/>
        </w:rPr>
        <w:t>𝐶</w:t>
      </w:r>
      <w:r w:rsidRPr="000A0076">
        <w:rPr>
          <w:rFonts w:ascii="Times New Roman" w:eastAsia="宋体" w:hAnsi="Times New Roman" w:cs="Times New Roman"/>
          <w:kern w:val="2"/>
          <w:sz w:val="24"/>
          <w:lang w:eastAsia="zh-CN"/>
        </w:rPr>
        <w:t>×</w:t>
      </w:r>
      <w:r w:rsidRPr="000A0076">
        <w:rPr>
          <w:rFonts w:ascii="Cambria Math" w:eastAsia="宋体" w:hAnsi="Cambria Math" w:cs="Cambria Math"/>
          <w:kern w:val="2"/>
          <w:sz w:val="24"/>
          <w:lang w:eastAsia="zh-CN"/>
        </w:rPr>
        <w:t>𝑄</w:t>
      </w:r>
      <w:r w:rsidRPr="000A0076">
        <w:rPr>
          <w:rFonts w:ascii="Times New Roman" w:eastAsia="宋体" w:hAnsi="Times New Roman" w:cs="Times New Roman"/>
          <w:kern w:val="2"/>
          <w:sz w:val="24"/>
          <w:lang w:eastAsia="zh-CN"/>
        </w:rPr>
        <w:t>×</w:t>
      </w:r>
      <w:r w:rsidRPr="000A0076">
        <w:rPr>
          <w:rFonts w:ascii="Cambria Math" w:eastAsia="宋体" w:hAnsi="Cambria Math" w:cs="Cambria Math"/>
          <w:kern w:val="2"/>
          <w:sz w:val="24"/>
          <w:lang w:eastAsia="zh-CN"/>
        </w:rPr>
        <w:t>𝑇𝑘</w:t>
      </w:r>
    </w:p>
    <w:p w14:paraId="67BC5486" w14:textId="4DD3D80A" w:rsidR="000A0076" w:rsidRPr="000A0076" w:rsidRDefault="000A0076" w:rsidP="000A0076">
      <w:pPr>
        <w:spacing w:line="440" w:lineRule="exact"/>
        <w:ind w:firstLine="420"/>
        <w:jc w:val="both"/>
        <w:rPr>
          <w:rFonts w:ascii="Times New Roman" w:eastAsia="宋体" w:hAnsi="Times New Roman" w:cs="Times New Roman"/>
          <w:kern w:val="2"/>
          <w:sz w:val="24"/>
          <w:lang w:eastAsia="zh-CN"/>
        </w:rPr>
      </w:pPr>
      <w:r w:rsidRPr="000A0076">
        <w:rPr>
          <w:rFonts w:ascii="Times New Roman" w:eastAsia="宋体" w:hAnsi="Times New Roman" w:cs="Times New Roman" w:hint="eastAsia"/>
          <w:kern w:val="2"/>
          <w:sz w:val="24"/>
          <w:lang w:eastAsia="zh-CN"/>
        </w:rPr>
        <w:t>其中，</w:t>
      </w:r>
      <w:r w:rsidRPr="000A0076">
        <w:rPr>
          <w:rFonts w:ascii="Times New Roman" w:eastAsia="宋体" w:hAnsi="Times New Roman" w:cs="Times New Roman" w:hint="eastAsia"/>
          <w:kern w:val="2"/>
          <w:sz w:val="24"/>
          <w:lang w:eastAsia="zh-CN"/>
        </w:rPr>
        <w:t>k</w:t>
      </w:r>
      <w:r w:rsidRPr="000A0076">
        <w:rPr>
          <w:rFonts w:ascii="Times New Roman" w:eastAsia="宋体" w:hAnsi="Times New Roman" w:cs="Times New Roman" w:hint="eastAsia"/>
          <w:kern w:val="2"/>
          <w:sz w:val="24"/>
          <w:lang w:eastAsia="zh-CN"/>
        </w:rPr>
        <w:t>为烟道监测断面；</w:t>
      </w:r>
      <w:r w:rsidRPr="000A0076">
        <w:rPr>
          <w:rFonts w:ascii="Times New Roman" w:eastAsia="宋体" w:hAnsi="Times New Roman" w:cs="Times New Roman" w:hint="eastAsia"/>
          <w:kern w:val="2"/>
          <w:sz w:val="24"/>
          <w:lang w:eastAsia="zh-CN"/>
        </w:rPr>
        <w:t>C</w:t>
      </w:r>
      <w:r w:rsidRPr="000A0076">
        <w:rPr>
          <w:rFonts w:ascii="Times New Roman" w:eastAsia="宋体" w:hAnsi="Times New Roman" w:cs="Times New Roman" w:hint="eastAsia"/>
          <w:kern w:val="2"/>
          <w:sz w:val="24"/>
          <w:lang w:eastAsia="zh-CN"/>
        </w:rPr>
        <w:t>为污染物小时平均排放浓度；</w:t>
      </w:r>
      <w:r w:rsidRPr="000A0076">
        <w:rPr>
          <w:rFonts w:ascii="Times New Roman" w:eastAsia="宋体" w:hAnsi="Times New Roman" w:cs="Times New Roman" w:hint="eastAsia"/>
          <w:kern w:val="2"/>
          <w:sz w:val="24"/>
          <w:lang w:eastAsia="zh-CN"/>
        </w:rPr>
        <w:t>Q</w:t>
      </w:r>
      <w:r w:rsidRPr="000A0076">
        <w:rPr>
          <w:rFonts w:ascii="Times New Roman" w:eastAsia="宋体" w:hAnsi="Times New Roman" w:cs="Times New Roman" w:hint="eastAsia"/>
          <w:kern w:val="2"/>
          <w:sz w:val="24"/>
          <w:lang w:eastAsia="zh-CN"/>
        </w:rPr>
        <w:t>为小时平均烟气排放量；</w:t>
      </w:r>
      <w:r w:rsidRPr="000A0076">
        <w:rPr>
          <w:rFonts w:ascii="Times New Roman" w:eastAsia="宋体" w:hAnsi="Times New Roman" w:cs="Times New Roman" w:hint="eastAsia"/>
          <w:kern w:val="2"/>
          <w:sz w:val="24"/>
          <w:lang w:eastAsia="zh-CN"/>
        </w:rPr>
        <w:t>T</w:t>
      </w:r>
      <w:r w:rsidRPr="000A0076">
        <w:rPr>
          <w:rFonts w:ascii="Times New Roman" w:eastAsia="宋体" w:hAnsi="Times New Roman" w:cs="Times New Roman" w:hint="eastAsia"/>
          <w:kern w:val="2"/>
          <w:sz w:val="24"/>
          <w:lang w:eastAsia="zh-CN"/>
        </w:rPr>
        <w:t>为总生产小时数。</w:t>
      </w:r>
    </w:p>
    <w:p w14:paraId="3F038254" w14:textId="4E51D01F" w:rsidR="000A0076" w:rsidRDefault="000A0076" w:rsidP="000A0076">
      <w:pPr>
        <w:spacing w:line="440" w:lineRule="exact"/>
        <w:ind w:firstLine="420"/>
        <w:jc w:val="both"/>
        <w:rPr>
          <w:rFonts w:ascii="Times New Roman" w:eastAsia="宋体" w:hAnsi="Times New Roman" w:cs="Times New Roman"/>
          <w:kern w:val="2"/>
          <w:sz w:val="24"/>
          <w:lang w:eastAsia="zh-CN"/>
        </w:rPr>
      </w:pPr>
      <w:r>
        <w:rPr>
          <w:noProof/>
        </w:rPr>
        <w:drawing>
          <wp:anchor distT="0" distB="0" distL="114300" distR="114300" simplePos="0" relativeHeight="251689984" behindDoc="0" locked="0" layoutInCell="1" allowOverlap="1" wp14:anchorId="6964DB0F" wp14:editId="45F706F9">
            <wp:simplePos x="0" y="0"/>
            <wp:positionH relativeFrom="column">
              <wp:align>center</wp:align>
            </wp:positionH>
            <wp:positionV relativeFrom="paragraph">
              <wp:posOffset>629920</wp:posOffset>
            </wp:positionV>
            <wp:extent cx="972000" cy="51480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72000" cy="514800"/>
                    </a:xfrm>
                    <a:prstGeom prst="rect">
                      <a:avLst/>
                    </a:prstGeom>
                  </pic:spPr>
                </pic:pic>
              </a:graphicData>
            </a:graphic>
            <wp14:sizeRelH relativeFrom="margin">
              <wp14:pctWidth>0</wp14:pctWidth>
            </wp14:sizeRelH>
            <wp14:sizeRelV relativeFrom="margin">
              <wp14:pctHeight>0</wp14:pctHeight>
            </wp14:sizeRelV>
          </wp:anchor>
        </w:drawing>
      </w:r>
      <w:r w:rsidRPr="000A0076">
        <w:rPr>
          <w:rFonts w:ascii="Times New Roman" w:eastAsia="宋体" w:hAnsi="Times New Roman" w:cs="Times New Roman" w:hint="eastAsia"/>
          <w:kern w:val="2"/>
          <w:sz w:val="24"/>
          <w:lang w:eastAsia="zh-CN"/>
        </w:rPr>
        <w:t>火电厂和锅炉的</w:t>
      </w:r>
      <w:r w:rsidRPr="000A0076">
        <w:rPr>
          <w:rFonts w:ascii="Times New Roman" w:eastAsia="宋体" w:hAnsi="Times New Roman" w:cs="Times New Roman" w:hint="eastAsia"/>
          <w:kern w:val="2"/>
          <w:sz w:val="24"/>
          <w:lang w:eastAsia="zh-CN"/>
        </w:rPr>
        <w:t>VOCs</w:t>
      </w:r>
      <w:r w:rsidRPr="000A0076">
        <w:rPr>
          <w:rFonts w:ascii="Times New Roman" w:eastAsia="宋体" w:hAnsi="Times New Roman" w:cs="Times New Roman" w:hint="eastAsia"/>
          <w:kern w:val="2"/>
          <w:sz w:val="24"/>
          <w:lang w:eastAsia="zh-CN"/>
        </w:rPr>
        <w:t>排放量计算方法采样排放系数法，排放系数取自美国</w:t>
      </w:r>
      <w:r w:rsidRPr="000A0076">
        <w:rPr>
          <w:rFonts w:ascii="Times New Roman" w:eastAsia="宋体" w:hAnsi="Times New Roman" w:cs="Times New Roman" w:hint="eastAsia"/>
          <w:kern w:val="2"/>
          <w:sz w:val="24"/>
          <w:lang w:eastAsia="zh-CN"/>
        </w:rPr>
        <w:t>AP-42</w:t>
      </w:r>
      <w:r w:rsidRPr="000A0076">
        <w:rPr>
          <w:rFonts w:ascii="Times New Roman" w:eastAsia="宋体" w:hAnsi="Times New Roman" w:cs="Times New Roman" w:hint="eastAsia"/>
          <w:kern w:val="2"/>
          <w:sz w:val="24"/>
          <w:lang w:eastAsia="zh-CN"/>
        </w:rPr>
        <w:t>，本研究对火电厂各类机组</w:t>
      </w:r>
      <w:r w:rsidRPr="000A0076">
        <w:rPr>
          <w:rFonts w:ascii="Times New Roman" w:eastAsia="宋体" w:hAnsi="Times New Roman" w:cs="Times New Roman" w:hint="eastAsia"/>
          <w:kern w:val="2"/>
          <w:sz w:val="24"/>
          <w:lang w:eastAsia="zh-CN"/>
        </w:rPr>
        <w:t>VOCs</w:t>
      </w:r>
      <w:r w:rsidRPr="000A0076">
        <w:rPr>
          <w:rFonts w:ascii="Times New Roman" w:eastAsia="宋体" w:hAnsi="Times New Roman" w:cs="Times New Roman" w:hint="eastAsia"/>
          <w:kern w:val="2"/>
          <w:sz w:val="24"/>
          <w:lang w:eastAsia="zh-CN"/>
        </w:rPr>
        <w:t>产生量采用下式计算：</w:t>
      </w:r>
    </w:p>
    <w:p w14:paraId="376E4777" w14:textId="13033A5B" w:rsidR="00BF4C05" w:rsidRDefault="000A0076" w:rsidP="000A0076">
      <w:pPr>
        <w:spacing w:line="440" w:lineRule="exact"/>
        <w:ind w:firstLine="420"/>
        <w:jc w:val="both"/>
        <w:rPr>
          <w:rFonts w:ascii="Times New Roman" w:eastAsia="宋体" w:hAnsi="Times New Roman" w:cs="Times New Roman"/>
          <w:kern w:val="2"/>
          <w:sz w:val="24"/>
          <w:lang w:eastAsia="zh-CN"/>
        </w:rPr>
      </w:pPr>
      <w:r w:rsidRPr="000A0076">
        <w:rPr>
          <w:rFonts w:ascii="Times New Roman" w:eastAsia="宋体" w:hAnsi="Times New Roman" w:cs="Times New Roman" w:hint="eastAsia"/>
          <w:kern w:val="2"/>
          <w:sz w:val="24"/>
          <w:lang w:eastAsia="zh-CN"/>
        </w:rPr>
        <w:t>式中，</w:t>
      </w:r>
      <w:r w:rsidRPr="000A0076">
        <w:rPr>
          <w:rFonts w:ascii="Times New Roman" w:eastAsia="宋体" w:hAnsi="Times New Roman" w:cs="Times New Roman" w:hint="eastAsia"/>
          <w:kern w:val="2"/>
          <w:sz w:val="24"/>
          <w:lang w:eastAsia="zh-CN"/>
        </w:rPr>
        <w:t>Q</w:t>
      </w:r>
      <w:r w:rsidRPr="000A0076">
        <w:rPr>
          <w:rFonts w:ascii="Times New Roman" w:eastAsia="宋体" w:hAnsi="Times New Roman" w:cs="Times New Roman" w:hint="eastAsia"/>
          <w:kern w:val="2"/>
          <w:sz w:val="24"/>
          <w:vertAlign w:val="subscript"/>
          <w:lang w:eastAsia="zh-CN"/>
        </w:rPr>
        <w:t>p</w:t>
      </w:r>
      <w:r w:rsidRPr="000A0076">
        <w:rPr>
          <w:rFonts w:ascii="Times New Roman" w:eastAsia="宋体" w:hAnsi="Times New Roman" w:cs="Times New Roman" w:hint="eastAsia"/>
          <w:kern w:val="2"/>
          <w:sz w:val="24"/>
          <w:lang w:eastAsia="zh-CN"/>
        </w:rPr>
        <w:t>为</w:t>
      </w:r>
      <w:r w:rsidRPr="000A0076">
        <w:rPr>
          <w:rFonts w:ascii="Times New Roman" w:eastAsia="宋体" w:hAnsi="Times New Roman" w:cs="Times New Roman" w:hint="eastAsia"/>
          <w:kern w:val="2"/>
          <w:sz w:val="24"/>
          <w:lang w:eastAsia="zh-CN"/>
        </w:rPr>
        <w:t>VOCs</w:t>
      </w:r>
      <w:r w:rsidRPr="000A0076">
        <w:rPr>
          <w:rFonts w:ascii="Times New Roman" w:eastAsia="宋体" w:hAnsi="Times New Roman" w:cs="Times New Roman" w:hint="eastAsia"/>
          <w:kern w:val="2"/>
          <w:sz w:val="24"/>
          <w:lang w:eastAsia="zh-CN"/>
        </w:rPr>
        <w:t>产生量，</w:t>
      </w:r>
      <w:r w:rsidRPr="000A0076">
        <w:rPr>
          <w:rFonts w:ascii="Times New Roman" w:eastAsia="宋体" w:hAnsi="Times New Roman" w:cs="Times New Roman" w:hint="eastAsia"/>
          <w:kern w:val="2"/>
          <w:sz w:val="24"/>
          <w:lang w:eastAsia="zh-CN"/>
        </w:rPr>
        <w:t>tVOCs/a</w:t>
      </w:r>
      <w:r w:rsidRPr="000A0076">
        <w:rPr>
          <w:rFonts w:ascii="Times New Roman" w:eastAsia="宋体" w:hAnsi="Times New Roman" w:cs="Times New Roman" w:hint="eastAsia"/>
          <w:kern w:val="2"/>
          <w:sz w:val="24"/>
          <w:lang w:eastAsia="zh-CN"/>
        </w:rPr>
        <w:t>；</w:t>
      </w:r>
      <w:r w:rsidRPr="000A0076">
        <w:rPr>
          <w:rFonts w:ascii="Times New Roman" w:eastAsia="宋体" w:hAnsi="Times New Roman" w:cs="Times New Roman" w:hint="eastAsia"/>
          <w:kern w:val="2"/>
          <w:sz w:val="24"/>
          <w:lang w:eastAsia="zh-CN"/>
        </w:rPr>
        <w:t>S</w:t>
      </w:r>
      <w:r w:rsidRPr="000A0076">
        <w:rPr>
          <w:rFonts w:ascii="Times New Roman" w:eastAsia="宋体" w:hAnsi="Times New Roman" w:cs="Times New Roman" w:hint="eastAsia"/>
          <w:kern w:val="2"/>
          <w:sz w:val="24"/>
          <w:vertAlign w:val="subscript"/>
          <w:lang w:eastAsia="zh-CN"/>
        </w:rPr>
        <w:t>i</w:t>
      </w:r>
      <w:r w:rsidRPr="000A0076">
        <w:rPr>
          <w:rFonts w:ascii="Times New Roman" w:eastAsia="宋体" w:hAnsi="Times New Roman" w:cs="Times New Roman" w:hint="eastAsia"/>
          <w:kern w:val="2"/>
          <w:sz w:val="24"/>
          <w:lang w:eastAsia="zh-CN"/>
        </w:rPr>
        <w:t>为燃料使用量，</w:t>
      </w:r>
      <w:r w:rsidRPr="000A0076">
        <w:rPr>
          <w:rFonts w:ascii="Times New Roman" w:eastAsia="宋体" w:hAnsi="Times New Roman" w:cs="Times New Roman" w:hint="eastAsia"/>
          <w:kern w:val="2"/>
          <w:sz w:val="24"/>
          <w:lang w:eastAsia="zh-CN"/>
        </w:rPr>
        <w:t>t</w:t>
      </w:r>
      <w:r w:rsidRPr="000A0076">
        <w:rPr>
          <w:rFonts w:ascii="Times New Roman" w:eastAsia="宋体" w:hAnsi="Times New Roman" w:cs="Times New Roman" w:hint="eastAsia"/>
          <w:kern w:val="2"/>
          <w:sz w:val="24"/>
          <w:lang w:eastAsia="zh-CN"/>
        </w:rPr>
        <w:t>燃料</w:t>
      </w:r>
      <w:r w:rsidRPr="000A0076">
        <w:rPr>
          <w:rFonts w:ascii="Times New Roman" w:eastAsia="宋体" w:hAnsi="Times New Roman" w:cs="Times New Roman" w:hint="eastAsia"/>
          <w:kern w:val="2"/>
          <w:sz w:val="24"/>
          <w:lang w:eastAsia="zh-CN"/>
        </w:rPr>
        <w:t>/a</w:t>
      </w:r>
      <w:r w:rsidRPr="000A0076">
        <w:rPr>
          <w:rFonts w:ascii="Times New Roman" w:eastAsia="宋体" w:hAnsi="Times New Roman" w:cs="Times New Roman" w:hint="eastAsia"/>
          <w:kern w:val="2"/>
          <w:sz w:val="24"/>
          <w:lang w:eastAsia="zh-CN"/>
        </w:rPr>
        <w:t>；</w:t>
      </w:r>
      <w:r w:rsidRPr="000A0076">
        <w:rPr>
          <w:rFonts w:ascii="Times New Roman" w:eastAsia="宋体" w:hAnsi="Times New Roman" w:cs="Times New Roman" w:hint="eastAsia"/>
          <w:kern w:val="2"/>
          <w:sz w:val="24"/>
          <w:lang w:eastAsia="zh-CN"/>
        </w:rPr>
        <w:t>F</w:t>
      </w:r>
      <w:r w:rsidRPr="000A0076">
        <w:rPr>
          <w:rFonts w:ascii="Times New Roman" w:eastAsia="宋体" w:hAnsi="Times New Roman" w:cs="Times New Roman" w:hint="eastAsia"/>
          <w:kern w:val="2"/>
          <w:sz w:val="24"/>
          <w:vertAlign w:val="subscript"/>
          <w:lang w:eastAsia="zh-CN"/>
        </w:rPr>
        <w:t>i</w:t>
      </w:r>
      <w:r w:rsidRPr="000A0076">
        <w:rPr>
          <w:rFonts w:ascii="Times New Roman" w:eastAsia="宋体" w:hAnsi="Times New Roman" w:cs="Times New Roman" w:hint="eastAsia"/>
          <w:kern w:val="2"/>
          <w:sz w:val="24"/>
          <w:lang w:eastAsia="zh-CN"/>
        </w:rPr>
        <w:t>为基于单位燃料使用量的排放系数，</w:t>
      </w:r>
      <w:r w:rsidRPr="000A0076">
        <w:rPr>
          <w:rFonts w:ascii="Times New Roman" w:eastAsia="宋体" w:hAnsi="Times New Roman" w:cs="Times New Roman" w:hint="eastAsia"/>
          <w:kern w:val="2"/>
          <w:sz w:val="24"/>
          <w:lang w:eastAsia="zh-CN"/>
        </w:rPr>
        <w:t>gVOCs/kg</w:t>
      </w:r>
      <w:r w:rsidRPr="000A0076">
        <w:rPr>
          <w:rFonts w:ascii="Times New Roman" w:eastAsia="宋体" w:hAnsi="Times New Roman" w:cs="Times New Roman" w:hint="eastAsia"/>
          <w:kern w:val="2"/>
          <w:sz w:val="24"/>
          <w:lang w:eastAsia="zh-CN"/>
        </w:rPr>
        <w:t>燃料。</w:t>
      </w:r>
    </w:p>
    <w:p w14:paraId="7DE2806F" w14:textId="508951CD" w:rsidR="000A0076" w:rsidRPr="00355C58" w:rsidRDefault="00355C58" w:rsidP="00355C58">
      <w:pPr>
        <w:pStyle w:val="4"/>
        <w:spacing w:before="0" w:after="0" w:line="276" w:lineRule="auto"/>
        <w:rPr>
          <w:rFonts w:ascii="宋体" w:eastAsia="宋体" w:hAnsi="宋体"/>
          <w:lang w:eastAsia="zh-CN"/>
        </w:rPr>
      </w:pPr>
      <w:r w:rsidRPr="00355C58">
        <w:rPr>
          <w:rFonts w:ascii="宋体" w:eastAsia="宋体" w:hAnsi="宋体" w:hint="eastAsia"/>
          <w:lang w:eastAsia="zh-CN"/>
        </w:rPr>
        <w:t>2.5.3.2</w:t>
      </w:r>
      <w:r w:rsidRPr="00355C58">
        <w:rPr>
          <w:rFonts w:ascii="宋体" w:eastAsia="宋体" w:hAnsi="宋体"/>
          <w:lang w:eastAsia="zh-CN"/>
        </w:rPr>
        <w:t xml:space="preserve"> </w:t>
      </w:r>
      <w:r w:rsidRPr="00355C58">
        <w:rPr>
          <w:rFonts w:ascii="宋体" w:eastAsia="宋体" w:hAnsi="宋体" w:hint="eastAsia"/>
          <w:lang w:eastAsia="zh-CN"/>
        </w:rPr>
        <w:t>工业生产过程</w:t>
      </w:r>
    </w:p>
    <w:p w14:paraId="2F9CF9B2" w14:textId="416498CD" w:rsidR="00355C58" w:rsidRDefault="00355C58" w:rsidP="00355C58">
      <w:pPr>
        <w:spacing w:line="440" w:lineRule="exact"/>
        <w:ind w:firstLine="420"/>
        <w:jc w:val="both"/>
        <w:rPr>
          <w:rFonts w:ascii="Times New Roman" w:eastAsia="宋体" w:hAnsi="Times New Roman" w:cs="Times New Roman"/>
          <w:kern w:val="2"/>
          <w:sz w:val="24"/>
          <w:lang w:eastAsia="zh-CN"/>
        </w:rPr>
      </w:pPr>
      <w:r>
        <w:rPr>
          <w:noProof/>
        </w:rPr>
        <w:drawing>
          <wp:anchor distT="0" distB="0" distL="114300" distR="114300" simplePos="0" relativeHeight="251691008" behindDoc="0" locked="0" layoutInCell="1" allowOverlap="1" wp14:anchorId="1D5A049C" wp14:editId="30D363E9">
            <wp:simplePos x="0" y="0"/>
            <wp:positionH relativeFrom="column">
              <wp:align>center</wp:align>
            </wp:positionH>
            <wp:positionV relativeFrom="paragraph">
              <wp:posOffset>1209675</wp:posOffset>
            </wp:positionV>
            <wp:extent cx="1047600" cy="525600"/>
            <wp:effectExtent l="0" t="0" r="635" b="825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7600" cy="525600"/>
                    </a:xfrm>
                    <a:prstGeom prst="rect">
                      <a:avLst/>
                    </a:prstGeom>
                  </pic:spPr>
                </pic:pic>
              </a:graphicData>
            </a:graphic>
            <wp14:sizeRelH relativeFrom="margin">
              <wp14:pctWidth>0</wp14:pctWidth>
            </wp14:sizeRelH>
            <wp14:sizeRelV relativeFrom="margin">
              <wp14:pctHeight>0</wp14:pctHeight>
            </wp14:sizeRelV>
          </wp:anchor>
        </w:drawing>
      </w:r>
      <w:r w:rsidRPr="00355C58">
        <w:rPr>
          <w:rFonts w:ascii="Times New Roman" w:eastAsia="宋体" w:hAnsi="Times New Roman" w:cs="Times New Roman" w:hint="eastAsia"/>
          <w:kern w:val="2"/>
          <w:sz w:val="24"/>
          <w:lang w:eastAsia="zh-CN"/>
        </w:rPr>
        <w:t>工业生产过程排放采用排放系数法计算，本研究采用的生产过程排放系数为综合美国</w:t>
      </w:r>
      <w:r w:rsidRPr="00355C58">
        <w:rPr>
          <w:rFonts w:ascii="Times New Roman" w:eastAsia="宋体" w:hAnsi="Times New Roman" w:cs="Times New Roman" w:hint="eastAsia"/>
          <w:kern w:val="2"/>
          <w:sz w:val="24"/>
          <w:lang w:eastAsia="zh-CN"/>
        </w:rPr>
        <w:t>AP-42</w:t>
      </w:r>
      <w:r w:rsidRPr="00355C58">
        <w:rPr>
          <w:rFonts w:ascii="Times New Roman" w:eastAsia="宋体" w:hAnsi="Times New Roman" w:cs="Times New Roman" w:hint="eastAsia"/>
          <w:kern w:val="2"/>
          <w:sz w:val="24"/>
          <w:lang w:eastAsia="zh-CN"/>
        </w:rPr>
        <w:t>排放因子库、欧盟</w:t>
      </w:r>
      <w:r w:rsidRPr="00355C58">
        <w:rPr>
          <w:rFonts w:ascii="Times New Roman" w:eastAsia="宋体" w:hAnsi="Times New Roman" w:cs="Times New Roman" w:hint="eastAsia"/>
          <w:kern w:val="2"/>
          <w:sz w:val="24"/>
          <w:lang w:eastAsia="zh-CN"/>
        </w:rPr>
        <w:t>EMEP</w:t>
      </w:r>
      <w:r w:rsidRPr="00355C58">
        <w:rPr>
          <w:rFonts w:ascii="Times New Roman" w:eastAsia="宋体" w:hAnsi="Times New Roman" w:cs="Times New Roman" w:hint="eastAsia"/>
          <w:kern w:val="2"/>
          <w:sz w:val="24"/>
          <w:lang w:eastAsia="zh-CN"/>
        </w:rPr>
        <w:t>排放清单技术导则、台湾</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排放收费推荐系数以及我国大气污染源排放清单研究技术指南中推荐的排放系数所得，污染物产生量与各工段产品产量或原辅材料用量相关，计算公式如下：</w:t>
      </w:r>
    </w:p>
    <w:p w14:paraId="50E5CFA1" w14:textId="61BB575B" w:rsid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式中，</w:t>
      </w:r>
      <w:r w:rsidRPr="00355C58">
        <w:rPr>
          <w:rFonts w:ascii="Times New Roman" w:eastAsia="宋体" w:hAnsi="Times New Roman" w:cs="Times New Roman" w:hint="eastAsia"/>
          <w:kern w:val="2"/>
          <w:sz w:val="24"/>
          <w:lang w:eastAsia="zh-CN"/>
        </w:rPr>
        <w:t>Q</w:t>
      </w:r>
      <w:r w:rsidRPr="00355C58">
        <w:rPr>
          <w:rFonts w:ascii="Times New Roman" w:eastAsia="宋体" w:hAnsi="Times New Roman" w:cs="Times New Roman" w:hint="eastAsia"/>
          <w:kern w:val="2"/>
          <w:sz w:val="24"/>
          <w:vertAlign w:val="subscript"/>
          <w:lang w:eastAsia="zh-CN"/>
        </w:rPr>
        <w:t>p</w:t>
      </w:r>
      <w:r w:rsidRPr="00355C58">
        <w:rPr>
          <w:rFonts w:ascii="Times New Roman" w:eastAsia="宋体" w:hAnsi="Times New Roman" w:cs="Times New Roman" w:hint="eastAsia"/>
          <w:kern w:val="2"/>
          <w:sz w:val="24"/>
          <w:lang w:eastAsia="zh-CN"/>
        </w:rPr>
        <w:t>为污染物产生量，</w:t>
      </w:r>
      <w:r w:rsidRPr="00355C58">
        <w:rPr>
          <w:rFonts w:ascii="Times New Roman" w:eastAsia="宋体" w:hAnsi="Times New Roman" w:cs="Times New Roman" w:hint="eastAsia"/>
          <w:kern w:val="2"/>
          <w:sz w:val="24"/>
          <w:lang w:eastAsia="zh-CN"/>
        </w:rPr>
        <w:t>tVOCs/a</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S</w:t>
      </w:r>
      <w:r w:rsidRPr="00355C58">
        <w:rPr>
          <w:rFonts w:ascii="Times New Roman" w:eastAsia="宋体" w:hAnsi="Times New Roman" w:cs="Times New Roman" w:hint="eastAsia"/>
          <w:kern w:val="2"/>
          <w:sz w:val="24"/>
          <w:vertAlign w:val="subscript"/>
          <w:lang w:eastAsia="zh-CN"/>
        </w:rPr>
        <w:t>i</w:t>
      </w:r>
      <w:r w:rsidRPr="00355C58">
        <w:rPr>
          <w:rFonts w:ascii="Times New Roman" w:eastAsia="宋体" w:hAnsi="Times New Roman" w:cs="Times New Roman" w:hint="eastAsia"/>
          <w:kern w:val="2"/>
          <w:sz w:val="24"/>
          <w:lang w:eastAsia="zh-CN"/>
        </w:rPr>
        <w:t>为活动水平，</w:t>
      </w:r>
      <w:r w:rsidRPr="00355C58">
        <w:rPr>
          <w:rFonts w:ascii="Times New Roman" w:eastAsia="宋体" w:hAnsi="Times New Roman" w:cs="Times New Roman" w:hint="eastAsia"/>
          <w:kern w:val="2"/>
          <w:sz w:val="24"/>
          <w:lang w:eastAsia="zh-CN"/>
        </w:rPr>
        <w:t>t</w:t>
      </w:r>
      <w:r w:rsidRPr="00355C58">
        <w:rPr>
          <w:rFonts w:ascii="Times New Roman" w:eastAsia="宋体" w:hAnsi="Times New Roman" w:cs="Times New Roman" w:hint="eastAsia"/>
          <w:kern w:val="2"/>
          <w:sz w:val="24"/>
          <w:lang w:eastAsia="zh-CN"/>
        </w:rPr>
        <w:t>产品或原料</w:t>
      </w:r>
      <w:r w:rsidRPr="00355C58">
        <w:rPr>
          <w:rFonts w:ascii="Times New Roman" w:eastAsia="宋体" w:hAnsi="Times New Roman" w:cs="Times New Roman" w:hint="eastAsia"/>
          <w:kern w:val="2"/>
          <w:sz w:val="24"/>
          <w:lang w:eastAsia="zh-CN"/>
        </w:rPr>
        <w:t>/a</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F</w:t>
      </w:r>
      <w:r w:rsidRPr="00355C58">
        <w:rPr>
          <w:rFonts w:ascii="Times New Roman" w:eastAsia="宋体" w:hAnsi="Times New Roman" w:cs="Times New Roman" w:hint="eastAsia"/>
          <w:kern w:val="2"/>
          <w:sz w:val="24"/>
          <w:vertAlign w:val="subscript"/>
          <w:lang w:eastAsia="zh-CN"/>
        </w:rPr>
        <w:t>i</w:t>
      </w:r>
      <w:r w:rsidRPr="00355C58">
        <w:rPr>
          <w:rFonts w:ascii="Times New Roman" w:eastAsia="宋体" w:hAnsi="Times New Roman" w:cs="Times New Roman" w:hint="eastAsia"/>
          <w:kern w:val="2"/>
          <w:sz w:val="24"/>
          <w:lang w:eastAsia="zh-CN"/>
        </w:rPr>
        <w:t>为基于单位产品或原料的排放系数，</w:t>
      </w:r>
      <w:r w:rsidRPr="00355C58">
        <w:rPr>
          <w:rFonts w:ascii="Times New Roman" w:eastAsia="宋体" w:hAnsi="Times New Roman" w:cs="Times New Roman" w:hint="eastAsia"/>
          <w:kern w:val="2"/>
          <w:sz w:val="24"/>
          <w:lang w:eastAsia="zh-CN"/>
        </w:rPr>
        <w:t>gVOCs/kg</w:t>
      </w:r>
      <w:r w:rsidRPr="00355C58">
        <w:rPr>
          <w:rFonts w:ascii="Times New Roman" w:eastAsia="宋体" w:hAnsi="Times New Roman" w:cs="Times New Roman" w:hint="eastAsia"/>
          <w:kern w:val="2"/>
          <w:sz w:val="24"/>
          <w:lang w:eastAsia="zh-CN"/>
        </w:rPr>
        <w:t>产品或原料。</w:t>
      </w:r>
    </w:p>
    <w:p w14:paraId="12687264" w14:textId="6CF0711E" w:rsidR="00355C58" w:rsidRPr="00355C58" w:rsidRDefault="00355C58" w:rsidP="00355C58">
      <w:pPr>
        <w:pStyle w:val="4"/>
        <w:spacing w:before="0" w:after="0" w:line="276" w:lineRule="auto"/>
        <w:rPr>
          <w:rFonts w:ascii="宋体" w:eastAsia="宋体" w:hAnsi="宋体"/>
          <w:lang w:eastAsia="zh-CN"/>
        </w:rPr>
      </w:pPr>
      <w:r w:rsidRPr="00355C58">
        <w:rPr>
          <w:rFonts w:ascii="宋体" w:eastAsia="宋体" w:hAnsi="宋体" w:hint="eastAsia"/>
          <w:lang w:eastAsia="zh-CN"/>
        </w:rPr>
        <w:t>2.5.3.3</w:t>
      </w:r>
      <w:r w:rsidRPr="00355C58">
        <w:rPr>
          <w:rFonts w:ascii="宋体" w:eastAsia="宋体" w:hAnsi="宋体"/>
          <w:lang w:eastAsia="zh-CN"/>
        </w:rPr>
        <w:t xml:space="preserve"> </w:t>
      </w:r>
      <w:r w:rsidRPr="00355C58">
        <w:rPr>
          <w:rFonts w:ascii="宋体" w:eastAsia="宋体" w:hAnsi="宋体" w:hint="eastAsia"/>
          <w:lang w:eastAsia="zh-CN"/>
        </w:rPr>
        <w:t>工业溶剂使用</w:t>
      </w:r>
    </w:p>
    <w:p w14:paraId="6DF19E8E"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工业有机溶剂使用行业主要包括涂装、合成革、印刷、印染、橡胶和塑料制品、木业、制鞋、电子信息等行业，计算方法主要采用物料衡算法，计算方法如下式所示。</w:t>
      </w:r>
    </w:p>
    <w:p w14:paraId="695C9F8D" w14:textId="21945B91"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排放量（</w:t>
      </w:r>
      <w:r w:rsidRPr="00355C58">
        <w:rPr>
          <w:rFonts w:ascii="Times New Roman" w:eastAsia="宋体" w:hAnsi="Times New Roman" w:cs="Times New Roman" w:hint="eastAsia"/>
          <w:kern w:val="2"/>
          <w:sz w:val="24"/>
          <w:lang w:eastAsia="zh-CN"/>
        </w:rPr>
        <w:t>kg</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产生量</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有机溶剂回收总量</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进入废水的</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量</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工艺废水站</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排放量</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治理设施削减量</w:t>
      </w:r>
    </w:p>
    <w:p w14:paraId="2161C8B4"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1</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产生量：即含有机物料（特别是有机溶剂）年度净使用量×物</w:t>
      </w:r>
      <w:r w:rsidRPr="00355C58">
        <w:rPr>
          <w:rFonts w:ascii="Times New Roman" w:eastAsia="宋体" w:hAnsi="Times New Roman" w:cs="Times New Roman" w:hint="eastAsia"/>
          <w:kern w:val="2"/>
          <w:sz w:val="24"/>
          <w:lang w:eastAsia="zh-CN"/>
        </w:rPr>
        <w:lastRenderedPageBreak/>
        <w:t>料的有机溶剂总含量。可计算出该物料的</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产生量，将所有物料</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产生量加和，计算出</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年度总产生量。</w:t>
      </w:r>
    </w:p>
    <w:p w14:paraId="3F5D6B1F"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2</w:t>
      </w:r>
      <w:r w:rsidRPr="00355C58">
        <w:rPr>
          <w:rFonts w:ascii="Times New Roman" w:eastAsia="宋体" w:hAnsi="Times New Roman" w:cs="Times New Roman" w:hint="eastAsia"/>
          <w:kern w:val="2"/>
          <w:sz w:val="24"/>
          <w:lang w:eastAsia="zh-CN"/>
        </w:rPr>
        <w:t>）有机溶剂回收处理总量：仅统计不会用于生产的量。即统计通过外售或委托有资质单位处理等途径，以</w:t>
      </w:r>
      <w:proofErr w:type="gramStart"/>
      <w:r w:rsidRPr="00355C58">
        <w:rPr>
          <w:rFonts w:ascii="Times New Roman" w:eastAsia="宋体" w:hAnsi="Times New Roman" w:cs="Times New Roman" w:hint="eastAsia"/>
          <w:kern w:val="2"/>
          <w:sz w:val="24"/>
          <w:lang w:eastAsia="zh-CN"/>
        </w:rPr>
        <w:t>危废或</w:t>
      </w:r>
      <w:proofErr w:type="gramEnd"/>
      <w:r w:rsidRPr="00355C58">
        <w:rPr>
          <w:rFonts w:ascii="Times New Roman" w:eastAsia="宋体" w:hAnsi="Times New Roman" w:cs="Times New Roman" w:hint="eastAsia"/>
          <w:kern w:val="2"/>
          <w:sz w:val="24"/>
          <w:lang w:eastAsia="zh-CN"/>
        </w:rPr>
        <w:t>有机溶剂等形式离开生产系统的含</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的量。</w:t>
      </w:r>
    </w:p>
    <w:p w14:paraId="7DE353E8"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3</w:t>
      </w:r>
      <w:r w:rsidRPr="00355C58">
        <w:rPr>
          <w:rFonts w:ascii="Times New Roman" w:eastAsia="宋体" w:hAnsi="Times New Roman" w:cs="Times New Roman" w:hint="eastAsia"/>
          <w:kern w:val="2"/>
          <w:sz w:val="24"/>
          <w:lang w:eastAsia="zh-CN"/>
        </w:rPr>
        <w:t>）进入废水的</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量：统计进入工艺废水中的</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量（不包括生活废水）。企业如有具体特征污染物的监测数据，优先按照监测数据计算。没有监测数据的，按照公式：原水</w:t>
      </w:r>
      <w:r w:rsidRPr="00355C58">
        <w:rPr>
          <w:rFonts w:ascii="Times New Roman" w:eastAsia="宋体" w:hAnsi="Times New Roman" w:cs="Times New Roman" w:hint="eastAsia"/>
          <w:kern w:val="2"/>
          <w:sz w:val="24"/>
          <w:lang w:eastAsia="zh-CN"/>
        </w:rPr>
        <w:t>COD</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mg/L</w:t>
      </w:r>
      <w:r w:rsidRPr="00355C58">
        <w:rPr>
          <w:rFonts w:ascii="Times New Roman" w:eastAsia="宋体" w:hAnsi="Times New Roman" w:cs="Times New Roman" w:hint="eastAsia"/>
          <w:kern w:val="2"/>
          <w:sz w:val="24"/>
          <w:lang w:eastAsia="zh-CN"/>
        </w:rPr>
        <w:t>）×年度废水实际处理总量（</w:t>
      </w:r>
      <w:r w:rsidRPr="00355C58">
        <w:rPr>
          <w:rFonts w:ascii="Times New Roman" w:eastAsia="宋体" w:hAnsi="Times New Roman" w:cs="Times New Roman" w:hint="eastAsia"/>
          <w:kern w:val="2"/>
          <w:sz w:val="24"/>
          <w:lang w:eastAsia="zh-CN"/>
        </w:rPr>
        <w:t>m</w:t>
      </w:r>
      <w:r w:rsidRPr="00355C58">
        <w:rPr>
          <w:rFonts w:ascii="Times New Roman" w:eastAsia="宋体" w:hAnsi="Times New Roman" w:cs="Times New Roman" w:hint="eastAsia"/>
          <w:kern w:val="2"/>
          <w:sz w:val="24"/>
          <w:vertAlign w:val="superscript"/>
          <w:lang w:eastAsia="zh-CN"/>
        </w:rPr>
        <w:t>3</w:t>
      </w:r>
      <w:r w:rsidRPr="00355C58">
        <w:rPr>
          <w:rFonts w:ascii="Times New Roman" w:eastAsia="宋体" w:hAnsi="Times New Roman" w:cs="Times New Roman" w:hint="eastAsia"/>
          <w:kern w:val="2"/>
          <w:sz w:val="24"/>
          <w:lang w:eastAsia="zh-CN"/>
        </w:rPr>
        <w:t>/a</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0.3</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10</w:t>
      </w:r>
      <w:r w:rsidRPr="00355C58">
        <w:rPr>
          <w:rFonts w:ascii="Times New Roman" w:eastAsia="宋体" w:hAnsi="Times New Roman" w:cs="Times New Roman" w:hint="eastAsia"/>
          <w:kern w:val="2"/>
          <w:sz w:val="24"/>
          <w:vertAlign w:val="superscript"/>
          <w:lang w:eastAsia="zh-CN"/>
        </w:rPr>
        <w:t>-3</w:t>
      </w:r>
      <w:r w:rsidRPr="00355C58">
        <w:rPr>
          <w:rFonts w:ascii="Times New Roman" w:eastAsia="宋体" w:hAnsi="Times New Roman" w:cs="Times New Roman" w:hint="eastAsia"/>
          <w:kern w:val="2"/>
          <w:sz w:val="24"/>
          <w:lang w:eastAsia="zh-CN"/>
        </w:rPr>
        <w:t>计算，单位为</w:t>
      </w:r>
      <w:r w:rsidRPr="00355C58">
        <w:rPr>
          <w:rFonts w:ascii="Times New Roman" w:eastAsia="宋体" w:hAnsi="Times New Roman" w:cs="Times New Roman" w:hint="eastAsia"/>
          <w:kern w:val="2"/>
          <w:sz w:val="24"/>
          <w:lang w:eastAsia="zh-CN"/>
        </w:rPr>
        <w:t>kg</w:t>
      </w:r>
      <w:r w:rsidRPr="00355C58">
        <w:rPr>
          <w:rFonts w:ascii="Times New Roman" w:eastAsia="宋体" w:hAnsi="Times New Roman" w:cs="Times New Roman" w:hint="eastAsia"/>
          <w:kern w:val="2"/>
          <w:sz w:val="24"/>
          <w:lang w:eastAsia="zh-CN"/>
        </w:rPr>
        <w:t>。</w:t>
      </w:r>
    </w:p>
    <w:p w14:paraId="1516EEB5"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4</w:t>
      </w:r>
      <w:r w:rsidRPr="00355C58">
        <w:rPr>
          <w:rFonts w:ascii="Times New Roman" w:eastAsia="宋体" w:hAnsi="Times New Roman" w:cs="Times New Roman" w:hint="eastAsia"/>
          <w:kern w:val="2"/>
          <w:sz w:val="24"/>
          <w:lang w:eastAsia="zh-CN"/>
        </w:rPr>
        <w:t>）工艺废水站</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排放量：指工艺废水站的</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排放量，仅有生活废水的无需统计。</w:t>
      </w:r>
    </w:p>
    <w:p w14:paraId="2BD0604F"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5</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治理设施削减量：</w:t>
      </w:r>
    </w:p>
    <w:p w14:paraId="740B8645"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注：如通过冷凝、吸附再生等方式回收废气中的溶剂，则该废气处理设施产生的削减量已计入（</w:t>
      </w:r>
      <w:r w:rsidRPr="00355C58">
        <w:rPr>
          <w:rFonts w:ascii="Times New Roman" w:eastAsia="宋体" w:hAnsi="Times New Roman" w:cs="Times New Roman" w:hint="eastAsia"/>
          <w:kern w:val="2"/>
          <w:sz w:val="24"/>
          <w:lang w:eastAsia="zh-CN"/>
        </w:rPr>
        <w:t>2</w:t>
      </w:r>
      <w:r w:rsidRPr="00355C58">
        <w:rPr>
          <w:rFonts w:ascii="Times New Roman" w:eastAsia="宋体" w:hAnsi="Times New Roman" w:cs="Times New Roman" w:hint="eastAsia"/>
          <w:kern w:val="2"/>
          <w:sz w:val="24"/>
          <w:lang w:eastAsia="zh-CN"/>
        </w:rPr>
        <w:t>）计算项，故不计入计算项。</w:t>
      </w:r>
    </w:p>
    <w:p w14:paraId="792B0185"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治理设施削减量</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废气收集工段的</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产生量×</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收集效率×</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净化效率</w:t>
      </w:r>
    </w:p>
    <w:p w14:paraId="2FF51346" w14:textId="01E64049" w:rsid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由于有机溶剂回收总量、进入废水的</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量和工艺废水站</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排放量企业通常无法填写，且相对较小，在实际计算过程中予以省略。</w:t>
      </w:r>
    </w:p>
    <w:p w14:paraId="2C05D937" w14:textId="75E1D999" w:rsidR="00355C58" w:rsidRPr="00355C58" w:rsidRDefault="00355C58" w:rsidP="00355C58">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41" w:name="_Toc47860567"/>
      <w:bookmarkStart w:id="42" w:name="_Toc48078434"/>
      <w:r w:rsidRPr="00355C58">
        <w:rPr>
          <w:rFonts w:asciiTheme="majorEastAsia" w:eastAsiaTheme="majorEastAsia" w:hAnsiTheme="majorEastAsia" w:cs="Times New Roman" w:hint="eastAsia"/>
          <w:b/>
          <w:bCs/>
          <w:spacing w:val="2"/>
          <w:kern w:val="2"/>
          <w:sz w:val="28"/>
          <w:szCs w:val="28"/>
          <w:lang w:eastAsia="zh-CN"/>
        </w:rPr>
        <w:t>2.5.4</w:t>
      </w:r>
      <w:r w:rsidRPr="00355C58">
        <w:rPr>
          <w:rFonts w:asciiTheme="majorEastAsia" w:eastAsiaTheme="majorEastAsia" w:hAnsiTheme="majorEastAsia" w:cs="Times New Roman"/>
          <w:b/>
          <w:bCs/>
          <w:spacing w:val="2"/>
          <w:kern w:val="2"/>
          <w:sz w:val="28"/>
          <w:szCs w:val="28"/>
          <w:lang w:eastAsia="zh-CN"/>
        </w:rPr>
        <w:t xml:space="preserve"> </w:t>
      </w:r>
      <w:r w:rsidRPr="00355C58">
        <w:rPr>
          <w:rFonts w:asciiTheme="majorEastAsia" w:eastAsiaTheme="majorEastAsia" w:hAnsiTheme="majorEastAsia" w:cs="Times New Roman" w:hint="eastAsia"/>
          <w:b/>
          <w:bCs/>
          <w:spacing w:val="2"/>
          <w:kern w:val="2"/>
          <w:sz w:val="28"/>
          <w:szCs w:val="28"/>
          <w:lang w:eastAsia="zh-CN"/>
        </w:rPr>
        <w:t>排放因子确定</w:t>
      </w:r>
      <w:bookmarkEnd w:id="41"/>
      <w:bookmarkEnd w:id="42"/>
    </w:p>
    <w:p w14:paraId="7465BD3D" w14:textId="17FE31E7" w:rsidR="00355C58" w:rsidRPr="00355C58" w:rsidRDefault="00355C58" w:rsidP="00355C58">
      <w:pPr>
        <w:pStyle w:val="4"/>
        <w:spacing w:before="0" w:after="0" w:line="276" w:lineRule="auto"/>
        <w:rPr>
          <w:rFonts w:ascii="宋体" w:eastAsia="宋体" w:hAnsi="宋体"/>
          <w:lang w:eastAsia="zh-CN"/>
        </w:rPr>
      </w:pPr>
      <w:r w:rsidRPr="00355C58">
        <w:rPr>
          <w:rFonts w:ascii="宋体" w:eastAsia="宋体" w:hAnsi="宋体" w:hint="eastAsia"/>
          <w:lang w:eastAsia="zh-CN"/>
        </w:rPr>
        <w:t>2.5.4.1</w:t>
      </w:r>
      <w:r w:rsidRPr="00355C58">
        <w:rPr>
          <w:rFonts w:ascii="宋体" w:eastAsia="宋体" w:hAnsi="宋体"/>
          <w:lang w:eastAsia="zh-CN"/>
        </w:rPr>
        <w:t xml:space="preserve"> </w:t>
      </w:r>
      <w:r w:rsidRPr="00355C58">
        <w:rPr>
          <w:rFonts w:ascii="宋体" w:eastAsia="宋体" w:hAnsi="宋体" w:hint="eastAsia"/>
          <w:lang w:eastAsia="zh-CN"/>
        </w:rPr>
        <w:t>固定燃烧源</w:t>
      </w:r>
    </w:p>
    <w:p w14:paraId="34188DB1"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固定燃煤源</w:t>
      </w:r>
      <w:r w:rsidRPr="00355C58">
        <w:rPr>
          <w:rFonts w:ascii="Times New Roman" w:eastAsia="宋体" w:hAnsi="Times New Roman" w:cs="Times New Roman" w:hint="eastAsia"/>
          <w:kern w:val="2"/>
          <w:sz w:val="24"/>
          <w:lang w:eastAsia="zh-CN"/>
        </w:rPr>
        <w:t>SO</w:t>
      </w:r>
      <w:r w:rsidRPr="00355C58">
        <w:rPr>
          <w:rFonts w:ascii="Times New Roman" w:eastAsia="宋体" w:hAnsi="Times New Roman" w:cs="Times New Roman" w:hint="eastAsia"/>
          <w:kern w:val="2"/>
          <w:sz w:val="24"/>
          <w:vertAlign w:val="subscript"/>
          <w:lang w:eastAsia="zh-CN"/>
        </w:rPr>
        <w:t>2</w:t>
      </w:r>
      <w:r w:rsidRPr="00355C58">
        <w:rPr>
          <w:rFonts w:ascii="Times New Roman" w:eastAsia="宋体" w:hAnsi="Times New Roman" w:cs="Times New Roman" w:hint="eastAsia"/>
          <w:kern w:val="2"/>
          <w:sz w:val="24"/>
          <w:lang w:eastAsia="zh-CN"/>
        </w:rPr>
        <w:t>和</w:t>
      </w:r>
      <w:r w:rsidRPr="00355C58">
        <w:rPr>
          <w:rFonts w:ascii="Times New Roman" w:eastAsia="宋体" w:hAnsi="Times New Roman" w:cs="Times New Roman" w:hint="eastAsia"/>
          <w:kern w:val="2"/>
          <w:sz w:val="24"/>
          <w:lang w:eastAsia="zh-CN"/>
        </w:rPr>
        <w:t>PM</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PM</w:t>
      </w:r>
      <w:r w:rsidRPr="00355C58">
        <w:rPr>
          <w:rFonts w:ascii="Times New Roman" w:eastAsia="宋体" w:hAnsi="Times New Roman" w:cs="Times New Roman" w:hint="eastAsia"/>
          <w:kern w:val="2"/>
          <w:sz w:val="24"/>
          <w:vertAlign w:val="subscript"/>
          <w:lang w:eastAsia="zh-CN"/>
        </w:rPr>
        <w:t>10</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PM</w:t>
      </w:r>
      <w:r w:rsidRPr="00355C58">
        <w:rPr>
          <w:rFonts w:ascii="Times New Roman" w:eastAsia="宋体" w:hAnsi="Times New Roman" w:cs="Times New Roman" w:hint="eastAsia"/>
          <w:kern w:val="2"/>
          <w:sz w:val="24"/>
          <w:vertAlign w:val="subscript"/>
          <w:lang w:eastAsia="zh-CN"/>
        </w:rPr>
        <w:t>2.5</w:t>
      </w:r>
      <w:r w:rsidRPr="00355C58">
        <w:rPr>
          <w:rFonts w:ascii="Times New Roman" w:eastAsia="宋体" w:hAnsi="Times New Roman" w:cs="Times New Roman" w:hint="eastAsia"/>
          <w:kern w:val="2"/>
          <w:sz w:val="24"/>
          <w:lang w:eastAsia="zh-CN"/>
        </w:rPr>
        <w:t>产生系数采用物料衡算法计算，公式如下：</w:t>
      </w:r>
    </w:p>
    <w:p w14:paraId="2D0092FF" w14:textId="77777777" w:rsidR="00355C58" w:rsidRPr="00355C58" w:rsidRDefault="00355C58" w:rsidP="00F12F35">
      <w:pPr>
        <w:spacing w:line="440" w:lineRule="exact"/>
        <w:jc w:val="center"/>
        <w:rPr>
          <w:rFonts w:ascii="Times New Roman" w:eastAsia="宋体" w:hAnsi="Times New Roman" w:cs="Times New Roman"/>
          <w:kern w:val="2"/>
          <w:sz w:val="24"/>
          <w:lang w:eastAsia="zh-CN"/>
        </w:rPr>
      </w:pPr>
      <w:r w:rsidRPr="00355C58">
        <w:rPr>
          <w:rFonts w:ascii="Times New Roman" w:eastAsia="宋体" w:hAnsi="Times New Roman" w:cs="Times New Roman"/>
          <w:kern w:val="2"/>
          <w:sz w:val="24"/>
          <w:lang w:eastAsia="zh-CN"/>
        </w:rPr>
        <w:t>EF</w:t>
      </w:r>
      <w:r w:rsidRPr="00355C58">
        <w:rPr>
          <w:rFonts w:ascii="Times New Roman" w:eastAsia="宋体" w:hAnsi="Times New Roman" w:cs="Times New Roman"/>
          <w:kern w:val="2"/>
          <w:sz w:val="24"/>
          <w:vertAlign w:val="subscript"/>
          <w:lang w:eastAsia="zh-CN"/>
        </w:rPr>
        <w:t>SO2</w:t>
      </w:r>
      <w:r w:rsidRPr="00355C58">
        <w:rPr>
          <w:rFonts w:ascii="Times New Roman" w:eastAsia="宋体" w:hAnsi="Times New Roman" w:cs="Times New Roman"/>
          <w:kern w:val="2"/>
          <w:sz w:val="24"/>
          <w:lang w:eastAsia="zh-CN"/>
        </w:rPr>
        <w:t>=2×S×(1−sr)</w:t>
      </w:r>
    </w:p>
    <w:p w14:paraId="0A14165C" w14:textId="77777777" w:rsidR="00355C58" w:rsidRPr="00355C58" w:rsidRDefault="00355C58" w:rsidP="00F12F35">
      <w:pPr>
        <w:spacing w:line="440" w:lineRule="exact"/>
        <w:jc w:val="center"/>
        <w:rPr>
          <w:rFonts w:ascii="Times New Roman" w:eastAsia="宋体" w:hAnsi="Times New Roman" w:cs="Times New Roman"/>
          <w:kern w:val="2"/>
          <w:sz w:val="24"/>
          <w:lang w:eastAsia="zh-CN"/>
        </w:rPr>
      </w:pPr>
      <w:r w:rsidRPr="00355C58">
        <w:rPr>
          <w:rFonts w:ascii="Times New Roman" w:eastAsia="宋体" w:hAnsi="Times New Roman" w:cs="Times New Roman"/>
          <w:kern w:val="2"/>
          <w:sz w:val="24"/>
          <w:lang w:eastAsia="zh-CN"/>
        </w:rPr>
        <w:t>EF</w:t>
      </w:r>
      <w:r w:rsidRPr="00355C58">
        <w:rPr>
          <w:rFonts w:ascii="Times New Roman" w:eastAsia="宋体" w:hAnsi="Times New Roman" w:cs="Times New Roman"/>
          <w:kern w:val="2"/>
          <w:sz w:val="24"/>
          <w:vertAlign w:val="subscript"/>
          <w:lang w:eastAsia="zh-CN"/>
        </w:rPr>
        <w:t>PM</w:t>
      </w:r>
      <w:r w:rsidRPr="00355C58">
        <w:rPr>
          <w:rFonts w:ascii="Times New Roman" w:eastAsia="宋体" w:hAnsi="Times New Roman" w:cs="Times New Roman"/>
          <w:kern w:val="2"/>
          <w:sz w:val="24"/>
          <w:lang w:eastAsia="zh-CN"/>
        </w:rPr>
        <w:t>=A</w:t>
      </w:r>
      <w:r w:rsidRPr="00355C58">
        <w:rPr>
          <w:rFonts w:ascii="Times New Roman" w:eastAsia="宋体" w:hAnsi="Times New Roman" w:cs="Times New Roman"/>
          <w:kern w:val="2"/>
          <w:sz w:val="24"/>
          <w:vertAlign w:val="subscript"/>
          <w:lang w:eastAsia="zh-CN"/>
        </w:rPr>
        <w:t>ar</w:t>
      </w:r>
      <w:r w:rsidRPr="00355C58">
        <w:rPr>
          <w:rFonts w:ascii="Times New Roman" w:eastAsia="宋体" w:hAnsi="Times New Roman" w:cs="Times New Roman"/>
          <w:kern w:val="2"/>
          <w:sz w:val="24"/>
          <w:lang w:eastAsia="zh-CN"/>
        </w:rPr>
        <w:t>×(1−ar)×f</w:t>
      </w:r>
      <w:r w:rsidRPr="00355C58">
        <w:rPr>
          <w:rFonts w:ascii="Times New Roman" w:eastAsia="宋体" w:hAnsi="Times New Roman" w:cs="Times New Roman"/>
          <w:kern w:val="2"/>
          <w:sz w:val="24"/>
          <w:vertAlign w:val="subscript"/>
          <w:lang w:eastAsia="zh-CN"/>
        </w:rPr>
        <w:t>PM</w:t>
      </w:r>
    </w:p>
    <w:p w14:paraId="3FAA731B"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其中，</w:t>
      </w:r>
      <w:r w:rsidRPr="00355C58">
        <w:rPr>
          <w:rFonts w:ascii="Times New Roman" w:eastAsia="宋体" w:hAnsi="Times New Roman" w:cs="Times New Roman" w:hint="eastAsia"/>
          <w:kern w:val="2"/>
          <w:sz w:val="24"/>
          <w:lang w:eastAsia="zh-CN"/>
        </w:rPr>
        <w:t>S</w:t>
      </w:r>
      <w:r w:rsidRPr="00355C58">
        <w:rPr>
          <w:rFonts w:ascii="Times New Roman" w:eastAsia="宋体" w:hAnsi="Times New Roman" w:cs="Times New Roman" w:hint="eastAsia"/>
          <w:kern w:val="2"/>
          <w:sz w:val="24"/>
          <w:lang w:eastAsia="zh-CN"/>
        </w:rPr>
        <w:t>为平均燃煤收到基硫分；</w:t>
      </w:r>
      <w:r w:rsidRPr="00355C58">
        <w:rPr>
          <w:rFonts w:ascii="Times New Roman" w:eastAsia="宋体" w:hAnsi="Times New Roman" w:cs="Times New Roman" w:hint="eastAsia"/>
          <w:kern w:val="2"/>
          <w:sz w:val="24"/>
          <w:lang w:eastAsia="zh-CN"/>
        </w:rPr>
        <w:t>sr</w:t>
      </w:r>
      <w:r w:rsidRPr="00355C58">
        <w:rPr>
          <w:rFonts w:ascii="Times New Roman" w:eastAsia="宋体" w:hAnsi="Times New Roman" w:cs="Times New Roman" w:hint="eastAsia"/>
          <w:kern w:val="2"/>
          <w:sz w:val="24"/>
          <w:lang w:eastAsia="zh-CN"/>
        </w:rPr>
        <w:t>为硫分进入底灰比例；</w:t>
      </w:r>
      <w:r w:rsidRPr="00355C58">
        <w:rPr>
          <w:rFonts w:ascii="Times New Roman" w:eastAsia="宋体" w:hAnsi="Times New Roman" w:cs="Times New Roman" w:hint="eastAsia"/>
          <w:kern w:val="2"/>
          <w:sz w:val="24"/>
          <w:lang w:eastAsia="zh-CN"/>
        </w:rPr>
        <w:t>A</w:t>
      </w:r>
      <w:r w:rsidRPr="00355C58">
        <w:rPr>
          <w:rFonts w:ascii="Times New Roman" w:eastAsia="宋体" w:hAnsi="Times New Roman" w:cs="Times New Roman" w:hint="eastAsia"/>
          <w:kern w:val="2"/>
          <w:sz w:val="24"/>
          <w:vertAlign w:val="subscript"/>
          <w:lang w:eastAsia="zh-CN"/>
        </w:rPr>
        <w:t>ar</w:t>
      </w:r>
      <w:r w:rsidRPr="00355C58">
        <w:rPr>
          <w:rFonts w:ascii="Times New Roman" w:eastAsia="宋体" w:hAnsi="Times New Roman" w:cs="Times New Roman" w:hint="eastAsia"/>
          <w:kern w:val="2"/>
          <w:sz w:val="24"/>
          <w:lang w:eastAsia="zh-CN"/>
        </w:rPr>
        <w:t>为平均燃煤收到基灰分；</w:t>
      </w:r>
      <w:r w:rsidRPr="00355C58">
        <w:rPr>
          <w:rFonts w:ascii="Times New Roman" w:eastAsia="宋体" w:hAnsi="Times New Roman" w:cs="Times New Roman" w:hint="eastAsia"/>
          <w:kern w:val="2"/>
          <w:sz w:val="24"/>
          <w:lang w:eastAsia="zh-CN"/>
        </w:rPr>
        <w:t>ar</w:t>
      </w:r>
      <w:r w:rsidRPr="00355C58">
        <w:rPr>
          <w:rFonts w:ascii="Times New Roman" w:eastAsia="宋体" w:hAnsi="Times New Roman" w:cs="Times New Roman" w:hint="eastAsia"/>
          <w:kern w:val="2"/>
          <w:sz w:val="24"/>
          <w:lang w:eastAsia="zh-CN"/>
        </w:rPr>
        <w:t>为灰分进入底灰比例；</w:t>
      </w:r>
      <w:r w:rsidRPr="00355C58">
        <w:rPr>
          <w:rFonts w:ascii="Times New Roman" w:eastAsia="宋体" w:hAnsi="Times New Roman" w:cs="Times New Roman" w:hint="eastAsia"/>
          <w:kern w:val="2"/>
          <w:sz w:val="24"/>
          <w:lang w:eastAsia="zh-CN"/>
        </w:rPr>
        <w:t>f</w:t>
      </w:r>
      <w:r w:rsidRPr="00355C58">
        <w:rPr>
          <w:rFonts w:ascii="Times New Roman" w:eastAsia="宋体" w:hAnsi="Times New Roman" w:cs="Times New Roman" w:hint="eastAsia"/>
          <w:kern w:val="2"/>
          <w:sz w:val="24"/>
          <w:vertAlign w:val="subscript"/>
          <w:lang w:eastAsia="zh-CN"/>
        </w:rPr>
        <w:t>PM</w:t>
      </w:r>
      <w:r w:rsidRPr="00355C58">
        <w:rPr>
          <w:rFonts w:ascii="Times New Roman" w:eastAsia="宋体" w:hAnsi="Times New Roman" w:cs="Times New Roman" w:hint="eastAsia"/>
          <w:kern w:val="2"/>
          <w:sz w:val="24"/>
          <w:lang w:eastAsia="zh-CN"/>
        </w:rPr>
        <w:t>为排放</w:t>
      </w:r>
      <w:proofErr w:type="gramStart"/>
      <w:r w:rsidRPr="00355C58">
        <w:rPr>
          <w:rFonts w:ascii="Times New Roman" w:eastAsia="宋体" w:hAnsi="Times New Roman" w:cs="Times New Roman" w:hint="eastAsia"/>
          <w:kern w:val="2"/>
          <w:sz w:val="24"/>
          <w:lang w:eastAsia="zh-CN"/>
        </w:rPr>
        <w:t>源产生</w:t>
      </w:r>
      <w:proofErr w:type="gramEnd"/>
      <w:r w:rsidRPr="00355C58">
        <w:rPr>
          <w:rFonts w:ascii="Times New Roman" w:eastAsia="宋体" w:hAnsi="Times New Roman" w:cs="Times New Roman" w:hint="eastAsia"/>
          <w:kern w:val="2"/>
          <w:sz w:val="24"/>
          <w:lang w:eastAsia="zh-CN"/>
        </w:rPr>
        <w:t>某粒径范围颗粒物（如</w:t>
      </w:r>
      <w:r w:rsidRPr="00355C58">
        <w:rPr>
          <w:rFonts w:ascii="Times New Roman" w:eastAsia="宋体" w:hAnsi="Times New Roman" w:cs="Times New Roman" w:hint="eastAsia"/>
          <w:kern w:val="2"/>
          <w:sz w:val="24"/>
          <w:lang w:eastAsia="zh-CN"/>
        </w:rPr>
        <w:t>PM</w:t>
      </w:r>
      <w:r w:rsidRPr="00355C58">
        <w:rPr>
          <w:rFonts w:ascii="Times New Roman" w:eastAsia="宋体" w:hAnsi="Times New Roman" w:cs="Times New Roman" w:hint="eastAsia"/>
          <w:kern w:val="2"/>
          <w:sz w:val="24"/>
          <w:vertAlign w:val="subscript"/>
          <w:lang w:eastAsia="zh-CN"/>
        </w:rPr>
        <w:t>2.5</w:t>
      </w:r>
      <w:r w:rsidRPr="00355C58">
        <w:rPr>
          <w:rFonts w:ascii="Times New Roman" w:eastAsia="宋体" w:hAnsi="Times New Roman" w:cs="Times New Roman" w:hint="eastAsia"/>
          <w:kern w:val="2"/>
          <w:sz w:val="24"/>
          <w:lang w:eastAsia="zh-CN"/>
        </w:rPr>
        <w:t>和</w:t>
      </w:r>
      <w:r w:rsidRPr="00355C58">
        <w:rPr>
          <w:rFonts w:ascii="Times New Roman" w:eastAsia="宋体" w:hAnsi="Times New Roman" w:cs="Times New Roman" w:hint="eastAsia"/>
          <w:kern w:val="2"/>
          <w:sz w:val="24"/>
          <w:lang w:eastAsia="zh-CN"/>
        </w:rPr>
        <w:t>PM</w:t>
      </w:r>
      <w:r w:rsidRPr="00355C58">
        <w:rPr>
          <w:rFonts w:ascii="Times New Roman" w:eastAsia="宋体" w:hAnsi="Times New Roman" w:cs="Times New Roman" w:hint="eastAsia"/>
          <w:kern w:val="2"/>
          <w:sz w:val="24"/>
          <w:vertAlign w:val="subscript"/>
          <w:lang w:eastAsia="zh-CN"/>
        </w:rPr>
        <w:t>10</w:t>
      </w:r>
      <w:r w:rsidRPr="00355C58">
        <w:rPr>
          <w:rFonts w:ascii="Times New Roman" w:eastAsia="宋体" w:hAnsi="Times New Roman" w:cs="Times New Roman" w:hint="eastAsia"/>
          <w:kern w:val="2"/>
          <w:sz w:val="24"/>
          <w:lang w:eastAsia="zh-CN"/>
        </w:rPr>
        <w:t>）占总颗粒物比例。</w:t>
      </w:r>
    </w:p>
    <w:p w14:paraId="090EA8AE" w14:textId="77777777"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综合脱硫（硝）效率可根据脱硫（硝）设施投运率与脱硫（硝）效率相乘获得。其中，脱硫（硝）设施投运率为脱硫（硝）设施运行时间占发电机组运行时间比例，脱硫（硝）效率均按照企业实际运行效率计算。</w:t>
      </w:r>
    </w:p>
    <w:p w14:paraId="1269D4D5" w14:textId="781D5125" w:rsidR="00355C58" w:rsidRP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固定燃烧源排放的</w:t>
      </w:r>
      <w:r w:rsidRPr="00355C58">
        <w:rPr>
          <w:rFonts w:ascii="Times New Roman" w:eastAsia="宋体" w:hAnsi="Times New Roman" w:cs="Times New Roman" w:hint="eastAsia"/>
          <w:kern w:val="2"/>
          <w:sz w:val="24"/>
          <w:lang w:eastAsia="zh-CN"/>
        </w:rPr>
        <w:t>NOx</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CO</w:t>
      </w:r>
      <w:r w:rsidRPr="00355C58">
        <w:rPr>
          <w:rFonts w:ascii="Times New Roman" w:eastAsia="宋体" w:hAnsi="Times New Roman" w:cs="Times New Roman" w:hint="eastAsia"/>
          <w:kern w:val="2"/>
          <w:sz w:val="24"/>
          <w:lang w:eastAsia="zh-CN"/>
        </w:rPr>
        <w:t>、</w:t>
      </w:r>
      <w:r w:rsidRPr="00355C58">
        <w:rPr>
          <w:rFonts w:ascii="Times New Roman" w:eastAsia="宋体" w:hAnsi="Times New Roman" w:cs="Times New Roman" w:hint="eastAsia"/>
          <w:kern w:val="2"/>
          <w:sz w:val="24"/>
          <w:lang w:eastAsia="zh-CN"/>
        </w:rPr>
        <w:t>VOCs</w:t>
      </w:r>
      <w:r w:rsidRPr="00355C58">
        <w:rPr>
          <w:rFonts w:ascii="Times New Roman" w:eastAsia="宋体" w:hAnsi="Times New Roman" w:cs="Times New Roman" w:hint="eastAsia"/>
          <w:kern w:val="2"/>
          <w:sz w:val="24"/>
          <w:lang w:eastAsia="zh-CN"/>
        </w:rPr>
        <w:t>和</w:t>
      </w:r>
      <w:r w:rsidRPr="00355C58">
        <w:rPr>
          <w:rFonts w:ascii="Times New Roman" w:eastAsia="宋体" w:hAnsi="Times New Roman" w:cs="Times New Roman" w:hint="eastAsia"/>
          <w:kern w:val="2"/>
          <w:sz w:val="24"/>
          <w:lang w:eastAsia="zh-CN"/>
        </w:rPr>
        <w:t>NH</w:t>
      </w:r>
      <w:r w:rsidRPr="00355C58">
        <w:rPr>
          <w:rFonts w:ascii="Times New Roman" w:eastAsia="宋体" w:hAnsi="Times New Roman" w:cs="Times New Roman" w:hint="eastAsia"/>
          <w:kern w:val="2"/>
          <w:sz w:val="24"/>
          <w:vertAlign w:val="subscript"/>
          <w:lang w:eastAsia="zh-CN"/>
        </w:rPr>
        <w:t>3</w:t>
      </w:r>
      <w:r w:rsidRPr="00355C58">
        <w:rPr>
          <w:rFonts w:ascii="Times New Roman" w:eastAsia="宋体" w:hAnsi="Times New Roman" w:cs="Times New Roman" w:hint="eastAsia"/>
          <w:kern w:val="2"/>
          <w:sz w:val="24"/>
          <w:lang w:eastAsia="zh-CN"/>
        </w:rPr>
        <w:t>等其他污染物排放采用排放系</w:t>
      </w:r>
      <w:r w:rsidRPr="00355C58">
        <w:rPr>
          <w:rFonts w:ascii="Times New Roman" w:eastAsia="宋体" w:hAnsi="Times New Roman" w:cs="Times New Roman" w:hint="eastAsia"/>
          <w:kern w:val="2"/>
          <w:sz w:val="24"/>
          <w:lang w:eastAsia="zh-CN"/>
        </w:rPr>
        <w:lastRenderedPageBreak/>
        <w:t>数法计算，本研究综合了国内已开展的电厂和锅炉排放研究成果、美国</w:t>
      </w:r>
      <w:r w:rsidRPr="00355C58">
        <w:rPr>
          <w:rFonts w:ascii="Times New Roman" w:eastAsia="宋体" w:hAnsi="Times New Roman" w:cs="Times New Roman" w:hint="eastAsia"/>
          <w:kern w:val="2"/>
          <w:sz w:val="24"/>
          <w:lang w:eastAsia="zh-CN"/>
        </w:rPr>
        <w:t>AP-42</w:t>
      </w:r>
      <w:r w:rsidRPr="00355C58">
        <w:rPr>
          <w:rFonts w:ascii="Times New Roman" w:eastAsia="宋体" w:hAnsi="Times New Roman" w:cs="Times New Roman" w:hint="eastAsia"/>
          <w:kern w:val="2"/>
          <w:sz w:val="24"/>
          <w:lang w:eastAsia="zh-CN"/>
        </w:rPr>
        <w:t>、欧盟</w:t>
      </w:r>
      <w:r w:rsidRPr="00355C58">
        <w:rPr>
          <w:rFonts w:ascii="Times New Roman" w:eastAsia="宋体" w:hAnsi="Times New Roman" w:cs="Times New Roman" w:hint="eastAsia"/>
          <w:kern w:val="2"/>
          <w:sz w:val="24"/>
          <w:lang w:eastAsia="zh-CN"/>
        </w:rPr>
        <w:t>EMEP</w:t>
      </w:r>
      <w:r w:rsidRPr="00355C58">
        <w:rPr>
          <w:rFonts w:ascii="Times New Roman" w:eastAsia="宋体" w:hAnsi="Times New Roman" w:cs="Times New Roman" w:hint="eastAsia"/>
          <w:kern w:val="2"/>
          <w:sz w:val="24"/>
          <w:lang w:eastAsia="zh-CN"/>
        </w:rPr>
        <w:t>排放清单技术导则等，汇总形成了固定燃烧源排放系数库，按照燃料类型、燃烧方式、机组容量或锅炉吨位等分为</w:t>
      </w:r>
      <w:r w:rsidRPr="00355C58">
        <w:rPr>
          <w:rFonts w:ascii="Times New Roman" w:eastAsia="宋体" w:hAnsi="Times New Roman" w:cs="Times New Roman" w:hint="eastAsia"/>
          <w:kern w:val="2"/>
          <w:sz w:val="24"/>
          <w:lang w:eastAsia="zh-CN"/>
        </w:rPr>
        <w:t>215</w:t>
      </w:r>
      <w:r w:rsidRPr="00355C58">
        <w:rPr>
          <w:rFonts w:ascii="Times New Roman" w:eastAsia="宋体" w:hAnsi="Times New Roman" w:cs="Times New Roman" w:hint="eastAsia"/>
          <w:kern w:val="2"/>
          <w:sz w:val="24"/>
          <w:lang w:eastAsia="zh-CN"/>
        </w:rPr>
        <w:t>个工段。表</w:t>
      </w:r>
      <w:r>
        <w:rPr>
          <w:rFonts w:ascii="Times New Roman" w:eastAsia="宋体" w:hAnsi="Times New Roman" w:cs="Times New Roman" w:hint="eastAsia"/>
          <w:kern w:val="2"/>
          <w:sz w:val="24"/>
          <w:lang w:eastAsia="zh-CN"/>
        </w:rPr>
        <w:t>2.5-1</w:t>
      </w:r>
      <w:r w:rsidRPr="00355C58">
        <w:rPr>
          <w:rFonts w:ascii="Times New Roman" w:eastAsia="宋体" w:hAnsi="Times New Roman" w:cs="Times New Roman" w:hint="eastAsia"/>
          <w:kern w:val="2"/>
          <w:sz w:val="24"/>
          <w:lang w:eastAsia="zh-CN"/>
        </w:rPr>
        <w:t>所示为固定燃烧源排放系数示例。</w:t>
      </w:r>
    </w:p>
    <w:p w14:paraId="5A42FA86" w14:textId="2A10417C" w:rsidR="00355C58" w:rsidRDefault="00355C58" w:rsidP="00355C58">
      <w:pPr>
        <w:spacing w:line="440" w:lineRule="exact"/>
        <w:ind w:firstLine="420"/>
        <w:jc w:val="both"/>
        <w:rPr>
          <w:rFonts w:ascii="Times New Roman" w:eastAsia="宋体" w:hAnsi="Times New Roman" w:cs="Times New Roman"/>
          <w:kern w:val="2"/>
          <w:sz w:val="24"/>
          <w:lang w:eastAsia="zh-CN"/>
        </w:rPr>
      </w:pPr>
      <w:r w:rsidRPr="00355C58">
        <w:rPr>
          <w:rFonts w:ascii="Times New Roman" w:eastAsia="宋体" w:hAnsi="Times New Roman" w:cs="Times New Roman" w:hint="eastAsia"/>
          <w:kern w:val="2"/>
          <w:sz w:val="24"/>
          <w:lang w:eastAsia="zh-CN"/>
        </w:rPr>
        <w:t>对已安装在线监测装置的电厂、供热锅炉和重点企业锅炉，经审核在线监测数据无异常的，采用实际监测结果对排放计算结果进行校验。</w:t>
      </w:r>
    </w:p>
    <w:p w14:paraId="30FAFB55" w14:textId="4CDD2E1F" w:rsidR="00355C58" w:rsidRDefault="00EC4350" w:rsidP="00355C58">
      <w:pPr>
        <w:spacing w:line="440" w:lineRule="exact"/>
        <w:ind w:firstLine="420"/>
        <w:jc w:val="center"/>
        <w:rPr>
          <w:rFonts w:ascii="Times New Roman" w:eastAsia="宋体" w:hAnsi="Times New Roman" w:cs="Times New Roman"/>
          <w:kern w:val="2"/>
          <w:sz w:val="24"/>
          <w:lang w:eastAsia="zh-CN"/>
        </w:rPr>
      </w:pPr>
      <w:r>
        <w:rPr>
          <w:noProof/>
        </w:rPr>
        <w:drawing>
          <wp:anchor distT="0" distB="0" distL="114300" distR="114300" simplePos="0" relativeHeight="251692032" behindDoc="0" locked="0" layoutInCell="1" allowOverlap="1" wp14:anchorId="0A10DBFB" wp14:editId="3ADFDF72">
            <wp:simplePos x="0" y="0"/>
            <wp:positionH relativeFrom="column">
              <wp:align>center</wp:align>
            </wp:positionH>
            <wp:positionV relativeFrom="paragraph">
              <wp:posOffset>285750</wp:posOffset>
            </wp:positionV>
            <wp:extent cx="5277600" cy="1371600"/>
            <wp:effectExtent l="0" t="0" r="0" b="0"/>
            <wp:wrapTopAndBottom/>
            <wp:docPr id="83981" name="图片 8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7600" cy="137160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
          <w:color w:val="000000"/>
          <w:szCs w:val="21"/>
          <w:lang w:eastAsia="zh-CN"/>
        </w:rPr>
        <w:t>表</w:t>
      </w:r>
      <w:r w:rsidR="00355C58">
        <w:rPr>
          <w:rFonts w:hint="eastAsia"/>
          <w:b/>
          <w:color w:val="000000"/>
          <w:szCs w:val="21"/>
          <w:lang w:eastAsia="zh-CN"/>
        </w:rPr>
        <w:t>2.5-</w:t>
      </w:r>
      <w:r>
        <w:rPr>
          <w:rFonts w:hint="eastAsia"/>
          <w:b/>
          <w:color w:val="000000"/>
          <w:szCs w:val="21"/>
          <w:lang w:eastAsia="zh-CN"/>
        </w:rPr>
        <w:t>1</w:t>
      </w:r>
      <w:r w:rsidR="00355C58" w:rsidRPr="00D10263">
        <w:rPr>
          <w:rFonts w:hint="eastAsia"/>
          <w:b/>
          <w:color w:val="000000"/>
          <w:szCs w:val="21"/>
          <w:lang w:eastAsia="zh-CN"/>
        </w:rPr>
        <w:t>工业溶剂使用过程分类分级示意</w:t>
      </w:r>
    </w:p>
    <w:p w14:paraId="7967D687" w14:textId="40F5425E" w:rsidR="00355C58" w:rsidRPr="00EC4350" w:rsidRDefault="00EC4350" w:rsidP="00EC4350">
      <w:pPr>
        <w:pStyle w:val="4"/>
        <w:spacing w:before="0" w:after="0" w:line="276" w:lineRule="auto"/>
        <w:rPr>
          <w:rFonts w:ascii="宋体" w:eastAsia="宋体" w:hAnsi="宋体"/>
          <w:lang w:eastAsia="zh-CN"/>
        </w:rPr>
      </w:pPr>
      <w:r w:rsidRPr="00EC4350">
        <w:rPr>
          <w:rFonts w:ascii="宋体" w:eastAsia="宋体" w:hAnsi="宋体" w:hint="eastAsia"/>
          <w:lang w:eastAsia="zh-CN"/>
        </w:rPr>
        <w:t>2.5.4.2</w:t>
      </w:r>
      <w:r w:rsidRPr="00EC4350">
        <w:rPr>
          <w:rFonts w:ascii="宋体" w:eastAsia="宋体" w:hAnsi="宋体"/>
          <w:lang w:eastAsia="zh-CN"/>
        </w:rPr>
        <w:t xml:space="preserve"> </w:t>
      </w:r>
      <w:r w:rsidRPr="00EC4350">
        <w:rPr>
          <w:rFonts w:ascii="宋体" w:eastAsia="宋体" w:hAnsi="宋体" w:hint="eastAsia"/>
          <w:lang w:eastAsia="zh-CN"/>
        </w:rPr>
        <w:t>工业生产过程</w:t>
      </w:r>
    </w:p>
    <w:p w14:paraId="3DB5702B" w14:textId="691E90C1" w:rsidR="00355C58" w:rsidRDefault="00EC4350" w:rsidP="00355C58">
      <w:pPr>
        <w:spacing w:line="440" w:lineRule="exact"/>
        <w:ind w:firstLine="420"/>
        <w:jc w:val="both"/>
        <w:rPr>
          <w:rFonts w:ascii="Times New Roman" w:eastAsia="宋体" w:hAnsi="Times New Roman" w:cs="Times New Roman"/>
          <w:kern w:val="2"/>
          <w:sz w:val="24"/>
          <w:lang w:eastAsia="zh-CN"/>
        </w:rPr>
      </w:pPr>
      <w:r w:rsidRPr="00EC4350">
        <w:rPr>
          <w:rFonts w:ascii="Times New Roman" w:eastAsia="宋体" w:hAnsi="Times New Roman" w:cs="Times New Roman" w:hint="eastAsia"/>
          <w:kern w:val="2"/>
          <w:sz w:val="24"/>
          <w:lang w:eastAsia="zh-CN"/>
        </w:rPr>
        <w:t>杭州市工业生产过程排放包含钢铁、化工、水泥、砖瓦、采矿等各类行业，采用排放系数法计算，由于目前国内针对工业生产过程的实测排放系数相对较少，本研究主要参考国家颗粒物和挥发性有机物排放清单技术指南、美国</w:t>
      </w:r>
      <w:r w:rsidRPr="00EC4350">
        <w:rPr>
          <w:rFonts w:ascii="Times New Roman" w:eastAsia="宋体" w:hAnsi="Times New Roman" w:cs="Times New Roman" w:hint="eastAsia"/>
          <w:kern w:val="2"/>
          <w:sz w:val="24"/>
          <w:lang w:eastAsia="zh-CN"/>
        </w:rPr>
        <w:t>AP-42</w:t>
      </w:r>
      <w:r w:rsidRPr="00EC4350">
        <w:rPr>
          <w:rFonts w:ascii="Times New Roman" w:eastAsia="宋体" w:hAnsi="Times New Roman" w:cs="Times New Roman" w:hint="eastAsia"/>
          <w:kern w:val="2"/>
          <w:sz w:val="24"/>
          <w:lang w:eastAsia="zh-CN"/>
        </w:rPr>
        <w:t>、欧盟</w:t>
      </w:r>
      <w:r w:rsidRPr="00EC4350">
        <w:rPr>
          <w:rFonts w:ascii="Times New Roman" w:eastAsia="宋体" w:hAnsi="Times New Roman" w:cs="Times New Roman" w:hint="eastAsia"/>
          <w:kern w:val="2"/>
          <w:sz w:val="24"/>
          <w:lang w:eastAsia="zh-CN"/>
        </w:rPr>
        <w:t>EMEP</w:t>
      </w:r>
      <w:r w:rsidRPr="00EC4350">
        <w:rPr>
          <w:rFonts w:ascii="Times New Roman" w:eastAsia="宋体" w:hAnsi="Times New Roman" w:cs="Times New Roman" w:hint="eastAsia"/>
          <w:kern w:val="2"/>
          <w:sz w:val="24"/>
          <w:lang w:eastAsia="zh-CN"/>
        </w:rPr>
        <w:t>排放清单技术导则以及台湾</w:t>
      </w:r>
      <w:r w:rsidRPr="00EC4350">
        <w:rPr>
          <w:rFonts w:ascii="Times New Roman" w:eastAsia="宋体" w:hAnsi="Times New Roman" w:cs="Times New Roman" w:hint="eastAsia"/>
          <w:kern w:val="2"/>
          <w:sz w:val="24"/>
          <w:lang w:eastAsia="zh-CN"/>
        </w:rPr>
        <w:t>VOCs</w:t>
      </w:r>
      <w:r w:rsidRPr="00EC4350">
        <w:rPr>
          <w:rFonts w:ascii="Times New Roman" w:eastAsia="宋体" w:hAnsi="Times New Roman" w:cs="Times New Roman" w:hint="eastAsia"/>
          <w:kern w:val="2"/>
          <w:sz w:val="24"/>
          <w:lang w:eastAsia="zh-CN"/>
        </w:rPr>
        <w:t>排污收费推荐系数等资料，汇总形成了工业生产过程排放系数库，按照行业类型、主要产品或原料、工艺或设备类型、排放控制技术等分为</w:t>
      </w:r>
      <w:r w:rsidRPr="00EC4350">
        <w:rPr>
          <w:rFonts w:ascii="Times New Roman" w:eastAsia="宋体" w:hAnsi="Times New Roman" w:cs="Times New Roman" w:hint="eastAsia"/>
          <w:kern w:val="2"/>
          <w:sz w:val="24"/>
          <w:lang w:eastAsia="zh-CN"/>
        </w:rPr>
        <w:t>2397</w:t>
      </w:r>
      <w:r w:rsidRPr="00EC4350">
        <w:rPr>
          <w:rFonts w:ascii="Times New Roman" w:eastAsia="宋体" w:hAnsi="Times New Roman" w:cs="Times New Roman" w:hint="eastAsia"/>
          <w:kern w:val="2"/>
          <w:sz w:val="24"/>
          <w:lang w:eastAsia="zh-CN"/>
        </w:rPr>
        <w:t>个工段，计算过程中根据企业填报的各工段产品、原料、工艺、设备和排放控制技术等具体信息进行选取。表</w:t>
      </w:r>
      <w:r>
        <w:rPr>
          <w:rFonts w:ascii="Times New Roman" w:eastAsia="宋体" w:hAnsi="Times New Roman" w:cs="Times New Roman" w:hint="eastAsia"/>
          <w:kern w:val="2"/>
          <w:sz w:val="24"/>
          <w:lang w:eastAsia="zh-CN"/>
        </w:rPr>
        <w:t>2.5-2</w:t>
      </w:r>
      <w:r w:rsidRPr="00EC4350">
        <w:rPr>
          <w:rFonts w:ascii="Times New Roman" w:eastAsia="宋体" w:hAnsi="Times New Roman" w:cs="Times New Roman" w:hint="eastAsia"/>
          <w:kern w:val="2"/>
          <w:sz w:val="24"/>
          <w:lang w:eastAsia="zh-CN"/>
        </w:rPr>
        <w:t>所示为工业生产过程排放系数示例。</w:t>
      </w:r>
    </w:p>
    <w:p w14:paraId="13544466" w14:textId="3DDD4948" w:rsidR="00355C58" w:rsidRDefault="00EC4350" w:rsidP="00EC4350">
      <w:pPr>
        <w:spacing w:line="440" w:lineRule="exact"/>
        <w:ind w:firstLine="420"/>
        <w:jc w:val="center"/>
        <w:rPr>
          <w:rFonts w:ascii="Times New Roman" w:eastAsia="宋体" w:hAnsi="Times New Roman" w:cs="Times New Roman"/>
          <w:kern w:val="2"/>
          <w:sz w:val="24"/>
          <w:lang w:eastAsia="zh-CN"/>
        </w:rPr>
      </w:pPr>
      <w:r w:rsidRPr="00871721">
        <w:rPr>
          <w:noProof/>
        </w:rPr>
        <w:drawing>
          <wp:anchor distT="0" distB="0" distL="114300" distR="114300" simplePos="0" relativeHeight="251693056" behindDoc="0" locked="0" layoutInCell="1" allowOverlap="1" wp14:anchorId="008F3FBD" wp14:editId="62A3A438">
            <wp:simplePos x="0" y="0"/>
            <wp:positionH relativeFrom="column">
              <wp:align>center</wp:align>
            </wp:positionH>
            <wp:positionV relativeFrom="paragraph">
              <wp:posOffset>285115</wp:posOffset>
            </wp:positionV>
            <wp:extent cx="4971600" cy="2602800"/>
            <wp:effectExtent l="0" t="0" r="635" b="7620"/>
            <wp:wrapTopAndBottom/>
            <wp:docPr id="83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1600" cy="260280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Pr>
          <w:rFonts w:hint="eastAsia"/>
          <w:b/>
          <w:color w:val="000000"/>
          <w:szCs w:val="21"/>
          <w:lang w:eastAsia="zh-CN"/>
        </w:rPr>
        <w:t>表</w:t>
      </w:r>
      <w:r>
        <w:rPr>
          <w:rFonts w:hint="eastAsia"/>
          <w:b/>
          <w:color w:val="000000"/>
          <w:szCs w:val="21"/>
          <w:lang w:eastAsia="zh-CN"/>
        </w:rPr>
        <w:t>2.5-2</w:t>
      </w:r>
      <w:r w:rsidRPr="00EC4350">
        <w:rPr>
          <w:rFonts w:hint="eastAsia"/>
          <w:b/>
          <w:color w:val="000000"/>
          <w:szCs w:val="21"/>
          <w:lang w:eastAsia="zh-CN"/>
        </w:rPr>
        <w:t>工业生产过程排放系数示例</w:t>
      </w:r>
    </w:p>
    <w:p w14:paraId="3D80E704" w14:textId="4CD711E9" w:rsidR="00355C58" w:rsidRPr="00EC4350" w:rsidRDefault="00EC4350" w:rsidP="00EC4350">
      <w:pPr>
        <w:pStyle w:val="4"/>
        <w:spacing w:before="0" w:after="0" w:line="276" w:lineRule="auto"/>
        <w:rPr>
          <w:rFonts w:ascii="宋体" w:eastAsia="宋体" w:hAnsi="宋体"/>
          <w:lang w:eastAsia="zh-CN"/>
        </w:rPr>
      </w:pPr>
      <w:r w:rsidRPr="00EC4350">
        <w:rPr>
          <w:rFonts w:ascii="宋体" w:eastAsia="宋体" w:hAnsi="宋体" w:hint="eastAsia"/>
          <w:lang w:eastAsia="zh-CN"/>
        </w:rPr>
        <w:lastRenderedPageBreak/>
        <w:t>2.5.4.3</w:t>
      </w:r>
      <w:r w:rsidRPr="00EC4350">
        <w:rPr>
          <w:rFonts w:ascii="宋体" w:eastAsia="宋体" w:hAnsi="宋体"/>
          <w:lang w:eastAsia="zh-CN"/>
        </w:rPr>
        <w:t xml:space="preserve"> </w:t>
      </w:r>
      <w:r w:rsidRPr="00EC4350">
        <w:rPr>
          <w:rFonts w:ascii="宋体" w:eastAsia="宋体" w:hAnsi="宋体" w:hint="eastAsia"/>
          <w:lang w:eastAsia="zh-CN"/>
        </w:rPr>
        <w:t>工业溶剂使用</w:t>
      </w:r>
    </w:p>
    <w:p w14:paraId="39F2EA42" w14:textId="241DA3F9" w:rsidR="00355C58" w:rsidRDefault="00EC4350" w:rsidP="00355C58">
      <w:pPr>
        <w:spacing w:line="440" w:lineRule="exact"/>
        <w:ind w:firstLine="420"/>
        <w:jc w:val="both"/>
        <w:rPr>
          <w:rFonts w:ascii="Times New Roman" w:eastAsia="宋体" w:hAnsi="Times New Roman" w:cs="Times New Roman"/>
          <w:kern w:val="2"/>
          <w:sz w:val="24"/>
          <w:lang w:eastAsia="zh-CN"/>
        </w:rPr>
      </w:pPr>
      <w:r w:rsidRPr="00EC4350">
        <w:rPr>
          <w:rFonts w:ascii="Times New Roman" w:eastAsia="宋体" w:hAnsi="Times New Roman" w:cs="Times New Roman" w:hint="eastAsia"/>
          <w:kern w:val="2"/>
          <w:sz w:val="24"/>
          <w:lang w:eastAsia="zh-CN"/>
        </w:rPr>
        <w:t>工业溶剂使用主要采用物料衡算方法计算，物料的有机溶剂总含量通过工业企业发表调查获得，若企业未上报有机溶剂含量或填报的含量与实际情况存在较大差距，则使用默认的经验含量系数。经验系数通过调研国内相关涂料、油墨等有机溶剂生产和使用企业以及美国</w:t>
      </w:r>
      <w:r w:rsidRPr="00EC4350">
        <w:rPr>
          <w:rFonts w:ascii="Times New Roman" w:eastAsia="宋体" w:hAnsi="Times New Roman" w:cs="Times New Roman" w:hint="eastAsia"/>
          <w:kern w:val="2"/>
          <w:sz w:val="24"/>
          <w:lang w:eastAsia="zh-CN"/>
        </w:rPr>
        <w:t>AP-42</w:t>
      </w:r>
      <w:r w:rsidRPr="00EC4350">
        <w:rPr>
          <w:rFonts w:ascii="Times New Roman" w:eastAsia="宋体" w:hAnsi="Times New Roman" w:cs="Times New Roman" w:hint="eastAsia"/>
          <w:kern w:val="2"/>
          <w:sz w:val="24"/>
          <w:lang w:eastAsia="zh-CN"/>
        </w:rPr>
        <w:t>提供的推荐系数汇总获得，原则上以本地或国内的调研系数为主。按照生产的产品、使用的原料种类、使用的工艺、使用的溶剂产品类型等分为</w:t>
      </w:r>
      <w:r w:rsidRPr="00EC4350">
        <w:rPr>
          <w:rFonts w:ascii="Times New Roman" w:eastAsia="宋体" w:hAnsi="Times New Roman" w:cs="Times New Roman" w:hint="eastAsia"/>
          <w:kern w:val="2"/>
          <w:sz w:val="24"/>
          <w:lang w:eastAsia="zh-CN"/>
        </w:rPr>
        <w:t>768</w:t>
      </w:r>
      <w:r w:rsidRPr="00EC4350">
        <w:rPr>
          <w:rFonts w:ascii="Times New Roman" w:eastAsia="宋体" w:hAnsi="Times New Roman" w:cs="Times New Roman" w:hint="eastAsia"/>
          <w:kern w:val="2"/>
          <w:sz w:val="24"/>
          <w:lang w:eastAsia="zh-CN"/>
        </w:rPr>
        <w:t>个工段。表</w:t>
      </w:r>
      <w:r>
        <w:rPr>
          <w:rFonts w:ascii="Times New Roman" w:eastAsia="宋体" w:hAnsi="Times New Roman" w:cs="Times New Roman" w:hint="eastAsia"/>
          <w:kern w:val="2"/>
          <w:sz w:val="24"/>
          <w:lang w:eastAsia="zh-CN"/>
        </w:rPr>
        <w:t>2.5-3</w:t>
      </w:r>
      <w:r w:rsidRPr="00EC4350">
        <w:rPr>
          <w:rFonts w:ascii="Times New Roman" w:eastAsia="宋体" w:hAnsi="Times New Roman" w:cs="Times New Roman" w:hint="eastAsia"/>
          <w:kern w:val="2"/>
          <w:sz w:val="24"/>
          <w:lang w:eastAsia="zh-CN"/>
        </w:rPr>
        <w:t>所示为工业溶剂使用的有机溶剂含量系数示例。</w:t>
      </w:r>
    </w:p>
    <w:p w14:paraId="3D51F99C" w14:textId="6D51143D" w:rsidR="00355C58" w:rsidRDefault="00EC4350" w:rsidP="00EC4350">
      <w:pPr>
        <w:spacing w:line="440" w:lineRule="exact"/>
        <w:ind w:firstLine="420"/>
        <w:jc w:val="center"/>
        <w:rPr>
          <w:rFonts w:ascii="Times New Roman" w:eastAsia="宋体" w:hAnsi="Times New Roman" w:cs="Times New Roman"/>
          <w:kern w:val="2"/>
          <w:sz w:val="24"/>
          <w:lang w:eastAsia="zh-CN"/>
        </w:rPr>
      </w:pPr>
      <w:r w:rsidRPr="00AD569D">
        <w:rPr>
          <w:rFonts w:ascii="宋体" w:hAnsi="宋体"/>
          <w:noProof/>
        </w:rPr>
        <w:drawing>
          <wp:anchor distT="0" distB="0" distL="114300" distR="114300" simplePos="0" relativeHeight="251694080" behindDoc="0" locked="0" layoutInCell="1" allowOverlap="1" wp14:anchorId="4DAF0D9D" wp14:editId="6B6DC9D9">
            <wp:simplePos x="0" y="0"/>
            <wp:positionH relativeFrom="column">
              <wp:posOffset>40005</wp:posOffset>
            </wp:positionH>
            <wp:positionV relativeFrom="paragraph">
              <wp:posOffset>334010</wp:posOffset>
            </wp:positionV>
            <wp:extent cx="5278120" cy="4467640"/>
            <wp:effectExtent l="0" t="0" r="0" b="9525"/>
            <wp:wrapTopAndBottom/>
            <wp:docPr id="83983" name="图片 8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4467640"/>
                    </a:xfrm>
                    <a:prstGeom prst="rect">
                      <a:avLst/>
                    </a:prstGeom>
                    <a:noFill/>
                  </pic:spPr>
                </pic:pic>
              </a:graphicData>
            </a:graphic>
          </wp:anchor>
        </w:drawing>
      </w:r>
      <w:r>
        <w:rPr>
          <w:rFonts w:hint="eastAsia"/>
          <w:b/>
          <w:color w:val="000000"/>
          <w:szCs w:val="21"/>
          <w:lang w:eastAsia="zh-CN"/>
        </w:rPr>
        <w:t>表</w:t>
      </w:r>
      <w:r>
        <w:rPr>
          <w:rFonts w:hint="eastAsia"/>
          <w:b/>
          <w:color w:val="000000"/>
          <w:szCs w:val="21"/>
          <w:lang w:eastAsia="zh-CN"/>
        </w:rPr>
        <w:t>2.5-3</w:t>
      </w:r>
      <w:r w:rsidRPr="00EC4350">
        <w:rPr>
          <w:rFonts w:hint="eastAsia"/>
          <w:b/>
          <w:color w:val="000000"/>
          <w:szCs w:val="21"/>
          <w:lang w:eastAsia="zh-CN"/>
        </w:rPr>
        <w:t>工业溶剂使用的有机溶剂含量系数示例</w:t>
      </w:r>
    </w:p>
    <w:p w14:paraId="47D234E0" w14:textId="216FF983" w:rsidR="00355C58" w:rsidRPr="004B4E65" w:rsidRDefault="004B4E65" w:rsidP="004B4E65">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43" w:name="_Toc47860568"/>
      <w:bookmarkStart w:id="44" w:name="_Toc48078435"/>
      <w:r w:rsidRPr="004B4E65">
        <w:rPr>
          <w:rFonts w:asciiTheme="majorEastAsia" w:eastAsiaTheme="majorEastAsia" w:hAnsiTheme="majorEastAsia" w:cs="Times New Roman" w:hint="eastAsia"/>
          <w:b/>
          <w:bCs/>
          <w:spacing w:val="2"/>
          <w:kern w:val="2"/>
          <w:sz w:val="28"/>
          <w:szCs w:val="28"/>
          <w:lang w:eastAsia="zh-CN"/>
        </w:rPr>
        <w:t>2.5.5</w:t>
      </w:r>
      <w:r w:rsidRPr="004B4E65">
        <w:rPr>
          <w:rFonts w:asciiTheme="majorEastAsia" w:eastAsiaTheme="majorEastAsia" w:hAnsiTheme="majorEastAsia" w:cs="Times New Roman"/>
          <w:b/>
          <w:bCs/>
          <w:spacing w:val="2"/>
          <w:kern w:val="2"/>
          <w:sz w:val="28"/>
          <w:szCs w:val="28"/>
          <w:lang w:eastAsia="zh-CN"/>
        </w:rPr>
        <w:t xml:space="preserve"> </w:t>
      </w:r>
      <w:r w:rsidRPr="004B4E65">
        <w:rPr>
          <w:rFonts w:asciiTheme="majorEastAsia" w:eastAsiaTheme="majorEastAsia" w:hAnsiTheme="majorEastAsia" w:cs="Times New Roman" w:hint="eastAsia"/>
          <w:b/>
          <w:bCs/>
          <w:spacing w:val="2"/>
          <w:kern w:val="2"/>
          <w:sz w:val="28"/>
          <w:szCs w:val="28"/>
          <w:lang w:eastAsia="zh-CN"/>
        </w:rPr>
        <w:t>源清单排放情况</w:t>
      </w:r>
      <w:bookmarkEnd w:id="43"/>
      <w:bookmarkEnd w:id="44"/>
    </w:p>
    <w:p w14:paraId="3FFD9A3F" w14:textId="187316C5" w:rsidR="00355C58" w:rsidRPr="004B4E65" w:rsidRDefault="004B4E65" w:rsidP="004B4E65">
      <w:pPr>
        <w:pStyle w:val="4"/>
        <w:spacing w:before="0" w:after="0" w:line="276" w:lineRule="auto"/>
        <w:rPr>
          <w:rFonts w:ascii="宋体" w:eastAsia="宋体" w:hAnsi="宋体"/>
          <w:lang w:eastAsia="zh-CN"/>
        </w:rPr>
      </w:pPr>
      <w:r w:rsidRPr="004B4E65">
        <w:rPr>
          <w:rFonts w:ascii="宋体" w:eastAsia="宋体" w:hAnsi="宋体" w:hint="eastAsia"/>
          <w:lang w:eastAsia="zh-CN"/>
        </w:rPr>
        <w:t>2.5.5.1</w:t>
      </w:r>
      <w:r w:rsidRPr="004B4E65">
        <w:rPr>
          <w:rFonts w:ascii="宋体" w:eastAsia="宋体" w:hAnsi="宋体"/>
          <w:lang w:eastAsia="zh-CN"/>
        </w:rPr>
        <w:t xml:space="preserve"> </w:t>
      </w:r>
      <w:r w:rsidRPr="004B4E65">
        <w:rPr>
          <w:rFonts w:ascii="宋体" w:eastAsia="宋体" w:hAnsi="宋体" w:hint="eastAsia"/>
          <w:lang w:eastAsia="zh-CN"/>
        </w:rPr>
        <w:t>电厂基本情况</w:t>
      </w:r>
    </w:p>
    <w:p w14:paraId="123D3B64" w14:textId="6DA4F368" w:rsidR="004B4E65" w:rsidRDefault="004B4E65" w:rsidP="004B4E65">
      <w:pPr>
        <w:spacing w:line="440" w:lineRule="exact"/>
        <w:ind w:firstLine="420"/>
        <w:jc w:val="both"/>
        <w:rPr>
          <w:rFonts w:ascii="Times New Roman" w:eastAsia="宋体" w:hAnsi="Times New Roman" w:cs="Times New Roman"/>
          <w:kern w:val="2"/>
          <w:sz w:val="24"/>
          <w:lang w:eastAsia="zh-CN"/>
        </w:rPr>
      </w:pPr>
      <w:r w:rsidRPr="004B4E65">
        <w:rPr>
          <w:rFonts w:ascii="Times New Roman" w:eastAsia="宋体" w:hAnsi="Times New Roman" w:cs="Times New Roman" w:hint="eastAsia"/>
          <w:kern w:val="2"/>
          <w:sz w:val="24"/>
          <w:lang w:eastAsia="zh-CN"/>
        </w:rPr>
        <w:t>从机组分布来说，杭州电厂基本都是中小型机组，</w:t>
      </w:r>
      <w:r w:rsidRPr="004B4E65">
        <w:rPr>
          <w:rFonts w:ascii="Times New Roman" w:eastAsia="宋体" w:hAnsi="Times New Roman" w:cs="Times New Roman" w:hint="eastAsia"/>
          <w:kern w:val="2"/>
          <w:sz w:val="24"/>
          <w:lang w:eastAsia="zh-CN"/>
        </w:rPr>
        <w:t>100MW</w:t>
      </w:r>
      <w:r w:rsidRPr="004B4E65">
        <w:rPr>
          <w:rFonts w:ascii="Times New Roman" w:eastAsia="宋体" w:hAnsi="Times New Roman" w:cs="Times New Roman" w:hint="eastAsia"/>
          <w:kern w:val="2"/>
          <w:sz w:val="24"/>
          <w:lang w:eastAsia="zh-CN"/>
        </w:rPr>
        <w:t>以下的占</w:t>
      </w:r>
      <w:r w:rsidRPr="004B4E65">
        <w:rPr>
          <w:rFonts w:ascii="Times New Roman" w:eastAsia="宋体" w:hAnsi="Times New Roman" w:cs="Times New Roman" w:hint="eastAsia"/>
          <w:kern w:val="2"/>
          <w:sz w:val="24"/>
          <w:lang w:eastAsia="zh-CN"/>
        </w:rPr>
        <w:t>82.6%</w:t>
      </w:r>
      <w:r w:rsidRPr="004B4E65">
        <w:rPr>
          <w:rFonts w:ascii="Times New Roman" w:eastAsia="宋体" w:hAnsi="Times New Roman" w:cs="Times New Roman" w:hint="eastAsia"/>
          <w:kern w:val="2"/>
          <w:sz w:val="24"/>
          <w:lang w:eastAsia="zh-CN"/>
        </w:rPr>
        <w:t>，是污染控制的重点；燃料还是以煤炭为主，占</w:t>
      </w:r>
      <w:r w:rsidRPr="004B4E65">
        <w:rPr>
          <w:rFonts w:ascii="Times New Roman" w:eastAsia="宋体" w:hAnsi="Times New Roman" w:cs="Times New Roman" w:hint="eastAsia"/>
          <w:kern w:val="2"/>
          <w:sz w:val="24"/>
          <w:lang w:eastAsia="zh-CN"/>
        </w:rPr>
        <w:t>70.5%</w:t>
      </w:r>
      <w:r w:rsidRPr="004B4E65">
        <w:rPr>
          <w:rFonts w:ascii="Times New Roman" w:eastAsia="宋体" w:hAnsi="Times New Roman" w:cs="Times New Roman" w:hint="eastAsia"/>
          <w:kern w:val="2"/>
          <w:sz w:val="24"/>
          <w:lang w:eastAsia="zh-CN"/>
        </w:rPr>
        <w:t>，清洁能源近年来占比也逐步提升，天然气用量占比达</w:t>
      </w:r>
      <w:r w:rsidRPr="004B4E65">
        <w:rPr>
          <w:rFonts w:ascii="Times New Roman" w:eastAsia="宋体" w:hAnsi="Times New Roman" w:cs="Times New Roman" w:hint="eastAsia"/>
          <w:kern w:val="2"/>
          <w:sz w:val="24"/>
          <w:lang w:eastAsia="zh-CN"/>
        </w:rPr>
        <w:t>22.1%</w:t>
      </w:r>
      <w:r w:rsidRPr="004B4E65">
        <w:rPr>
          <w:rFonts w:ascii="Times New Roman" w:eastAsia="宋体" w:hAnsi="Times New Roman" w:cs="Times New Roman" w:hint="eastAsia"/>
          <w:kern w:val="2"/>
          <w:sz w:val="24"/>
          <w:lang w:eastAsia="zh-CN"/>
        </w:rPr>
        <w:t>，另外，垃圾和污泥做燃料，也占</w:t>
      </w:r>
      <w:r w:rsidRPr="004B4E65">
        <w:rPr>
          <w:rFonts w:ascii="Times New Roman" w:eastAsia="宋体" w:hAnsi="Times New Roman" w:cs="Times New Roman" w:hint="eastAsia"/>
          <w:kern w:val="2"/>
          <w:sz w:val="24"/>
          <w:lang w:eastAsia="zh-CN"/>
        </w:rPr>
        <w:t>7.3%</w:t>
      </w:r>
      <w:r w:rsidRPr="004B4E65">
        <w:rPr>
          <w:rFonts w:ascii="Times New Roman" w:eastAsia="宋体" w:hAnsi="Times New Roman" w:cs="Times New Roman" w:hint="eastAsia"/>
          <w:kern w:val="2"/>
          <w:sz w:val="24"/>
          <w:lang w:eastAsia="zh-CN"/>
        </w:rPr>
        <w:t>，</w:t>
      </w:r>
      <w:r w:rsidRPr="004B4E65">
        <w:rPr>
          <w:rFonts w:ascii="Times New Roman" w:eastAsia="宋体" w:hAnsi="Times New Roman" w:cs="Times New Roman" w:hint="eastAsia"/>
          <w:kern w:val="2"/>
          <w:sz w:val="24"/>
          <w:lang w:eastAsia="zh-CN"/>
        </w:rPr>
        <w:lastRenderedPageBreak/>
        <w:t>反映了资源循环利用；研究其污染治理技术，</w:t>
      </w:r>
      <w:r w:rsidRPr="004B4E65">
        <w:rPr>
          <w:rFonts w:ascii="Times New Roman" w:eastAsia="宋体" w:hAnsi="Times New Roman" w:cs="Times New Roman" w:hint="eastAsia"/>
          <w:kern w:val="2"/>
          <w:sz w:val="24"/>
          <w:lang w:eastAsia="zh-CN"/>
        </w:rPr>
        <w:t>41.2%</w:t>
      </w:r>
      <w:r w:rsidRPr="004B4E65">
        <w:rPr>
          <w:rFonts w:ascii="Times New Roman" w:eastAsia="宋体" w:hAnsi="Times New Roman" w:cs="Times New Roman" w:hint="eastAsia"/>
          <w:kern w:val="2"/>
          <w:sz w:val="24"/>
          <w:lang w:eastAsia="zh-CN"/>
        </w:rPr>
        <w:t>的电厂选择的</w:t>
      </w:r>
      <w:proofErr w:type="gramStart"/>
      <w:r w:rsidRPr="004B4E65">
        <w:rPr>
          <w:rFonts w:ascii="Times New Roman" w:eastAsia="宋体" w:hAnsi="Times New Roman" w:cs="Times New Roman" w:hint="eastAsia"/>
          <w:kern w:val="2"/>
          <w:sz w:val="24"/>
          <w:lang w:eastAsia="zh-CN"/>
        </w:rPr>
        <w:t>是电袋复合</w:t>
      </w:r>
      <w:proofErr w:type="gramEnd"/>
      <w:r w:rsidRPr="004B4E65">
        <w:rPr>
          <w:rFonts w:ascii="Times New Roman" w:eastAsia="宋体" w:hAnsi="Times New Roman" w:cs="Times New Roman" w:hint="eastAsia"/>
          <w:kern w:val="2"/>
          <w:sz w:val="24"/>
          <w:lang w:eastAsia="zh-CN"/>
        </w:rPr>
        <w:t>除尘，</w:t>
      </w:r>
      <w:r w:rsidRPr="004B4E65">
        <w:rPr>
          <w:rFonts w:ascii="Times New Roman" w:eastAsia="宋体" w:hAnsi="Times New Roman" w:cs="Times New Roman" w:hint="eastAsia"/>
          <w:kern w:val="2"/>
          <w:sz w:val="24"/>
          <w:lang w:eastAsia="zh-CN"/>
        </w:rPr>
        <w:t>39.3%</w:t>
      </w:r>
      <w:r w:rsidRPr="004B4E65">
        <w:rPr>
          <w:rFonts w:ascii="Times New Roman" w:eastAsia="宋体" w:hAnsi="Times New Roman" w:cs="Times New Roman" w:hint="eastAsia"/>
          <w:kern w:val="2"/>
          <w:sz w:val="24"/>
          <w:lang w:eastAsia="zh-CN"/>
        </w:rPr>
        <w:t>选择布袋除尘，而普通静电</w:t>
      </w:r>
      <w:proofErr w:type="gramStart"/>
      <w:r w:rsidRPr="004B4E65">
        <w:rPr>
          <w:rFonts w:ascii="Times New Roman" w:eastAsia="宋体" w:hAnsi="Times New Roman" w:cs="Times New Roman" w:hint="eastAsia"/>
          <w:kern w:val="2"/>
          <w:sz w:val="24"/>
          <w:lang w:eastAsia="zh-CN"/>
        </w:rPr>
        <w:t>除尘占</w:t>
      </w:r>
      <w:proofErr w:type="gramEnd"/>
      <w:r w:rsidRPr="004B4E65">
        <w:rPr>
          <w:rFonts w:ascii="Times New Roman" w:eastAsia="宋体" w:hAnsi="Times New Roman" w:cs="Times New Roman" w:hint="eastAsia"/>
          <w:kern w:val="2"/>
          <w:sz w:val="24"/>
          <w:lang w:eastAsia="zh-CN"/>
        </w:rPr>
        <w:t>比为</w:t>
      </w:r>
      <w:r w:rsidRPr="004B4E65">
        <w:rPr>
          <w:rFonts w:ascii="Times New Roman" w:eastAsia="宋体" w:hAnsi="Times New Roman" w:cs="Times New Roman" w:hint="eastAsia"/>
          <w:kern w:val="2"/>
          <w:sz w:val="24"/>
          <w:lang w:eastAsia="zh-CN"/>
        </w:rPr>
        <w:t>17.7%</w:t>
      </w:r>
      <w:r w:rsidRPr="004B4E65">
        <w:rPr>
          <w:rFonts w:ascii="Times New Roman" w:eastAsia="宋体" w:hAnsi="Times New Roman" w:cs="Times New Roman" w:hint="eastAsia"/>
          <w:kern w:val="2"/>
          <w:sz w:val="24"/>
          <w:lang w:eastAsia="zh-CN"/>
        </w:rPr>
        <w:t>，高效静电除尘仅占</w:t>
      </w:r>
      <w:r w:rsidRPr="004B4E65">
        <w:rPr>
          <w:rFonts w:ascii="Times New Roman" w:eastAsia="宋体" w:hAnsi="Times New Roman" w:cs="Times New Roman" w:hint="eastAsia"/>
          <w:kern w:val="2"/>
          <w:sz w:val="24"/>
          <w:lang w:eastAsia="zh-CN"/>
        </w:rPr>
        <w:t>1.0%</w:t>
      </w:r>
      <w:r w:rsidRPr="004B4E65">
        <w:rPr>
          <w:rFonts w:ascii="Times New Roman" w:eastAsia="宋体" w:hAnsi="Times New Roman" w:cs="Times New Roman" w:hint="eastAsia"/>
          <w:kern w:val="2"/>
          <w:sz w:val="24"/>
          <w:lang w:eastAsia="zh-CN"/>
        </w:rPr>
        <w:t>，可见企业依然选择性价比相对较高的除尘技术；脱硫技术中，石灰石</w:t>
      </w:r>
      <w:r w:rsidRPr="004B4E65">
        <w:rPr>
          <w:rFonts w:ascii="Times New Roman" w:eastAsia="宋体" w:hAnsi="Times New Roman" w:cs="Times New Roman" w:hint="eastAsia"/>
          <w:kern w:val="2"/>
          <w:sz w:val="24"/>
          <w:lang w:eastAsia="zh-CN"/>
        </w:rPr>
        <w:t>-</w:t>
      </w:r>
      <w:r w:rsidRPr="004B4E65">
        <w:rPr>
          <w:rFonts w:ascii="Times New Roman" w:eastAsia="宋体" w:hAnsi="Times New Roman" w:cs="Times New Roman" w:hint="eastAsia"/>
          <w:kern w:val="2"/>
          <w:sz w:val="24"/>
          <w:lang w:eastAsia="zh-CN"/>
        </w:rPr>
        <w:t>石膏法是主流选择，占</w:t>
      </w:r>
      <w:r w:rsidRPr="004B4E65">
        <w:rPr>
          <w:rFonts w:ascii="Times New Roman" w:eastAsia="宋体" w:hAnsi="Times New Roman" w:cs="Times New Roman" w:hint="eastAsia"/>
          <w:kern w:val="2"/>
          <w:sz w:val="24"/>
          <w:lang w:eastAsia="zh-CN"/>
        </w:rPr>
        <w:t>41.3%</w:t>
      </w:r>
      <w:r w:rsidRPr="004B4E65">
        <w:rPr>
          <w:rFonts w:ascii="Times New Roman" w:eastAsia="宋体" w:hAnsi="Times New Roman" w:cs="Times New Roman" w:hint="eastAsia"/>
          <w:kern w:val="2"/>
          <w:sz w:val="24"/>
          <w:lang w:eastAsia="zh-CN"/>
        </w:rPr>
        <w:t>，其次为炉内</w:t>
      </w:r>
      <w:proofErr w:type="gramStart"/>
      <w:r w:rsidRPr="004B4E65">
        <w:rPr>
          <w:rFonts w:ascii="Times New Roman" w:eastAsia="宋体" w:hAnsi="Times New Roman" w:cs="Times New Roman" w:hint="eastAsia"/>
          <w:kern w:val="2"/>
          <w:sz w:val="24"/>
          <w:lang w:eastAsia="zh-CN"/>
        </w:rPr>
        <w:t>喷钙</w:t>
      </w:r>
      <w:r w:rsidR="00F53E53">
        <w:rPr>
          <w:rFonts w:ascii="Times New Roman" w:eastAsia="宋体" w:hAnsi="Times New Roman" w:cs="Times New Roman" w:hint="eastAsia"/>
          <w:kern w:val="2"/>
          <w:sz w:val="24"/>
          <w:lang w:eastAsia="zh-CN"/>
        </w:rPr>
        <w:t>+</w:t>
      </w:r>
      <w:proofErr w:type="gramEnd"/>
      <w:r w:rsidRPr="004B4E65">
        <w:rPr>
          <w:rFonts w:ascii="Times New Roman" w:eastAsia="宋体" w:hAnsi="Times New Roman" w:cs="Times New Roman" w:hint="eastAsia"/>
          <w:kern w:val="2"/>
          <w:sz w:val="24"/>
          <w:lang w:eastAsia="zh-CN"/>
        </w:rPr>
        <w:t>半干法，为</w:t>
      </w:r>
      <w:r w:rsidRPr="004B4E65">
        <w:rPr>
          <w:rFonts w:ascii="Times New Roman" w:eastAsia="宋体" w:hAnsi="Times New Roman" w:cs="Times New Roman" w:hint="eastAsia"/>
          <w:kern w:val="2"/>
          <w:sz w:val="24"/>
          <w:lang w:eastAsia="zh-CN"/>
        </w:rPr>
        <w:t>34.7%</w:t>
      </w:r>
      <w:r w:rsidRPr="004B4E65">
        <w:rPr>
          <w:rFonts w:ascii="Times New Roman" w:eastAsia="宋体" w:hAnsi="Times New Roman" w:cs="Times New Roman" w:hint="eastAsia"/>
          <w:kern w:val="2"/>
          <w:sz w:val="24"/>
          <w:lang w:eastAsia="zh-CN"/>
        </w:rPr>
        <w:t>，第三为炉内</w:t>
      </w:r>
      <w:proofErr w:type="gramStart"/>
      <w:r w:rsidRPr="004B4E65">
        <w:rPr>
          <w:rFonts w:ascii="Times New Roman" w:eastAsia="宋体" w:hAnsi="Times New Roman" w:cs="Times New Roman" w:hint="eastAsia"/>
          <w:kern w:val="2"/>
          <w:sz w:val="24"/>
          <w:lang w:eastAsia="zh-CN"/>
        </w:rPr>
        <w:t>喷钙</w:t>
      </w:r>
      <w:r w:rsidRPr="004B4E65">
        <w:rPr>
          <w:rFonts w:ascii="Times New Roman" w:eastAsia="宋体" w:hAnsi="Times New Roman" w:cs="Times New Roman" w:hint="eastAsia"/>
          <w:kern w:val="2"/>
          <w:sz w:val="24"/>
          <w:lang w:eastAsia="zh-CN"/>
        </w:rPr>
        <w:t>+</w:t>
      </w:r>
      <w:proofErr w:type="gramEnd"/>
      <w:r w:rsidRPr="004B4E65">
        <w:rPr>
          <w:rFonts w:ascii="Times New Roman" w:eastAsia="宋体" w:hAnsi="Times New Roman" w:cs="Times New Roman" w:hint="eastAsia"/>
          <w:kern w:val="2"/>
          <w:sz w:val="24"/>
          <w:lang w:eastAsia="zh-CN"/>
        </w:rPr>
        <w:t>硫化床法，占</w:t>
      </w:r>
      <w:r w:rsidRPr="004B4E65">
        <w:rPr>
          <w:rFonts w:ascii="Times New Roman" w:eastAsia="宋体" w:hAnsi="Times New Roman" w:cs="Times New Roman" w:hint="eastAsia"/>
          <w:kern w:val="2"/>
          <w:sz w:val="24"/>
          <w:lang w:eastAsia="zh-CN"/>
        </w:rPr>
        <w:t>10.1%</w:t>
      </w:r>
      <w:r w:rsidRPr="004B4E65">
        <w:rPr>
          <w:rFonts w:ascii="Times New Roman" w:eastAsia="宋体" w:hAnsi="Times New Roman" w:cs="Times New Roman" w:hint="eastAsia"/>
          <w:kern w:val="2"/>
          <w:sz w:val="24"/>
          <w:lang w:eastAsia="zh-CN"/>
        </w:rPr>
        <w:t>；脱销技术中，</w:t>
      </w:r>
      <w:r w:rsidRPr="004B4E65">
        <w:rPr>
          <w:rFonts w:ascii="Times New Roman" w:eastAsia="宋体" w:hAnsi="Times New Roman" w:cs="Times New Roman" w:hint="eastAsia"/>
          <w:kern w:val="2"/>
          <w:sz w:val="24"/>
          <w:lang w:eastAsia="zh-CN"/>
        </w:rPr>
        <w:t>66.3%</w:t>
      </w:r>
      <w:r w:rsidRPr="004B4E65">
        <w:rPr>
          <w:rFonts w:ascii="Times New Roman" w:eastAsia="宋体" w:hAnsi="Times New Roman" w:cs="Times New Roman" w:hint="eastAsia"/>
          <w:kern w:val="2"/>
          <w:sz w:val="24"/>
          <w:lang w:eastAsia="zh-CN"/>
        </w:rPr>
        <w:t>选择的</w:t>
      </w:r>
      <w:r w:rsidRPr="004B4E65">
        <w:rPr>
          <w:rFonts w:ascii="Times New Roman" w:eastAsia="宋体" w:hAnsi="Times New Roman" w:cs="Times New Roman" w:hint="eastAsia"/>
          <w:kern w:val="2"/>
          <w:sz w:val="24"/>
          <w:lang w:eastAsia="zh-CN"/>
        </w:rPr>
        <w:t>SNCR</w:t>
      </w:r>
      <w:r w:rsidRPr="004B4E65">
        <w:rPr>
          <w:rFonts w:ascii="Times New Roman" w:eastAsia="宋体" w:hAnsi="Times New Roman" w:cs="Times New Roman" w:hint="eastAsia"/>
          <w:kern w:val="2"/>
          <w:sz w:val="24"/>
          <w:lang w:eastAsia="zh-CN"/>
        </w:rPr>
        <w:t>法（</w:t>
      </w:r>
      <w:proofErr w:type="gramStart"/>
      <w:r w:rsidRPr="004B4E65">
        <w:rPr>
          <w:rFonts w:ascii="Times New Roman" w:eastAsia="宋体" w:hAnsi="Times New Roman" w:cs="Times New Roman" w:hint="eastAsia"/>
          <w:kern w:val="2"/>
          <w:sz w:val="24"/>
          <w:lang w:eastAsia="zh-CN"/>
        </w:rPr>
        <w:t>选择性非催</w:t>
      </w:r>
      <w:proofErr w:type="gramEnd"/>
      <w:r>
        <w:rPr>
          <w:noProof/>
        </w:rPr>
        <w:drawing>
          <wp:anchor distT="0" distB="0" distL="114300" distR="114300" simplePos="0" relativeHeight="251695104" behindDoc="0" locked="0" layoutInCell="1" allowOverlap="1" wp14:anchorId="010D1B51" wp14:editId="097A5BE4">
            <wp:simplePos x="0" y="0"/>
            <wp:positionH relativeFrom="column">
              <wp:posOffset>30480</wp:posOffset>
            </wp:positionH>
            <wp:positionV relativeFrom="paragraph">
              <wp:posOffset>1762125</wp:posOffset>
            </wp:positionV>
            <wp:extent cx="5278120" cy="3177459"/>
            <wp:effectExtent l="0" t="0" r="0" b="4445"/>
            <wp:wrapTopAndBottom/>
            <wp:docPr id="82966" name="图片 8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3177459"/>
                    </a:xfrm>
                    <a:prstGeom prst="rect">
                      <a:avLst/>
                    </a:prstGeom>
                    <a:noFill/>
                  </pic:spPr>
                </pic:pic>
              </a:graphicData>
            </a:graphic>
          </wp:anchor>
        </w:drawing>
      </w:r>
      <w:r w:rsidRPr="004B4E65">
        <w:rPr>
          <w:rFonts w:ascii="Times New Roman" w:eastAsia="宋体" w:hAnsi="Times New Roman" w:cs="Times New Roman" w:hint="eastAsia"/>
          <w:kern w:val="2"/>
          <w:sz w:val="24"/>
          <w:lang w:eastAsia="zh-CN"/>
        </w:rPr>
        <w:t>化还原法），没有采取控制措施的依然占了</w:t>
      </w:r>
      <w:r w:rsidRPr="004B4E65">
        <w:rPr>
          <w:rFonts w:ascii="Times New Roman" w:eastAsia="宋体" w:hAnsi="Times New Roman" w:cs="Times New Roman" w:hint="eastAsia"/>
          <w:kern w:val="2"/>
          <w:sz w:val="24"/>
          <w:lang w:eastAsia="zh-CN"/>
        </w:rPr>
        <w:t>5.2%</w:t>
      </w:r>
      <w:r w:rsidRPr="004B4E65">
        <w:rPr>
          <w:rFonts w:ascii="Times New Roman" w:eastAsia="宋体" w:hAnsi="Times New Roman" w:cs="Times New Roman" w:hint="eastAsia"/>
          <w:kern w:val="2"/>
          <w:sz w:val="24"/>
          <w:lang w:eastAsia="zh-CN"/>
        </w:rPr>
        <w:t>，应作为下一步控制的重点。</w:t>
      </w:r>
    </w:p>
    <w:p w14:paraId="23876C20" w14:textId="5A825421" w:rsidR="004B4E65" w:rsidRDefault="004B4E65" w:rsidP="004B4E65">
      <w:pPr>
        <w:spacing w:line="440" w:lineRule="exact"/>
        <w:ind w:firstLine="420"/>
        <w:jc w:val="center"/>
        <w:rPr>
          <w:rFonts w:ascii="Times New Roman" w:eastAsia="宋体" w:hAnsi="Times New Roman" w:cs="Times New Roman"/>
          <w:kern w:val="2"/>
          <w:sz w:val="24"/>
          <w:lang w:eastAsia="zh-CN"/>
        </w:rPr>
      </w:pPr>
      <w:r>
        <w:rPr>
          <w:rFonts w:hint="eastAsia"/>
          <w:b/>
          <w:color w:val="000000"/>
          <w:szCs w:val="21"/>
          <w:lang w:eastAsia="zh-CN"/>
        </w:rPr>
        <w:t>图</w:t>
      </w:r>
      <w:r>
        <w:rPr>
          <w:rFonts w:hint="eastAsia"/>
          <w:b/>
          <w:color w:val="000000"/>
          <w:szCs w:val="21"/>
          <w:lang w:eastAsia="zh-CN"/>
        </w:rPr>
        <w:t>2.5-4</w:t>
      </w:r>
      <w:r>
        <w:rPr>
          <w:rFonts w:hint="eastAsia"/>
          <w:b/>
          <w:color w:val="000000"/>
          <w:szCs w:val="21"/>
          <w:lang w:eastAsia="zh-CN"/>
        </w:rPr>
        <w:t>电厂基本情况</w:t>
      </w:r>
    </w:p>
    <w:p w14:paraId="1DB0E12C" w14:textId="285D5441" w:rsidR="004B4E65" w:rsidRPr="004B4E65" w:rsidRDefault="004B4E65" w:rsidP="004B4E65">
      <w:pPr>
        <w:pStyle w:val="4"/>
        <w:spacing w:before="0" w:after="0" w:line="276" w:lineRule="auto"/>
        <w:rPr>
          <w:rFonts w:ascii="宋体" w:eastAsia="宋体" w:hAnsi="宋体"/>
          <w:lang w:eastAsia="zh-CN"/>
        </w:rPr>
      </w:pPr>
      <w:r w:rsidRPr="004B4E65">
        <w:rPr>
          <w:rFonts w:ascii="宋体" w:eastAsia="宋体" w:hAnsi="宋体" w:hint="eastAsia"/>
          <w:lang w:eastAsia="zh-CN"/>
        </w:rPr>
        <w:t>2.5.5.2</w:t>
      </w:r>
      <w:r w:rsidRPr="004B4E65">
        <w:rPr>
          <w:rFonts w:ascii="宋体" w:eastAsia="宋体" w:hAnsi="宋体"/>
          <w:lang w:eastAsia="zh-CN"/>
        </w:rPr>
        <w:t xml:space="preserve"> </w:t>
      </w:r>
      <w:r w:rsidRPr="004B4E65">
        <w:rPr>
          <w:rFonts w:ascii="宋体" w:eastAsia="宋体" w:hAnsi="宋体" w:hint="eastAsia"/>
          <w:lang w:eastAsia="zh-CN"/>
        </w:rPr>
        <w:t>中小锅炉基本情况</w:t>
      </w:r>
    </w:p>
    <w:p w14:paraId="14C47715" w14:textId="556068CF" w:rsidR="004B4E65" w:rsidRDefault="004B4E65" w:rsidP="004B4E65">
      <w:pPr>
        <w:spacing w:line="440" w:lineRule="exact"/>
        <w:ind w:firstLine="420"/>
        <w:jc w:val="both"/>
        <w:rPr>
          <w:rFonts w:ascii="Times New Roman" w:eastAsia="宋体" w:hAnsi="Times New Roman" w:cs="Times New Roman"/>
          <w:kern w:val="2"/>
          <w:sz w:val="24"/>
          <w:lang w:eastAsia="zh-CN"/>
        </w:rPr>
      </w:pPr>
      <w:r w:rsidRPr="004B4E65">
        <w:rPr>
          <w:rFonts w:ascii="Times New Roman" w:eastAsia="宋体" w:hAnsi="Times New Roman" w:cs="Times New Roman" w:hint="eastAsia"/>
          <w:kern w:val="2"/>
          <w:sz w:val="24"/>
          <w:lang w:eastAsia="zh-CN"/>
        </w:rPr>
        <w:t>由图可见，吨位分布呈现两头</w:t>
      </w:r>
      <w:proofErr w:type="gramStart"/>
      <w:r w:rsidRPr="004B4E65">
        <w:rPr>
          <w:rFonts w:ascii="Times New Roman" w:eastAsia="宋体" w:hAnsi="Times New Roman" w:cs="Times New Roman" w:hint="eastAsia"/>
          <w:kern w:val="2"/>
          <w:sz w:val="24"/>
          <w:lang w:eastAsia="zh-CN"/>
        </w:rPr>
        <w:t>翘</w:t>
      </w:r>
      <w:proofErr w:type="gramEnd"/>
      <w:r w:rsidRPr="004B4E65">
        <w:rPr>
          <w:rFonts w:ascii="Times New Roman" w:eastAsia="宋体" w:hAnsi="Times New Roman" w:cs="Times New Roman" w:hint="eastAsia"/>
          <w:kern w:val="2"/>
          <w:sz w:val="24"/>
          <w:lang w:eastAsia="zh-CN"/>
        </w:rPr>
        <w:t>格局，</w:t>
      </w:r>
      <w:r w:rsidRPr="004B4E65">
        <w:rPr>
          <w:rFonts w:ascii="Times New Roman" w:eastAsia="宋体" w:hAnsi="Times New Roman" w:cs="Times New Roman" w:hint="eastAsia"/>
          <w:kern w:val="2"/>
          <w:sz w:val="24"/>
          <w:lang w:eastAsia="zh-CN"/>
        </w:rPr>
        <w:t>2</w:t>
      </w:r>
      <w:r w:rsidRPr="004B4E65">
        <w:rPr>
          <w:rFonts w:ascii="Times New Roman" w:eastAsia="宋体" w:hAnsi="Times New Roman" w:cs="Times New Roman" w:hint="eastAsia"/>
          <w:kern w:val="2"/>
          <w:sz w:val="24"/>
          <w:lang w:eastAsia="zh-CN"/>
        </w:rPr>
        <w:t>蒸</w:t>
      </w:r>
      <w:proofErr w:type="gramStart"/>
      <w:r w:rsidRPr="004B4E65">
        <w:rPr>
          <w:rFonts w:ascii="Times New Roman" w:eastAsia="宋体" w:hAnsi="Times New Roman" w:cs="Times New Roman" w:hint="eastAsia"/>
          <w:kern w:val="2"/>
          <w:sz w:val="24"/>
          <w:lang w:eastAsia="zh-CN"/>
        </w:rPr>
        <w:t>吨以下</w:t>
      </w:r>
      <w:proofErr w:type="gramEnd"/>
      <w:r w:rsidRPr="004B4E65">
        <w:rPr>
          <w:rFonts w:ascii="Times New Roman" w:eastAsia="宋体" w:hAnsi="Times New Roman" w:cs="Times New Roman" w:hint="eastAsia"/>
          <w:kern w:val="2"/>
          <w:sz w:val="24"/>
          <w:lang w:eastAsia="zh-CN"/>
        </w:rPr>
        <w:t>的锅炉占比最高，为</w:t>
      </w:r>
      <w:r w:rsidRPr="004B4E65">
        <w:rPr>
          <w:rFonts w:ascii="Times New Roman" w:eastAsia="宋体" w:hAnsi="Times New Roman" w:cs="Times New Roman" w:hint="eastAsia"/>
          <w:kern w:val="2"/>
          <w:sz w:val="24"/>
          <w:lang w:eastAsia="zh-CN"/>
        </w:rPr>
        <w:t>42.9%</w:t>
      </w:r>
      <w:r w:rsidRPr="004B4E65">
        <w:rPr>
          <w:rFonts w:ascii="Times New Roman" w:eastAsia="宋体" w:hAnsi="Times New Roman" w:cs="Times New Roman" w:hint="eastAsia"/>
          <w:kern w:val="2"/>
          <w:sz w:val="24"/>
          <w:lang w:eastAsia="zh-CN"/>
        </w:rPr>
        <w:t>，其次为</w:t>
      </w:r>
      <w:r w:rsidRPr="004B4E65">
        <w:rPr>
          <w:rFonts w:ascii="Times New Roman" w:eastAsia="宋体" w:hAnsi="Times New Roman" w:cs="Times New Roman" w:hint="eastAsia"/>
          <w:kern w:val="2"/>
          <w:sz w:val="24"/>
          <w:lang w:eastAsia="zh-CN"/>
        </w:rPr>
        <w:t>20</w:t>
      </w:r>
      <w:r w:rsidRPr="004B4E65">
        <w:rPr>
          <w:rFonts w:ascii="Times New Roman" w:eastAsia="宋体" w:hAnsi="Times New Roman" w:cs="Times New Roman" w:hint="eastAsia"/>
          <w:kern w:val="2"/>
          <w:sz w:val="24"/>
          <w:lang w:eastAsia="zh-CN"/>
        </w:rPr>
        <w:t>蒸吨以上，占</w:t>
      </w:r>
      <w:r w:rsidRPr="004B4E65">
        <w:rPr>
          <w:rFonts w:ascii="Times New Roman" w:eastAsia="宋体" w:hAnsi="Times New Roman" w:cs="Times New Roman" w:hint="eastAsia"/>
          <w:kern w:val="2"/>
          <w:sz w:val="24"/>
          <w:lang w:eastAsia="zh-CN"/>
        </w:rPr>
        <w:t>26.1%</w:t>
      </w:r>
      <w:r w:rsidRPr="004B4E65">
        <w:rPr>
          <w:rFonts w:ascii="Times New Roman" w:eastAsia="宋体" w:hAnsi="Times New Roman" w:cs="Times New Roman" w:hint="eastAsia"/>
          <w:kern w:val="2"/>
          <w:sz w:val="24"/>
          <w:lang w:eastAsia="zh-CN"/>
        </w:rPr>
        <w:t>；锅炉使用燃料多样，呈现以煤为主，占</w:t>
      </w:r>
      <w:r w:rsidRPr="004B4E65">
        <w:rPr>
          <w:rFonts w:ascii="Times New Roman" w:eastAsia="宋体" w:hAnsi="Times New Roman" w:cs="Times New Roman" w:hint="eastAsia"/>
          <w:kern w:val="2"/>
          <w:sz w:val="24"/>
          <w:lang w:eastAsia="zh-CN"/>
        </w:rPr>
        <w:t>67.7%</w:t>
      </w:r>
      <w:r w:rsidRPr="004B4E65">
        <w:rPr>
          <w:rFonts w:ascii="Times New Roman" w:eastAsia="宋体" w:hAnsi="Times New Roman" w:cs="Times New Roman" w:hint="eastAsia"/>
          <w:kern w:val="2"/>
          <w:sz w:val="24"/>
          <w:lang w:eastAsia="zh-CN"/>
        </w:rPr>
        <w:t>，天然气为辅，占</w:t>
      </w:r>
      <w:r w:rsidRPr="004B4E65">
        <w:rPr>
          <w:rFonts w:ascii="Times New Roman" w:eastAsia="宋体" w:hAnsi="Times New Roman" w:cs="Times New Roman" w:hint="eastAsia"/>
          <w:kern w:val="2"/>
          <w:sz w:val="24"/>
          <w:lang w:eastAsia="zh-CN"/>
        </w:rPr>
        <w:t>14%</w:t>
      </w:r>
      <w:r w:rsidRPr="004B4E65">
        <w:rPr>
          <w:rFonts w:ascii="Times New Roman" w:eastAsia="宋体" w:hAnsi="Times New Roman" w:cs="Times New Roman" w:hint="eastAsia"/>
          <w:kern w:val="2"/>
          <w:sz w:val="24"/>
          <w:lang w:eastAsia="zh-CN"/>
        </w:rPr>
        <w:t>，其它燃料分散使用的格局；在污染控制措施方面，湿法除尘最多，</w:t>
      </w:r>
      <w:r w:rsidRPr="004B4E65">
        <w:rPr>
          <w:rFonts w:ascii="Times New Roman" w:eastAsia="宋体" w:hAnsi="Times New Roman" w:cs="Times New Roman" w:hint="eastAsia"/>
          <w:kern w:val="2"/>
          <w:sz w:val="24"/>
          <w:lang w:eastAsia="zh-CN"/>
        </w:rPr>
        <w:t>48.3%</w:t>
      </w:r>
      <w:r w:rsidRPr="004B4E65">
        <w:rPr>
          <w:rFonts w:ascii="Times New Roman" w:eastAsia="宋体" w:hAnsi="Times New Roman" w:cs="Times New Roman" w:hint="eastAsia"/>
          <w:kern w:val="2"/>
          <w:sz w:val="24"/>
          <w:lang w:eastAsia="zh-CN"/>
        </w:rPr>
        <w:t>，其次为布袋除尘，</w:t>
      </w:r>
      <w:r w:rsidRPr="004B4E65">
        <w:rPr>
          <w:rFonts w:ascii="Times New Roman" w:eastAsia="宋体" w:hAnsi="Times New Roman" w:cs="Times New Roman" w:hint="eastAsia"/>
          <w:kern w:val="2"/>
          <w:sz w:val="24"/>
          <w:lang w:eastAsia="zh-CN"/>
        </w:rPr>
        <w:t>34.3%</w:t>
      </w:r>
      <w:r w:rsidRPr="004B4E65">
        <w:rPr>
          <w:rFonts w:ascii="Times New Roman" w:eastAsia="宋体" w:hAnsi="Times New Roman" w:cs="Times New Roman" w:hint="eastAsia"/>
          <w:kern w:val="2"/>
          <w:sz w:val="24"/>
          <w:lang w:eastAsia="zh-CN"/>
        </w:rPr>
        <w:t>，没有任何控制措施依然占据</w:t>
      </w:r>
      <w:r w:rsidRPr="004B4E65">
        <w:rPr>
          <w:rFonts w:ascii="Times New Roman" w:eastAsia="宋体" w:hAnsi="Times New Roman" w:cs="Times New Roman" w:hint="eastAsia"/>
          <w:kern w:val="2"/>
          <w:sz w:val="24"/>
          <w:lang w:eastAsia="zh-CN"/>
        </w:rPr>
        <w:t>7.2%</w:t>
      </w:r>
      <w:r w:rsidRPr="004B4E65">
        <w:rPr>
          <w:rFonts w:ascii="Times New Roman" w:eastAsia="宋体" w:hAnsi="Times New Roman" w:cs="Times New Roman" w:hint="eastAsia"/>
          <w:kern w:val="2"/>
          <w:sz w:val="24"/>
          <w:lang w:eastAsia="zh-CN"/>
        </w:rPr>
        <w:t>；脱硫技术方面，碱法脱硫选择最多，其次为烟气循环硫化床法，没有采取措施的占</w:t>
      </w:r>
      <w:r w:rsidRPr="004B4E65">
        <w:rPr>
          <w:rFonts w:ascii="Times New Roman" w:eastAsia="宋体" w:hAnsi="Times New Roman" w:cs="Times New Roman" w:hint="eastAsia"/>
          <w:kern w:val="2"/>
          <w:sz w:val="24"/>
          <w:lang w:eastAsia="zh-CN"/>
        </w:rPr>
        <w:t>14.2%</w:t>
      </w:r>
      <w:r w:rsidRPr="004B4E65">
        <w:rPr>
          <w:rFonts w:ascii="Times New Roman" w:eastAsia="宋体" w:hAnsi="Times New Roman" w:cs="Times New Roman" w:hint="eastAsia"/>
          <w:kern w:val="2"/>
          <w:sz w:val="24"/>
          <w:lang w:eastAsia="zh-CN"/>
        </w:rPr>
        <w:t>；</w:t>
      </w:r>
      <w:r w:rsidRPr="004B4E65">
        <w:rPr>
          <w:rFonts w:ascii="Times New Roman" w:eastAsia="宋体" w:hAnsi="Times New Roman" w:cs="Times New Roman" w:hint="eastAsia"/>
          <w:kern w:val="2"/>
          <w:sz w:val="24"/>
          <w:lang w:eastAsia="zh-CN"/>
        </w:rPr>
        <w:t>86.6%</w:t>
      </w:r>
      <w:r w:rsidRPr="004B4E65">
        <w:rPr>
          <w:rFonts w:ascii="Times New Roman" w:eastAsia="宋体" w:hAnsi="Times New Roman" w:cs="Times New Roman" w:hint="eastAsia"/>
          <w:kern w:val="2"/>
          <w:sz w:val="24"/>
          <w:lang w:eastAsia="zh-CN"/>
        </w:rPr>
        <w:t>的企业没有任何脱销措施，在选择相关技术方面，主要还是以</w:t>
      </w:r>
      <w:r w:rsidRPr="004B4E65">
        <w:rPr>
          <w:rFonts w:ascii="Times New Roman" w:eastAsia="宋体" w:hAnsi="Times New Roman" w:cs="Times New Roman" w:hint="eastAsia"/>
          <w:kern w:val="2"/>
          <w:sz w:val="24"/>
          <w:lang w:eastAsia="zh-CN"/>
        </w:rPr>
        <w:t>SNCR</w:t>
      </w:r>
      <w:r w:rsidRPr="004B4E65">
        <w:rPr>
          <w:rFonts w:ascii="Times New Roman" w:eastAsia="宋体" w:hAnsi="Times New Roman" w:cs="Times New Roman" w:hint="eastAsia"/>
          <w:kern w:val="2"/>
          <w:sz w:val="24"/>
          <w:lang w:eastAsia="zh-CN"/>
        </w:rPr>
        <w:t>法（选择性非催化还原法），选择性催化还原法</w:t>
      </w:r>
      <w:proofErr w:type="gramStart"/>
      <w:r w:rsidRPr="004B4E65">
        <w:rPr>
          <w:rFonts w:ascii="Times New Roman" w:eastAsia="宋体" w:hAnsi="Times New Roman" w:cs="Times New Roman" w:hint="eastAsia"/>
          <w:kern w:val="2"/>
          <w:sz w:val="24"/>
          <w:lang w:eastAsia="zh-CN"/>
        </w:rPr>
        <w:t>和低氮燃烧</w:t>
      </w:r>
      <w:proofErr w:type="gramEnd"/>
      <w:r w:rsidRPr="004B4E65">
        <w:rPr>
          <w:rFonts w:ascii="Times New Roman" w:eastAsia="宋体" w:hAnsi="Times New Roman" w:cs="Times New Roman" w:hint="eastAsia"/>
          <w:kern w:val="2"/>
          <w:sz w:val="24"/>
          <w:lang w:eastAsia="zh-CN"/>
        </w:rPr>
        <w:t>均有一定比例。总体看，中小锅炉在污染控制措施方面，还有许多工作要做。</w:t>
      </w:r>
    </w:p>
    <w:p w14:paraId="6EA1C0BC" w14:textId="4E6BEFF2" w:rsidR="004B4E65" w:rsidRDefault="004B4E65" w:rsidP="004B4E65">
      <w:pPr>
        <w:spacing w:line="440" w:lineRule="exact"/>
        <w:ind w:firstLine="420"/>
        <w:jc w:val="both"/>
        <w:rPr>
          <w:rFonts w:ascii="Times New Roman" w:eastAsia="宋体" w:hAnsi="Times New Roman" w:cs="Times New Roman"/>
          <w:kern w:val="2"/>
          <w:sz w:val="24"/>
          <w:lang w:eastAsia="zh-CN"/>
        </w:rPr>
      </w:pPr>
    </w:p>
    <w:p w14:paraId="1DE0F64D" w14:textId="5A55A437" w:rsidR="004B4E65" w:rsidRDefault="004B4E65" w:rsidP="004B4E65">
      <w:pPr>
        <w:spacing w:line="440" w:lineRule="exact"/>
        <w:ind w:firstLine="420"/>
        <w:jc w:val="both"/>
        <w:rPr>
          <w:rFonts w:ascii="Times New Roman" w:eastAsia="宋体" w:hAnsi="Times New Roman" w:cs="Times New Roman"/>
          <w:kern w:val="2"/>
          <w:sz w:val="24"/>
          <w:lang w:eastAsia="zh-CN"/>
        </w:rPr>
      </w:pPr>
    </w:p>
    <w:p w14:paraId="2289AD52" w14:textId="16CAE661" w:rsidR="004B4E65" w:rsidRDefault="004B4E65" w:rsidP="004B4E65">
      <w:pPr>
        <w:spacing w:line="440" w:lineRule="exact"/>
        <w:ind w:firstLine="420"/>
        <w:jc w:val="both"/>
        <w:rPr>
          <w:rFonts w:ascii="Times New Roman" w:eastAsia="宋体" w:hAnsi="Times New Roman" w:cs="Times New Roman"/>
          <w:kern w:val="2"/>
          <w:sz w:val="24"/>
          <w:lang w:eastAsia="zh-CN"/>
        </w:rPr>
      </w:pPr>
    </w:p>
    <w:p w14:paraId="00F4C493" w14:textId="54E26C73" w:rsidR="004B4E65" w:rsidRDefault="004B4E65" w:rsidP="004B4E65">
      <w:pPr>
        <w:spacing w:line="440" w:lineRule="exact"/>
        <w:ind w:firstLine="420"/>
        <w:jc w:val="center"/>
        <w:rPr>
          <w:rFonts w:ascii="Times New Roman" w:eastAsia="宋体" w:hAnsi="Times New Roman" w:cs="Times New Roman"/>
          <w:kern w:val="2"/>
          <w:sz w:val="24"/>
          <w:lang w:eastAsia="zh-CN"/>
        </w:rPr>
      </w:pPr>
      <w:r>
        <w:rPr>
          <w:rFonts w:hint="eastAsia"/>
          <w:b/>
          <w:color w:val="000000"/>
          <w:szCs w:val="21"/>
          <w:lang w:eastAsia="zh-CN"/>
        </w:rPr>
        <w:lastRenderedPageBreak/>
        <w:t>图</w:t>
      </w:r>
      <w:r>
        <w:rPr>
          <w:rFonts w:hint="eastAsia"/>
          <w:b/>
          <w:color w:val="000000"/>
          <w:szCs w:val="21"/>
          <w:lang w:eastAsia="zh-CN"/>
        </w:rPr>
        <w:t>2.5-5</w:t>
      </w:r>
      <w:r>
        <w:rPr>
          <w:rFonts w:hint="eastAsia"/>
          <w:b/>
          <w:color w:val="000000"/>
          <w:szCs w:val="21"/>
          <w:lang w:eastAsia="zh-CN"/>
        </w:rPr>
        <w:t>电厂基本情况</w:t>
      </w:r>
      <w:r>
        <w:rPr>
          <w:noProof/>
        </w:rPr>
        <w:drawing>
          <wp:anchor distT="0" distB="0" distL="114300" distR="114300" simplePos="0" relativeHeight="251696128" behindDoc="0" locked="0" layoutInCell="1" allowOverlap="1" wp14:anchorId="4EABE686" wp14:editId="66B3678C">
            <wp:simplePos x="0" y="0"/>
            <wp:positionH relativeFrom="column">
              <wp:posOffset>49530</wp:posOffset>
            </wp:positionH>
            <wp:positionV relativeFrom="paragraph">
              <wp:posOffset>95250</wp:posOffset>
            </wp:positionV>
            <wp:extent cx="5230800" cy="3240000"/>
            <wp:effectExtent l="0" t="0" r="8255" b="0"/>
            <wp:wrapTopAndBottom/>
            <wp:docPr id="82967" name="图片 8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0800" cy="3240000"/>
                    </a:xfrm>
                    <a:prstGeom prst="rect">
                      <a:avLst/>
                    </a:prstGeom>
                    <a:noFill/>
                  </pic:spPr>
                </pic:pic>
              </a:graphicData>
            </a:graphic>
          </wp:anchor>
        </w:drawing>
      </w:r>
    </w:p>
    <w:p w14:paraId="6FF0E147" w14:textId="56D55A51" w:rsidR="004B4E65" w:rsidRPr="008C2216" w:rsidRDefault="008C2216" w:rsidP="008C2216">
      <w:pPr>
        <w:pStyle w:val="4"/>
        <w:spacing w:before="0" w:after="0" w:line="276" w:lineRule="auto"/>
        <w:rPr>
          <w:rFonts w:ascii="宋体" w:eastAsia="宋体" w:hAnsi="宋体"/>
          <w:lang w:eastAsia="zh-CN"/>
        </w:rPr>
      </w:pPr>
      <w:r w:rsidRPr="008C2216">
        <w:rPr>
          <w:rFonts w:ascii="宋体" w:eastAsia="宋体" w:hAnsi="宋体" w:hint="eastAsia"/>
          <w:lang w:eastAsia="zh-CN"/>
        </w:rPr>
        <w:t>2.5.5.3</w:t>
      </w:r>
      <w:r w:rsidRPr="008C2216">
        <w:rPr>
          <w:rFonts w:ascii="宋体" w:eastAsia="宋体" w:hAnsi="宋体"/>
          <w:lang w:eastAsia="zh-CN"/>
        </w:rPr>
        <w:t xml:space="preserve"> </w:t>
      </w:r>
      <w:r w:rsidRPr="008C2216">
        <w:rPr>
          <w:rFonts w:ascii="宋体" w:eastAsia="宋体" w:hAnsi="宋体" w:hint="eastAsia"/>
          <w:lang w:eastAsia="zh-CN"/>
        </w:rPr>
        <w:t>排放清单结果</w:t>
      </w:r>
    </w:p>
    <w:p w14:paraId="661A59CC" w14:textId="28AA41B8" w:rsidR="008C2216" w:rsidRDefault="008C2216" w:rsidP="008C2216">
      <w:pPr>
        <w:spacing w:line="440" w:lineRule="exact"/>
        <w:ind w:firstLine="420"/>
        <w:jc w:val="both"/>
        <w:rPr>
          <w:rFonts w:ascii="Times New Roman" w:eastAsia="宋体" w:hAnsi="Times New Roman" w:cs="Times New Roman"/>
          <w:kern w:val="2"/>
          <w:sz w:val="24"/>
          <w:lang w:eastAsia="zh-CN"/>
        </w:rPr>
      </w:pPr>
      <w:r w:rsidRPr="008C2216">
        <w:rPr>
          <w:rFonts w:ascii="Times New Roman" w:eastAsia="宋体" w:hAnsi="Times New Roman" w:cs="Times New Roman" w:hint="eastAsia"/>
          <w:kern w:val="2"/>
          <w:sz w:val="24"/>
          <w:lang w:eastAsia="zh-CN"/>
        </w:rPr>
        <w:t>从计算结果来看，工业源排放主要分为固定燃烧排放和工艺过程排放。其中，固定燃烧排放主要来源于电厂和工业锅炉，而工艺过程排放则来源于生产过程，来源行业多，根据国民经济分类统计。</w:t>
      </w:r>
    </w:p>
    <w:p w14:paraId="26A7FAB3" w14:textId="063212A0" w:rsidR="008C2216" w:rsidRDefault="008C2216" w:rsidP="008C2216">
      <w:pPr>
        <w:spacing w:line="440" w:lineRule="exact"/>
        <w:ind w:firstLine="420"/>
        <w:jc w:val="center"/>
        <w:rPr>
          <w:rFonts w:ascii="Times New Roman" w:eastAsia="宋体" w:hAnsi="Times New Roman" w:cs="Times New Roman"/>
          <w:kern w:val="2"/>
          <w:sz w:val="24"/>
          <w:lang w:eastAsia="zh-CN"/>
        </w:rPr>
      </w:pPr>
      <w:r>
        <w:rPr>
          <w:rFonts w:hint="eastAsia"/>
          <w:b/>
          <w:color w:val="000000"/>
          <w:szCs w:val="21"/>
          <w:lang w:eastAsia="zh-CN"/>
        </w:rPr>
        <w:t>表</w:t>
      </w:r>
      <w:r>
        <w:rPr>
          <w:rFonts w:hint="eastAsia"/>
          <w:b/>
          <w:color w:val="000000"/>
          <w:szCs w:val="21"/>
          <w:lang w:eastAsia="zh-CN"/>
        </w:rPr>
        <w:t>2.5-4</w:t>
      </w:r>
      <w:r w:rsidRPr="008C2216">
        <w:rPr>
          <w:rFonts w:hint="eastAsia"/>
          <w:b/>
          <w:color w:val="000000"/>
          <w:szCs w:val="21"/>
          <w:lang w:eastAsia="zh-CN"/>
        </w:rPr>
        <w:t>工业源排放清单计算结果（千吨</w:t>
      </w:r>
      <w:r w:rsidRPr="008C2216">
        <w:rPr>
          <w:rFonts w:hint="eastAsia"/>
          <w:b/>
          <w:color w:val="000000"/>
          <w:szCs w:val="21"/>
          <w:lang w:eastAsia="zh-CN"/>
        </w:rPr>
        <w:t>/</w:t>
      </w:r>
      <w:r w:rsidRPr="008C2216">
        <w:rPr>
          <w:rFonts w:hint="eastAsia"/>
          <w:b/>
          <w:color w:val="000000"/>
          <w:szCs w:val="21"/>
          <w:lang w:eastAsia="zh-CN"/>
        </w:rPr>
        <w:t>年）</w:t>
      </w:r>
    </w:p>
    <w:tbl>
      <w:tblPr>
        <w:tblW w:w="5000" w:type="pct"/>
        <w:jc w:val="center"/>
        <w:tblCellMar>
          <w:left w:w="0" w:type="dxa"/>
          <w:right w:w="0" w:type="dxa"/>
        </w:tblCellMar>
        <w:tblLook w:val="0600" w:firstRow="0" w:lastRow="0" w:firstColumn="0" w:lastColumn="0" w:noHBand="1" w:noVBand="1"/>
      </w:tblPr>
      <w:tblGrid>
        <w:gridCol w:w="1404"/>
        <w:gridCol w:w="2780"/>
        <w:gridCol w:w="521"/>
        <w:gridCol w:w="566"/>
        <w:gridCol w:w="521"/>
        <w:gridCol w:w="613"/>
        <w:gridCol w:w="658"/>
        <w:gridCol w:w="719"/>
        <w:gridCol w:w="520"/>
      </w:tblGrid>
      <w:tr w:rsidR="008C2216" w:rsidRPr="00687AC9" w14:paraId="2698153A" w14:textId="77777777" w:rsidTr="0058575C">
        <w:trPr>
          <w:trHeight w:val="20"/>
          <w:tblHeader/>
          <w:jc w:val="center"/>
        </w:trPr>
        <w:tc>
          <w:tcPr>
            <w:tcW w:w="84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AB9C53F"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一级源类</w:t>
            </w: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3D0E8C4" w14:textId="77777777" w:rsidR="008C2216" w:rsidRPr="008C2216" w:rsidRDefault="008C2216" w:rsidP="008C2216">
            <w:pPr>
              <w:pStyle w:val="TableParagraph"/>
              <w:jc w:val="center"/>
              <w:rPr>
                <w:rFonts w:ascii="Times New Roman" w:hAnsi="Times New Roman"/>
                <w:snapToGrid w:val="0"/>
                <w:sz w:val="21"/>
                <w:szCs w:val="21"/>
                <w:lang w:eastAsia="zh-CN"/>
              </w:rPr>
            </w:pPr>
            <w:proofErr w:type="gramStart"/>
            <w:r w:rsidRPr="008C2216">
              <w:rPr>
                <w:rFonts w:ascii="Times New Roman" w:hAnsi="Times New Roman"/>
                <w:snapToGrid w:val="0"/>
                <w:sz w:val="21"/>
                <w:szCs w:val="21"/>
                <w:lang w:eastAsia="zh-CN"/>
              </w:rPr>
              <w:t>二级源</w:t>
            </w:r>
            <w:proofErr w:type="gramEnd"/>
            <w:r w:rsidRPr="008C2216">
              <w:rPr>
                <w:rFonts w:ascii="Times New Roman" w:hAnsi="Times New Roman"/>
                <w:snapToGrid w:val="0"/>
                <w:sz w:val="21"/>
                <w:szCs w:val="21"/>
                <w:lang w:eastAsia="zh-CN"/>
              </w:rPr>
              <w:t>类</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07E69BE"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SO</w:t>
            </w:r>
            <w:r w:rsidRPr="00F53E53">
              <w:rPr>
                <w:rFonts w:ascii="Times New Roman" w:hAnsi="Times New Roman"/>
                <w:snapToGrid w:val="0"/>
                <w:sz w:val="21"/>
                <w:szCs w:val="21"/>
                <w:vertAlign w:val="subscript"/>
                <w:lang w:eastAsia="zh-CN"/>
              </w:rPr>
              <w:t>2</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CAB5CE4" w14:textId="62737F34"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NO</w:t>
            </w:r>
            <w:r w:rsidR="00F53E53">
              <w:rPr>
                <w:rFonts w:ascii="Times New Roman" w:hAnsi="Times New Roman" w:hint="eastAsia"/>
                <w:snapToGrid w:val="0"/>
                <w:sz w:val="21"/>
                <w:szCs w:val="21"/>
                <w:lang w:eastAsia="zh-CN"/>
              </w:rPr>
              <w:t>x</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5175984"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CO</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BD1E9C2"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PM</w:t>
            </w:r>
            <w:r w:rsidRPr="00F53E53">
              <w:rPr>
                <w:rFonts w:ascii="Times New Roman" w:hAnsi="Times New Roman"/>
                <w:snapToGrid w:val="0"/>
                <w:sz w:val="21"/>
                <w:szCs w:val="21"/>
                <w:vertAlign w:val="subscript"/>
                <w:lang w:eastAsia="zh-CN"/>
              </w:rPr>
              <w:t>10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F0171EC"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PM</w:t>
            </w:r>
            <w:r w:rsidRPr="00F53E53">
              <w:rPr>
                <w:rFonts w:ascii="Times New Roman" w:hAnsi="Times New Roman"/>
                <w:snapToGrid w:val="0"/>
                <w:sz w:val="21"/>
                <w:szCs w:val="21"/>
                <w:vertAlign w:val="subscript"/>
                <w:lang w:eastAsia="zh-CN"/>
              </w:rPr>
              <w:t>2.5</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57C3848"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VOCs</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9882248"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NH</w:t>
            </w:r>
            <w:r w:rsidRPr="00F53E53">
              <w:rPr>
                <w:rFonts w:ascii="Times New Roman" w:hAnsi="Times New Roman"/>
                <w:snapToGrid w:val="0"/>
                <w:sz w:val="21"/>
                <w:szCs w:val="21"/>
                <w:vertAlign w:val="subscript"/>
                <w:lang w:eastAsia="zh-CN"/>
              </w:rPr>
              <w:t>3</w:t>
            </w:r>
          </w:p>
        </w:tc>
      </w:tr>
      <w:tr w:rsidR="007F21D2" w:rsidRPr="00687AC9" w14:paraId="07A94D56" w14:textId="77777777" w:rsidTr="0058575C">
        <w:trPr>
          <w:trHeight w:val="20"/>
          <w:tblHeader/>
          <w:jc w:val="center"/>
        </w:trPr>
        <w:tc>
          <w:tcPr>
            <w:tcW w:w="846" w:type="pct"/>
            <w:vMerge w:val="restart"/>
            <w:tcBorders>
              <w:top w:val="single" w:sz="4" w:space="0" w:color="000000"/>
              <w:left w:val="single" w:sz="4" w:space="0" w:color="000000"/>
              <w:right w:val="single" w:sz="4" w:space="0" w:color="000000"/>
            </w:tcBorders>
            <w:shd w:val="clear" w:color="auto" w:fill="auto"/>
            <w:tcMar>
              <w:top w:w="12" w:type="dxa"/>
              <w:left w:w="12" w:type="dxa"/>
              <w:bottom w:w="0" w:type="dxa"/>
              <w:right w:w="12" w:type="dxa"/>
            </w:tcMar>
            <w:vAlign w:val="center"/>
          </w:tcPr>
          <w:p w14:paraId="33730938" w14:textId="77777777"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hint="eastAsia"/>
                <w:snapToGrid w:val="0"/>
                <w:sz w:val="21"/>
                <w:szCs w:val="21"/>
                <w:lang w:eastAsia="zh-CN"/>
              </w:rPr>
              <w:t>固定燃烧源</w:t>
            </w: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F357731" w14:textId="77777777"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电厂</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A8871" w14:textId="0B8FF8AA"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7.3</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11144" w14:textId="74CD984F"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10.4</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06313" w14:textId="6D3D1E5B"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4.4</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5B608" w14:textId="5CC26DFC"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3.0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51A7D" w14:textId="38FBED53"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2.3</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5EF20" w14:textId="4F061180"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0.3</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35D90" w14:textId="6D9848E9"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0.2</w:t>
            </w:r>
          </w:p>
        </w:tc>
      </w:tr>
      <w:tr w:rsidR="007F21D2" w:rsidRPr="00687AC9" w14:paraId="13EBD8A7" w14:textId="77777777" w:rsidTr="007F21D2">
        <w:trPr>
          <w:trHeight w:val="20"/>
          <w:tblHeader/>
          <w:jc w:val="center"/>
        </w:trPr>
        <w:tc>
          <w:tcPr>
            <w:tcW w:w="846" w:type="pct"/>
            <w:vMerge/>
            <w:tcBorders>
              <w:left w:val="single" w:sz="4" w:space="0" w:color="000000"/>
              <w:right w:val="single" w:sz="4" w:space="0" w:color="000000"/>
            </w:tcBorders>
            <w:shd w:val="clear" w:color="auto" w:fill="auto"/>
            <w:tcMar>
              <w:top w:w="12" w:type="dxa"/>
              <w:left w:w="12" w:type="dxa"/>
              <w:bottom w:w="0" w:type="dxa"/>
              <w:right w:w="12" w:type="dxa"/>
            </w:tcMar>
            <w:vAlign w:val="center"/>
          </w:tcPr>
          <w:p w14:paraId="05087E90" w14:textId="77777777" w:rsidR="007F21D2" w:rsidRPr="008C2216" w:rsidRDefault="007F21D2"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1EC1522" w14:textId="77777777"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工业锅炉</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38361" w14:textId="2D4349E1"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9.7</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40BC3" w14:textId="0E590FBB"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8.1</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44046A" w14:textId="2476663E"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9.8</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A48C5" w14:textId="2A02502A"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5.7</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6ADD8" w14:textId="224E82C8"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3.5</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8101D" w14:textId="36DA3065"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1.1</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ED771" w14:textId="36657723"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0.1</w:t>
            </w:r>
          </w:p>
        </w:tc>
      </w:tr>
      <w:tr w:rsidR="007F21D2" w:rsidRPr="00687AC9" w14:paraId="3B2888BE" w14:textId="77777777" w:rsidTr="007F21D2">
        <w:trPr>
          <w:trHeight w:val="20"/>
          <w:tblHeader/>
          <w:jc w:val="center"/>
        </w:trPr>
        <w:tc>
          <w:tcPr>
            <w:tcW w:w="846" w:type="pct"/>
            <w:vMerge/>
            <w:tcBorders>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tcPr>
          <w:p w14:paraId="59E346E6" w14:textId="1D834746" w:rsidR="007F21D2" w:rsidRPr="008C2216" w:rsidRDefault="007F21D2"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14:paraId="7F23C349" w14:textId="77777777"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hint="eastAsia"/>
                <w:snapToGrid w:val="0"/>
                <w:sz w:val="21"/>
                <w:szCs w:val="21"/>
                <w:lang w:eastAsia="zh-CN"/>
              </w:rPr>
              <w:t>小计</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7D0A4" w14:textId="09761874"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4.4</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BE6A4" w14:textId="09BD2452"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14.8</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BEADB" w14:textId="37DC9615"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30.8</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DC620" w14:textId="35CA1926"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11.2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6890C" w14:textId="1433CD0F"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4.0</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47FE2" w14:textId="6B7F7046"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31.5</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AB180" w14:textId="06FD16EF" w:rsidR="007F21D2"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0.3</w:t>
            </w:r>
          </w:p>
        </w:tc>
      </w:tr>
      <w:tr w:rsidR="008C2216" w:rsidRPr="00687AC9" w14:paraId="7DA29E19" w14:textId="77777777" w:rsidTr="007F21D2">
        <w:trPr>
          <w:trHeight w:val="20"/>
          <w:tblHeader/>
          <w:jc w:val="center"/>
        </w:trPr>
        <w:tc>
          <w:tcPr>
            <w:tcW w:w="846" w:type="pct"/>
            <w:vMerge w:val="restart"/>
            <w:tcBorders>
              <w:top w:val="single" w:sz="4" w:space="0" w:color="auto"/>
              <w:left w:val="single" w:sz="4" w:space="0" w:color="000000"/>
              <w:right w:val="single" w:sz="4" w:space="0" w:color="000000"/>
            </w:tcBorders>
            <w:shd w:val="clear" w:color="auto" w:fill="auto"/>
            <w:tcMar>
              <w:top w:w="12" w:type="dxa"/>
              <w:left w:w="12" w:type="dxa"/>
              <w:bottom w:w="0" w:type="dxa"/>
              <w:right w:w="12" w:type="dxa"/>
            </w:tcMar>
            <w:vAlign w:val="center"/>
            <w:hideMark/>
          </w:tcPr>
          <w:p w14:paraId="1D12A3A3" w14:textId="5052068B" w:rsidR="008C2216" w:rsidRPr="008C2216" w:rsidRDefault="007F21D2" w:rsidP="008C2216">
            <w:pPr>
              <w:pStyle w:val="TableParagraph"/>
              <w:jc w:val="center"/>
              <w:rPr>
                <w:rFonts w:ascii="Times New Roman" w:hAnsi="Times New Roman"/>
                <w:snapToGrid w:val="0"/>
                <w:sz w:val="21"/>
                <w:szCs w:val="21"/>
                <w:lang w:eastAsia="zh-CN"/>
              </w:rPr>
            </w:pPr>
            <w:r w:rsidRPr="008C2216">
              <w:rPr>
                <w:rFonts w:ascii="Times New Roman" w:hAnsi="Times New Roman" w:hint="eastAsia"/>
                <w:snapToGrid w:val="0"/>
                <w:sz w:val="21"/>
                <w:szCs w:val="21"/>
                <w:lang w:eastAsia="zh-CN"/>
              </w:rPr>
              <w:t>工艺过程源</w:t>
            </w:r>
          </w:p>
        </w:tc>
        <w:tc>
          <w:tcPr>
            <w:tcW w:w="1674" w:type="pct"/>
            <w:tcBorders>
              <w:top w:val="single" w:sz="4" w:space="0" w:color="auto"/>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F1C6A0C"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橡胶和塑料制品业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1D334A" w14:textId="1294DA35"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0.01</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456B22" w14:textId="382717C9"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0.01</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2BDB9B" w14:textId="58E081B3"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0.01</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94A4A5"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7D37E3"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D5F986" w14:textId="1303289D"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5.9</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D25F67" w14:textId="77777777" w:rsidR="008C2216" w:rsidRPr="008C2216" w:rsidRDefault="008C2216" w:rsidP="008C2216">
            <w:pPr>
              <w:pStyle w:val="TableParagraph"/>
              <w:jc w:val="center"/>
              <w:rPr>
                <w:rFonts w:ascii="Times New Roman" w:hAnsi="Times New Roman"/>
                <w:snapToGrid w:val="0"/>
                <w:sz w:val="21"/>
                <w:szCs w:val="21"/>
                <w:lang w:eastAsia="zh-CN"/>
              </w:rPr>
            </w:pPr>
          </w:p>
        </w:tc>
      </w:tr>
      <w:tr w:rsidR="008C2216" w:rsidRPr="00687AC9" w14:paraId="1B32B197"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62982150"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142DA33"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印刷和记录媒介复制业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B98BB9"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32370F"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7733C3"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097650"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0CB6ED"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D2701A" w14:textId="7B39DA2F"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5.1</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234C4B"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r>
      <w:tr w:rsidR="008C2216" w:rsidRPr="00687AC9" w14:paraId="72D32B1E"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02D3A741"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CC42156"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纺织业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3FA6FA" w14:textId="7383E25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0.01</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F5A146" w14:textId="4EC8441F"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0.01</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38CA86" w14:textId="1C648F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0.01</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BE7D8D"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E36243"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3D8E96" w14:textId="75744464"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4.5</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940010" w14:textId="77777777" w:rsidR="008C2216" w:rsidRPr="008C2216" w:rsidRDefault="008C2216" w:rsidP="008C2216">
            <w:pPr>
              <w:pStyle w:val="TableParagraph"/>
              <w:jc w:val="center"/>
              <w:rPr>
                <w:rFonts w:ascii="Times New Roman" w:hAnsi="Times New Roman"/>
                <w:snapToGrid w:val="0"/>
                <w:sz w:val="21"/>
                <w:szCs w:val="21"/>
                <w:lang w:eastAsia="zh-CN"/>
              </w:rPr>
            </w:pPr>
          </w:p>
        </w:tc>
      </w:tr>
      <w:tr w:rsidR="008C2216" w:rsidRPr="00687AC9" w14:paraId="237961BF"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2A2A1EC7"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CEB7BF4"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化学原料和制品制造业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FF1A4D" w14:textId="258F2190"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0.4</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A0F3EF" w14:textId="73EA4BC0"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0.8</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BAEA3E" w14:textId="2470F49A"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0.1</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B9453B" w14:textId="2533A1FF"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w:t>
            </w:r>
            <w:r w:rsidRPr="008C2216">
              <w:rPr>
                <w:rFonts w:ascii="Times New Roman" w:hAnsi="Times New Roman" w:hint="eastAsia"/>
                <w:snapToGrid w:val="0"/>
                <w:sz w:val="21"/>
                <w:szCs w:val="21"/>
                <w:lang w:eastAsia="zh-CN"/>
              </w:rPr>
              <w:t>6</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A1DA40" w14:textId="0867E11D"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w:t>
            </w:r>
            <w:r w:rsidRPr="008C2216">
              <w:rPr>
                <w:rFonts w:ascii="Times New Roman" w:hAnsi="Times New Roman" w:hint="eastAsia"/>
                <w:snapToGrid w:val="0"/>
                <w:sz w:val="21"/>
                <w:szCs w:val="21"/>
                <w:lang w:eastAsia="zh-CN"/>
              </w:rPr>
              <w:t>2</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3E9FCB" w14:textId="0870B255"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hint="eastAsia"/>
                <w:snapToGrid w:val="0"/>
                <w:sz w:val="21"/>
                <w:szCs w:val="21"/>
                <w:lang w:eastAsia="zh-CN"/>
              </w:rPr>
              <w:t>4</w:t>
            </w:r>
            <w:r w:rsidRPr="008C2216">
              <w:rPr>
                <w:rFonts w:ascii="Times New Roman" w:hAnsi="Times New Roman"/>
                <w:snapToGrid w:val="0"/>
                <w:sz w:val="21"/>
                <w:szCs w:val="21"/>
                <w:lang w:eastAsia="zh-CN"/>
              </w:rPr>
              <w:t>.</w:t>
            </w:r>
            <w:r w:rsidRPr="008C2216">
              <w:rPr>
                <w:rFonts w:ascii="Times New Roman" w:hAnsi="Times New Roman" w:hint="eastAsia"/>
                <w:snapToGrid w:val="0"/>
                <w:sz w:val="21"/>
                <w:szCs w:val="21"/>
                <w:lang w:eastAsia="zh-CN"/>
              </w:rPr>
              <w:t>9</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8500B7" w14:textId="5950ACAC"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0.3</w:t>
            </w:r>
          </w:p>
        </w:tc>
      </w:tr>
      <w:tr w:rsidR="008C2216" w:rsidRPr="00687AC9" w14:paraId="0631684B"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02A79A22"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2D0B13D"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其他行业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2C556B" w14:textId="7F0751D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0.8</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D5B5C5" w14:textId="7E68F391"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0.1</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AB46D7" w14:textId="5D125C6F"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0.3</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C9A51C" w14:textId="48DA6949"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0.5</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CFF871" w14:textId="63BDEE3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0.2</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7AD5A7" w14:textId="6676200C"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2.9</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632FE6" w14:textId="72058874"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w:t>
            </w:r>
          </w:p>
        </w:tc>
      </w:tr>
      <w:tr w:rsidR="008C2216" w:rsidRPr="00687AC9" w14:paraId="11E3BBCA"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307AC1A4"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063737D"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非金属矿物制品业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52641E" w14:textId="56DAF48D"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2.3</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D7A758" w14:textId="1B54F465"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13.4</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3BA9A4" w14:textId="46A9042F"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28.1</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E7EE25" w14:textId="7E05F174"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7.5</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A7B4C5" w14:textId="54A89DE3"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2.2</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CEAD4E" w14:textId="5CB85CE6"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2.0</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DB449A" w14:textId="6B42856D"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w:t>
            </w:r>
          </w:p>
        </w:tc>
      </w:tr>
      <w:tr w:rsidR="008C2216" w:rsidRPr="00687AC9" w14:paraId="14CA804D"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68A7E0D0"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B6880C1"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化学纤维制造业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2022E3"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E72FD6"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23089F"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0E9A78"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48DE36"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8197C1" w14:textId="27D0DD04"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1.9</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A7B4A9"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r>
      <w:tr w:rsidR="008C2216" w:rsidRPr="00687AC9" w14:paraId="2FE03D0F"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37A8D9B2"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3B465B1"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造纸和纸制品业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AE23F3"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A5E34B"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0D68B2"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765432"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88F2B6"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D3DCDA" w14:textId="12BBA6CA"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1.7</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CC5B87"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 xml:space="preserve">　</w:t>
            </w:r>
          </w:p>
        </w:tc>
      </w:tr>
      <w:tr w:rsidR="008C2216" w:rsidRPr="00687AC9" w14:paraId="35122712"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48933B65"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35A6E74"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金属制品业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4C2D09" w14:textId="50B2C08F"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0.1</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688464" w14:textId="25307DC4"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0.1</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ABCD2B" w14:textId="39E94FD9"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0.7</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EAA020" w14:textId="450CEA79"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0.3</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0D9344" w14:textId="68CB271E"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0.2</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D74E8D" w14:textId="43FA6009"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1.4</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ED4F91" w14:textId="34B6FE3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w:t>
            </w:r>
          </w:p>
        </w:tc>
      </w:tr>
      <w:tr w:rsidR="008C2216" w:rsidRPr="00687AC9" w14:paraId="7F8B6050"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1471BCA0"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A5E0CDB"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黑色金属冶炼和压延加</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201962" w14:textId="7492183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0.3</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7A86B1" w14:textId="50558F16"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0.1</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8DEFB9" w14:textId="77FCD7A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1.2</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324141" w14:textId="1B8BFD33"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1.1</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FE4B88" w14:textId="09464B80"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0.6</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A46FFB" w14:textId="77430C23"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0.9</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68C646" w14:textId="51513DA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w:t>
            </w:r>
          </w:p>
        </w:tc>
      </w:tr>
      <w:tr w:rsidR="008C2216" w:rsidRPr="00687AC9" w14:paraId="368CEC6E" w14:textId="77777777" w:rsidTr="0058575C">
        <w:trPr>
          <w:trHeight w:val="20"/>
          <w:tblHeader/>
          <w:jc w:val="center"/>
        </w:trPr>
        <w:tc>
          <w:tcPr>
            <w:tcW w:w="846" w:type="pct"/>
            <w:vMerge/>
            <w:tcBorders>
              <w:left w:val="single" w:sz="4" w:space="0" w:color="000000"/>
              <w:right w:val="single" w:sz="4" w:space="0" w:color="000000"/>
            </w:tcBorders>
            <w:vAlign w:val="center"/>
            <w:hideMark/>
          </w:tcPr>
          <w:p w14:paraId="20FAEB0E"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51833A7"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有色金属冶炼和压延加</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827705" w14:textId="23B725BC"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0.4</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1CBD21" w14:textId="7D5F126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0.1</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906B4F" w14:textId="680DE451"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1AB1C" w14:textId="647D4DD0"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0.5</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BE434A" w14:textId="2D0A9015"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0.4</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839DC" w14:textId="623596DF"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0.3</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408DCE" w14:textId="5E8C8EDB"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w:t>
            </w:r>
          </w:p>
        </w:tc>
      </w:tr>
      <w:tr w:rsidR="008C2216" w:rsidRPr="00687AC9" w14:paraId="77874B5C" w14:textId="77777777" w:rsidTr="0058575C">
        <w:trPr>
          <w:trHeight w:val="20"/>
          <w:tblHeader/>
          <w:jc w:val="center"/>
        </w:trPr>
        <w:tc>
          <w:tcPr>
            <w:tcW w:w="846" w:type="pct"/>
            <w:vMerge/>
            <w:tcBorders>
              <w:left w:val="single" w:sz="4" w:space="0" w:color="000000"/>
              <w:bottom w:val="single" w:sz="4" w:space="0" w:color="000000"/>
              <w:right w:val="single" w:sz="4" w:space="0" w:color="000000"/>
            </w:tcBorders>
            <w:vAlign w:val="center"/>
            <w:hideMark/>
          </w:tcPr>
          <w:p w14:paraId="57571492" w14:textId="77777777" w:rsidR="008C2216" w:rsidRPr="008C2216" w:rsidRDefault="008C2216" w:rsidP="008C2216">
            <w:pPr>
              <w:pStyle w:val="TableParagraph"/>
              <w:jc w:val="center"/>
              <w:rPr>
                <w:rFonts w:ascii="Times New Roman" w:hAnsi="Times New Roman"/>
                <w:snapToGrid w:val="0"/>
                <w:sz w:val="21"/>
                <w:szCs w:val="21"/>
                <w:lang w:eastAsia="zh-CN"/>
              </w:rPr>
            </w:pPr>
          </w:p>
        </w:tc>
        <w:tc>
          <w:tcPr>
            <w:tcW w:w="167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2BD125C"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非金属矿采选业</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762DC8" w14:textId="442F629B"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0.2</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C7541B" w14:textId="4351402C"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0.2</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F272B7" w14:textId="010CEDDD"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0.2</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27A754" w14:textId="361F1EEC"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0.6</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4B1AFB" w14:textId="35CDA39D"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0.2</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56E460" w14:textId="3CE9C21A"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8424DE" w14:textId="57AB37E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0.0</w:t>
            </w:r>
          </w:p>
        </w:tc>
      </w:tr>
      <w:tr w:rsidR="008C2216" w:rsidRPr="00687AC9" w14:paraId="4667BB65" w14:textId="77777777" w:rsidTr="0058575C">
        <w:trPr>
          <w:trHeight w:val="20"/>
          <w:tblHeader/>
          <w:jc w:val="center"/>
        </w:trPr>
        <w:tc>
          <w:tcPr>
            <w:tcW w:w="2520" w:type="pct"/>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C630C26" w14:textId="77777777"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合计</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D5CDDF" w14:textId="68E6AED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21.4</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47A31B" w14:textId="1F17BA84"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33.2</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48F409" w14:textId="6C5B2E5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45.0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C6E412" w14:textId="62F20EF6"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19.9</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286879" w14:textId="7B34DB4A"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9.8</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3CACF2" w14:textId="6EC83828"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32.9</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C38239" w14:textId="121F5922" w:rsidR="008C2216" w:rsidRPr="008C2216" w:rsidRDefault="008C2216" w:rsidP="008C2216">
            <w:pPr>
              <w:pStyle w:val="TableParagraph"/>
              <w:jc w:val="center"/>
              <w:rPr>
                <w:rFonts w:ascii="Times New Roman" w:hAnsi="Times New Roman"/>
                <w:snapToGrid w:val="0"/>
                <w:sz w:val="21"/>
                <w:szCs w:val="21"/>
                <w:lang w:eastAsia="zh-CN"/>
              </w:rPr>
            </w:pPr>
            <w:r w:rsidRPr="008C2216">
              <w:rPr>
                <w:rFonts w:ascii="Times New Roman" w:hAnsi="Times New Roman"/>
                <w:snapToGrid w:val="0"/>
                <w:sz w:val="21"/>
                <w:szCs w:val="21"/>
                <w:lang w:eastAsia="zh-CN"/>
              </w:rPr>
              <w:t>0.5</w:t>
            </w:r>
          </w:p>
        </w:tc>
      </w:tr>
    </w:tbl>
    <w:p w14:paraId="768D9EC6" w14:textId="1B58977F" w:rsidR="008C2216" w:rsidRPr="008C2216" w:rsidRDefault="008C2216" w:rsidP="008C2216">
      <w:pPr>
        <w:pStyle w:val="4"/>
        <w:spacing w:before="0" w:after="0" w:line="276" w:lineRule="auto"/>
        <w:rPr>
          <w:rFonts w:ascii="宋体" w:eastAsia="宋体" w:hAnsi="宋体"/>
          <w:lang w:eastAsia="zh-CN"/>
        </w:rPr>
      </w:pPr>
      <w:r w:rsidRPr="008C2216">
        <w:rPr>
          <w:rFonts w:ascii="宋体" w:eastAsia="宋体" w:hAnsi="宋体" w:hint="eastAsia"/>
          <w:lang w:eastAsia="zh-CN"/>
        </w:rPr>
        <w:lastRenderedPageBreak/>
        <w:t>2.5.5.4</w:t>
      </w:r>
      <w:r w:rsidRPr="008C2216">
        <w:rPr>
          <w:rFonts w:ascii="宋体" w:eastAsia="宋体" w:hAnsi="宋体"/>
          <w:lang w:eastAsia="zh-CN"/>
        </w:rPr>
        <w:t xml:space="preserve"> </w:t>
      </w:r>
      <w:r w:rsidRPr="008C2216">
        <w:rPr>
          <w:rFonts w:ascii="宋体" w:eastAsia="宋体" w:hAnsi="宋体" w:hint="eastAsia"/>
          <w:lang w:eastAsia="zh-CN"/>
        </w:rPr>
        <w:t>行业排放分布</w:t>
      </w:r>
    </w:p>
    <w:p w14:paraId="2074D9A8" w14:textId="2F9B546F" w:rsidR="008C2216" w:rsidRPr="008C2216" w:rsidRDefault="008C2216" w:rsidP="008C2216">
      <w:pPr>
        <w:spacing w:line="440" w:lineRule="exact"/>
        <w:ind w:firstLine="420"/>
        <w:jc w:val="both"/>
        <w:rPr>
          <w:rFonts w:ascii="Times New Roman" w:eastAsia="宋体" w:hAnsi="Times New Roman" w:cs="Times New Roman"/>
          <w:kern w:val="2"/>
          <w:sz w:val="24"/>
          <w:lang w:eastAsia="zh-CN"/>
        </w:rPr>
      </w:pPr>
      <w:r w:rsidRPr="008C2216">
        <w:rPr>
          <w:rFonts w:ascii="Times New Roman" w:eastAsia="宋体" w:hAnsi="Times New Roman" w:cs="Times New Roman" w:hint="eastAsia"/>
          <w:kern w:val="2"/>
          <w:sz w:val="24"/>
          <w:lang w:eastAsia="zh-CN"/>
        </w:rPr>
        <w:t>SO</w:t>
      </w:r>
      <w:r w:rsidRPr="008C2216">
        <w:rPr>
          <w:rFonts w:ascii="Times New Roman" w:eastAsia="宋体" w:hAnsi="Times New Roman" w:cs="Times New Roman" w:hint="eastAsia"/>
          <w:kern w:val="2"/>
          <w:sz w:val="24"/>
          <w:vertAlign w:val="subscript"/>
          <w:lang w:eastAsia="zh-CN"/>
        </w:rPr>
        <w:t>2</w:t>
      </w:r>
      <w:r w:rsidRPr="008C2216">
        <w:rPr>
          <w:rFonts w:ascii="Times New Roman" w:eastAsia="宋体" w:hAnsi="Times New Roman" w:cs="Times New Roman" w:hint="eastAsia"/>
          <w:kern w:val="2"/>
          <w:sz w:val="24"/>
          <w:lang w:eastAsia="zh-CN"/>
        </w:rPr>
        <w:t>主要来源于电力、热力生产和供应业，占</w:t>
      </w:r>
      <w:r w:rsidRPr="008C2216">
        <w:rPr>
          <w:rFonts w:ascii="Times New Roman" w:eastAsia="宋体" w:hAnsi="Times New Roman" w:cs="Times New Roman" w:hint="eastAsia"/>
          <w:kern w:val="2"/>
          <w:sz w:val="24"/>
          <w:lang w:eastAsia="zh-CN"/>
        </w:rPr>
        <w:t>34.1%</w:t>
      </w:r>
      <w:r w:rsidRPr="008C2216">
        <w:rPr>
          <w:rFonts w:ascii="Times New Roman" w:eastAsia="宋体" w:hAnsi="Times New Roman" w:cs="Times New Roman" w:hint="eastAsia"/>
          <w:kern w:val="2"/>
          <w:sz w:val="24"/>
          <w:lang w:eastAsia="zh-CN"/>
        </w:rPr>
        <w:t>，其次为纺织业，占</w:t>
      </w:r>
      <w:r w:rsidRPr="008C2216">
        <w:rPr>
          <w:rFonts w:ascii="Times New Roman" w:eastAsia="宋体" w:hAnsi="Times New Roman" w:cs="Times New Roman" w:hint="eastAsia"/>
          <w:kern w:val="2"/>
          <w:sz w:val="24"/>
          <w:lang w:eastAsia="zh-CN"/>
        </w:rPr>
        <w:t>19.8%</w:t>
      </w:r>
      <w:r w:rsidRPr="008C2216">
        <w:rPr>
          <w:rFonts w:ascii="Times New Roman" w:eastAsia="宋体" w:hAnsi="Times New Roman" w:cs="Times New Roman" w:hint="eastAsia"/>
          <w:kern w:val="2"/>
          <w:sz w:val="24"/>
          <w:lang w:eastAsia="zh-CN"/>
        </w:rPr>
        <w:t>，非金属矿物制品业占</w:t>
      </w:r>
      <w:r w:rsidRPr="008C2216">
        <w:rPr>
          <w:rFonts w:ascii="Times New Roman" w:eastAsia="宋体" w:hAnsi="Times New Roman" w:cs="Times New Roman" w:hint="eastAsia"/>
          <w:kern w:val="2"/>
          <w:sz w:val="24"/>
          <w:lang w:eastAsia="zh-CN"/>
        </w:rPr>
        <w:t>12.1%</w:t>
      </w:r>
      <w:r w:rsidRPr="008C2216">
        <w:rPr>
          <w:rFonts w:ascii="Times New Roman" w:eastAsia="宋体" w:hAnsi="Times New Roman" w:cs="Times New Roman" w:hint="eastAsia"/>
          <w:kern w:val="2"/>
          <w:sz w:val="24"/>
          <w:lang w:eastAsia="zh-CN"/>
        </w:rPr>
        <w:t>；</w:t>
      </w:r>
      <w:r w:rsidRPr="008C2216">
        <w:rPr>
          <w:rFonts w:ascii="Times New Roman" w:eastAsia="宋体" w:hAnsi="Times New Roman" w:cs="Times New Roman" w:hint="eastAsia"/>
          <w:kern w:val="2"/>
          <w:sz w:val="24"/>
          <w:lang w:eastAsia="zh-CN"/>
        </w:rPr>
        <w:t>NO</w:t>
      </w:r>
      <w:r w:rsidRPr="008C2216">
        <w:rPr>
          <w:rFonts w:ascii="Times New Roman" w:eastAsia="宋体" w:hAnsi="Times New Roman" w:cs="Times New Roman" w:hint="eastAsia"/>
          <w:kern w:val="2"/>
          <w:sz w:val="24"/>
          <w:vertAlign w:val="subscript"/>
          <w:lang w:eastAsia="zh-CN"/>
        </w:rPr>
        <w:t>X</w:t>
      </w:r>
      <w:r w:rsidRPr="008C2216">
        <w:rPr>
          <w:rFonts w:ascii="Times New Roman" w:eastAsia="宋体" w:hAnsi="Times New Roman" w:cs="Times New Roman" w:hint="eastAsia"/>
          <w:kern w:val="2"/>
          <w:sz w:val="24"/>
          <w:lang w:eastAsia="zh-CN"/>
        </w:rPr>
        <w:t>主要来源于非金属矿物制品业，</w:t>
      </w:r>
      <w:r w:rsidRPr="008C2216">
        <w:rPr>
          <w:rFonts w:ascii="Times New Roman" w:eastAsia="宋体" w:hAnsi="Times New Roman" w:cs="Times New Roman" w:hint="eastAsia"/>
          <w:kern w:val="2"/>
          <w:sz w:val="24"/>
          <w:lang w:eastAsia="zh-CN"/>
        </w:rPr>
        <w:t>40.8%</w:t>
      </w:r>
      <w:r w:rsidRPr="008C2216">
        <w:rPr>
          <w:rFonts w:ascii="Times New Roman" w:eastAsia="宋体" w:hAnsi="Times New Roman" w:cs="Times New Roman" w:hint="eastAsia"/>
          <w:kern w:val="2"/>
          <w:sz w:val="24"/>
          <w:lang w:eastAsia="zh-CN"/>
        </w:rPr>
        <w:t>，其次为电力、热力生产和供应业，占</w:t>
      </w:r>
      <w:r w:rsidRPr="008C2216">
        <w:rPr>
          <w:rFonts w:ascii="Times New Roman" w:eastAsia="宋体" w:hAnsi="Times New Roman" w:cs="Times New Roman" w:hint="eastAsia"/>
          <w:kern w:val="2"/>
          <w:sz w:val="24"/>
          <w:lang w:eastAsia="zh-CN"/>
        </w:rPr>
        <w:t>31.3%</w:t>
      </w:r>
      <w:r w:rsidRPr="008C2216">
        <w:rPr>
          <w:rFonts w:ascii="Times New Roman" w:eastAsia="宋体" w:hAnsi="Times New Roman" w:cs="Times New Roman" w:hint="eastAsia"/>
          <w:kern w:val="2"/>
          <w:sz w:val="24"/>
          <w:lang w:eastAsia="zh-CN"/>
        </w:rPr>
        <w:t>，纺织业也占了</w:t>
      </w:r>
      <w:r w:rsidRPr="008C2216">
        <w:rPr>
          <w:rFonts w:ascii="Times New Roman" w:eastAsia="宋体" w:hAnsi="Times New Roman" w:cs="Times New Roman" w:hint="eastAsia"/>
          <w:kern w:val="2"/>
          <w:sz w:val="24"/>
          <w:lang w:eastAsia="zh-CN"/>
        </w:rPr>
        <w:t>7.2%</w:t>
      </w:r>
      <w:r w:rsidRPr="008C2216">
        <w:rPr>
          <w:rFonts w:ascii="Times New Roman" w:eastAsia="宋体" w:hAnsi="Times New Roman" w:cs="Times New Roman" w:hint="eastAsia"/>
          <w:kern w:val="2"/>
          <w:sz w:val="24"/>
          <w:lang w:eastAsia="zh-CN"/>
        </w:rPr>
        <w:t>；</w:t>
      </w:r>
      <w:r w:rsidRPr="008C2216">
        <w:rPr>
          <w:rFonts w:ascii="Times New Roman" w:eastAsia="宋体" w:hAnsi="Times New Roman" w:cs="Times New Roman" w:hint="eastAsia"/>
          <w:kern w:val="2"/>
          <w:sz w:val="24"/>
          <w:lang w:eastAsia="zh-CN"/>
        </w:rPr>
        <w:t>PM</w:t>
      </w:r>
      <w:r w:rsidRPr="008C2216">
        <w:rPr>
          <w:rFonts w:ascii="Times New Roman" w:eastAsia="宋体" w:hAnsi="Times New Roman" w:cs="Times New Roman" w:hint="eastAsia"/>
          <w:kern w:val="2"/>
          <w:sz w:val="24"/>
          <w:vertAlign w:val="subscript"/>
          <w:lang w:eastAsia="zh-CN"/>
        </w:rPr>
        <w:t>10</w:t>
      </w:r>
      <w:r w:rsidRPr="008C2216">
        <w:rPr>
          <w:rFonts w:ascii="Times New Roman" w:eastAsia="宋体" w:hAnsi="Times New Roman" w:cs="Times New Roman" w:hint="eastAsia"/>
          <w:kern w:val="2"/>
          <w:sz w:val="24"/>
          <w:lang w:eastAsia="zh-CN"/>
        </w:rPr>
        <w:t>前三贡献源为非金属矿物制品业，电力、热力生产和供应业和化学原料和化学制品制造业，分别占</w:t>
      </w:r>
      <w:r w:rsidRPr="008C2216">
        <w:rPr>
          <w:rFonts w:ascii="Times New Roman" w:eastAsia="宋体" w:hAnsi="Times New Roman" w:cs="Times New Roman" w:hint="eastAsia"/>
          <w:kern w:val="2"/>
          <w:sz w:val="24"/>
          <w:lang w:eastAsia="zh-CN"/>
        </w:rPr>
        <w:t>38.2%</w:t>
      </w:r>
      <w:r w:rsidRPr="008C2216">
        <w:rPr>
          <w:rFonts w:ascii="Times New Roman" w:eastAsia="宋体" w:hAnsi="Times New Roman" w:cs="Times New Roman" w:hint="eastAsia"/>
          <w:kern w:val="2"/>
          <w:sz w:val="24"/>
          <w:lang w:eastAsia="zh-CN"/>
        </w:rPr>
        <w:t>、</w:t>
      </w:r>
      <w:r w:rsidRPr="008C2216">
        <w:rPr>
          <w:rFonts w:ascii="Times New Roman" w:eastAsia="宋体" w:hAnsi="Times New Roman" w:cs="Times New Roman" w:hint="eastAsia"/>
          <w:kern w:val="2"/>
          <w:sz w:val="24"/>
          <w:lang w:eastAsia="zh-CN"/>
        </w:rPr>
        <w:t>15%</w:t>
      </w:r>
      <w:r w:rsidRPr="008C2216">
        <w:rPr>
          <w:rFonts w:ascii="Times New Roman" w:eastAsia="宋体" w:hAnsi="Times New Roman" w:cs="Times New Roman" w:hint="eastAsia"/>
          <w:kern w:val="2"/>
          <w:sz w:val="24"/>
          <w:lang w:eastAsia="zh-CN"/>
        </w:rPr>
        <w:t>和</w:t>
      </w:r>
      <w:r w:rsidRPr="008C2216">
        <w:rPr>
          <w:rFonts w:ascii="Times New Roman" w:eastAsia="宋体" w:hAnsi="Times New Roman" w:cs="Times New Roman" w:hint="eastAsia"/>
          <w:kern w:val="2"/>
          <w:sz w:val="24"/>
          <w:lang w:eastAsia="zh-CN"/>
        </w:rPr>
        <w:t>14.3%</w:t>
      </w:r>
      <w:r w:rsidRPr="008C2216">
        <w:rPr>
          <w:rFonts w:ascii="Times New Roman" w:eastAsia="宋体" w:hAnsi="Times New Roman" w:cs="Times New Roman" w:hint="eastAsia"/>
          <w:kern w:val="2"/>
          <w:sz w:val="24"/>
          <w:lang w:eastAsia="zh-CN"/>
        </w:rPr>
        <w:t>；</w:t>
      </w:r>
      <w:r w:rsidRPr="008C2216">
        <w:rPr>
          <w:rFonts w:ascii="Times New Roman" w:eastAsia="宋体" w:hAnsi="Times New Roman" w:cs="Times New Roman" w:hint="eastAsia"/>
          <w:kern w:val="2"/>
          <w:sz w:val="24"/>
          <w:lang w:eastAsia="zh-CN"/>
        </w:rPr>
        <w:t>PM</w:t>
      </w:r>
      <w:r w:rsidRPr="008C2216">
        <w:rPr>
          <w:rFonts w:ascii="Times New Roman" w:eastAsia="宋体" w:hAnsi="Times New Roman" w:cs="Times New Roman" w:hint="eastAsia"/>
          <w:kern w:val="2"/>
          <w:sz w:val="24"/>
          <w:vertAlign w:val="subscript"/>
          <w:lang w:eastAsia="zh-CN"/>
        </w:rPr>
        <w:t>2.5</w:t>
      </w:r>
      <w:r w:rsidRPr="008C2216">
        <w:rPr>
          <w:rFonts w:ascii="Times New Roman" w:eastAsia="宋体" w:hAnsi="Times New Roman" w:cs="Times New Roman" w:hint="eastAsia"/>
          <w:kern w:val="2"/>
          <w:sz w:val="24"/>
          <w:lang w:eastAsia="zh-CN"/>
        </w:rPr>
        <w:t>的主要来源与</w:t>
      </w:r>
      <w:r w:rsidRPr="008C2216">
        <w:rPr>
          <w:rFonts w:ascii="Times New Roman" w:eastAsia="宋体" w:hAnsi="Times New Roman" w:cs="Times New Roman" w:hint="eastAsia"/>
          <w:kern w:val="2"/>
          <w:sz w:val="24"/>
          <w:lang w:eastAsia="zh-CN"/>
        </w:rPr>
        <w:t>PM</w:t>
      </w:r>
      <w:r w:rsidRPr="008C2216">
        <w:rPr>
          <w:rFonts w:ascii="Times New Roman" w:eastAsia="宋体" w:hAnsi="Times New Roman" w:cs="Times New Roman" w:hint="eastAsia"/>
          <w:kern w:val="2"/>
          <w:sz w:val="24"/>
          <w:vertAlign w:val="subscript"/>
          <w:lang w:eastAsia="zh-CN"/>
        </w:rPr>
        <w:t>10</w:t>
      </w:r>
      <w:r w:rsidRPr="008C2216">
        <w:rPr>
          <w:rFonts w:ascii="Times New Roman" w:eastAsia="宋体" w:hAnsi="Times New Roman" w:cs="Times New Roman" w:hint="eastAsia"/>
          <w:kern w:val="2"/>
          <w:sz w:val="24"/>
          <w:lang w:eastAsia="zh-CN"/>
        </w:rPr>
        <w:t>基本相同，只是分担率占比方面有变化，非金属矿物制品业贡献率下降，而电力、热力生产和供应业和化学原料和化学制品制造业贡献率上升，反映了不同生产过程造成的排放差异。</w:t>
      </w:r>
    </w:p>
    <w:p w14:paraId="54F70867" w14:textId="0355B649" w:rsidR="008C2216" w:rsidRDefault="00F53E53" w:rsidP="008C2216">
      <w:pPr>
        <w:spacing w:line="440" w:lineRule="exact"/>
        <w:ind w:firstLine="420"/>
        <w:jc w:val="both"/>
        <w:rPr>
          <w:rFonts w:ascii="Times New Roman" w:eastAsia="宋体" w:hAnsi="Times New Roman" w:cs="Times New Roman"/>
          <w:kern w:val="2"/>
          <w:sz w:val="24"/>
          <w:lang w:eastAsia="zh-CN"/>
        </w:rPr>
      </w:pPr>
      <w:r w:rsidRPr="001940E6">
        <w:rPr>
          <w:noProof/>
          <w:sz w:val="21"/>
          <w:szCs w:val="21"/>
        </w:rPr>
        <w:drawing>
          <wp:anchor distT="0" distB="0" distL="114300" distR="114300" simplePos="0" relativeHeight="251698176" behindDoc="0" locked="0" layoutInCell="1" allowOverlap="1" wp14:anchorId="2E46894F" wp14:editId="6E6B55C2">
            <wp:simplePos x="0" y="0"/>
            <wp:positionH relativeFrom="column">
              <wp:posOffset>2958465</wp:posOffset>
            </wp:positionH>
            <wp:positionV relativeFrom="paragraph">
              <wp:posOffset>1769110</wp:posOffset>
            </wp:positionV>
            <wp:extent cx="2073275" cy="1871980"/>
            <wp:effectExtent l="0" t="0" r="3175" b="0"/>
            <wp:wrapTopAndBottom/>
            <wp:docPr id="82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3275" cy="18719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6C28A9" w:rsidRPr="001940E6">
        <w:rPr>
          <w:noProof/>
          <w:sz w:val="21"/>
          <w:szCs w:val="21"/>
        </w:rPr>
        <w:drawing>
          <wp:anchor distT="0" distB="0" distL="114300" distR="114300" simplePos="0" relativeHeight="251697152" behindDoc="0" locked="0" layoutInCell="1" allowOverlap="1" wp14:anchorId="19314A2A" wp14:editId="32E372CA">
            <wp:simplePos x="0" y="0"/>
            <wp:positionH relativeFrom="column">
              <wp:posOffset>163830</wp:posOffset>
            </wp:positionH>
            <wp:positionV relativeFrom="paragraph">
              <wp:posOffset>1788160</wp:posOffset>
            </wp:positionV>
            <wp:extent cx="2047875" cy="1852930"/>
            <wp:effectExtent l="0" t="0" r="9525" b="0"/>
            <wp:wrapTopAndBottom/>
            <wp:docPr id="82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875" cy="18529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C2216" w:rsidRPr="008C2216">
        <w:rPr>
          <w:rFonts w:ascii="Times New Roman" w:eastAsia="宋体" w:hAnsi="Times New Roman" w:cs="Times New Roman" w:hint="eastAsia"/>
          <w:kern w:val="2"/>
          <w:sz w:val="24"/>
          <w:lang w:eastAsia="zh-CN"/>
        </w:rPr>
        <w:t>VOC</w:t>
      </w:r>
      <w:r w:rsidR="008C2216">
        <w:rPr>
          <w:rFonts w:ascii="Times New Roman" w:eastAsia="宋体" w:hAnsi="Times New Roman" w:cs="Times New Roman" w:hint="eastAsia"/>
          <w:kern w:val="2"/>
          <w:sz w:val="24"/>
          <w:lang w:eastAsia="zh-CN"/>
        </w:rPr>
        <w:t>s</w:t>
      </w:r>
      <w:r w:rsidR="008C2216" w:rsidRPr="008C2216">
        <w:rPr>
          <w:rFonts w:ascii="Times New Roman" w:eastAsia="宋体" w:hAnsi="Times New Roman" w:cs="Times New Roman" w:hint="eastAsia"/>
          <w:kern w:val="2"/>
          <w:sz w:val="24"/>
          <w:lang w:eastAsia="zh-CN"/>
        </w:rPr>
        <w:t>排放来自行业较多，主要来自橡胶和塑料制品业、印刷和记录媒介复制业、纺织业和化学原料化学制品制造业，主要是由于这些行业原料、辅料含有大量的挥发性有机物，在生产过程中极易挥发逸散，从而使这些行业成为最主要的</w:t>
      </w:r>
      <w:r w:rsidR="008C2216" w:rsidRPr="008C2216">
        <w:rPr>
          <w:rFonts w:ascii="Times New Roman" w:eastAsia="宋体" w:hAnsi="Times New Roman" w:cs="Times New Roman" w:hint="eastAsia"/>
          <w:kern w:val="2"/>
          <w:sz w:val="24"/>
          <w:lang w:eastAsia="zh-CN"/>
        </w:rPr>
        <w:t>VOC</w:t>
      </w:r>
      <w:r w:rsidR="008C2216">
        <w:rPr>
          <w:rFonts w:ascii="Times New Roman" w:eastAsia="宋体" w:hAnsi="Times New Roman" w:cs="Times New Roman" w:hint="eastAsia"/>
          <w:kern w:val="2"/>
          <w:sz w:val="24"/>
          <w:lang w:eastAsia="zh-CN"/>
        </w:rPr>
        <w:t>s</w:t>
      </w:r>
      <w:r w:rsidR="008C2216" w:rsidRPr="008C2216">
        <w:rPr>
          <w:rFonts w:ascii="Times New Roman" w:eastAsia="宋体" w:hAnsi="Times New Roman" w:cs="Times New Roman" w:hint="eastAsia"/>
          <w:kern w:val="2"/>
          <w:sz w:val="24"/>
          <w:lang w:eastAsia="zh-CN"/>
        </w:rPr>
        <w:t>排放贡献行业；</w:t>
      </w:r>
      <w:r w:rsidR="008C2216" w:rsidRPr="008C2216">
        <w:rPr>
          <w:rFonts w:ascii="Times New Roman" w:eastAsia="宋体" w:hAnsi="Times New Roman" w:cs="Times New Roman" w:hint="eastAsia"/>
          <w:kern w:val="2"/>
          <w:sz w:val="24"/>
          <w:lang w:eastAsia="zh-CN"/>
        </w:rPr>
        <w:t>NH</w:t>
      </w:r>
      <w:r w:rsidR="008C2216" w:rsidRPr="008C2216">
        <w:rPr>
          <w:rFonts w:ascii="Times New Roman" w:eastAsia="宋体" w:hAnsi="Times New Roman" w:cs="Times New Roman" w:hint="eastAsia"/>
          <w:kern w:val="2"/>
          <w:sz w:val="24"/>
          <w:vertAlign w:val="subscript"/>
          <w:lang w:eastAsia="zh-CN"/>
        </w:rPr>
        <w:t>3</w:t>
      </w:r>
      <w:r w:rsidR="008C2216" w:rsidRPr="008C2216">
        <w:rPr>
          <w:rFonts w:ascii="Times New Roman" w:eastAsia="宋体" w:hAnsi="Times New Roman" w:cs="Times New Roman" w:hint="eastAsia"/>
          <w:kern w:val="2"/>
          <w:sz w:val="24"/>
          <w:lang w:eastAsia="zh-CN"/>
        </w:rPr>
        <w:t>的最主要的排放行业为化学原料化学制品制造业，其排放分担率为</w:t>
      </w:r>
      <w:r w:rsidR="008C2216" w:rsidRPr="008C2216">
        <w:rPr>
          <w:rFonts w:ascii="Times New Roman" w:eastAsia="宋体" w:hAnsi="Times New Roman" w:cs="Times New Roman" w:hint="eastAsia"/>
          <w:kern w:val="2"/>
          <w:sz w:val="24"/>
          <w:lang w:eastAsia="zh-CN"/>
        </w:rPr>
        <w:t>52.7%</w:t>
      </w:r>
      <w:r w:rsidR="008C2216" w:rsidRPr="008C2216">
        <w:rPr>
          <w:rFonts w:ascii="Times New Roman" w:eastAsia="宋体" w:hAnsi="Times New Roman" w:cs="Times New Roman" w:hint="eastAsia"/>
          <w:kern w:val="2"/>
          <w:sz w:val="24"/>
          <w:lang w:eastAsia="zh-CN"/>
        </w:rPr>
        <w:t>，电力、热力生产和供应业排放分担率为</w:t>
      </w:r>
      <w:r w:rsidR="008C2216" w:rsidRPr="008C2216">
        <w:rPr>
          <w:rFonts w:ascii="Times New Roman" w:eastAsia="宋体" w:hAnsi="Times New Roman" w:cs="Times New Roman" w:hint="eastAsia"/>
          <w:kern w:val="2"/>
          <w:sz w:val="24"/>
          <w:lang w:eastAsia="zh-CN"/>
        </w:rPr>
        <w:t>32.5%</w:t>
      </w:r>
      <w:r w:rsidR="008C2216" w:rsidRPr="008C2216">
        <w:rPr>
          <w:rFonts w:ascii="Times New Roman" w:eastAsia="宋体" w:hAnsi="Times New Roman" w:cs="Times New Roman" w:hint="eastAsia"/>
          <w:kern w:val="2"/>
          <w:sz w:val="24"/>
          <w:lang w:eastAsia="zh-CN"/>
        </w:rPr>
        <w:t>，要重点考虑对这两个行业</w:t>
      </w:r>
      <w:proofErr w:type="gramStart"/>
      <w:r w:rsidR="008C2216" w:rsidRPr="008C2216">
        <w:rPr>
          <w:rFonts w:ascii="Times New Roman" w:eastAsia="宋体" w:hAnsi="Times New Roman" w:cs="Times New Roman" w:hint="eastAsia"/>
          <w:kern w:val="2"/>
          <w:sz w:val="24"/>
          <w:lang w:eastAsia="zh-CN"/>
        </w:rPr>
        <w:t>氨治理</w:t>
      </w:r>
      <w:proofErr w:type="gramEnd"/>
      <w:r w:rsidR="008C2216" w:rsidRPr="008C2216">
        <w:rPr>
          <w:rFonts w:ascii="Times New Roman" w:eastAsia="宋体" w:hAnsi="Times New Roman" w:cs="Times New Roman" w:hint="eastAsia"/>
          <w:kern w:val="2"/>
          <w:sz w:val="24"/>
          <w:lang w:eastAsia="zh-CN"/>
        </w:rPr>
        <w:t>的关注。</w:t>
      </w:r>
    </w:p>
    <w:p w14:paraId="39607C7F" w14:textId="0A5AA876" w:rsidR="008C2216" w:rsidRDefault="008C2216" w:rsidP="008C2216">
      <w:pPr>
        <w:spacing w:line="440" w:lineRule="exact"/>
        <w:ind w:firstLineChars="500" w:firstLine="1050"/>
        <w:jc w:val="both"/>
        <w:rPr>
          <w:rFonts w:ascii="Times New Roman" w:eastAsia="宋体" w:hAnsi="Times New Roman" w:cs="Times New Roman"/>
          <w:kern w:val="2"/>
          <w:sz w:val="24"/>
          <w:lang w:eastAsia="zh-CN"/>
        </w:rPr>
      </w:pPr>
      <w:r w:rsidRPr="001940E6">
        <w:rPr>
          <w:noProof/>
          <w:sz w:val="21"/>
          <w:szCs w:val="21"/>
        </w:rPr>
        <w:drawing>
          <wp:anchor distT="0" distB="0" distL="114300" distR="114300" simplePos="0" relativeHeight="251699200" behindDoc="0" locked="0" layoutInCell="1" allowOverlap="1" wp14:anchorId="7138B962" wp14:editId="34EC902F">
            <wp:simplePos x="0" y="0"/>
            <wp:positionH relativeFrom="column">
              <wp:posOffset>163830</wp:posOffset>
            </wp:positionH>
            <wp:positionV relativeFrom="paragraph">
              <wp:posOffset>2254885</wp:posOffset>
            </wp:positionV>
            <wp:extent cx="2190750" cy="1976120"/>
            <wp:effectExtent l="0" t="0" r="0" b="0"/>
            <wp:wrapTopAndBottom/>
            <wp:docPr id="82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4"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19761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940E6">
        <w:rPr>
          <w:noProof/>
          <w:sz w:val="21"/>
          <w:szCs w:val="21"/>
        </w:rPr>
        <w:drawing>
          <wp:anchor distT="0" distB="0" distL="114300" distR="114300" simplePos="0" relativeHeight="251700224" behindDoc="0" locked="0" layoutInCell="1" allowOverlap="1" wp14:anchorId="581097E0" wp14:editId="52FD6133">
            <wp:simplePos x="0" y="0"/>
            <wp:positionH relativeFrom="column">
              <wp:posOffset>2897505</wp:posOffset>
            </wp:positionH>
            <wp:positionV relativeFrom="paragraph">
              <wp:posOffset>2264410</wp:posOffset>
            </wp:positionV>
            <wp:extent cx="2190750" cy="1976120"/>
            <wp:effectExtent l="0" t="0" r="635" b="0"/>
            <wp:wrapTopAndBottom/>
            <wp:docPr id="82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19761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kern w:val="2"/>
          <w:sz w:val="24"/>
          <w:lang w:eastAsia="zh-CN"/>
        </w:rPr>
        <w:t>（</w:t>
      </w:r>
      <w:r w:rsidRPr="008C2216">
        <w:rPr>
          <w:rFonts w:ascii="Times New Roman" w:eastAsia="宋体" w:hAnsi="Times New Roman" w:cs="Times New Roman"/>
          <w:kern w:val="2"/>
          <w:sz w:val="24"/>
          <w:lang w:eastAsia="zh-CN"/>
        </w:rPr>
        <w:t>a</w:t>
      </w:r>
      <w:r>
        <w:rPr>
          <w:rFonts w:ascii="Times New Roman" w:eastAsia="宋体" w:hAnsi="Times New Roman" w:cs="Times New Roman" w:hint="eastAsia"/>
          <w:kern w:val="2"/>
          <w:sz w:val="24"/>
          <w:lang w:eastAsia="zh-CN"/>
        </w:rPr>
        <w:t>）</w:t>
      </w:r>
      <w:r w:rsidRPr="008C2216">
        <w:rPr>
          <w:rFonts w:ascii="Times New Roman" w:eastAsia="宋体" w:hAnsi="Times New Roman" w:cs="Times New Roman"/>
          <w:kern w:val="2"/>
          <w:sz w:val="24"/>
          <w:lang w:eastAsia="zh-CN"/>
        </w:rPr>
        <w:t>SO</w:t>
      </w:r>
      <w:r w:rsidRPr="008C2216">
        <w:rPr>
          <w:rFonts w:ascii="Times New Roman" w:eastAsia="宋体" w:hAnsi="Times New Roman" w:cs="Times New Roman"/>
          <w:kern w:val="2"/>
          <w:sz w:val="24"/>
          <w:vertAlign w:val="subscript"/>
          <w:lang w:eastAsia="zh-CN"/>
        </w:rPr>
        <w:t>2</w:t>
      </w:r>
      <w:r w:rsidRPr="008C2216">
        <w:rPr>
          <w:rFonts w:ascii="Times New Roman" w:eastAsia="宋体" w:hAnsi="Times New Roman" w:cs="Times New Roman"/>
          <w:kern w:val="2"/>
          <w:sz w:val="24"/>
          <w:lang w:eastAsia="zh-CN"/>
        </w:rPr>
        <w:tab/>
      </w:r>
      <w:r>
        <w:rPr>
          <w:rFonts w:ascii="Times New Roman" w:eastAsia="宋体" w:hAnsi="Times New Roman" w:cs="Times New Roman"/>
          <w:kern w:val="2"/>
          <w:sz w:val="24"/>
          <w:lang w:eastAsia="zh-CN"/>
        </w:rPr>
        <w:t xml:space="preserve">                                                         </w:t>
      </w:r>
      <w:r>
        <w:rPr>
          <w:rFonts w:ascii="Times New Roman" w:eastAsia="宋体" w:hAnsi="Times New Roman" w:cs="Times New Roman" w:hint="eastAsia"/>
          <w:kern w:val="2"/>
          <w:sz w:val="24"/>
          <w:lang w:eastAsia="zh-CN"/>
        </w:rPr>
        <w:t>（</w:t>
      </w:r>
      <w:r w:rsidRPr="008C2216">
        <w:rPr>
          <w:rFonts w:ascii="Times New Roman" w:eastAsia="宋体" w:hAnsi="Times New Roman" w:cs="Times New Roman"/>
          <w:kern w:val="2"/>
          <w:sz w:val="24"/>
          <w:lang w:eastAsia="zh-CN"/>
        </w:rPr>
        <w:t>b</w:t>
      </w:r>
      <w:r>
        <w:rPr>
          <w:rFonts w:ascii="Times New Roman" w:eastAsia="宋体" w:hAnsi="Times New Roman" w:cs="Times New Roman" w:hint="eastAsia"/>
          <w:kern w:val="2"/>
          <w:sz w:val="24"/>
          <w:lang w:eastAsia="zh-CN"/>
        </w:rPr>
        <w:t>）</w:t>
      </w:r>
      <w:r w:rsidRPr="008C2216">
        <w:rPr>
          <w:rFonts w:ascii="Times New Roman" w:eastAsia="宋体" w:hAnsi="Times New Roman" w:cs="Times New Roman"/>
          <w:kern w:val="2"/>
          <w:sz w:val="24"/>
          <w:lang w:eastAsia="zh-CN"/>
        </w:rPr>
        <w:t>NOx</w:t>
      </w:r>
    </w:p>
    <w:p w14:paraId="7F322DB4" w14:textId="512E2142" w:rsidR="008C2216" w:rsidRDefault="008C2216" w:rsidP="006C28A9">
      <w:pPr>
        <w:spacing w:line="440" w:lineRule="exact"/>
        <w:ind w:firstLineChars="500" w:firstLine="120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c</w:t>
      </w:r>
      <w:r>
        <w:rPr>
          <w:rFonts w:ascii="Times New Roman" w:eastAsia="宋体" w:hAnsi="Times New Roman" w:cs="Times New Roman" w:hint="eastAsia"/>
          <w:kern w:val="2"/>
          <w:sz w:val="24"/>
          <w:lang w:eastAsia="zh-CN"/>
        </w:rPr>
        <w:t>）</w:t>
      </w:r>
      <w:r>
        <w:rPr>
          <w:rFonts w:ascii="Times New Roman" w:eastAsia="宋体" w:hAnsi="Times New Roman" w:cs="Times New Roman"/>
          <w:kern w:val="2"/>
          <w:sz w:val="24"/>
          <w:lang w:eastAsia="zh-CN"/>
        </w:rPr>
        <w:t>PM</w:t>
      </w:r>
      <w:r w:rsidRPr="008C2216">
        <w:rPr>
          <w:rFonts w:ascii="Times New Roman" w:eastAsia="宋体" w:hAnsi="Times New Roman" w:cs="Times New Roman"/>
          <w:kern w:val="2"/>
          <w:sz w:val="24"/>
          <w:vertAlign w:val="subscript"/>
          <w:lang w:eastAsia="zh-CN"/>
        </w:rPr>
        <w:t>10</w:t>
      </w:r>
      <w:r w:rsidRPr="008C2216">
        <w:rPr>
          <w:rFonts w:ascii="Times New Roman" w:eastAsia="宋体" w:hAnsi="Times New Roman" w:cs="Times New Roman"/>
          <w:kern w:val="2"/>
          <w:sz w:val="24"/>
          <w:lang w:eastAsia="zh-CN"/>
        </w:rPr>
        <w:tab/>
      </w:r>
      <w:r>
        <w:rPr>
          <w:rFonts w:ascii="Times New Roman" w:eastAsia="宋体" w:hAnsi="Times New Roman" w:cs="Times New Roman"/>
          <w:kern w:val="2"/>
          <w:sz w:val="24"/>
          <w:lang w:eastAsia="zh-CN"/>
        </w:rPr>
        <w:t xml:space="preserve">                                                </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d</w:t>
      </w:r>
      <w:r>
        <w:rPr>
          <w:rFonts w:ascii="Times New Roman" w:eastAsia="宋体" w:hAnsi="Times New Roman" w:cs="Times New Roman" w:hint="eastAsia"/>
          <w:kern w:val="2"/>
          <w:sz w:val="24"/>
          <w:lang w:eastAsia="zh-CN"/>
        </w:rPr>
        <w:t>）</w:t>
      </w:r>
      <w:r>
        <w:rPr>
          <w:rFonts w:ascii="Times New Roman" w:eastAsia="宋体" w:hAnsi="Times New Roman" w:cs="Times New Roman"/>
          <w:kern w:val="2"/>
          <w:sz w:val="24"/>
          <w:lang w:eastAsia="zh-CN"/>
        </w:rPr>
        <w:t>PM</w:t>
      </w:r>
      <w:r w:rsidR="006C28A9" w:rsidRPr="006C28A9">
        <w:rPr>
          <w:rFonts w:ascii="Times New Roman" w:eastAsia="宋体" w:hAnsi="Times New Roman" w:cs="Times New Roman"/>
          <w:kern w:val="2"/>
          <w:sz w:val="24"/>
          <w:vertAlign w:val="subscript"/>
          <w:lang w:eastAsia="zh-CN"/>
        </w:rPr>
        <w:t>2.5</w:t>
      </w:r>
    </w:p>
    <w:p w14:paraId="131E00B1" w14:textId="73A19F9C" w:rsidR="008C2216" w:rsidRDefault="00F53E53" w:rsidP="008C2216">
      <w:pPr>
        <w:spacing w:line="440" w:lineRule="exact"/>
        <w:ind w:firstLineChars="500" w:firstLine="1050"/>
        <w:jc w:val="both"/>
        <w:rPr>
          <w:rFonts w:ascii="Times New Roman" w:eastAsia="宋体" w:hAnsi="Times New Roman" w:cs="Times New Roman"/>
          <w:kern w:val="2"/>
          <w:sz w:val="24"/>
          <w:lang w:eastAsia="zh-CN"/>
        </w:rPr>
      </w:pPr>
      <w:r w:rsidRPr="001940E6">
        <w:rPr>
          <w:noProof/>
          <w:sz w:val="21"/>
          <w:szCs w:val="21"/>
        </w:rPr>
        <w:lastRenderedPageBreak/>
        <w:drawing>
          <wp:anchor distT="0" distB="0" distL="114300" distR="114300" simplePos="0" relativeHeight="251701248" behindDoc="0" locked="0" layoutInCell="1" allowOverlap="1" wp14:anchorId="6D7F094D" wp14:editId="4E00080D">
            <wp:simplePos x="0" y="0"/>
            <wp:positionH relativeFrom="column">
              <wp:posOffset>125730</wp:posOffset>
            </wp:positionH>
            <wp:positionV relativeFrom="paragraph">
              <wp:posOffset>29210</wp:posOffset>
            </wp:positionV>
            <wp:extent cx="2311400" cy="2091690"/>
            <wp:effectExtent l="0" t="0" r="0" b="3810"/>
            <wp:wrapTopAndBottom/>
            <wp:docPr id="82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6"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1400" cy="2091690"/>
                    </a:xfrm>
                    <a:prstGeom prst="rect">
                      <a:avLst/>
                    </a:prstGeom>
                    <a:noFill/>
                    <a:ln>
                      <a:noFill/>
                    </a:ln>
                    <a:effectLst/>
                  </pic:spPr>
                </pic:pic>
              </a:graphicData>
            </a:graphic>
          </wp:anchor>
        </w:drawing>
      </w:r>
      <w:r w:rsidR="00794932" w:rsidRPr="001940E6">
        <w:rPr>
          <w:noProof/>
          <w:sz w:val="21"/>
          <w:szCs w:val="21"/>
        </w:rPr>
        <w:drawing>
          <wp:anchor distT="0" distB="0" distL="114300" distR="114300" simplePos="0" relativeHeight="251702272" behindDoc="0" locked="0" layoutInCell="1" allowOverlap="1" wp14:anchorId="1A706326" wp14:editId="548FDB15">
            <wp:simplePos x="0" y="0"/>
            <wp:positionH relativeFrom="column">
              <wp:posOffset>2859405</wp:posOffset>
            </wp:positionH>
            <wp:positionV relativeFrom="paragraph">
              <wp:posOffset>25400</wp:posOffset>
            </wp:positionV>
            <wp:extent cx="2251026" cy="2032000"/>
            <wp:effectExtent l="0" t="0" r="0" b="6350"/>
            <wp:wrapTopAndBottom/>
            <wp:docPr id="829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7"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1026" cy="2032000"/>
                    </a:xfrm>
                    <a:prstGeom prst="rect">
                      <a:avLst/>
                    </a:prstGeom>
                    <a:noFill/>
                    <a:ln>
                      <a:noFill/>
                    </a:ln>
                    <a:effectLst/>
                  </pic:spPr>
                </pic:pic>
              </a:graphicData>
            </a:graphic>
          </wp:anchor>
        </w:drawing>
      </w:r>
      <w:r w:rsidR="008C2216">
        <w:rPr>
          <w:rFonts w:ascii="Times New Roman" w:eastAsia="宋体" w:hAnsi="Times New Roman" w:cs="Times New Roman" w:hint="eastAsia"/>
          <w:kern w:val="2"/>
          <w:sz w:val="24"/>
          <w:lang w:eastAsia="zh-CN"/>
        </w:rPr>
        <w:t>（</w:t>
      </w:r>
      <w:r w:rsidR="006C28A9">
        <w:rPr>
          <w:rFonts w:ascii="Times New Roman" w:eastAsia="宋体" w:hAnsi="Times New Roman" w:cs="Times New Roman" w:hint="eastAsia"/>
          <w:kern w:val="2"/>
          <w:sz w:val="24"/>
          <w:lang w:eastAsia="zh-CN"/>
        </w:rPr>
        <w:t>e</w:t>
      </w:r>
      <w:r w:rsidR="008C2216">
        <w:rPr>
          <w:rFonts w:ascii="Times New Roman" w:eastAsia="宋体" w:hAnsi="Times New Roman" w:cs="Times New Roman" w:hint="eastAsia"/>
          <w:kern w:val="2"/>
          <w:sz w:val="24"/>
          <w:lang w:eastAsia="zh-CN"/>
        </w:rPr>
        <w:t>）</w:t>
      </w:r>
      <w:r w:rsidR="006C28A9">
        <w:rPr>
          <w:rFonts w:ascii="Times New Roman" w:eastAsia="宋体" w:hAnsi="Times New Roman" w:cs="Times New Roman"/>
          <w:kern w:val="2"/>
          <w:sz w:val="24"/>
          <w:lang w:eastAsia="zh-CN"/>
        </w:rPr>
        <w:t>VOCs</w:t>
      </w:r>
      <w:r w:rsidR="008C2216">
        <w:rPr>
          <w:rFonts w:ascii="Times New Roman" w:eastAsia="宋体" w:hAnsi="Times New Roman" w:cs="Times New Roman"/>
          <w:kern w:val="2"/>
          <w:sz w:val="24"/>
          <w:lang w:eastAsia="zh-CN"/>
        </w:rPr>
        <w:t xml:space="preserve">                                                </w:t>
      </w:r>
      <w:r w:rsidR="006C28A9">
        <w:rPr>
          <w:rFonts w:ascii="Times New Roman" w:eastAsia="宋体" w:hAnsi="Times New Roman" w:cs="Times New Roman"/>
          <w:kern w:val="2"/>
          <w:sz w:val="24"/>
          <w:lang w:eastAsia="zh-CN"/>
        </w:rPr>
        <w:t xml:space="preserve">     </w:t>
      </w:r>
      <w:r w:rsidR="008C2216">
        <w:rPr>
          <w:rFonts w:ascii="Times New Roman" w:eastAsia="宋体" w:hAnsi="Times New Roman" w:cs="Times New Roman" w:hint="eastAsia"/>
          <w:kern w:val="2"/>
          <w:sz w:val="24"/>
          <w:lang w:eastAsia="zh-CN"/>
        </w:rPr>
        <w:t>（</w:t>
      </w:r>
      <w:r w:rsidR="006C28A9">
        <w:rPr>
          <w:rFonts w:ascii="Times New Roman" w:eastAsia="宋体" w:hAnsi="Times New Roman" w:cs="Times New Roman"/>
          <w:kern w:val="2"/>
          <w:sz w:val="24"/>
          <w:lang w:eastAsia="zh-CN"/>
        </w:rPr>
        <w:t>f</w:t>
      </w:r>
      <w:r w:rsidR="006C28A9">
        <w:rPr>
          <w:rFonts w:ascii="Times New Roman" w:eastAsia="宋体" w:hAnsi="Times New Roman" w:cs="Times New Roman" w:hint="eastAsia"/>
          <w:kern w:val="2"/>
          <w:sz w:val="24"/>
          <w:lang w:eastAsia="zh-CN"/>
        </w:rPr>
        <w:t>）</w:t>
      </w:r>
      <w:r w:rsidR="006C28A9">
        <w:rPr>
          <w:rFonts w:ascii="Times New Roman" w:eastAsia="宋体" w:hAnsi="Times New Roman" w:cs="Times New Roman"/>
          <w:kern w:val="2"/>
          <w:sz w:val="24"/>
          <w:lang w:eastAsia="zh-CN"/>
        </w:rPr>
        <w:t>NM</w:t>
      </w:r>
      <w:r w:rsidR="006C28A9" w:rsidRPr="006C28A9">
        <w:rPr>
          <w:rFonts w:ascii="Times New Roman" w:eastAsia="宋体" w:hAnsi="Times New Roman" w:cs="Times New Roman" w:hint="eastAsia"/>
          <w:kern w:val="2"/>
          <w:sz w:val="24"/>
          <w:vertAlign w:val="subscript"/>
          <w:lang w:eastAsia="zh-CN"/>
        </w:rPr>
        <w:t>3</w:t>
      </w:r>
    </w:p>
    <w:p w14:paraId="61AB20A8" w14:textId="2D235095" w:rsidR="008C2216" w:rsidRDefault="006C28A9" w:rsidP="006C28A9">
      <w:pPr>
        <w:spacing w:line="440" w:lineRule="exact"/>
        <w:jc w:val="center"/>
        <w:rPr>
          <w:rFonts w:ascii="Times New Roman" w:eastAsia="宋体" w:hAnsi="Times New Roman" w:cs="Times New Roman"/>
          <w:kern w:val="2"/>
          <w:sz w:val="24"/>
          <w:lang w:eastAsia="zh-CN"/>
        </w:rPr>
      </w:pPr>
      <w:r>
        <w:rPr>
          <w:rFonts w:hint="eastAsia"/>
          <w:b/>
          <w:color w:val="000000"/>
          <w:szCs w:val="21"/>
          <w:lang w:eastAsia="zh-CN"/>
        </w:rPr>
        <w:t>图</w:t>
      </w:r>
      <w:r>
        <w:rPr>
          <w:rFonts w:hint="eastAsia"/>
          <w:b/>
          <w:color w:val="000000"/>
          <w:szCs w:val="21"/>
          <w:lang w:eastAsia="zh-CN"/>
        </w:rPr>
        <w:t>2.5-6</w:t>
      </w:r>
      <w:r w:rsidRPr="006C28A9">
        <w:rPr>
          <w:rFonts w:hint="eastAsia"/>
          <w:b/>
          <w:color w:val="000000"/>
          <w:szCs w:val="21"/>
          <w:lang w:eastAsia="zh-CN"/>
        </w:rPr>
        <w:t>不同污染物行业分布特征</w:t>
      </w:r>
    </w:p>
    <w:p w14:paraId="65172E9B" w14:textId="0B2475DC" w:rsidR="00AE31F0" w:rsidRPr="00E444D2" w:rsidRDefault="00AE31F0" w:rsidP="00E444D2">
      <w:pPr>
        <w:pStyle w:val="2"/>
        <w:spacing w:line="440" w:lineRule="exact"/>
        <w:ind w:left="0"/>
        <w:rPr>
          <w:rFonts w:cs="Arial"/>
          <w:lang w:eastAsia="zh-CN"/>
        </w:rPr>
      </w:pPr>
      <w:bookmarkStart w:id="45" w:name="_Toc48078436"/>
      <w:r w:rsidRPr="00E444D2">
        <w:rPr>
          <w:rFonts w:cs="Arial" w:hint="eastAsia"/>
          <w:lang w:eastAsia="zh-CN"/>
        </w:rPr>
        <w:t>2.6</w:t>
      </w:r>
      <w:r w:rsidRPr="00E444D2">
        <w:rPr>
          <w:rFonts w:cs="Arial"/>
          <w:lang w:eastAsia="zh-CN"/>
        </w:rPr>
        <w:t xml:space="preserve"> </w:t>
      </w:r>
      <w:r w:rsidRPr="00E444D2">
        <w:rPr>
          <w:rFonts w:cs="Arial" w:hint="eastAsia"/>
          <w:lang w:eastAsia="zh-CN"/>
        </w:rPr>
        <w:t>杭州V</w:t>
      </w:r>
      <w:r w:rsidRPr="00E444D2">
        <w:rPr>
          <w:rFonts w:cs="Arial"/>
          <w:lang w:eastAsia="zh-CN"/>
        </w:rPr>
        <w:t>OCs</w:t>
      </w:r>
      <w:r w:rsidRPr="00E444D2">
        <w:rPr>
          <w:rFonts w:cs="Arial" w:hint="eastAsia"/>
          <w:lang w:eastAsia="zh-CN"/>
        </w:rPr>
        <w:t>排放情况</w:t>
      </w:r>
      <w:bookmarkEnd w:id="45"/>
    </w:p>
    <w:p w14:paraId="18C55681" w14:textId="77777777" w:rsidR="00E444D2" w:rsidRPr="00E444D2" w:rsidRDefault="00E444D2" w:rsidP="00E444D2">
      <w:pPr>
        <w:spacing w:line="440" w:lineRule="exact"/>
        <w:ind w:firstLine="420"/>
        <w:jc w:val="both"/>
        <w:rPr>
          <w:rFonts w:ascii="Times New Roman" w:eastAsia="宋体" w:hAnsi="Times New Roman" w:cs="Times New Roman"/>
          <w:kern w:val="2"/>
          <w:sz w:val="24"/>
          <w:lang w:eastAsia="zh-CN"/>
        </w:rPr>
      </w:pPr>
      <w:r w:rsidRPr="00E444D2">
        <w:rPr>
          <w:rFonts w:ascii="Times New Roman" w:eastAsia="宋体" w:hAnsi="Times New Roman" w:cs="Times New Roman" w:hint="eastAsia"/>
          <w:kern w:val="2"/>
          <w:sz w:val="24"/>
          <w:lang w:eastAsia="zh-CN"/>
        </w:rPr>
        <w:t>调查范围包括杭州市全域，包括上城区、下城区、江干区、拱</w:t>
      </w:r>
      <w:proofErr w:type="gramStart"/>
      <w:r w:rsidRPr="00E444D2">
        <w:rPr>
          <w:rFonts w:ascii="Times New Roman" w:eastAsia="宋体" w:hAnsi="Times New Roman" w:cs="Times New Roman" w:hint="eastAsia"/>
          <w:kern w:val="2"/>
          <w:sz w:val="24"/>
          <w:lang w:eastAsia="zh-CN"/>
        </w:rPr>
        <w:t>墅</w:t>
      </w:r>
      <w:proofErr w:type="gramEnd"/>
      <w:r w:rsidRPr="00E444D2">
        <w:rPr>
          <w:rFonts w:ascii="Times New Roman" w:eastAsia="宋体" w:hAnsi="Times New Roman" w:cs="Times New Roman" w:hint="eastAsia"/>
          <w:kern w:val="2"/>
          <w:sz w:val="24"/>
          <w:lang w:eastAsia="zh-CN"/>
        </w:rPr>
        <w:t>区、西湖区、滨江区、下沙经济技术开发区（简称经开区）、之江旅游度假区（简称之江）、大江东产业集聚区（简称大江东）、萧山区、余杭区、富阳区、桐庐县、淳安县、临安市、建德市等</w:t>
      </w:r>
      <w:r w:rsidRPr="00E444D2">
        <w:rPr>
          <w:rFonts w:ascii="Times New Roman" w:eastAsia="宋体" w:hAnsi="Times New Roman" w:cs="Times New Roman" w:hint="eastAsia"/>
          <w:kern w:val="2"/>
          <w:sz w:val="24"/>
          <w:lang w:eastAsia="zh-CN"/>
        </w:rPr>
        <w:t>16</w:t>
      </w:r>
      <w:r w:rsidRPr="00E444D2">
        <w:rPr>
          <w:rFonts w:ascii="Times New Roman" w:eastAsia="宋体" w:hAnsi="Times New Roman" w:cs="Times New Roman" w:hint="eastAsia"/>
          <w:kern w:val="2"/>
          <w:sz w:val="24"/>
          <w:lang w:eastAsia="zh-CN"/>
        </w:rPr>
        <w:t>个区县（市），市域面积约为</w:t>
      </w:r>
      <w:r w:rsidRPr="00E444D2">
        <w:rPr>
          <w:rFonts w:ascii="Times New Roman" w:eastAsia="宋体" w:hAnsi="Times New Roman" w:cs="Times New Roman" w:hint="eastAsia"/>
          <w:kern w:val="2"/>
          <w:sz w:val="24"/>
          <w:lang w:eastAsia="zh-CN"/>
        </w:rPr>
        <w:t>16596km</w:t>
      </w:r>
      <w:r w:rsidRPr="00F53E53">
        <w:rPr>
          <w:rFonts w:ascii="Times New Roman" w:eastAsia="宋体" w:hAnsi="Times New Roman" w:cs="Times New Roman" w:hint="eastAsia"/>
          <w:kern w:val="2"/>
          <w:sz w:val="24"/>
          <w:vertAlign w:val="superscript"/>
          <w:lang w:eastAsia="zh-CN"/>
        </w:rPr>
        <w:t>2</w:t>
      </w:r>
      <w:r w:rsidRPr="00E444D2">
        <w:rPr>
          <w:rFonts w:ascii="Times New Roman" w:eastAsia="宋体" w:hAnsi="Times New Roman" w:cs="Times New Roman" w:hint="eastAsia"/>
          <w:kern w:val="2"/>
          <w:sz w:val="24"/>
          <w:lang w:eastAsia="zh-CN"/>
        </w:rPr>
        <w:t>。源清单调查完全采取自下而上的方式，对每一家企业逐一进行调查，采取的方式包括现场培训填表、企业网上填表、专人实地调查等，全面调查了企业基本信息、原辅材料与产品信息、生产工艺过程、溶剂回收和废弃情况、燃料消耗量、储罐、废气排放治理设施等情况。</w:t>
      </w:r>
    </w:p>
    <w:p w14:paraId="610C4C03" w14:textId="23A8C1D0" w:rsidR="0005507F" w:rsidRDefault="00E444D2" w:rsidP="00E444D2">
      <w:pPr>
        <w:spacing w:line="440" w:lineRule="exact"/>
        <w:ind w:firstLine="420"/>
        <w:jc w:val="both"/>
        <w:rPr>
          <w:rFonts w:ascii="宋体" w:eastAsia="宋体" w:hAnsi="宋体"/>
          <w:b/>
          <w:sz w:val="21"/>
          <w:szCs w:val="21"/>
          <w:lang w:eastAsia="zh-CN"/>
        </w:rPr>
      </w:pPr>
      <w:r w:rsidRPr="00E444D2">
        <w:rPr>
          <w:rFonts w:ascii="Times New Roman" w:eastAsia="宋体" w:hAnsi="Times New Roman" w:cs="Times New Roman" w:hint="eastAsia"/>
          <w:kern w:val="2"/>
          <w:sz w:val="24"/>
          <w:lang w:eastAsia="zh-CN"/>
        </w:rPr>
        <w:t>结果表明，杭州市工业源</w:t>
      </w:r>
      <w:r w:rsidRPr="00E444D2">
        <w:rPr>
          <w:rFonts w:ascii="Times New Roman" w:eastAsia="宋体" w:hAnsi="Times New Roman" w:cs="Times New Roman" w:hint="eastAsia"/>
          <w:kern w:val="2"/>
          <w:sz w:val="24"/>
          <w:lang w:eastAsia="zh-CN"/>
        </w:rPr>
        <w:t>VOCs</w:t>
      </w:r>
      <w:r w:rsidRPr="00E444D2">
        <w:rPr>
          <w:rFonts w:ascii="Times New Roman" w:eastAsia="宋体" w:hAnsi="Times New Roman" w:cs="Times New Roman" w:hint="eastAsia"/>
          <w:kern w:val="2"/>
          <w:sz w:val="24"/>
          <w:lang w:eastAsia="zh-CN"/>
        </w:rPr>
        <w:t>排放总量为</w:t>
      </w:r>
      <w:r w:rsidRPr="00E444D2">
        <w:rPr>
          <w:rFonts w:ascii="Times New Roman" w:eastAsia="宋体" w:hAnsi="Times New Roman" w:cs="Times New Roman" w:hint="eastAsia"/>
          <w:kern w:val="2"/>
          <w:sz w:val="24"/>
          <w:lang w:eastAsia="zh-CN"/>
        </w:rPr>
        <w:t>36839.5t</w:t>
      </w:r>
      <w:r w:rsidRPr="00E444D2">
        <w:rPr>
          <w:rFonts w:ascii="Times New Roman" w:eastAsia="宋体" w:hAnsi="Times New Roman" w:cs="Times New Roman" w:hint="eastAsia"/>
          <w:kern w:val="2"/>
          <w:sz w:val="24"/>
          <w:lang w:eastAsia="zh-CN"/>
        </w:rPr>
        <w:t>，其中印刷和记录媒介复制、化学原料和化学制品制造、金属制品（涂装）、纺织、橡胶和塑料制品行业是杭州市工业源</w:t>
      </w:r>
      <w:r w:rsidRPr="00E444D2">
        <w:rPr>
          <w:rFonts w:ascii="Times New Roman" w:eastAsia="宋体" w:hAnsi="Times New Roman" w:cs="Times New Roman" w:hint="eastAsia"/>
          <w:kern w:val="2"/>
          <w:sz w:val="24"/>
          <w:lang w:eastAsia="zh-CN"/>
        </w:rPr>
        <w:t>VOCs</w:t>
      </w:r>
      <w:r w:rsidRPr="00E444D2">
        <w:rPr>
          <w:rFonts w:ascii="Times New Roman" w:eastAsia="宋体" w:hAnsi="Times New Roman" w:cs="Times New Roman" w:hint="eastAsia"/>
          <w:kern w:val="2"/>
          <w:sz w:val="24"/>
          <w:lang w:eastAsia="zh-CN"/>
        </w:rPr>
        <w:t>排放量最大的五个行业，排放量分别为</w:t>
      </w:r>
      <w:r w:rsidRPr="00E444D2">
        <w:rPr>
          <w:rFonts w:ascii="Times New Roman" w:eastAsia="宋体" w:hAnsi="Times New Roman" w:cs="Times New Roman" w:hint="eastAsia"/>
          <w:kern w:val="2"/>
          <w:sz w:val="24"/>
          <w:lang w:eastAsia="zh-CN"/>
        </w:rPr>
        <w:t>5122.2t</w:t>
      </w:r>
      <w:r w:rsidRPr="00E444D2">
        <w:rPr>
          <w:rFonts w:ascii="Times New Roman" w:eastAsia="宋体" w:hAnsi="Times New Roman" w:cs="Times New Roman" w:hint="eastAsia"/>
          <w:kern w:val="2"/>
          <w:sz w:val="24"/>
          <w:lang w:eastAsia="zh-CN"/>
        </w:rPr>
        <w:t>、</w:t>
      </w:r>
      <w:r w:rsidRPr="00E444D2">
        <w:rPr>
          <w:rFonts w:ascii="Times New Roman" w:eastAsia="宋体" w:hAnsi="Times New Roman" w:cs="Times New Roman" w:hint="eastAsia"/>
          <w:kern w:val="2"/>
          <w:sz w:val="24"/>
          <w:lang w:eastAsia="zh-CN"/>
        </w:rPr>
        <w:t>5078.3t</w:t>
      </w:r>
      <w:r w:rsidRPr="00E444D2">
        <w:rPr>
          <w:rFonts w:ascii="Times New Roman" w:eastAsia="宋体" w:hAnsi="Times New Roman" w:cs="Times New Roman" w:hint="eastAsia"/>
          <w:kern w:val="2"/>
          <w:sz w:val="24"/>
          <w:lang w:eastAsia="zh-CN"/>
        </w:rPr>
        <w:t>、</w:t>
      </w:r>
      <w:r w:rsidRPr="00E444D2">
        <w:rPr>
          <w:rFonts w:ascii="Times New Roman" w:eastAsia="宋体" w:hAnsi="Times New Roman" w:cs="Times New Roman" w:hint="eastAsia"/>
          <w:kern w:val="2"/>
          <w:sz w:val="24"/>
          <w:lang w:eastAsia="zh-CN"/>
        </w:rPr>
        <w:t>4922.2t</w:t>
      </w:r>
      <w:r w:rsidRPr="00E444D2">
        <w:rPr>
          <w:rFonts w:ascii="Times New Roman" w:eastAsia="宋体" w:hAnsi="Times New Roman" w:cs="Times New Roman" w:hint="eastAsia"/>
          <w:kern w:val="2"/>
          <w:sz w:val="24"/>
          <w:lang w:eastAsia="zh-CN"/>
        </w:rPr>
        <w:t>、</w:t>
      </w:r>
      <w:r w:rsidRPr="00E444D2">
        <w:rPr>
          <w:rFonts w:ascii="Times New Roman" w:eastAsia="宋体" w:hAnsi="Times New Roman" w:cs="Times New Roman" w:hint="eastAsia"/>
          <w:kern w:val="2"/>
          <w:sz w:val="24"/>
          <w:lang w:eastAsia="zh-CN"/>
        </w:rPr>
        <w:t>4116.4t</w:t>
      </w:r>
      <w:r w:rsidRPr="00E444D2">
        <w:rPr>
          <w:rFonts w:ascii="Times New Roman" w:eastAsia="宋体" w:hAnsi="Times New Roman" w:cs="Times New Roman" w:hint="eastAsia"/>
          <w:kern w:val="2"/>
          <w:sz w:val="24"/>
          <w:lang w:eastAsia="zh-CN"/>
        </w:rPr>
        <w:t>、</w:t>
      </w:r>
      <w:r w:rsidRPr="00E444D2">
        <w:rPr>
          <w:rFonts w:ascii="Times New Roman" w:eastAsia="宋体" w:hAnsi="Times New Roman" w:cs="Times New Roman" w:hint="eastAsia"/>
          <w:kern w:val="2"/>
          <w:sz w:val="24"/>
          <w:lang w:eastAsia="zh-CN"/>
        </w:rPr>
        <w:t>3459.8t</w:t>
      </w:r>
      <w:r w:rsidRPr="00E444D2">
        <w:rPr>
          <w:rFonts w:ascii="Times New Roman" w:eastAsia="宋体" w:hAnsi="Times New Roman" w:cs="Times New Roman" w:hint="eastAsia"/>
          <w:kern w:val="2"/>
          <w:sz w:val="24"/>
          <w:lang w:eastAsia="zh-CN"/>
        </w:rPr>
        <w:t>。排放量前五的行业</w:t>
      </w:r>
      <w:r w:rsidRPr="00E444D2">
        <w:rPr>
          <w:rFonts w:ascii="Times New Roman" w:eastAsia="宋体" w:hAnsi="Times New Roman" w:cs="Times New Roman" w:hint="eastAsia"/>
          <w:kern w:val="2"/>
          <w:sz w:val="24"/>
          <w:lang w:eastAsia="zh-CN"/>
        </w:rPr>
        <w:t>VOCs</w:t>
      </w:r>
      <w:r w:rsidRPr="00E444D2">
        <w:rPr>
          <w:rFonts w:ascii="Times New Roman" w:eastAsia="宋体" w:hAnsi="Times New Roman" w:cs="Times New Roman" w:hint="eastAsia"/>
          <w:kern w:val="2"/>
          <w:sz w:val="24"/>
          <w:lang w:eastAsia="zh-CN"/>
        </w:rPr>
        <w:t>合计排放量占全市工业源</w:t>
      </w:r>
      <w:r w:rsidRPr="00E444D2">
        <w:rPr>
          <w:rFonts w:ascii="Times New Roman" w:eastAsia="宋体" w:hAnsi="Times New Roman" w:cs="Times New Roman" w:hint="eastAsia"/>
          <w:kern w:val="2"/>
          <w:sz w:val="24"/>
          <w:lang w:eastAsia="zh-CN"/>
        </w:rPr>
        <w:t>VOCs</w:t>
      </w:r>
      <w:r w:rsidRPr="00E444D2">
        <w:rPr>
          <w:rFonts w:ascii="Times New Roman" w:eastAsia="宋体" w:hAnsi="Times New Roman" w:cs="Times New Roman" w:hint="eastAsia"/>
          <w:kern w:val="2"/>
          <w:sz w:val="24"/>
          <w:lang w:eastAsia="zh-CN"/>
        </w:rPr>
        <w:t>的</w:t>
      </w:r>
      <w:r w:rsidRPr="00E444D2">
        <w:rPr>
          <w:rFonts w:ascii="Times New Roman" w:eastAsia="宋体" w:hAnsi="Times New Roman" w:cs="Times New Roman" w:hint="eastAsia"/>
          <w:kern w:val="2"/>
          <w:sz w:val="24"/>
          <w:lang w:eastAsia="zh-CN"/>
        </w:rPr>
        <w:t>61.6%</w:t>
      </w:r>
      <w:r w:rsidRPr="00E444D2">
        <w:rPr>
          <w:rFonts w:ascii="Times New Roman" w:eastAsia="宋体" w:hAnsi="Times New Roman" w:cs="Times New Roman" w:hint="eastAsia"/>
          <w:kern w:val="2"/>
          <w:sz w:val="24"/>
          <w:lang w:eastAsia="zh-CN"/>
        </w:rPr>
        <w:t>，前十个行业排放量占到全市排放量的</w:t>
      </w:r>
      <w:r w:rsidRPr="00E444D2">
        <w:rPr>
          <w:rFonts w:ascii="Times New Roman" w:eastAsia="宋体" w:hAnsi="Times New Roman" w:cs="Times New Roman" w:hint="eastAsia"/>
          <w:kern w:val="2"/>
          <w:sz w:val="24"/>
          <w:lang w:eastAsia="zh-CN"/>
        </w:rPr>
        <w:t>85%</w:t>
      </w:r>
      <w:r w:rsidRPr="00E444D2">
        <w:rPr>
          <w:rFonts w:ascii="Times New Roman" w:eastAsia="宋体" w:hAnsi="Times New Roman" w:cs="Times New Roman" w:hint="eastAsia"/>
          <w:kern w:val="2"/>
          <w:sz w:val="24"/>
          <w:lang w:eastAsia="zh-CN"/>
        </w:rPr>
        <w:t>。</w:t>
      </w:r>
    </w:p>
    <w:p w14:paraId="650AAD5F" w14:textId="60887AC0" w:rsidR="0005507F" w:rsidRDefault="00E444D2" w:rsidP="0005507F">
      <w:pPr>
        <w:spacing w:line="440" w:lineRule="exact"/>
        <w:ind w:firstLine="420"/>
        <w:jc w:val="center"/>
        <w:rPr>
          <w:rFonts w:ascii="宋体" w:eastAsia="宋体" w:hAnsi="宋体"/>
          <w:b/>
          <w:sz w:val="21"/>
          <w:szCs w:val="21"/>
          <w:lang w:eastAsia="zh-CN"/>
        </w:rPr>
      </w:pPr>
      <w:r>
        <w:rPr>
          <w:rFonts w:hint="eastAsia"/>
          <w:b/>
          <w:color w:val="000000"/>
          <w:szCs w:val="21"/>
          <w:lang w:eastAsia="zh-CN"/>
        </w:rPr>
        <w:t>表</w:t>
      </w:r>
      <w:r>
        <w:rPr>
          <w:rFonts w:hint="eastAsia"/>
          <w:b/>
          <w:color w:val="000000"/>
          <w:szCs w:val="21"/>
          <w:lang w:eastAsia="zh-CN"/>
        </w:rPr>
        <w:t>2.6-1</w:t>
      </w:r>
      <w:r w:rsidRPr="00E444D2">
        <w:rPr>
          <w:rFonts w:hint="eastAsia"/>
          <w:b/>
          <w:color w:val="000000"/>
          <w:szCs w:val="21"/>
          <w:lang w:eastAsia="zh-CN"/>
        </w:rPr>
        <w:t>工业源</w:t>
      </w:r>
      <w:r w:rsidRPr="00E444D2">
        <w:rPr>
          <w:rFonts w:hint="eastAsia"/>
          <w:b/>
          <w:color w:val="000000"/>
          <w:szCs w:val="21"/>
          <w:lang w:eastAsia="zh-CN"/>
        </w:rPr>
        <w:t>VOCs</w:t>
      </w:r>
      <w:r w:rsidRPr="00E444D2">
        <w:rPr>
          <w:rFonts w:hint="eastAsia"/>
          <w:b/>
          <w:color w:val="000000"/>
          <w:szCs w:val="21"/>
          <w:lang w:eastAsia="zh-CN"/>
        </w:rPr>
        <w:t>排放源调查结果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90"/>
        <w:gridCol w:w="1396"/>
        <w:gridCol w:w="1260"/>
        <w:gridCol w:w="1587"/>
        <w:gridCol w:w="1669"/>
      </w:tblGrid>
      <w:tr w:rsidR="00E444D2" w:rsidRPr="00F02070" w14:paraId="760C075C" w14:textId="77777777" w:rsidTr="00E444D2">
        <w:trPr>
          <w:trHeight w:val="255"/>
          <w:jc w:val="center"/>
        </w:trPr>
        <w:tc>
          <w:tcPr>
            <w:tcW w:w="1439" w:type="pct"/>
            <w:vAlign w:val="center"/>
          </w:tcPr>
          <w:p w14:paraId="04C293B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行业</w:t>
            </w:r>
          </w:p>
        </w:tc>
        <w:tc>
          <w:tcPr>
            <w:tcW w:w="841" w:type="pct"/>
            <w:vAlign w:val="center"/>
          </w:tcPr>
          <w:p w14:paraId="37A930A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企业数量（家）</w:t>
            </w:r>
          </w:p>
        </w:tc>
        <w:tc>
          <w:tcPr>
            <w:tcW w:w="759" w:type="pct"/>
            <w:vAlign w:val="center"/>
          </w:tcPr>
          <w:p w14:paraId="70BBCBA8"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排放量</w:t>
            </w:r>
          </w:p>
          <w:p w14:paraId="6F80E23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w:t>
            </w:r>
            <w:r w:rsidRPr="00E444D2">
              <w:rPr>
                <w:rFonts w:ascii="Times New Roman" w:hAnsi="Times New Roman"/>
                <w:snapToGrid w:val="0"/>
                <w:sz w:val="21"/>
                <w:szCs w:val="21"/>
                <w:lang w:eastAsia="zh-CN"/>
              </w:rPr>
              <w:t>t</w:t>
            </w:r>
            <w:r w:rsidRPr="00E444D2">
              <w:rPr>
                <w:rFonts w:ascii="Times New Roman" w:hAnsi="Times New Roman"/>
                <w:snapToGrid w:val="0"/>
                <w:sz w:val="21"/>
                <w:szCs w:val="21"/>
                <w:lang w:eastAsia="zh-CN"/>
              </w:rPr>
              <w:t>）</w:t>
            </w:r>
          </w:p>
        </w:tc>
        <w:tc>
          <w:tcPr>
            <w:tcW w:w="956" w:type="pct"/>
            <w:vAlign w:val="center"/>
          </w:tcPr>
          <w:p w14:paraId="3E725CE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占总排放量比例（</w:t>
            </w:r>
            <w:r w:rsidRPr="00E444D2">
              <w:rPr>
                <w:rFonts w:ascii="Times New Roman" w:hAnsi="Times New Roman"/>
                <w:snapToGrid w:val="0"/>
                <w:sz w:val="21"/>
                <w:szCs w:val="21"/>
                <w:lang w:eastAsia="zh-CN"/>
              </w:rPr>
              <w:t>%</w:t>
            </w:r>
            <w:r w:rsidRPr="00E444D2">
              <w:rPr>
                <w:rFonts w:ascii="Times New Roman" w:hAnsi="Times New Roman"/>
                <w:snapToGrid w:val="0"/>
                <w:sz w:val="21"/>
                <w:szCs w:val="21"/>
                <w:lang w:eastAsia="zh-CN"/>
              </w:rPr>
              <w:t>）</w:t>
            </w:r>
          </w:p>
        </w:tc>
        <w:tc>
          <w:tcPr>
            <w:tcW w:w="1006" w:type="pct"/>
            <w:vAlign w:val="center"/>
          </w:tcPr>
          <w:p w14:paraId="4461C69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单位企业排放量（</w:t>
            </w:r>
            <w:r w:rsidRPr="00E444D2">
              <w:rPr>
                <w:rFonts w:ascii="Times New Roman" w:hAnsi="Times New Roman"/>
                <w:snapToGrid w:val="0"/>
                <w:sz w:val="21"/>
                <w:szCs w:val="21"/>
                <w:lang w:eastAsia="zh-CN"/>
              </w:rPr>
              <w:t>t/</w:t>
            </w:r>
            <w:r w:rsidRPr="00E444D2">
              <w:rPr>
                <w:rFonts w:ascii="Times New Roman" w:hAnsi="Times New Roman"/>
                <w:snapToGrid w:val="0"/>
                <w:sz w:val="21"/>
                <w:szCs w:val="21"/>
                <w:lang w:eastAsia="zh-CN"/>
              </w:rPr>
              <w:t>家）</w:t>
            </w:r>
          </w:p>
        </w:tc>
      </w:tr>
      <w:tr w:rsidR="00E444D2" w:rsidRPr="00F02070" w14:paraId="00E9B05D" w14:textId="77777777" w:rsidTr="00E444D2">
        <w:trPr>
          <w:trHeight w:val="255"/>
          <w:jc w:val="center"/>
        </w:trPr>
        <w:tc>
          <w:tcPr>
            <w:tcW w:w="1439" w:type="pct"/>
            <w:vAlign w:val="center"/>
          </w:tcPr>
          <w:p w14:paraId="46834E5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印刷和记录媒介复制</w:t>
            </w:r>
          </w:p>
        </w:tc>
        <w:tc>
          <w:tcPr>
            <w:tcW w:w="841" w:type="pct"/>
            <w:vAlign w:val="center"/>
          </w:tcPr>
          <w:p w14:paraId="3660DAB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459</w:t>
            </w:r>
          </w:p>
        </w:tc>
        <w:tc>
          <w:tcPr>
            <w:tcW w:w="759" w:type="pct"/>
            <w:vAlign w:val="center"/>
          </w:tcPr>
          <w:p w14:paraId="3CB43F8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5122.2</w:t>
            </w:r>
          </w:p>
        </w:tc>
        <w:tc>
          <w:tcPr>
            <w:tcW w:w="956" w:type="pct"/>
            <w:vAlign w:val="center"/>
          </w:tcPr>
          <w:p w14:paraId="69F6FB9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13.9</w:t>
            </w:r>
          </w:p>
        </w:tc>
        <w:tc>
          <w:tcPr>
            <w:tcW w:w="1006" w:type="pct"/>
            <w:vAlign w:val="center"/>
          </w:tcPr>
          <w:p w14:paraId="431E6A88"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11.2</w:t>
            </w:r>
          </w:p>
        </w:tc>
      </w:tr>
      <w:tr w:rsidR="00E444D2" w:rsidRPr="00F02070" w14:paraId="7198E4E6" w14:textId="77777777" w:rsidTr="00E444D2">
        <w:trPr>
          <w:trHeight w:val="255"/>
          <w:jc w:val="center"/>
        </w:trPr>
        <w:tc>
          <w:tcPr>
            <w:tcW w:w="1439" w:type="pct"/>
            <w:vAlign w:val="center"/>
          </w:tcPr>
          <w:p w14:paraId="201F81C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化学原料和化学制品制造</w:t>
            </w:r>
          </w:p>
        </w:tc>
        <w:tc>
          <w:tcPr>
            <w:tcW w:w="841" w:type="pct"/>
            <w:vAlign w:val="center"/>
          </w:tcPr>
          <w:p w14:paraId="73C3812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323</w:t>
            </w:r>
          </w:p>
        </w:tc>
        <w:tc>
          <w:tcPr>
            <w:tcW w:w="759" w:type="pct"/>
            <w:vAlign w:val="center"/>
          </w:tcPr>
          <w:p w14:paraId="2E3E4E7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5078.3</w:t>
            </w:r>
          </w:p>
        </w:tc>
        <w:tc>
          <w:tcPr>
            <w:tcW w:w="956" w:type="pct"/>
            <w:vAlign w:val="center"/>
          </w:tcPr>
          <w:p w14:paraId="2754B0DA"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13.8</w:t>
            </w:r>
          </w:p>
        </w:tc>
        <w:tc>
          <w:tcPr>
            <w:tcW w:w="1006" w:type="pct"/>
            <w:vAlign w:val="center"/>
          </w:tcPr>
          <w:p w14:paraId="77116692"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15.7</w:t>
            </w:r>
          </w:p>
        </w:tc>
      </w:tr>
      <w:tr w:rsidR="00E444D2" w:rsidRPr="00F02070" w14:paraId="2F324A43" w14:textId="77777777" w:rsidTr="00E444D2">
        <w:trPr>
          <w:trHeight w:val="255"/>
          <w:jc w:val="center"/>
        </w:trPr>
        <w:tc>
          <w:tcPr>
            <w:tcW w:w="1439" w:type="pct"/>
            <w:vAlign w:val="center"/>
          </w:tcPr>
          <w:p w14:paraId="1192411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金属制品（涂装）</w:t>
            </w:r>
          </w:p>
        </w:tc>
        <w:tc>
          <w:tcPr>
            <w:tcW w:w="841" w:type="pct"/>
            <w:vAlign w:val="center"/>
          </w:tcPr>
          <w:p w14:paraId="32D8F59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133</w:t>
            </w:r>
          </w:p>
        </w:tc>
        <w:tc>
          <w:tcPr>
            <w:tcW w:w="759" w:type="pct"/>
            <w:vAlign w:val="center"/>
          </w:tcPr>
          <w:p w14:paraId="4852659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4922.4</w:t>
            </w:r>
          </w:p>
        </w:tc>
        <w:tc>
          <w:tcPr>
            <w:tcW w:w="956" w:type="pct"/>
            <w:vAlign w:val="center"/>
          </w:tcPr>
          <w:p w14:paraId="1C10337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13.4</w:t>
            </w:r>
          </w:p>
        </w:tc>
        <w:tc>
          <w:tcPr>
            <w:tcW w:w="1006" w:type="pct"/>
            <w:vAlign w:val="center"/>
          </w:tcPr>
          <w:p w14:paraId="34940FE3"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37.0</w:t>
            </w:r>
          </w:p>
        </w:tc>
      </w:tr>
      <w:tr w:rsidR="00E444D2" w:rsidRPr="00F02070" w14:paraId="5DB3CA58" w14:textId="77777777" w:rsidTr="00E444D2">
        <w:trPr>
          <w:trHeight w:val="255"/>
          <w:jc w:val="center"/>
        </w:trPr>
        <w:tc>
          <w:tcPr>
            <w:tcW w:w="1439" w:type="pct"/>
            <w:vAlign w:val="center"/>
          </w:tcPr>
          <w:p w14:paraId="3757BB2A"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纺织</w:t>
            </w:r>
          </w:p>
        </w:tc>
        <w:tc>
          <w:tcPr>
            <w:tcW w:w="841" w:type="pct"/>
            <w:vAlign w:val="center"/>
          </w:tcPr>
          <w:p w14:paraId="3BB4176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356</w:t>
            </w:r>
          </w:p>
        </w:tc>
        <w:tc>
          <w:tcPr>
            <w:tcW w:w="759" w:type="pct"/>
            <w:vAlign w:val="center"/>
          </w:tcPr>
          <w:p w14:paraId="06F24F1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3914.3</w:t>
            </w:r>
          </w:p>
        </w:tc>
        <w:tc>
          <w:tcPr>
            <w:tcW w:w="956" w:type="pct"/>
            <w:vAlign w:val="center"/>
          </w:tcPr>
          <w:p w14:paraId="18CFFCB2"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10.6</w:t>
            </w:r>
          </w:p>
        </w:tc>
        <w:tc>
          <w:tcPr>
            <w:tcW w:w="1006" w:type="pct"/>
            <w:vAlign w:val="center"/>
          </w:tcPr>
          <w:p w14:paraId="7E1DF102"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11.0</w:t>
            </w:r>
          </w:p>
        </w:tc>
      </w:tr>
      <w:tr w:rsidR="00E444D2" w:rsidRPr="00F02070" w14:paraId="1BA4D345" w14:textId="77777777" w:rsidTr="00E444D2">
        <w:trPr>
          <w:trHeight w:val="255"/>
          <w:jc w:val="center"/>
        </w:trPr>
        <w:tc>
          <w:tcPr>
            <w:tcW w:w="1439" w:type="pct"/>
            <w:vAlign w:val="center"/>
          </w:tcPr>
          <w:p w14:paraId="55666C1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橡胶和塑料制品</w:t>
            </w:r>
          </w:p>
        </w:tc>
        <w:tc>
          <w:tcPr>
            <w:tcW w:w="841" w:type="pct"/>
            <w:vAlign w:val="center"/>
          </w:tcPr>
          <w:p w14:paraId="554E355A"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235</w:t>
            </w:r>
          </w:p>
        </w:tc>
        <w:tc>
          <w:tcPr>
            <w:tcW w:w="759" w:type="pct"/>
            <w:vAlign w:val="center"/>
          </w:tcPr>
          <w:p w14:paraId="3461ACF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3459.8</w:t>
            </w:r>
          </w:p>
        </w:tc>
        <w:tc>
          <w:tcPr>
            <w:tcW w:w="956" w:type="pct"/>
            <w:vAlign w:val="center"/>
          </w:tcPr>
          <w:p w14:paraId="22354F7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9.39</w:t>
            </w:r>
          </w:p>
        </w:tc>
        <w:tc>
          <w:tcPr>
            <w:tcW w:w="1006" w:type="pct"/>
            <w:vAlign w:val="center"/>
          </w:tcPr>
          <w:p w14:paraId="7235F92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14.7</w:t>
            </w:r>
          </w:p>
        </w:tc>
      </w:tr>
      <w:tr w:rsidR="00E444D2" w:rsidRPr="00F02070" w14:paraId="7EBCA059" w14:textId="77777777" w:rsidTr="00E444D2">
        <w:trPr>
          <w:trHeight w:val="255"/>
          <w:jc w:val="center"/>
        </w:trPr>
        <w:tc>
          <w:tcPr>
            <w:tcW w:w="1439" w:type="pct"/>
            <w:vAlign w:val="center"/>
          </w:tcPr>
          <w:p w14:paraId="1D49C03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家具制造（涂装）</w:t>
            </w:r>
          </w:p>
        </w:tc>
        <w:tc>
          <w:tcPr>
            <w:tcW w:w="841" w:type="pct"/>
            <w:vAlign w:val="center"/>
          </w:tcPr>
          <w:p w14:paraId="316059D2"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331</w:t>
            </w:r>
          </w:p>
        </w:tc>
        <w:tc>
          <w:tcPr>
            <w:tcW w:w="759" w:type="pct"/>
            <w:vAlign w:val="center"/>
          </w:tcPr>
          <w:p w14:paraId="5862A49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2030.3</w:t>
            </w:r>
          </w:p>
        </w:tc>
        <w:tc>
          <w:tcPr>
            <w:tcW w:w="956" w:type="pct"/>
            <w:vAlign w:val="center"/>
          </w:tcPr>
          <w:p w14:paraId="5B50B30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5.51</w:t>
            </w:r>
          </w:p>
        </w:tc>
        <w:tc>
          <w:tcPr>
            <w:tcW w:w="1006" w:type="pct"/>
            <w:vAlign w:val="center"/>
          </w:tcPr>
          <w:p w14:paraId="41F2128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6.1</w:t>
            </w:r>
          </w:p>
        </w:tc>
      </w:tr>
      <w:tr w:rsidR="00E444D2" w:rsidRPr="00F02070" w14:paraId="0D2036FF" w14:textId="77777777" w:rsidTr="00E444D2">
        <w:trPr>
          <w:trHeight w:val="255"/>
          <w:jc w:val="center"/>
        </w:trPr>
        <w:tc>
          <w:tcPr>
            <w:tcW w:w="1439" w:type="pct"/>
            <w:vAlign w:val="center"/>
          </w:tcPr>
          <w:p w14:paraId="25606D18"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非金属矿物制品</w:t>
            </w:r>
          </w:p>
        </w:tc>
        <w:tc>
          <w:tcPr>
            <w:tcW w:w="841" w:type="pct"/>
            <w:vAlign w:val="center"/>
          </w:tcPr>
          <w:p w14:paraId="7F4607C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209</w:t>
            </w:r>
          </w:p>
        </w:tc>
        <w:tc>
          <w:tcPr>
            <w:tcW w:w="759" w:type="pct"/>
            <w:vAlign w:val="center"/>
          </w:tcPr>
          <w:p w14:paraId="3CA6851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2016.1</w:t>
            </w:r>
          </w:p>
        </w:tc>
        <w:tc>
          <w:tcPr>
            <w:tcW w:w="956" w:type="pct"/>
            <w:vAlign w:val="center"/>
          </w:tcPr>
          <w:p w14:paraId="5B4C849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5.47</w:t>
            </w:r>
          </w:p>
        </w:tc>
        <w:tc>
          <w:tcPr>
            <w:tcW w:w="1006" w:type="pct"/>
            <w:vAlign w:val="center"/>
          </w:tcPr>
          <w:p w14:paraId="21888342"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9.6</w:t>
            </w:r>
          </w:p>
        </w:tc>
      </w:tr>
      <w:tr w:rsidR="00E444D2" w:rsidRPr="00F02070" w14:paraId="57C716D5" w14:textId="77777777" w:rsidTr="00E444D2">
        <w:trPr>
          <w:trHeight w:val="255"/>
          <w:jc w:val="center"/>
        </w:trPr>
        <w:tc>
          <w:tcPr>
            <w:tcW w:w="1439" w:type="pct"/>
            <w:vAlign w:val="center"/>
          </w:tcPr>
          <w:p w14:paraId="27EA9B12" w14:textId="704E1ABB"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皮革、毛皮、羽毛及其制品和制鞋</w:t>
            </w:r>
          </w:p>
        </w:tc>
        <w:tc>
          <w:tcPr>
            <w:tcW w:w="841" w:type="pct"/>
            <w:vAlign w:val="center"/>
          </w:tcPr>
          <w:p w14:paraId="6E4BD17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137</w:t>
            </w:r>
          </w:p>
        </w:tc>
        <w:tc>
          <w:tcPr>
            <w:tcW w:w="759" w:type="pct"/>
            <w:vAlign w:val="center"/>
          </w:tcPr>
          <w:p w14:paraId="6DB07AF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1978.4</w:t>
            </w:r>
          </w:p>
        </w:tc>
        <w:tc>
          <w:tcPr>
            <w:tcW w:w="956" w:type="pct"/>
            <w:vAlign w:val="center"/>
          </w:tcPr>
          <w:p w14:paraId="266ACF9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5.37</w:t>
            </w:r>
          </w:p>
        </w:tc>
        <w:tc>
          <w:tcPr>
            <w:tcW w:w="1006" w:type="pct"/>
            <w:vAlign w:val="center"/>
          </w:tcPr>
          <w:p w14:paraId="6AABB18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14.4</w:t>
            </w:r>
          </w:p>
        </w:tc>
      </w:tr>
      <w:tr w:rsidR="00E444D2" w:rsidRPr="00F02070" w14:paraId="672E362A" w14:textId="77777777" w:rsidTr="00E444D2">
        <w:trPr>
          <w:trHeight w:val="255"/>
          <w:jc w:val="center"/>
        </w:trPr>
        <w:tc>
          <w:tcPr>
            <w:tcW w:w="1439" w:type="pct"/>
            <w:vAlign w:val="center"/>
          </w:tcPr>
          <w:p w14:paraId="0BC3D47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lastRenderedPageBreak/>
              <w:t>造纸和纸制品</w:t>
            </w:r>
          </w:p>
        </w:tc>
        <w:tc>
          <w:tcPr>
            <w:tcW w:w="841" w:type="pct"/>
            <w:vAlign w:val="center"/>
          </w:tcPr>
          <w:p w14:paraId="72BA2F4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174</w:t>
            </w:r>
          </w:p>
        </w:tc>
        <w:tc>
          <w:tcPr>
            <w:tcW w:w="759" w:type="pct"/>
            <w:vAlign w:val="center"/>
          </w:tcPr>
          <w:p w14:paraId="6BB44EB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1748.6</w:t>
            </w:r>
          </w:p>
        </w:tc>
        <w:tc>
          <w:tcPr>
            <w:tcW w:w="956" w:type="pct"/>
            <w:vAlign w:val="center"/>
          </w:tcPr>
          <w:p w14:paraId="7F3BDA6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4.75</w:t>
            </w:r>
          </w:p>
        </w:tc>
        <w:tc>
          <w:tcPr>
            <w:tcW w:w="1006" w:type="pct"/>
            <w:vAlign w:val="center"/>
          </w:tcPr>
          <w:p w14:paraId="3636963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10.0</w:t>
            </w:r>
          </w:p>
        </w:tc>
      </w:tr>
      <w:tr w:rsidR="00E444D2" w:rsidRPr="00F02070" w14:paraId="5BDDE491" w14:textId="77777777" w:rsidTr="00E444D2">
        <w:trPr>
          <w:trHeight w:val="255"/>
          <w:jc w:val="center"/>
        </w:trPr>
        <w:tc>
          <w:tcPr>
            <w:tcW w:w="1439" w:type="pct"/>
            <w:vAlign w:val="center"/>
          </w:tcPr>
          <w:p w14:paraId="72E0D633"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化学纤维制造</w:t>
            </w:r>
          </w:p>
        </w:tc>
        <w:tc>
          <w:tcPr>
            <w:tcW w:w="841" w:type="pct"/>
            <w:vAlign w:val="center"/>
          </w:tcPr>
          <w:p w14:paraId="368666C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67</w:t>
            </w:r>
          </w:p>
        </w:tc>
        <w:tc>
          <w:tcPr>
            <w:tcW w:w="759" w:type="pct"/>
            <w:vAlign w:val="center"/>
          </w:tcPr>
          <w:p w14:paraId="5D21AAB2"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1150.5</w:t>
            </w:r>
          </w:p>
        </w:tc>
        <w:tc>
          <w:tcPr>
            <w:tcW w:w="956" w:type="pct"/>
            <w:vAlign w:val="center"/>
          </w:tcPr>
          <w:p w14:paraId="6F9E56A9"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3.12</w:t>
            </w:r>
          </w:p>
        </w:tc>
        <w:tc>
          <w:tcPr>
            <w:tcW w:w="1006" w:type="pct"/>
            <w:vAlign w:val="center"/>
          </w:tcPr>
          <w:p w14:paraId="286F9618"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17.2</w:t>
            </w:r>
          </w:p>
        </w:tc>
      </w:tr>
      <w:tr w:rsidR="00E444D2" w:rsidRPr="00F02070" w14:paraId="79497D5D" w14:textId="77777777" w:rsidTr="00E444D2">
        <w:trPr>
          <w:trHeight w:val="255"/>
          <w:jc w:val="center"/>
        </w:trPr>
        <w:tc>
          <w:tcPr>
            <w:tcW w:w="1439" w:type="pct"/>
            <w:vAlign w:val="center"/>
          </w:tcPr>
          <w:p w14:paraId="6A96845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汽车制造（涂装）</w:t>
            </w:r>
          </w:p>
        </w:tc>
        <w:tc>
          <w:tcPr>
            <w:tcW w:w="841" w:type="pct"/>
            <w:vAlign w:val="center"/>
          </w:tcPr>
          <w:p w14:paraId="2B5ED1A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29</w:t>
            </w:r>
          </w:p>
        </w:tc>
        <w:tc>
          <w:tcPr>
            <w:tcW w:w="759" w:type="pct"/>
            <w:vAlign w:val="center"/>
          </w:tcPr>
          <w:p w14:paraId="6F9D85F3"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713.0</w:t>
            </w:r>
          </w:p>
        </w:tc>
        <w:tc>
          <w:tcPr>
            <w:tcW w:w="956" w:type="pct"/>
            <w:vAlign w:val="center"/>
          </w:tcPr>
          <w:p w14:paraId="0928A169"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1.94</w:t>
            </w:r>
          </w:p>
        </w:tc>
        <w:tc>
          <w:tcPr>
            <w:tcW w:w="1006" w:type="pct"/>
            <w:vAlign w:val="center"/>
          </w:tcPr>
          <w:p w14:paraId="76C4DC6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24.6</w:t>
            </w:r>
          </w:p>
        </w:tc>
      </w:tr>
      <w:tr w:rsidR="00E444D2" w:rsidRPr="00F02070" w14:paraId="65D01D3D" w14:textId="77777777" w:rsidTr="00E444D2">
        <w:trPr>
          <w:trHeight w:val="255"/>
          <w:jc w:val="center"/>
        </w:trPr>
        <w:tc>
          <w:tcPr>
            <w:tcW w:w="1439" w:type="pct"/>
            <w:vAlign w:val="center"/>
          </w:tcPr>
          <w:p w14:paraId="135B607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通用设备制造（涂装）</w:t>
            </w:r>
          </w:p>
        </w:tc>
        <w:tc>
          <w:tcPr>
            <w:tcW w:w="841" w:type="pct"/>
            <w:vAlign w:val="center"/>
          </w:tcPr>
          <w:p w14:paraId="339126BA"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90</w:t>
            </w:r>
          </w:p>
        </w:tc>
        <w:tc>
          <w:tcPr>
            <w:tcW w:w="759" w:type="pct"/>
            <w:vAlign w:val="center"/>
          </w:tcPr>
          <w:p w14:paraId="6287717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700.1</w:t>
            </w:r>
          </w:p>
        </w:tc>
        <w:tc>
          <w:tcPr>
            <w:tcW w:w="956" w:type="pct"/>
            <w:vAlign w:val="center"/>
          </w:tcPr>
          <w:p w14:paraId="01185EB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1.90</w:t>
            </w:r>
          </w:p>
        </w:tc>
        <w:tc>
          <w:tcPr>
            <w:tcW w:w="1006" w:type="pct"/>
            <w:vAlign w:val="center"/>
          </w:tcPr>
          <w:p w14:paraId="1EF6315A"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7.8</w:t>
            </w:r>
          </w:p>
        </w:tc>
      </w:tr>
      <w:tr w:rsidR="00E444D2" w:rsidRPr="00F02070" w14:paraId="4DAADFFF" w14:textId="77777777" w:rsidTr="00E444D2">
        <w:trPr>
          <w:trHeight w:val="255"/>
          <w:jc w:val="center"/>
        </w:trPr>
        <w:tc>
          <w:tcPr>
            <w:tcW w:w="1439" w:type="pct"/>
            <w:vAlign w:val="center"/>
          </w:tcPr>
          <w:p w14:paraId="7BFEA6C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文教、工美、体育和娱乐用品制造（涂装）</w:t>
            </w:r>
          </w:p>
        </w:tc>
        <w:tc>
          <w:tcPr>
            <w:tcW w:w="841" w:type="pct"/>
            <w:vAlign w:val="center"/>
          </w:tcPr>
          <w:p w14:paraId="735215B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110</w:t>
            </w:r>
          </w:p>
        </w:tc>
        <w:tc>
          <w:tcPr>
            <w:tcW w:w="759" w:type="pct"/>
            <w:vAlign w:val="center"/>
          </w:tcPr>
          <w:p w14:paraId="2F18B28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685.6</w:t>
            </w:r>
          </w:p>
        </w:tc>
        <w:tc>
          <w:tcPr>
            <w:tcW w:w="956" w:type="pct"/>
            <w:vAlign w:val="center"/>
          </w:tcPr>
          <w:p w14:paraId="6185A7C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1.86</w:t>
            </w:r>
          </w:p>
        </w:tc>
        <w:tc>
          <w:tcPr>
            <w:tcW w:w="1006" w:type="pct"/>
            <w:vAlign w:val="center"/>
          </w:tcPr>
          <w:p w14:paraId="5F835D9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6.2</w:t>
            </w:r>
          </w:p>
        </w:tc>
      </w:tr>
      <w:tr w:rsidR="00E444D2" w:rsidRPr="00F02070" w14:paraId="070406D4" w14:textId="77777777" w:rsidTr="00E444D2">
        <w:trPr>
          <w:trHeight w:val="255"/>
          <w:jc w:val="center"/>
        </w:trPr>
        <w:tc>
          <w:tcPr>
            <w:tcW w:w="1439" w:type="pct"/>
            <w:vAlign w:val="center"/>
          </w:tcPr>
          <w:p w14:paraId="2F600790" w14:textId="585A92E8"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黑色金属冶炼和压延加工</w:t>
            </w:r>
          </w:p>
        </w:tc>
        <w:tc>
          <w:tcPr>
            <w:tcW w:w="841" w:type="pct"/>
            <w:vAlign w:val="center"/>
          </w:tcPr>
          <w:p w14:paraId="120EF58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44</w:t>
            </w:r>
          </w:p>
        </w:tc>
        <w:tc>
          <w:tcPr>
            <w:tcW w:w="759" w:type="pct"/>
            <w:vAlign w:val="center"/>
          </w:tcPr>
          <w:p w14:paraId="62EF250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553.1</w:t>
            </w:r>
          </w:p>
        </w:tc>
        <w:tc>
          <w:tcPr>
            <w:tcW w:w="956" w:type="pct"/>
            <w:vAlign w:val="center"/>
          </w:tcPr>
          <w:p w14:paraId="0B6D1CB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1.50</w:t>
            </w:r>
          </w:p>
        </w:tc>
        <w:tc>
          <w:tcPr>
            <w:tcW w:w="1006" w:type="pct"/>
            <w:vAlign w:val="center"/>
          </w:tcPr>
          <w:p w14:paraId="73F487A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12.6</w:t>
            </w:r>
          </w:p>
        </w:tc>
      </w:tr>
      <w:tr w:rsidR="00E444D2" w:rsidRPr="00F02070" w14:paraId="3A351372" w14:textId="77777777" w:rsidTr="00E444D2">
        <w:trPr>
          <w:trHeight w:val="255"/>
          <w:jc w:val="center"/>
        </w:trPr>
        <w:tc>
          <w:tcPr>
            <w:tcW w:w="1439" w:type="pct"/>
            <w:vAlign w:val="center"/>
          </w:tcPr>
          <w:p w14:paraId="4086B6A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计算机、通信和其他电子设备制造</w:t>
            </w:r>
          </w:p>
        </w:tc>
        <w:tc>
          <w:tcPr>
            <w:tcW w:w="841" w:type="pct"/>
            <w:vAlign w:val="center"/>
          </w:tcPr>
          <w:p w14:paraId="0B1AE58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90</w:t>
            </w:r>
          </w:p>
        </w:tc>
        <w:tc>
          <w:tcPr>
            <w:tcW w:w="759" w:type="pct"/>
            <w:vAlign w:val="center"/>
          </w:tcPr>
          <w:p w14:paraId="21E3A43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379.7</w:t>
            </w:r>
          </w:p>
        </w:tc>
        <w:tc>
          <w:tcPr>
            <w:tcW w:w="956" w:type="pct"/>
            <w:vAlign w:val="center"/>
          </w:tcPr>
          <w:p w14:paraId="351E97D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1.03</w:t>
            </w:r>
          </w:p>
        </w:tc>
        <w:tc>
          <w:tcPr>
            <w:tcW w:w="1006" w:type="pct"/>
            <w:vAlign w:val="center"/>
          </w:tcPr>
          <w:p w14:paraId="71B4A54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4.2</w:t>
            </w:r>
          </w:p>
        </w:tc>
      </w:tr>
      <w:tr w:rsidR="00E444D2" w:rsidRPr="00F02070" w14:paraId="3885E9CC" w14:textId="77777777" w:rsidTr="00E444D2">
        <w:trPr>
          <w:trHeight w:val="255"/>
          <w:jc w:val="center"/>
        </w:trPr>
        <w:tc>
          <w:tcPr>
            <w:tcW w:w="1439" w:type="pct"/>
            <w:vAlign w:val="center"/>
          </w:tcPr>
          <w:p w14:paraId="2137CC1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专用设备制造（涂装）</w:t>
            </w:r>
          </w:p>
        </w:tc>
        <w:tc>
          <w:tcPr>
            <w:tcW w:w="841" w:type="pct"/>
            <w:vAlign w:val="center"/>
          </w:tcPr>
          <w:p w14:paraId="749C5ED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28</w:t>
            </w:r>
          </w:p>
        </w:tc>
        <w:tc>
          <w:tcPr>
            <w:tcW w:w="759" w:type="pct"/>
            <w:vAlign w:val="center"/>
          </w:tcPr>
          <w:p w14:paraId="2DF081C8"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330.0</w:t>
            </w:r>
          </w:p>
        </w:tc>
        <w:tc>
          <w:tcPr>
            <w:tcW w:w="956" w:type="pct"/>
            <w:vAlign w:val="center"/>
          </w:tcPr>
          <w:p w14:paraId="7EAF975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0.90</w:t>
            </w:r>
          </w:p>
        </w:tc>
        <w:tc>
          <w:tcPr>
            <w:tcW w:w="1006" w:type="pct"/>
            <w:vAlign w:val="center"/>
          </w:tcPr>
          <w:p w14:paraId="314ED67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11.8</w:t>
            </w:r>
          </w:p>
        </w:tc>
      </w:tr>
      <w:tr w:rsidR="00E444D2" w:rsidRPr="00F02070" w14:paraId="15E94066" w14:textId="77777777" w:rsidTr="00E444D2">
        <w:trPr>
          <w:trHeight w:val="255"/>
          <w:jc w:val="center"/>
        </w:trPr>
        <w:tc>
          <w:tcPr>
            <w:tcW w:w="1439" w:type="pct"/>
            <w:vAlign w:val="center"/>
          </w:tcPr>
          <w:p w14:paraId="0466FFCB" w14:textId="653C08CE"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有色金属冶炼和压延加工</w:t>
            </w:r>
          </w:p>
        </w:tc>
        <w:tc>
          <w:tcPr>
            <w:tcW w:w="841" w:type="pct"/>
            <w:vAlign w:val="center"/>
          </w:tcPr>
          <w:p w14:paraId="7E6FC99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28</w:t>
            </w:r>
          </w:p>
        </w:tc>
        <w:tc>
          <w:tcPr>
            <w:tcW w:w="759" w:type="pct"/>
            <w:vAlign w:val="center"/>
          </w:tcPr>
          <w:p w14:paraId="219489B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321.7</w:t>
            </w:r>
          </w:p>
        </w:tc>
        <w:tc>
          <w:tcPr>
            <w:tcW w:w="956" w:type="pct"/>
            <w:vAlign w:val="center"/>
          </w:tcPr>
          <w:p w14:paraId="5A73A9E9"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0.87</w:t>
            </w:r>
          </w:p>
        </w:tc>
        <w:tc>
          <w:tcPr>
            <w:tcW w:w="1006" w:type="pct"/>
            <w:vAlign w:val="center"/>
          </w:tcPr>
          <w:p w14:paraId="224A429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11.5</w:t>
            </w:r>
          </w:p>
        </w:tc>
      </w:tr>
      <w:tr w:rsidR="00E444D2" w:rsidRPr="00F02070" w14:paraId="605621D1" w14:textId="77777777" w:rsidTr="00E444D2">
        <w:trPr>
          <w:trHeight w:val="255"/>
          <w:jc w:val="center"/>
        </w:trPr>
        <w:tc>
          <w:tcPr>
            <w:tcW w:w="1439" w:type="pct"/>
            <w:vAlign w:val="center"/>
          </w:tcPr>
          <w:p w14:paraId="30583C9B" w14:textId="4108631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电力、热力生产和供应</w:t>
            </w:r>
          </w:p>
        </w:tc>
        <w:tc>
          <w:tcPr>
            <w:tcW w:w="841" w:type="pct"/>
            <w:vAlign w:val="center"/>
          </w:tcPr>
          <w:p w14:paraId="4419DEF3"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36</w:t>
            </w:r>
          </w:p>
        </w:tc>
        <w:tc>
          <w:tcPr>
            <w:tcW w:w="759" w:type="pct"/>
            <w:vAlign w:val="center"/>
          </w:tcPr>
          <w:p w14:paraId="2F8AE58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315.5</w:t>
            </w:r>
          </w:p>
        </w:tc>
        <w:tc>
          <w:tcPr>
            <w:tcW w:w="956" w:type="pct"/>
            <w:vAlign w:val="center"/>
          </w:tcPr>
          <w:p w14:paraId="7E94FA7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0.86</w:t>
            </w:r>
          </w:p>
        </w:tc>
        <w:tc>
          <w:tcPr>
            <w:tcW w:w="1006" w:type="pct"/>
            <w:vAlign w:val="center"/>
          </w:tcPr>
          <w:p w14:paraId="34594919"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8.8</w:t>
            </w:r>
          </w:p>
        </w:tc>
      </w:tr>
      <w:tr w:rsidR="00E444D2" w:rsidRPr="00F02070" w14:paraId="285EBC53" w14:textId="77777777" w:rsidTr="00E444D2">
        <w:trPr>
          <w:trHeight w:val="255"/>
          <w:jc w:val="center"/>
        </w:trPr>
        <w:tc>
          <w:tcPr>
            <w:tcW w:w="1439" w:type="pct"/>
            <w:vAlign w:val="center"/>
          </w:tcPr>
          <w:p w14:paraId="635C31AE" w14:textId="29E1258B"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电气机械和器材制造</w:t>
            </w:r>
          </w:p>
        </w:tc>
        <w:tc>
          <w:tcPr>
            <w:tcW w:w="841" w:type="pct"/>
            <w:vAlign w:val="center"/>
          </w:tcPr>
          <w:p w14:paraId="62EAC97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31</w:t>
            </w:r>
          </w:p>
        </w:tc>
        <w:tc>
          <w:tcPr>
            <w:tcW w:w="759" w:type="pct"/>
            <w:vAlign w:val="center"/>
          </w:tcPr>
          <w:p w14:paraId="64407BC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263.5</w:t>
            </w:r>
          </w:p>
        </w:tc>
        <w:tc>
          <w:tcPr>
            <w:tcW w:w="956" w:type="pct"/>
            <w:vAlign w:val="center"/>
          </w:tcPr>
          <w:p w14:paraId="18D86F8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0.72</w:t>
            </w:r>
          </w:p>
        </w:tc>
        <w:tc>
          <w:tcPr>
            <w:tcW w:w="1006" w:type="pct"/>
            <w:vAlign w:val="center"/>
          </w:tcPr>
          <w:p w14:paraId="423C8FA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8.5</w:t>
            </w:r>
          </w:p>
        </w:tc>
      </w:tr>
      <w:tr w:rsidR="00E444D2" w:rsidRPr="00F02070" w14:paraId="0B8D9070" w14:textId="77777777" w:rsidTr="00E444D2">
        <w:trPr>
          <w:trHeight w:val="255"/>
          <w:jc w:val="center"/>
        </w:trPr>
        <w:tc>
          <w:tcPr>
            <w:tcW w:w="1439" w:type="pct"/>
            <w:vAlign w:val="center"/>
          </w:tcPr>
          <w:p w14:paraId="556B95C4" w14:textId="6331CBD3"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酒、饮料和精制茶制造</w:t>
            </w:r>
          </w:p>
        </w:tc>
        <w:tc>
          <w:tcPr>
            <w:tcW w:w="841" w:type="pct"/>
            <w:vAlign w:val="center"/>
          </w:tcPr>
          <w:p w14:paraId="1B5D635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36</w:t>
            </w:r>
          </w:p>
        </w:tc>
        <w:tc>
          <w:tcPr>
            <w:tcW w:w="759" w:type="pct"/>
            <w:vAlign w:val="center"/>
          </w:tcPr>
          <w:p w14:paraId="68B899A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210.4</w:t>
            </w:r>
          </w:p>
        </w:tc>
        <w:tc>
          <w:tcPr>
            <w:tcW w:w="956" w:type="pct"/>
            <w:vAlign w:val="center"/>
          </w:tcPr>
          <w:p w14:paraId="0CEAA8F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0.57</w:t>
            </w:r>
          </w:p>
        </w:tc>
        <w:tc>
          <w:tcPr>
            <w:tcW w:w="1006" w:type="pct"/>
            <w:vAlign w:val="center"/>
          </w:tcPr>
          <w:p w14:paraId="21606EF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5.8</w:t>
            </w:r>
          </w:p>
        </w:tc>
      </w:tr>
      <w:tr w:rsidR="00E444D2" w:rsidRPr="00F02070" w14:paraId="02CCC71D" w14:textId="77777777" w:rsidTr="00E444D2">
        <w:trPr>
          <w:trHeight w:val="255"/>
          <w:jc w:val="center"/>
        </w:trPr>
        <w:tc>
          <w:tcPr>
            <w:tcW w:w="1439" w:type="pct"/>
            <w:vAlign w:val="center"/>
          </w:tcPr>
          <w:p w14:paraId="50EACD96" w14:textId="69B972AA"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医药制造</w:t>
            </w:r>
          </w:p>
        </w:tc>
        <w:tc>
          <w:tcPr>
            <w:tcW w:w="841" w:type="pct"/>
            <w:vAlign w:val="center"/>
          </w:tcPr>
          <w:p w14:paraId="5ADDD679"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30</w:t>
            </w:r>
          </w:p>
        </w:tc>
        <w:tc>
          <w:tcPr>
            <w:tcW w:w="759" w:type="pct"/>
            <w:vAlign w:val="center"/>
          </w:tcPr>
          <w:p w14:paraId="0B79B7C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198.1</w:t>
            </w:r>
          </w:p>
        </w:tc>
        <w:tc>
          <w:tcPr>
            <w:tcW w:w="956" w:type="pct"/>
            <w:vAlign w:val="center"/>
          </w:tcPr>
          <w:p w14:paraId="578BFC4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0.54</w:t>
            </w:r>
          </w:p>
        </w:tc>
        <w:tc>
          <w:tcPr>
            <w:tcW w:w="1006" w:type="pct"/>
            <w:vAlign w:val="center"/>
          </w:tcPr>
          <w:p w14:paraId="3059DF0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6.6</w:t>
            </w:r>
          </w:p>
        </w:tc>
      </w:tr>
      <w:tr w:rsidR="00E444D2" w:rsidRPr="00F02070" w14:paraId="0234D8F8" w14:textId="77777777" w:rsidTr="00E444D2">
        <w:trPr>
          <w:trHeight w:val="255"/>
          <w:jc w:val="center"/>
        </w:trPr>
        <w:tc>
          <w:tcPr>
            <w:tcW w:w="1439" w:type="pct"/>
            <w:vAlign w:val="center"/>
          </w:tcPr>
          <w:p w14:paraId="04FF5B49" w14:textId="6439EC43"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木材加工和</w:t>
            </w:r>
            <w:proofErr w:type="gramStart"/>
            <w:r w:rsidRPr="00E444D2">
              <w:rPr>
                <w:rFonts w:ascii="Times New Roman" w:hAnsi="Times New Roman"/>
                <w:snapToGrid w:val="0"/>
                <w:sz w:val="21"/>
                <w:szCs w:val="21"/>
                <w:lang w:eastAsia="zh-CN"/>
              </w:rPr>
              <w:t>木、</w:t>
            </w:r>
            <w:proofErr w:type="gramEnd"/>
            <w:r w:rsidRPr="00E444D2">
              <w:rPr>
                <w:rFonts w:ascii="Times New Roman" w:hAnsi="Times New Roman"/>
                <w:snapToGrid w:val="0"/>
                <w:sz w:val="21"/>
                <w:szCs w:val="21"/>
                <w:lang w:eastAsia="zh-CN"/>
              </w:rPr>
              <w:t>竹、藤、棕、草制品</w:t>
            </w:r>
          </w:p>
        </w:tc>
        <w:tc>
          <w:tcPr>
            <w:tcW w:w="841" w:type="pct"/>
            <w:vAlign w:val="center"/>
          </w:tcPr>
          <w:p w14:paraId="535DB86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120</w:t>
            </w:r>
          </w:p>
        </w:tc>
        <w:tc>
          <w:tcPr>
            <w:tcW w:w="759" w:type="pct"/>
            <w:vAlign w:val="center"/>
          </w:tcPr>
          <w:p w14:paraId="4D77BFF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159.6</w:t>
            </w:r>
          </w:p>
        </w:tc>
        <w:tc>
          <w:tcPr>
            <w:tcW w:w="956" w:type="pct"/>
            <w:vAlign w:val="center"/>
          </w:tcPr>
          <w:p w14:paraId="060D3E8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0.43</w:t>
            </w:r>
          </w:p>
        </w:tc>
        <w:tc>
          <w:tcPr>
            <w:tcW w:w="1006" w:type="pct"/>
            <w:vAlign w:val="center"/>
          </w:tcPr>
          <w:p w14:paraId="45239C6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1.3</w:t>
            </w:r>
          </w:p>
        </w:tc>
      </w:tr>
      <w:tr w:rsidR="00E444D2" w:rsidRPr="00F02070" w14:paraId="2D4EDF57" w14:textId="77777777" w:rsidTr="00E444D2">
        <w:trPr>
          <w:trHeight w:val="255"/>
          <w:jc w:val="center"/>
        </w:trPr>
        <w:tc>
          <w:tcPr>
            <w:tcW w:w="1439" w:type="pct"/>
            <w:vAlign w:val="center"/>
          </w:tcPr>
          <w:p w14:paraId="40744DA1" w14:textId="7E434B55"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机动车、电子产品和日用产品修理</w:t>
            </w:r>
          </w:p>
        </w:tc>
        <w:tc>
          <w:tcPr>
            <w:tcW w:w="841" w:type="pct"/>
            <w:vAlign w:val="center"/>
          </w:tcPr>
          <w:p w14:paraId="48D2E16C"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50</w:t>
            </w:r>
          </w:p>
        </w:tc>
        <w:tc>
          <w:tcPr>
            <w:tcW w:w="759" w:type="pct"/>
            <w:vAlign w:val="center"/>
          </w:tcPr>
          <w:p w14:paraId="5D1EC519"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132.0</w:t>
            </w:r>
          </w:p>
        </w:tc>
        <w:tc>
          <w:tcPr>
            <w:tcW w:w="956" w:type="pct"/>
            <w:vAlign w:val="center"/>
          </w:tcPr>
          <w:p w14:paraId="007C3A42"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0.36</w:t>
            </w:r>
          </w:p>
        </w:tc>
        <w:tc>
          <w:tcPr>
            <w:tcW w:w="1006" w:type="pct"/>
            <w:vAlign w:val="center"/>
          </w:tcPr>
          <w:p w14:paraId="38D3B83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2.6</w:t>
            </w:r>
          </w:p>
        </w:tc>
      </w:tr>
      <w:tr w:rsidR="00E444D2" w:rsidRPr="00F02070" w14:paraId="190F3839" w14:textId="77777777" w:rsidTr="00E444D2">
        <w:trPr>
          <w:trHeight w:val="255"/>
          <w:jc w:val="center"/>
        </w:trPr>
        <w:tc>
          <w:tcPr>
            <w:tcW w:w="1439" w:type="pct"/>
            <w:vAlign w:val="center"/>
          </w:tcPr>
          <w:p w14:paraId="45DAC4E0" w14:textId="58BC9E73"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铁路、船舶、航空航天和其他运输设备制造</w:t>
            </w:r>
          </w:p>
        </w:tc>
        <w:tc>
          <w:tcPr>
            <w:tcW w:w="841" w:type="pct"/>
            <w:vAlign w:val="center"/>
          </w:tcPr>
          <w:p w14:paraId="74BFAF0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11</w:t>
            </w:r>
          </w:p>
        </w:tc>
        <w:tc>
          <w:tcPr>
            <w:tcW w:w="759" w:type="pct"/>
            <w:vAlign w:val="center"/>
          </w:tcPr>
          <w:p w14:paraId="78AA575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120.4</w:t>
            </w:r>
          </w:p>
        </w:tc>
        <w:tc>
          <w:tcPr>
            <w:tcW w:w="956" w:type="pct"/>
            <w:vAlign w:val="center"/>
          </w:tcPr>
          <w:p w14:paraId="39E6711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0.33</w:t>
            </w:r>
          </w:p>
        </w:tc>
        <w:tc>
          <w:tcPr>
            <w:tcW w:w="1006" w:type="pct"/>
            <w:vAlign w:val="center"/>
          </w:tcPr>
          <w:p w14:paraId="588C4A6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10.9</w:t>
            </w:r>
          </w:p>
        </w:tc>
      </w:tr>
      <w:tr w:rsidR="00E444D2" w:rsidRPr="00F02070" w14:paraId="365C5CD2" w14:textId="77777777" w:rsidTr="00E444D2">
        <w:trPr>
          <w:trHeight w:val="255"/>
          <w:jc w:val="center"/>
        </w:trPr>
        <w:tc>
          <w:tcPr>
            <w:tcW w:w="1439" w:type="pct"/>
            <w:vAlign w:val="center"/>
          </w:tcPr>
          <w:p w14:paraId="77EC9E46" w14:textId="069AAE6A"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农副食品加工</w:t>
            </w:r>
          </w:p>
        </w:tc>
        <w:tc>
          <w:tcPr>
            <w:tcW w:w="841" w:type="pct"/>
            <w:vAlign w:val="center"/>
          </w:tcPr>
          <w:p w14:paraId="4B80CCC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170</w:t>
            </w:r>
          </w:p>
        </w:tc>
        <w:tc>
          <w:tcPr>
            <w:tcW w:w="759" w:type="pct"/>
            <w:vAlign w:val="center"/>
          </w:tcPr>
          <w:p w14:paraId="273CD71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76.3</w:t>
            </w:r>
          </w:p>
        </w:tc>
        <w:tc>
          <w:tcPr>
            <w:tcW w:w="956" w:type="pct"/>
            <w:vAlign w:val="center"/>
          </w:tcPr>
          <w:p w14:paraId="64157828"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0.21</w:t>
            </w:r>
          </w:p>
        </w:tc>
        <w:tc>
          <w:tcPr>
            <w:tcW w:w="1006" w:type="pct"/>
            <w:vAlign w:val="center"/>
          </w:tcPr>
          <w:p w14:paraId="26AF83B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0.4</w:t>
            </w:r>
          </w:p>
        </w:tc>
      </w:tr>
      <w:tr w:rsidR="00E444D2" w:rsidRPr="00F02070" w14:paraId="364DFC6F" w14:textId="77777777" w:rsidTr="00E444D2">
        <w:trPr>
          <w:trHeight w:val="255"/>
          <w:jc w:val="center"/>
        </w:trPr>
        <w:tc>
          <w:tcPr>
            <w:tcW w:w="1439" w:type="pct"/>
            <w:vAlign w:val="center"/>
          </w:tcPr>
          <w:p w14:paraId="1061A242" w14:textId="5DCEF4C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生态保护和环境治理</w:t>
            </w:r>
          </w:p>
        </w:tc>
        <w:tc>
          <w:tcPr>
            <w:tcW w:w="841" w:type="pct"/>
            <w:vAlign w:val="center"/>
          </w:tcPr>
          <w:p w14:paraId="0C9A79C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4</w:t>
            </w:r>
          </w:p>
        </w:tc>
        <w:tc>
          <w:tcPr>
            <w:tcW w:w="759" w:type="pct"/>
            <w:vAlign w:val="center"/>
          </w:tcPr>
          <w:p w14:paraId="1D3E527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71.0</w:t>
            </w:r>
          </w:p>
        </w:tc>
        <w:tc>
          <w:tcPr>
            <w:tcW w:w="956" w:type="pct"/>
            <w:vAlign w:val="center"/>
          </w:tcPr>
          <w:p w14:paraId="7AEE2ED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0.19</w:t>
            </w:r>
          </w:p>
        </w:tc>
        <w:tc>
          <w:tcPr>
            <w:tcW w:w="1006" w:type="pct"/>
            <w:vAlign w:val="center"/>
          </w:tcPr>
          <w:p w14:paraId="1E86D960"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17.7</w:t>
            </w:r>
          </w:p>
        </w:tc>
      </w:tr>
      <w:tr w:rsidR="00E444D2" w:rsidRPr="00F02070" w14:paraId="64E54740" w14:textId="77777777" w:rsidTr="00E444D2">
        <w:trPr>
          <w:trHeight w:val="255"/>
          <w:jc w:val="center"/>
        </w:trPr>
        <w:tc>
          <w:tcPr>
            <w:tcW w:w="1439" w:type="pct"/>
            <w:vAlign w:val="center"/>
          </w:tcPr>
          <w:p w14:paraId="68DA0FE1" w14:textId="0C8A5E54"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食品制造</w:t>
            </w:r>
          </w:p>
        </w:tc>
        <w:tc>
          <w:tcPr>
            <w:tcW w:w="841" w:type="pct"/>
            <w:vAlign w:val="center"/>
          </w:tcPr>
          <w:p w14:paraId="10A0179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73</w:t>
            </w:r>
          </w:p>
        </w:tc>
        <w:tc>
          <w:tcPr>
            <w:tcW w:w="759" w:type="pct"/>
            <w:vAlign w:val="center"/>
          </w:tcPr>
          <w:p w14:paraId="68B6929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63.3</w:t>
            </w:r>
          </w:p>
        </w:tc>
        <w:tc>
          <w:tcPr>
            <w:tcW w:w="956" w:type="pct"/>
            <w:vAlign w:val="center"/>
          </w:tcPr>
          <w:p w14:paraId="3F22794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0.17</w:t>
            </w:r>
          </w:p>
        </w:tc>
        <w:tc>
          <w:tcPr>
            <w:tcW w:w="1006" w:type="pct"/>
            <w:vAlign w:val="center"/>
          </w:tcPr>
          <w:p w14:paraId="289485F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0.9</w:t>
            </w:r>
          </w:p>
        </w:tc>
      </w:tr>
      <w:tr w:rsidR="00E444D2" w:rsidRPr="00F02070" w14:paraId="7B6FF719" w14:textId="77777777" w:rsidTr="00E444D2">
        <w:trPr>
          <w:trHeight w:val="255"/>
          <w:jc w:val="center"/>
        </w:trPr>
        <w:tc>
          <w:tcPr>
            <w:tcW w:w="1439" w:type="pct"/>
            <w:vAlign w:val="center"/>
          </w:tcPr>
          <w:p w14:paraId="4AEB4442" w14:textId="0539BBA1"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仪器仪表制造</w:t>
            </w:r>
          </w:p>
        </w:tc>
        <w:tc>
          <w:tcPr>
            <w:tcW w:w="841" w:type="pct"/>
            <w:vAlign w:val="center"/>
          </w:tcPr>
          <w:p w14:paraId="3EA661E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w:t>
            </w:r>
          </w:p>
        </w:tc>
        <w:tc>
          <w:tcPr>
            <w:tcW w:w="759" w:type="pct"/>
            <w:vAlign w:val="center"/>
          </w:tcPr>
          <w:p w14:paraId="1007CC05"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27.6</w:t>
            </w:r>
          </w:p>
        </w:tc>
        <w:tc>
          <w:tcPr>
            <w:tcW w:w="956" w:type="pct"/>
            <w:vAlign w:val="center"/>
          </w:tcPr>
          <w:p w14:paraId="162A862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0.07</w:t>
            </w:r>
          </w:p>
        </w:tc>
        <w:tc>
          <w:tcPr>
            <w:tcW w:w="1006" w:type="pct"/>
            <w:vAlign w:val="center"/>
          </w:tcPr>
          <w:p w14:paraId="786951B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27.6</w:t>
            </w:r>
          </w:p>
        </w:tc>
      </w:tr>
      <w:tr w:rsidR="00E444D2" w:rsidRPr="00F02070" w14:paraId="608ACCFF" w14:textId="77777777" w:rsidTr="00E444D2">
        <w:trPr>
          <w:trHeight w:val="255"/>
          <w:jc w:val="center"/>
        </w:trPr>
        <w:tc>
          <w:tcPr>
            <w:tcW w:w="1439" w:type="pct"/>
            <w:vAlign w:val="center"/>
          </w:tcPr>
          <w:p w14:paraId="11676768" w14:textId="24244010"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废弃资源综合利用</w:t>
            </w:r>
          </w:p>
        </w:tc>
        <w:tc>
          <w:tcPr>
            <w:tcW w:w="841" w:type="pct"/>
            <w:vAlign w:val="center"/>
          </w:tcPr>
          <w:p w14:paraId="46F6B4D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w:t>
            </w:r>
          </w:p>
        </w:tc>
        <w:tc>
          <w:tcPr>
            <w:tcW w:w="759" w:type="pct"/>
            <w:vAlign w:val="center"/>
          </w:tcPr>
          <w:p w14:paraId="0185189E"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11.9</w:t>
            </w:r>
          </w:p>
        </w:tc>
        <w:tc>
          <w:tcPr>
            <w:tcW w:w="956" w:type="pct"/>
            <w:vAlign w:val="center"/>
          </w:tcPr>
          <w:p w14:paraId="6A0E1DD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0.03</w:t>
            </w:r>
          </w:p>
        </w:tc>
        <w:tc>
          <w:tcPr>
            <w:tcW w:w="1006" w:type="pct"/>
            <w:vAlign w:val="center"/>
          </w:tcPr>
          <w:p w14:paraId="3A9AD283"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4.0</w:t>
            </w:r>
          </w:p>
        </w:tc>
      </w:tr>
      <w:tr w:rsidR="00E444D2" w:rsidRPr="00F02070" w14:paraId="231F7F97" w14:textId="77777777" w:rsidTr="00E444D2">
        <w:trPr>
          <w:trHeight w:val="255"/>
          <w:jc w:val="center"/>
        </w:trPr>
        <w:tc>
          <w:tcPr>
            <w:tcW w:w="1439" w:type="pct"/>
            <w:vAlign w:val="center"/>
          </w:tcPr>
          <w:p w14:paraId="47E73192" w14:textId="0078D316"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烟草制品</w:t>
            </w:r>
          </w:p>
        </w:tc>
        <w:tc>
          <w:tcPr>
            <w:tcW w:w="841" w:type="pct"/>
            <w:vAlign w:val="center"/>
          </w:tcPr>
          <w:p w14:paraId="0B658D3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w:t>
            </w:r>
          </w:p>
        </w:tc>
        <w:tc>
          <w:tcPr>
            <w:tcW w:w="759" w:type="pct"/>
            <w:vAlign w:val="center"/>
          </w:tcPr>
          <w:p w14:paraId="51E6AB3A"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5.9</w:t>
            </w:r>
          </w:p>
        </w:tc>
        <w:tc>
          <w:tcPr>
            <w:tcW w:w="956" w:type="pct"/>
            <w:vAlign w:val="center"/>
          </w:tcPr>
          <w:p w14:paraId="1943B7C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0.02</w:t>
            </w:r>
          </w:p>
        </w:tc>
        <w:tc>
          <w:tcPr>
            <w:tcW w:w="1006" w:type="pct"/>
            <w:vAlign w:val="center"/>
          </w:tcPr>
          <w:p w14:paraId="55EDE96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5.9</w:t>
            </w:r>
          </w:p>
        </w:tc>
      </w:tr>
      <w:tr w:rsidR="00E444D2" w:rsidRPr="00F02070" w14:paraId="4D18488F" w14:textId="77777777" w:rsidTr="00E444D2">
        <w:trPr>
          <w:trHeight w:val="255"/>
          <w:jc w:val="center"/>
        </w:trPr>
        <w:tc>
          <w:tcPr>
            <w:tcW w:w="1439" w:type="pct"/>
            <w:vAlign w:val="center"/>
          </w:tcPr>
          <w:p w14:paraId="0A6E8AAB" w14:textId="7D13642A"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纺织服装、服饰</w:t>
            </w:r>
          </w:p>
        </w:tc>
        <w:tc>
          <w:tcPr>
            <w:tcW w:w="841" w:type="pct"/>
            <w:vAlign w:val="center"/>
          </w:tcPr>
          <w:p w14:paraId="4DCA682F"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29</w:t>
            </w:r>
          </w:p>
        </w:tc>
        <w:tc>
          <w:tcPr>
            <w:tcW w:w="759" w:type="pct"/>
            <w:vAlign w:val="center"/>
          </w:tcPr>
          <w:p w14:paraId="690BB767"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5.7</w:t>
            </w:r>
          </w:p>
        </w:tc>
        <w:tc>
          <w:tcPr>
            <w:tcW w:w="956" w:type="pct"/>
            <w:vAlign w:val="center"/>
          </w:tcPr>
          <w:p w14:paraId="0187CC9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0.02</w:t>
            </w:r>
          </w:p>
        </w:tc>
        <w:tc>
          <w:tcPr>
            <w:tcW w:w="1006" w:type="pct"/>
            <w:vAlign w:val="center"/>
          </w:tcPr>
          <w:p w14:paraId="51BFFB4B"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0.2</w:t>
            </w:r>
          </w:p>
        </w:tc>
      </w:tr>
      <w:tr w:rsidR="00E444D2" w:rsidRPr="00F02070" w14:paraId="005F620D" w14:textId="77777777" w:rsidTr="00E444D2">
        <w:trPr>
          <w:trHeight w:val="255"/>
          <w:jc w:val="center"/>
        </w:trPr>
        <w:tc>
          <w:tcPr>
            <w:tcW w:w="1439" w:type="pct"/>
            <w:vAlign w:val="center"/>
          </w:tcPr>
          <w:p w14:paraId="37A472DC" w14:textId="4A8F1B4B"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其它行业</w:t>
            </w:r>
          </w:p>
        </w:tc>
        <w:tc>
          <w:tcPr>
            <w:tcW w:w="841" w:type="pct"/>
            <w:vAlign w:val="center"/>
          </w:tcPr>
          <w:p w14:paraId="3AD744C1"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80</w:t>
            </w:r>
          </w:p>
        </w:tc>
        <w:tc>
          <w:tcPr>
            <w:tcW w:w="759" w:type="pct"/>
            <w:vAlign w:val="center"/>
          </w:tcPr>
          <w:p w14:paraId="6F7569F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16.9</w:t>
            </w:r>
          </w:p>
        </w:tc>
        <w:tc>
          <w:tcPr>
            <w:tcW w:w="956" w:type="pct"/>
            <w:vAlign w:val="center"/>
          </w:tcPr>
          <w:p w14:paraId="067012D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0.05</w:t>
            </w:r>
          </w:p>
        </w:tc>
        <w:tc>
          <w:tcPr>
            <w:tcW w:w="1006" w:type="pct"/>
            <w:vAlign w:val="center"/>
          </w:tcPr>
          <w:p w14:paraId="149056D2"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0.2</w:t>
            </w:r>
          </w:p>
        </w:tc>
      </w:tr>
      <w:tr w:rsidR="00E444D2" w:rsidRPr="00F02070" w14:paraId="4013BD2B" w14:textId="77777777" w:rsidTr="00E444D2">
        <w:trPr>
          <w:trHeight w:val="255"/>
          <w:jc w:val="center"/>
        </w:trPr>
        <w:tc>
          <w:tcPr>
            <w:tcW w:w="1439" w:type="pct"/>
            <w:vAlign w:val="center"/>
          </w:tcPr>
          <w:p w14:paraId="66414332" w14:textId="52E21EC5"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合计</w:t>
            </w:r>
            <w:r w:rsidRPr="00E444D2">
              <w:rPr>
                <w:rFonts w:ascii="Times New Roman" w:hAnsi="Times New Roman"/>
                <w:snapToGrid w:val="0"/>
                <w:sz w:val="21"/>
                <w:szCs w:val="21"/>
                <w:lang w:eastAsia="zh-CN"/>
              </w:rPr>
              <w:t>/</w:t>
            </w:r>
            <w:r w:rsidRPr="00E444D2">
              <w:rPr>
                <w:rFonts w:ascii="Times New Roman" w:hAnsi="Times New Roman"/>
                <w:snapToGrid w:val="0"/>
                <w:sz w:val="21"/>
                <w:szCs w:val="21"/>
                <w:lang w:eastAsia="zh-CN"/>
              </w:rPr>
              <w:t>平均</w:t>
            </w:r>
          </w:p>
        </w:tc>
        <w:tc>
          <w:tcPr>
            <w:tcW w:w="841" w:type="pct"/>
            <w:vAlign w:val="center"/>
          </w:tcPr>
          <w:p w14:paraId="70BBB106"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3518</w:t>
            </w:r>
          </w:p>
        </w:tc>
        <w:tc>
          <w:tcPr>
            <w:tcW w:w="759" w:type="pct"/>
            <w:vAlign w:val="center"/>
          </w:tcPr>
          <w:p w14:paraId="6B8335E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36839.5</w:t>
            </w:r>
          </w:p>
        </w:tc>
        <w:tc>
          <w:tcPr>
            <w:tcW w:w="956" w:type="pct"/>
            <w:vAlign w:val="center"/>
          </w:tcPr>
          <w:p w14:paraId="23B8C3F4"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100</w:t>
            </w:r>
          </w:p>
        </w:tc>
        <w:tc>
          <w:tcPr>
            <w:tcW w:w="1006" w:type="pct"/>
            <w:vAlign w:val="center"/>
          </w:tcPr>
          <w:p w14:paraId="02422F0D" w14:textId="77777777" w:rsidR="00E444D2" w:rsidRPr="00E444D2" w:rsidRDefault="00E444D2" w:rsidP="00E444D2">
            <w:pPr>
              <w:pStyle w:val="TableParagraph"/>
              <w:jc w:val="center"/>
              <w:rPr>
                <w:rFonts w:ascii="Times New Roman" w:hAnsi="Times New Roman"/>
                <w:snapToGrid w:val="0"/>
                <w:sz w:val="21"/>
                <w:szCs w:val="21"/>
                <w:lang w:eastAsia="zh-CN"/>
              </w:rPr>
            </w:pPr>
            <w:r w:rsidRPr="00E444D2">
              <w:rPr>
                <w:rFonts w:ascii="Times New Roman" w:hAnsi="Times New Roman"/>
                <w:snapToGrid w:val="0"/>
                <w:sz w:val="21"/>
                <w:szCs w:val="21"/>
                <w:lang w:eastAsia="zh-CN"/>
              </w:rPr>
              <w:t>10.5</w:t>
            </w:r>
          </w:p>
        </w:tc>
      </w:tr>
    </w:tbl>
    <w:p w14:paraId="4221825D" w14:textId="3B85EEF9" w:rsidR="007011E0" w:rsidRDefault="00855174" w:rsidP="0005507F">
      <w:pPr>
        <w:spacing w:line="440" w:lineRule="exact"/>
        <w:ind w:firstLine="420"/>
        <w:jc w:val="center"/>
        <w:rPr>
          <w:b/>
          <w:szCs w:val="21"/>
          <w:lang w:eastAsia="zh-CN"/>
        </w:rPr>
      </w:pPr>
      <w:r w:rsidRPr="00FB4972">
        <w:rPr>
          <w:noProof/>
        </w:rPr>
        <w:drawing>
          <wp:anchor distT="0" distB="0" distL="114300" distR="114300" simplePos="0" relativeHeight="251704320" behindDoc="1" locked="0" layoutInCell="1" allowOverlap="1" wp14:anchorId="31F9E176" wp14:editId="281C285C">
            <wp:simplePos x="0" y="0"/>
            <wp:positionH relativeFrom="column">
              <wp:align>center</wp:align>
            </wp:positionH>
            <wp:positionV relativeFrom="paragraph">
              <wp:posOffset>93345</wp:posOffset>
            </wp:positionV>
            <wp:extent cx="5158800" cy="3114000"/>
            <wp:effectExtent l="0" t="0" r="3810" b="0"/>
            <wp:wrapTopAndBottom/>
            <wp:docPr id="77955" name="图片 7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8800" cy="311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1E0" w:rsidRPr="00F02070">
        <w:rPr>
          <w:b/>
          <w:szCs w:val="21"/>
          <w:lang w:eastAsia="zh-CN"/>
        </w:rPr>
        <w:t>图</w:t>
      </w:r>
      <w:r w:rsidR="007011E0" w:rsidRPr="00F02070">
        <w:rPr>
          <w:b/>
          <w:szCs w:val="21"/>
          <w:lang w:eastAsia="zh-CN"/>
        </w:rPr>
        <w:t>2.</w:t>
      </w:r>
      <w:r w:rsidR="00E444D2">
        <w:rPr>
          <w:rFonts w:hint="eastAsia"/>
          <w:b/>
          <w:szCs w:val="21"/>
          <w:lang w:eastAsia="zh-CN"/>
        </w:rPr>
        <w:t>6</w:t>
      </w:r>
      <w:r w:rsidR="007011E0" w:rsidRPr="00F02070">
        <w:rPr>
          <w:b/>
          <w:szCs w:val="21"/>
          <w:lang w:eastAsia="zh-CN"/>
        </w:rPr>
        <w:t>-1</w:t>
      </w:r>
      <w:r w:rsidR="007011E0" w:rsidRPr="00F02070">
        <w:rPr>
          <w:b/>
          <w:szCs w:val="21"/>
          <w:lang w:eastAsia="zh-CN"/>
        </w:rPr>
        <w:t>工业源</w:t>
      </w:r>
      <w:r w:rsidR="007011E0" w:rsidRPr="00F02070">
        <w:rPr>
          <w:b/>
          <w:szCs w:val="21"/>
          <w:lang w:eastAsia="zh-CN"/>
        </w:rPr>
        <w:t>VOCs</w:t>
      </w:r>
      <w:r w:rsidR="007011E0" w:rsidRPr="00F02070">
        <w:rPr>
          <w:b/>
          <w:szCs w:val="21"/>
          <w:lang w:eastAsia="zh-CN"/>
        </w:rPr>
        <w:t>不同行业排放占比</w:t>
      </w:r>
    </w:p>
    <w:p w14:paraId="624346A1" w14:textId="468193C3" w:rsidR="007011E0" w:rsidRDefault="00E444D2" w:rsidP="0005507F">
      <w:pPr>
        <w:spacing w:line="440" w:lineRule="exact"/>
        <w:ind w:firstLine="420"/>
        <w:jc w:val="center"/>
        <w:rPr>
          <w:b/>
          <w:szCs w:val="21"/>
          <w:lang w:eastAsia="zh-CN"/>
        </w:rPr>
      </w:pPr>
      <w:r>
        <w:rPr>
          <w:rFonts w:ascii="宋体" w:eastAsia="宋体" w:hAnsi="宋体" w:cs="Times New Roman" w:hint="eastAsia"/>
          <w:b/>
          <w:bCs/>
          <w:noProof/>
          <w:kern w:val="2"/>
          <w:sz w:val="21"/>
          <w:szCs w:val="21"/>
          <w:lang w:eastAsia="zh-CN"/>
        </w:rPr>
        <w:lastRenderedPageBreak/>
        <w:drawing>
          <wp:anchor distT="0" distB="0" distL="114300" distR="114300" simplePos="0" relativeHeight="251675648" behindDoc="0" locked="0" layoutInCell="1" allowOverlap="1" wp14:anchorId="2F3D7BF3" wp14:editId="245B33E0">
            <wp:simplePos x="0" y="0"/>
            <wp:positionH relativeFrom="margin">
              <wp:posOffset>0</wp:posOffset>
            </wp:positionH>
            <wp:positionV relativeFrom="paragraph">
              <wp:posOffset>38100</wp:posOffset>
            </wp:positionV>
            <wp:extent cx="5278120" cy="6348095"/>
            <wp:effectExtent l="0" t="0" r="2540" b="952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9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634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1E0" w:rsidRPr="00F02070">
        <w:rPr>
          <w:b/>
          <w:szCs w:val="21"/>
          <w:lang w:eastAsia="zh-CN"/>
        </w:rPr>
        <w:t>图</w:t>
      </w:r>
      <w:r w:rsidR="007011E0" w:rsidRPr="00F02070">
        <w:rPr>
          <w:b/>
          <w:szCs w:val="21"/>
          <w:lang w:eastAsia="zh-CN"/>
        </w:rPr>
        <w:t>2.</w:t>
      </w:r>
      <w:r>
        <w:rPr>
          <w:rFonts w:hint="eastAsia"/>
          <w:b/>
          <w:szCs w:val="21"/>
          <w:lang w:eastAsia="zh-CN"/>
        </w:rPr>
        <w:t>6</w:t>
      </w:r>
      <w:r w:rsidR="007011E0" w:rsidRPr="00F02070">
        <w:rPr>
          <w:b/>
          <w:szCs w:val="21"/>
          <w:lang w:eastAsia="zh-CN"/>
        </w:rPr>
        <w:t>-2</w:t>
      </w:r>
      <w:r w:rsidR="007011E0" w:rsidRPr="00F02070">
        <w:rPr>
          <w:b/>
          <w:szCs w:val="21"/>
          <w:lang w:eastAsia="zh-CN"/>
        </w:rPr>
        <w:t>工业源</w:t>
      </w:r>
      <w:r w:rsidR="007011E0" w:rsidRPr="00F02070">
        <w:rPr>
          <w:b/>
          <w:szCs w:val="21"/>
          <w:lang w:eastAsia="zh-CN"/>
        </w:rPr>
        <w:t>VOCs</w:t>
      </w:r>
      <w:r w:rsidR="007011E0" w:rsidRPr="00F02070">
        <w:rPr>
          <w:b/>
          <w:szCs w:val="21"/>
          <w:lang w:eastAsia="zh-CN"/>
        </w:rPr>
        <w:t>不同行业企业数量及单位企业排放量对比图</w:t>
      </w:r>
    </w:p>
    <w:p w14:paraId="7B750345" w14:textId="762CECFF" w:rsidR="00131FF0" w:rsidRDefault="007011E0" w:rsidP="007011E0">
      <w:pPr>
        <w:spacing w:line="440" w:lineRule="exact"/>
        <w:ind w:firstLine="420"/>
        <w:jc w:val="both"/>
        <w:rPr>
          <w:rFonts w:ascii="Times New Roman" w:eastAsia="宋体" w:hAnsi="Times New Roman" w:cs="Times New Roman"/>
          <w:kern w:val="2"/>
          <w:sz w:val="24"/>
          <w:lang w:eastAsia="zh-CN"/>
        </w:rPr>
      </w:pPr>
      <w:r w:rsidRPr="007011E0">
        <w:rPr>
          <w:rFonts w:ascii="Times New Roman" w:eastAsia="宋体" w:hAnsi="Times New Roman" w:cs="Times New Roman"/>
          <w:kern w:val="2"/>
          <w:sz w:val="24"/>
          <w:lang w:eastAsia="zh-CN"/>
        </w:rPr>
        <w:t>研究按区域对工业源</w:t>
      </w:r>
      <w:r w:rsidRPr="007011E0">
        <w:rPr>
          <w:rFonts w:ascii="Times New Roman" w:eastAsia="宋体" w:hAnsi="Times New Roman" w:cs="Times New Roman"/>
          <w:kern w:val="2"/>
          <w:sz w:val="24"/>
          <w:lang w:eastAsia="zh-CN"/>
        </w:rPr>
        <w:t>VOCs</w:t>
      </w:r>
      <w:r w:rsidRPr="007011E0">
        <w:rPr>
          <w:rFonts w:ascii="Times New Roman" w:eastAsia="宋体" w:hAnsi="Times New Roman" w:cs="Times New Roman"/>
          <w:kern w:val="2"/>
          <w:sz w:val="24"/>
          <w:lang w:eastAsia="zh-CN"/>
        </w:rPr>
        <w:t>排放量进行了统计分析，排放总量最大是萧山区（</w:t>
      </w:r>
      <w:r w:rsidRPr="007011E0">
        <w:rPr>
          <w:rFonts w:ascii="Times New Roman" w:eastAsia="宋体" w:hAnsi="Times New Roman" w:cs="Times New Roman"/>
          <w:kern w:val="2"/>
          <w:sz w:val="24"/>
          <w:lang w:eastAsia="zh-CN"/>
        </w:rPr>
        <w:t>0.89</w:t>
      </w:r>
      <w:r w:rsidRPr="007011E0">
        <w:rPr>
          <w:rFonts w:ascii="Times New Roman" w:eastAsia="宋体" w:hAnsi="Times New Roman" w:cs="Times New Roman"/>
          <w:kern w:val="2"/>
          <w:sz w:val="24"/>
          <w:lang w:eastAsia="zh-CN"/>
        </w:rPr>
        <w:t>万</w:t>
      </w:r>
      <w:r w:rsidRPr="007011E0">
        <w:rPr>
          <w:rFonts w:ascii="Times New Roman" w:eastAsia="宋体" w:hAnsi="Times New Roman" w:cs="Times New Roman"/>
          <w:kern w:val="2"/>
          <w:sz w:val="24"/>
          <w:lang w:eastAsia="zh-CN"/>
        </w:rPr>
        <w:t>t</w:t>
      </w:r>
      <w:r w:rsidRPr="007011E0">
        <w:rPr>
          <w:rFonts w:ascii="Times New Roman" w:eastAsia="宋体" w:hAnsi="Times New Roman" w:cs="Times New Roman"/>
          <w:kern w:val="2"/>
          <w:sz w:val="24"/>
          <w:lang w:eastAsia="zh-CN"/>
        </w:rPr>
        <w:t>），其次是富阳区（</w:t>
      </w:r>
      <w:r w:rsidRPr="007011E0">
        <w:rPr>
          <w:rFonts w:ascii="Times New Roman" w:eastAsia="宋体" w:hAnsi="Times New Roman" w:cs="Times New Roman"/>
          <w:kern w:val="2"/>
          <w:sz w:val="24"/>
          <w:lang w:eastAsia="zh-CN"/>
        </w:rPr>
        <w:t>0.74</w:t>
      </w:r>
      <w:r w:rsidRPr="007011E0">
        <w:rPr>
          <w:rFonts w:ascii="Times New Roman" w:eastAsia="宋体" w:hAnsi="Times New Roman" w:cs="Times New Roman"/>
          <w:kern w:val="2"/>
          <w:sz w:val="24"/>
          <w:lang w:eastAsia="zh-CN"/>
        </w:rPr>
        <w:t>万</w:t>
      </w:r>
      <w:r w:rsidRPr="007011E0">
        <w:rPr>
          <w:rFonts w:ascii="Times New Roman" w:eastAsia="宋体" w:hAnsi="Times New Roman" w:cs="Times New Roman"/>
          <w:kern w:val="2"/>
          <w:sz w:val="24"/>
          <w:lang w:eastAsia="zh-CN"/>
        </w:rPr>
        <w:t>t</w:t>
      </w:r>
      <w:r w:rsidRPr="007011E0">
        <w:rPr>
          <w:rFonts w:ascii="Times New Roman" w:eastAsia="宋体" w:hAnsi="Times New Roman" w:cs="Times New Roman"/>
          <w:kern w:val="2"/>
          <w:sz w:val="24"/>
          <w:lang w:eastAsia="zh-CN"/>
        </w:rPr>
        <w:t>）和大江东产业集聚区（</w:t>
      </w:r>
      <w:r w:rsidRPr="007011E0">
        <w:rPr>
          <w:rFonts w:ascii="Times New Roman" w:eastAsia="宋体" w:hAnsi="Times New Roman" w:cs="Times New Roman"/>
          <w:kern w:val="2"/>
          <w:sz w:val="24"/>
          <w:lang w:eastAsia="zh-CN"/>
        </w:rPr>
        <w:t>0.59</w:t>
      </w:r>
      <w:r w:rsidRPr="007011E0">
        <w:rPr>
          <w:rFonts w:ascii="Times New Roman" w:eastAsia="宋体" w:hAnsi="Times New Roman" w:cs="Times New Roman"/>
          <w:kern w:val="2"/>
          <w:sz w:val="24"/>
          <w:lang w:eastAsia="zh-CN"/>
        </w:rPr>
        <w:t>万</w:t>
      </w:r>
      <w:r w:rsidRPr="007011E0">
        <w:rPr>
          <w:rFonts w:ascii="Times New Roman" w:eastAsia="宋体" w:hAnsi="Times New Roman" w:cs="Times New Roman"/>
          <w:kern w:val="2"/>
          <w:sz w:val="24"/>
          <w:lang w:eastAsia="zh-CN"/>
        </w:rPr>
        <w:t>t</w:t>
      </w:r>
      <w:r w:rsidRPr="007011E0">
        <w:rPr>
          <w:rFonts w:ascii="Times New Roman" w:eastAsia="宋体" w:hAnsi="Times New Roman" w:cs="Times New Roman"/>
          <w:kern w:val="2"/>
          <w:sz w:val="24"/>
          <w:lang w:eastAsia="zh-CN"/>
        </w:rPr>
        <w:t>），这些地区都是杭州市工业制造业相对发达的区域，工业企业集中度相对较高。杭州主城区所辖的上城区、下城区、西湖区、江干区、拱</w:t>
      </w:r>
      <w:proofErr w:type="gramStart"/>
      <w:r w:rsidRPr="007011E0">
        <w:rPr>
          <w:rFonts w:ascii="Times New Roman" w:eastAsia="宋体" w:hAnsi="Times New Roman" w:cs="Times New Roman"/>
          <w:kern w:val="2"/>
          <w:sz w:val="24"/>
          <w:lang w:eastAsia="zh-CN"/>
        </w:rPr>
        <w:t>墅</w:t>
      </w:r>
      <w:proofErr w:type="gramEnd"/>
      <w:r w:rsidRPr="007011E0">
        <w:rPr>
          <w:rFonts w:ascii="Times New Roman" w:eastAsia="宋体" w:hAnsi="Times New Roman" w:cs="Times New Roman"/>
          <w:kern w:val="2"/>
          <w:sz w:val="24"/>
          <w:lang w:eastAsia="zh-CN"/>
        </w:rPr>
        <w:t>区和滨江区，以及西南部的淳安县，</w:t>
      </w:r>
      <w:r w:rsidRPr="007011E0">
        <w:rPr>
          <w:rFonts w:ascii="Times New Roman" w:eastAsia="宋体" w:hAnsi="Times New Roman" w:cs="Times New Roman"/>
          <w:kern w:val="2"/>
          <w:sz w:val="24"/>
          <w:lang w:eastAsia="zh-CN"/>
        </w:rPr>
        <w:t>VOCs</w:t>
      </w:r>
      <w:r w:rsidRPr="007011E0">
        <w:rPr>
          <w:rFonts w:ascii="Times New Roman" w:eastAsia="宋体" w:hAnsi="Times New Roman" w:cs="Times New Roman"/>
          <w:kern w:val="2"/>
          <w:sz w:val="24"/>
          <w:lang w:eastAsia="zh-CN"/>
        </w:rPr>
        <w:t>排放总量均较少。主城区由于城市化进程的加快，工业用地实现退二进三、腾笼换鸟等举措，大量工业企业迁出城区，因此中心城区的几个区域的工业</w:t>
      </w:r>
      <w:r w:rsidRPr="007011E0">
        <w:rPr>
          <w:rFonts w:ascii="Times New Roman" w:eastAsia="宋体" w:hAnsi="Times New Roman" w:cs="Times New Roman"/>
          <w:kern w:val="2"/>
          <w:sz w:val="24"/>
          <w:lang w:eastAsia="zh-CN"/>
        </w:rPr>
        <w:t>VOCs</w:t>
      </w:r>
      <w:r w:rsidRPr="007011E0">
        <w:rPr>
          <w:rFonts w:ascii="Times New Roman" w:eastAsia="宋体" w:hAnsi="Times New Roman" w:cs="Times New Roman"/>
          <w:kern w:val="2"/>
          <w:sz w:val="24"/>
          <w:lang w:eastAsia="zh-CN"/>
        </w:rPr>
        <w:t>排放量大大降低。位于杭州市西南的淳安县以旅游</w:t>
      </w:r>
      <w:r w:rsidRPr="007011E0">
        <w:rPr>
          <w:rFonts w:ascii="Times New Roman" w:eastAsia="宋体" w:hAnsi="Times New Roman" w:cs="Times New Roman" w:hint="eastAsia"/>
          <w:kern w:val="2"/>
          <w:sz w:val="24"/>
          <w:lang w:eastAsia="zh-CN"/>
        </w:rPr>
        <w:t>业为主，</w:t>
      </w:r>
      <w:r w:rsidR="00E444D2" w:rsidRPr="00A31BB2">
        <w:rPr>
          <w:noProof/>
          <w:szCs w:val="24"/>
        </w:rPr>
        <w:lastRenderedPageBreak/>
        <w:drawing>
          <wp:anchor distT="0" distB="0" distL="114300" distR="114300" simplePos="0" relativeHeight="251706368" behindDoc="0" locked="0" layoutInCell="1" allowOverlap="1" wp14:anchorId="6ECCF0A9" wp14:editId="0FB87C68">
            <wp:simplePos x="0" y="0"/>
            <wp:positionH relativeFrom="column">
              <wp:posOffset>-17145</wp:posOffset>
            </wp:positionH>
            <wp:positionV relativeFrom="paragraph">
              <wp:posOffset>333375</wp:posOffset>
            </wp:positionV>
            <wp:extent cx="5210175" cy="1971675"/>
            <wp:effectExtent l="0" t="0" r="9525"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7011E0">
        <w:rPr>
          <w:rFonts w:ascii="Times New Roman" w:eastAsia="宋体" w:hAnsi="Times New Roman" w:cs="Times New Roman" w:hint="eastAsia"/>
          <w:kern w:val="2"/>
          <w:sz w:val="24"/>
          <w:lang w:eastAsia="zh-CN"/>
        </w:rPr>
        <w:t>工业企业数量较少，因此工业</w:t>
      </w:r>
      <w:r w:rsidRPr="007011E0">
        <w:rPr>
          <w:rFonts w:ascii="Times New Roman" w:eastAsia="宋体" w:hAnsi="Times New Roman" w:cs="Times New Roman" w:hint="eastAsia"/>
          <w:kern w:val="2"/>
          <w:sz w:val="24"/>
          <w:lang w:eastAsia="zh-CN"/>
        </w:rPr>
        <w:t>VOCs</w:t>
      </w:r>
      <w:r w:rsidRPr="007011E0">
        <w:rPr>
          <w:rFonts w:ascii="Times New Roman" w:eastAsia="宋体" w:hAnsi="Times New Roman" w:cs="Times New Roman" w:hint="eastAsia"/>
          <w:kern w:val="2"/>
          <w:sz w:val="24"/>
          <w:lang w:eastAsia="zh-CN"/>
        </w:rPr>
        <w:t>排放量也相应较小。</w:t>
      </w:r>
    </w:p>
    <w:p w14:paraId="52477E97" w14:textId="6BBDA11B" w:rsidR="00E444D2" w:rsidRDefault="00E444D2" w:rsidP="00E444D2">
      <w:pPr>
        <w:spacing w:line="440" w:lineRule="exact"/>
        <w:ind w:firstLine="420"/>
        <w:jc w:val="center"/>
        <w:rPr>
          <w:rFonts w:ascii="Times New Roman" w:eastAsia="宋体" w:hAnsi="Times New Roman" w:cs="Times New Roman"/>
          <w:b/>
          <w:bCs/>
          <w:kern w:val="2"/>
          <w:sz w:val="24"/>
          <w:lang w:eastAsia="zh-CN"/>
        </w:rPr>
      </w:pPr>
      <w:r w:rsidRPr="00F02070">
        <w:rPr>
          <w:b/>
          <w:szCs w:val="21"/>
          <w:lang w:eastAsia="zh-CN"/>
        </w:rPr>
        <w:t>图</w:t>
      </w:r>
      <w:r w:rsidRPr="00F02070">
        <w:rPr>
          <w:b/>
          <w:szCs w:val="21"/>
          <w:lang w:eastAsia="zh-CN"/>
        </w:rPr>
        <w:t>2.</w:t>
      </w:r>
      <w:r>
        <w:rPr>
          <w:rFonts w:hint="eastAsia"/>
          <w:b/>
          <w:szCs w:val="21"/>
          <w:lang w:eastAsia="zh-CN"/>
        </w:rPr>
        <w:t>6</w:t>
      </w:r>
      <w:r w:rsidRPr="00F02070">
        <w:rPr>
          <w:b/>
          <w:szCs w:val="21"/>
          <w:lang w:eastAsia="zh-CN"/>
        </w:rPr>
        <w:t>-</w:t>
      </w:r>
      <w:r>
        <w:rPr>
          <w:rFonts w:hint="eastAsia"/>
          <w:b/>
          <w:szCs w:val="21"/>
          <w:lang w:eastAsia="zh-CN"/>
        </w:rPr>
        <w:t>3</w:t>
      </w:r>
      <w:proofErr w:type="gramStart"/>
      <w:r w:rsidRPr="00E444D2">
        <w:rPr>
          <w:rFonts w:hint="eastAsia"/>
          <w:b/>
          <w:szCs w:val="21"/>
          <w:lang w:eastAsia="zh-CN"/>
        </w:rPr>
        <w:t>各</w:t>
      </w:r>
      <w:proofErr w:type="gramEnd"/>
      <w:r w:rsidRPr="00E444D2">
        <w:rPr>
          <w:rFonts w:hint="eastAsia"/>
          <w:b/>
          <w:szCs w:val="21"/>
          <w:lang w:eastAsia="zh-CN"/>
        </w:rPr>
        <w:t>区域工业源</w:t>
      </w:r>
      <w:r w:rsidRPr="00E444D2">
        <w:rPr>
          <w:rFonts w:hint="eastAsia"/>
          <w:b/>
          <w:szCs w:val="21"/>
          <w:lang w:eastAsia="zh-CN"/>
        </w:rPr>
        <w:t>VOCs</w:t>
      </w:r>
      <w:r w:rsidRPr="00E444D2">
        <w:rPr>
          <w:rFonts w:hint="eastAsia"/>
          <w:b/>
          <w:szCs w:val="21"/>
          <w:lang w:eastAsia="zh-CN"/>
        </w:rPr>
        <w:t>排放量</w:t>
      </w:r>
    </w:p>
    <w:p w14:paraId="096B008C" w14:textId="77777777" w:rsidR="007011E0" w:rsidRDefault="00794932" w:rsidP="00794932">
      <w:pPr>
        <w:spacing w:line="440" w:lineRule="exact"/>
        <w:ind w:firstLine="420"/>
        <w:jc w:val="both"/>
        <w:rPr>
          <w:rFonts w:ascii="Times New Roman" w:eastAsia="宋体" w:hAnsi="Times New Roman" w:cs="Times New Roman"/>
          <w:kern w:val="2"/>
          <w:sz w:val="24"/>
          <w:lang w:eastAsia="zh-CN"/>
        </w:rPr>
      </w:pPr>
      <w:r w:rsidRPr="00E444D2">
        <w:rPr>
          <w:rFonts w:ascii="Times New Roman" w:eastAsia="宋体" w:hAnsi="Times New Roman" w:cs="Times New Roman"/>
          <w:noProof/>
          <w:kern w:val="2"/>
          <w:sz w:val="24"/>
          <w:lang w:eastAsia="zh-CN"/>
        </w:rPr>
        <w:drawing>
          <wp:anchor distT="0" distB="0" distL="114300" distR="114300" simplePos="0" relativeHeight="251676672" behindDoc="0" locked="0" layoutInCell="1" allowOverlap="1" wp14:anchorId="4F2F0490" wp14:editId="0E8DEE95">
            <wp:simplePos x="0" y="0"/>
            <wp:positionH relativeFrom="column">
              <wp:posOffset>382905</wp:posOffset>
            </wp:positionH>
            <wp:positionV relativeFrom="paragraph">
              <wp:posOffset>1978025</wp:posOffset>
            </wp:positionV>
            <wp:extent cx="4581525" cy="3990975"/>
            <wp:effectExtent l="0" t="0" r="9525" b="9525"/>
            <wp:wrapTopAndBottom/>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932">
        <w:rPr>
          <w:rFonts w:ascii="Times New Roman" w:eastAsia="宋体" w:hAnsi="Times New Roman" w:cs="Times New Roman" w:hint="eastAsia"/>
          <w:kern w:val="2"/>
          <w:sz w:val="24"/>
          <w:lang w:eastAsia="zh-CN"/>
        </w:rPr>
        <w:t>杭州市的西湖区、江干区、经开区和临安市的工业源</w:t>
      </w:r>
      <w:r w:rsidRPr="00794932">
        <w:rPr>
          <w:rFonts w:ascii="Times New Roman" w:eastAsia="宋体" w:hAnsi="Times New Roman" w:cs="Times New Roman" w:hint="eastAsia"/>
          <w:kern w:val="2"/>
          <w:sz w:val="24"/>
          <w:lang w:eastAsia="zh-CN"/>
        </w:rPr>
        <w:t>VOCs</w:t>
      </w:r>
      <w:r w:rsidRPr="00794932">
        <w:rPr>
          <w:rFonts w:ascii="Times New Roman" w:eastAsia="宋体" w:hAnsi="Times New Roman" w:cs="Times New Roman" w:hint="eastAsia"/>
          <w:kern w:val="2"/>
          <w:sz w:val="24"/>
          <w:lang w:eastAsia="zh-CN"/>
        </w:rPr>
        <w:t>首要来源为印刷和记录媒介复制行业（</w:t>
      </w:r>
      <w:r w:rsidRPr="00794932">
        <w:rPr>
          <w:rFonts w:ascii="Times New Roman" w:eastAsia="宋体" w:hAnsi="Times New Roman" w:cs="Times New Roman" w:hint="eastAsia"/>
          <w:kern w:val="2"/>
          <w:sz w:val="24"/>
          <w:lang w:eastAsia="zh-CN"/>
        </w:rPr>
        <w:t>28.9~80.1%</w:t>
      </w:r>
      <w:r w:rsidRPr="00794932">
        <w:rPr>
          <w:rFonts w:ascii="Times New Roman" w:eastAsia="宋体" w:hAnsi="Times New Roman" w:cs="Times New Roman" w:hint="eastAsia"/>
          <w:kern w:val="2"/>
          <w:sz w:val="24"/>
          <w:lang w:eastAsia="zh-CN"/>
        </w:rPr>
        <w:t>），大江东和建德市两</w:t>
      </w:r>
      <w:proofErr w:type="gramStart"/>
      <w:r w:rsidRPr="00794932">
        <w:rPr>
          <w:rFonts w:ascii="Times New Roman" w:eastAsia="宋体" w:hAnsi="Times New Roman" w:cs="Times New Roman" w:hint="eastAsia"/>
          <w:kern w:val="2"/>
          <w:sz w:val="24"/>
          <w:lang w:eastAsia="zh-CN"/>
        </w:rPr>
        <w:t>个</w:t>
      </w:r>
      <w:proofErr w:type="gramEnd"/>
      <w:r w:rsidRPr="00794932">
        <w:rPr>
          <w:rFonts w:ascii="Times New Roman" w:eastAsia="宋体" w:hAnsi="Times New Roman" w:cs="Times New Roman" w:hint="eastAsia"/>
          <w:kern w:val="2"/>
          <w:sz w:val="24"/>
          <w:lang w:eastAsia="zh-CN"/>
        </w:rPr>
        <w:t>地区的首要来源为化学原料和化学制品制造业（</w:t>
      </w:r>
      <w:r w:rsidRPr="00794932">
        <w:rPr>
          <w:rFonts w:ascii="Times New Roman" w:eastAsia="宋体" w:hAnsi="Times New Roman" w:cs="Times New Roman" w:hint="eastAsia"/>
          <w:kern w:val="2"/>
          <w:sz w:val="24"/>
          <w:lang w:eastAsia="zh-CN"/>
        </w:rPr>
        <w:t>51.3%</w:t>
      </w:r>
      <w:r w:rsidRPr="00794932">
        <w:rPr>
          <w:rFonts w:ascii="Times New Roman" w:eastAsia="宋体" w:hAnsi="Times New Roman" w:cs="Times New Roman" w:hint="eastAsia"/>
          <w:kern w:val="2"/>
          <w:sz w:val="24"/>
          <w:lang w:eastAsia="zh-CN"/>
        </w:rPr>
        <w:t>、</w:t>
      </w:r>
      <w:r w:rsidRPr="00794932">
        <w:rPr>
          <w:rFonts w:ascii="Times New Roman" w:eastAsia="宋体" w:hAnsi="Times New Roman" w:cs="Times New Roman" w:hint="eastAsia"/>
          <w:kern w:val="2"/>
          <w:sz w:val="24"/>
          <w:lang w:eastAsia="zh-CN"/>
        </w:rPr>
        <w:t>29.5%</w:t>
      </w:r>
      <w:r w:rsidRPr="00794932">
        <w:rPr>
          <w:rFonts w:ascii="Times New Roman" w:eastAsia="宋体" w:hAnsi="Times New Roman" w:cs="Times New Roman" w:hint="eastAsia"/>
          <w:kern w:val="2"/>
          <w:sz w:val="24"/>
          <w:lang w:eastAsia="zh-CN"/>
        </w:rPr>
        <w:t>）。杭州市主城区的</w:t>
      </w:r>
      <w:r w:rsidRPr="00794932">
        <w:rPr>
          <w:rFonts w:ascii="Times New Roman" w:eastAsia="宋体" w:hAnsi="Times New Roman" w:cs="Times New Roman" w:hint="eastAsia"/>
          <w:kern w:val="2"/>
          <w:sz w:val="24"/>
          <w:lang w:eastAsia="zh-CN"/>
        </w:rPr>
        <w:t>5</w:t>
      </w:r>
      <w:r w:rsidRPr="00794932">
        <w:rPr>
          <w:rFonts w:ascii="Times New Roman" w:eastAsia="宋体" w:hAnsi="Times New Roman" w:cs="Times New Roman" w:hint="eastAsia"/>
          <w:kern w:val="2"/>
          <w:sz w:val="24"/>
          <w:lang w:eastAsia="zh-CN"/>
        </w:rPr>
        <w:t>个区（上城区、下城区、西湖区、江干区、拱</w:t>
      </w:r>
      <w:proofErr w:type="gramStart"/>
      <w:r w:rsidRPr="00794932">
        <w:rPr>
          <w:rFonts w:ascii="Times New Roman" w:eastAsia="宋体" w:hAnsi="Times New Roman" w:cs="Times New Roman" w:hint="eastAsia"/>
          <w:kern w:val="2"/>
          <w:sz w:val="24"/>
          <w:lang w:eastAsia="zh-CN"/>
        </w:rPr>
        <w:t>墅</w:t>
      </w:r>
      <w:proofErr w:type="gramEnd"/>
      <w:r w:rsidRPr="00794932">
        <w:rPr>
          <w:rFonts w:ascii="Times New Roman" w:eastAsia="宋体" w:hAnsi="Times New Roman" w:cs="Times New Roman" w:hint="eastAsia"/>
          <w:kern w:val="2"/>
          <w:sz w:val="24"/>
          <w:lang w:eastAsia="zh-CN"/>
        </w:rPr>
        <w:t>区）</w:t>
      </w:r>
      <w:r w:rsidRPr="00794932">
        <w:rPr>
          <w:rFonts w:ascii="Times New Roman" w:eastAsia="宋体" w:hAnsi="Times New Roman" w:cs="Times New Roman" w:hint="eastAsia"/>
          <w:kern w:val="2"/>
          <w:sz w:val="24"/>
          <w:lang w:eastAsia="zh-CN"/>
        </w:rPr>
        <w:t>VOCs</w:t>
      </w:r>
      <w:r w:rsidRPr="00794932">
        <w:rPr>
          <w:rFonts w:ascii="Times New Roman" w:eastAsia="宋体" w:hAnsi="Times New Roman" w:cs="Times New Roman" w:hint="eastAsia"/>
          <w:kern w:val="2"/>
          <w:sz w:val="24"/>
          <w:lang w:eastAsia="zh-CN"/>
        </w:rPr>
        <w:t>排放行业集中度相对较高，前两位的行业排放占比都在</w:t>
      </w:r>
      <w:r w:rsidRPr="00794932">
        <w:rPr>
          <w:rFonts w:ascii="Times New Roman" w:eastAsia="宋体" w:hAnsi="Times New Roman" w:cs="Times New Roman" w:hint="eastAsia"/>
          <w:kern w:val="2"/>
          <w:sz w:val="24"/>
          <w:lang w:eastAsia="zh-CN"/>
        </w:rPr>
        <w:t>83%</w:t>
      </w:r>
      <w:r w:rsidRPr="00794932">
        <w:rPr>
          <w:rFonts w:ascii="Times New Roman" w:eastAsia="宋体" w:hAnsi="Times New Roman" w:cs="Times New Roman" w:hint="eastAsia"/>
          <w:kern w:val="2"/>
          <w:sz w:val="24"/>
          <w:lang w:eastAsia="zh-CN"/>
        </w:rPr>
        <w:t>以上，而</w:t>
      </w:r>
      <w:proofErr w:type="gramStart"/>
      <w:r w:rsidRPr="00794932">
        <w:rPr>
          <w:rFonts w:ascii="Times New Roman" w:eastAsia="宋体" w:hAnsi="Times New Roman" w:cs="Times New Roman" w:hint="eastAsia"/>
          <w:kern w:val="2"/>
          <w:sz w:val="24"/>
          <w:lang w:eastAsia="zh-CN"/>
        </w:rPr>
        <w:t>萧山区</w:t>
      </w:r>
      <w:proofErr w:type="gramEnd"/>
      <w:r w:rsidRPr="00794932">
        <w:rPr>
          <w:rFonts w:ascii="Times New Roman" w:eastAsia="宋体" w:hAnsi="Times New Roman" w:cs="Times New Roman" w:hint="eastAsia"/>
          <w:kern w:val="2"/>
          <w:sz w:val="24"/>
          <w:lang w:eastAsia="zh-CN"/>
        </w:rPr>
        <w:t>和余杭区的</w:t>
      </w:r>
      <w:r w:rsidRPr="00794932">
        <w:rPr>
          <w:rFonts w:ascii="Times New Roman" w:eastAsia="宋体" w:hAnsi="Times New Roman" w:cs="Times New Roman" w:hint="eastAsia"/>
          <w:kern w:val="2"/>
          <w:sz w:val="24"/>
          <w:lang w:eastAsia="zh-CN"/>
        </w:rPr>
        <w:t>VOCs</w:t>
      </w:r>
      <w:r w:rsidRPr="00794932">
        <w:rPr>
          <w:rFonts w:ascii="Times New Roman" w:eastAsia="宋体" w:hAnsi="Times New Roman" w:cs="Times New Roman" w:hint="eastAsia"/>
          <w:kern w:val="2"/>
          <w:sz w:val="24"/>
          <w:lang w:eastAsia="zh-CN"/>
        </w:rPr>
        <w:t>排放行业集中度低，排放量前两位的行业分担率仅占</w:t>
      </w:r>
      <w:r w:rsidRPr="00794932">
        <w:rPr>
          <w:rFonts w:ascii="Times New Roman" w:eastAsia="宋体" w:hAnsi="Times New Roman" w:cs="Times New Roman" w:hint="eastAsia"/>
          <w:kern w:val="2"/>
          <w:sz w:val="24"/>
          <w:lang w:eastAsia="zh-CN"/>
        </w:rPr>
        <w:t>38.4%</w:t>
      </w:r>
      <w:r w:rsidRPr="00794932">
        <w:rPr>
          <w:rFonts w:ascii="Times New Roman" w:eastAsia="宋体" w:hAnsi="Times New Roman" w:cs="Times New Roman" w:hint="eastAsia"/>
          <w:kern w:val="2"/>
          <w:sz w:val="24"/>
          <w:lang w:eastAsia="zh-CN"/>
        </w:rPr>
        <w:t>、</w:t>
      </w:r>
      <w:r w:rsidRPr="00794932">
        <w:rPr>
          <w:rFonts w:ascii="Times New Roman" w:eastAsia="宋体" w:hAnsi="Times New Roman" w:cs="Times New Roman" w:hint="eastAsia"/>
          <w:kern w:val="2"/>
          <w:sz w:val="24"/>
          <w:lang w:eastAsia="zh-CN"/>
        </w:rPr>
        <w:t>40.0%</w:t>
      </w:r>
      <w:r w:rsidRPr="00794932">
        <w:rPr>
          <w:rFonts w:ascii="Times New Roman" w:eastAsia="宋体" w:hAnsi="Times New Roman" w:cs="Times New Roman" w:hint="eastAsia"/>
          <w:kern w:val="2"/>
          <w:sz w:val="24"/>
          <w:lang w:eastAsia="zh-CN"/>
        </w:rPr>
        <w:t>，涉及</w:t>
      </w:r>
      <w:r w:rsidRPr="00794932">
        <w:rPr>
          <w:rFonts w:ascii="Times New Roman" w:eastAsia="宋体" w:hAnsi="Times New Roman" w:cs="Times New Roman" w:hint="eastAsia"/>
          <w:kern w:val="2"/>
          <w:sz w:val="24"/>
          <w:lang w:eastAsia="zh-CN"/>
        </w:rPr>
        <w:t>VOCs</w:t>
      </w:r>
      <w:r w:rsidRPr="00794932">
        <w:rPr>
          <w:rFonts w:ascii="Times New Roman" w:eastAsia="宋体" w:hAnsi="Times New Roman" w:cs="Times New Roman" w:hint="eastAsia"/>
          <w:kern w:val="2"/>
          <w:sz w:val="24"/>
          <w:lang w:eastAsia="zh-CN"/>
        </w:rPr>
        <w:t>排放的行业多，控制难度相应增加。</w:t>
      </w:r>
    </w:p>
    <w:p w14:paraId="25E6D819" w14:textId="2CC1A11E" w:rsidR="00794932" w:rsidRPr="00794932" w:rsidRDefault="00794932" w:rsidP="00794932">
      <w:pPr>
        <w:spacing w:line="440" w:lineRule="exact"/>
        <w:ind w:firstLine="420"/>
        <w:jc w:val="center"/>
        <w:rPr>
          <w:rFonts w:ascii="Times New Roman" w:eastAsia="宋体" w:hAnsi="Times New Roman" w:cs="Times New Roman"/>
          <w:kern w:val="2"/>
          <w:sz w:val="24"/>
          <w:lang w:eastAsia="zh-CN"/>
        </w:rPr>
        <w:sectPr w:rsidR="00794932" w:rsidRPr="00794932" w:rsidSect="009E1B0C">
          <w:pgSz w:w="11906" w:h="16838" w:code="9"/>
          <w:pgMar w:top="1440" w:right="1797" w:bottom="1440" w:left="1797" w:header="851" w:footer="992" w:gutter="0"/>
          <w:cols w:space="720"/>
          <w:docGrid w:type="lines" w:linePitch="312"/>
        </w:sectPr>
      </w:pPr>
      <w:r w:rsidRPr="00F02070">
        <w:rPr>
          <w:b/>
          <w:szCs w:val="21"/>
          <w:lang w:eastAsia="zh-CN"/>
        </w:rPr>
        <w:t>图</w:t>
      </w:r>
      <w:r w:rsidRPr="00F02070">
        <w:rPr>
          <w:b/>
          <w:szCs w:val="21"/>
          <w:lang w:eastAsia="zh-CN"/>
        </w:rPr>
        <w:t>2.</w:t>
      </w:r>
      <w:r>
        <w:rPr>
          <w:rFonts w:hint="eastAsia"/>
          <w:b/>
          <w:szCs w:val="21"/>
          <w:lang w:eastAsia="zh-CN"/>
        </w:rPr>
        <w:t>6</w:t>
      </w:r>
      <w:r w:rsidRPr="00F02070">
        <w:rPr>
          <w:b/>
          <w:szCs w:val="21"/>
          <w:lang w:eastAsia="zh-CN"/>
        </w:rPr>
        <w:t>-</w:t>
      </w:r>
      <w:r>
        <w:rPr>
          <w:rFonts w:hint="eastAsia"/>
          <w:b/>
          <w:szCs w:val="21"/>
          <w:lang w:eastAsia="zh-CN"/>
        </w:rPr>
        <w:t>4</w:t>
      </w:r>
      <w:proofErr w:type="gramStart"/>
      <w:r w:rsidRPr="00794932">
        <w:rPr>
          <w:rFonts w:hint="eastAsia"/>
          <w:b/>
          <w:szCs w:val="21"/>
          <w:lang w:eastAsia="zh-CN"/>
        </w:rPr>
        <w:t>各</w:t>
      </w:r>
      <w:proofErr w:type="gramEnd"/>
      <w:r w:rsidRPr="00794932">
        <w:rPr>
          <w:rFonts w:hint="eastAsia"/>
          <w:b/>
          <w:szCs w:val="21"/>
          <w:lang w:eastAsia="zh-CN"/>
        </w:rPr>
        <w:t>区域工业源</w:t>
      </w:r>
      <w:r w:rsidRPr="00794932">
        <w:rPr>
          <w:rFonts w:hint="eastAsia"/>
          <w:b/>
          <w:szCs w:val="21"/>
          <w:lang w:eastAsia="zh-CN"/>
        </w:rPr>
        <w:t>VOCs</w:t>
      </w:r>
      <w:r w:rsidRPr="00794932">
        <w:rPr>
          <w:rFonts w:hint="eastAsia"/>
          <w:b/>
          <w:szCs w:val="21"/>
          <w:lang w:eastAsia="zh-CN"/>
        </w:rPr>
        <w:t>行业分担率</w:t>
      </w:r>
    </w:p>
    <w:p w14:paraId="74C15A78" w14:textId="375C6AF3" w:rsidR="009C579D" w:rsidRPr="001B08DC" w:rsidRDefault="00F00DD3" w:rsidP="001B08DC">
      <w:pPr>
        <w:pStyle w:val="1"/>
        <w:numPr>
          <w:ilvl w:val="0"/>
          <w:numId w:val="2"/>
        </w:numPr>
        <w:spacing w:line="440" w:lineRule="exact"/>
        <w:rPr>
          <w:rFonts w:asciiTheme="majorEastAsia" w:eastAsiaTheme="majorEastAsia" w:hAnsiTheme="majorEastAsia" w:cs="Arial"/>
          <w:sz w:val="28"/>
          <w:szCs w:val="28"/>
          <w:lang w:eastAsia="zh-CN"/>
        </w:rPr>
      </w:pPr>
      <w:bookmarkStart w:id="46" w:name="_bookmark5"/>
      <w:bookmarkStart w:id="47" w:name="_Toc48078437"/>
      <w:bookmarkStart w:id="48" w:name="_Toc23182234"/>
      <w:bookmarkEnd w:id="46"/>
      <w:r>
        <w:rPr>
          <w:rFonts w:asciiTheme="majorEastAsia" w:eastAsiaTheme="majorEastAsia" w:hAnsiTheme="majorEastAsia" w:cs="Arial" w:hint="eastAsia"/>
          <w:sz w:val="28"/>
          <w:szCs w:val="28"/>
          <w:lang w:eastAsia="zh-CN"/>
        </w:rPr>
        <w:lastRenderedPageBreak/>
        <w:t>标准编制原则和主要内容的说明</w:t>
      </w:r>
      <w:bookmarkEnd w:id="47"/>
    </w:p>
    <w:p w14:paraId="38B8ADF3" w14:textId="02619DB5" w:rsidR="009C579D" w:rsidRPr="00F00DD3" w:rsidRDefault="001B08DC" w:rsidP="001B08DC">
      <w:pPr>
        <w:pStyle w:val="2"/>
        <w:spacing w:line="440" w:lineRule="exact"/>
        <w:ind w:left="0"/>
        <w:rPr>
          <w:rFonts w:cs="Arial"/>
          <w:lang w:eastAsia="zh-CN"/>
        </w:rPr>
      </w:pPr>
      <w:bookmarkStart w:id="49" w:name="_bookmark26"/>
      <w:bookmarkStart w:id="50" w:name="_Toc23182246"/>
      <w:bookmarkStart w:id="51" w:name="_Toc48078438"/>
      <w:bookmarkEnd w:id="49"/>
      <w:r w:rsidRPr="00F00DD3">
        <w:rPr>
          <w:rFonts w:cs="Arial"/>
          <w:lang w:eastAsia="zh-CN"/>
        </w:rPr>
        <w:t>3</w:t>
      </w:r>
      <w:r w:rsidR="009C579D" w:rsidRPr="00F00DD3">
        <w:rPr>
          <w:rFonts w:cs="Arial"/>
          <w:lang w:eastAsia="zh-CN"/>
        </w:rPr>
        <w:t>.1 标准</w:t>
      </w:r>
      <w:bookmarkEnd w:id="50"/>
      <w:r w:rsidR="00491585" w:rsidRPr="00F00DD3">
        <w:rPr>
          <w:rFonts w:cs="Arial" w:hint="eastAsia"/>
          <w:lang w:eastAsia="zh-CN"/>
        </w:rPr>
        <w:t>编制原则</w:t>
      </w:r>
      <w:bookmarkEnd w:id="51"/>
    </w:p>
    <w:p w14:paraId="1FF60AFC" w14:textId="28E4AA74" w:rsidR="00491585" w:rsidRP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基于杭州市工业企业</w:t>
      </w:r>
      <w:r>
        <w:rPr>
          <w:rFonts w:ascii="Times New Roman" w:eastAsia="宋体" w:hAnsi="Times New Roman" w:cs="Times New Roman" w:hint="eastAsia"/>
          <w:kern w:val="2"/>
          <w:sz w:val="24"/>
          <w:lang w:eastAsia="zh-CN"/>
        </w:rPr>
        <w:t>大气污染物</w:t>
      </w:r>
      <w:r w:rsidRPr="00491585">
        <w:rPr>
          <w:rFonts w:ascii="Times New Roman" w:eastAsia="宋体" w:hAnsi="Times New Roman" w:cs="Times New Roman" w:hint="eastAsia"/>
          <w:kern w:val="2"/>
          <w:sz w:val="24"/>
          <w:lang w:eastAsia="zh-CN"/>
        </w:rPr>
        <w:t>排放的基本情况，结合产业和环境需求，杭州市</w:t>
      </w:r>
      <w:r>
        <w:rPr>
          <w:rFonts w:ascii="Times New Roman" w:eastAsia="宋体" w:hAnsi="Times New Roman" w:cs="Times New Roman" w:hint="eastAsia"/>
          <w:kern w:val="2"/>
          <w:sz w:val="24"/>
          <w:lang w:eastAsia="zh-CN"/>
        </w:rPr>
        <w:t>大气污染物综合</w:t>
      </w:r>
      <w:r w:rsidRPr="00491585">
        <w:rPr>
          <w:rFonts w:ascii="Times New Roman" w:eastAsia="宋体" w:hAnsi="Times New Roman" w:cs="Times New Roman" w:hint="eastAsia"/>
          <w:kern w:val="2"/>
          <w:sz w:val="24"/>
          <w:lang w:eastAsia="zh-CN"/>
        </w:rPr>
        <w:t>排放标准的制定遵循以下原则：</w:t>
      </w:r>
    </w:p>
    <w:p w14:paraId="3D1038DE" w14:textId="676BE6D3" w:rsidR="00491585" w:rsidRP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w:t>
      </w:r>
      <w:r w:rsidRPr="00491585">
        <w:rPr>
          <w:rFonts w:ascii="Times New Roman" w:eastAsia="宋体" w:hAnsi="Times New Roman" w:cs="Times New Roman" w:hint="eastAsia"/>
          <w:kern w:val="2"/>
          <w:sz w:val="24"/>
          <w:lang w:eastAsia="zh-CN"/>
        </w:rPr>
        <w:t>1</w:t>
      </w:r>
      <w:r w:rsidRPr="00491585">
        <w:rPr>
          <w:rFonts w:ascii="Times New Roman" w:eastAsia="宋体" w:hAnsi="Times New Roman" w:cs="Times New Roman" w:hint="eastAsia"/>
          <w:kern w:val="2"/>
          <w:sz w:val="24"/>
          <w:lang w:eastAsia="zh-CN"/>
        </w:rPr>
        <w:t>）服务于本市环境空气质量改善工作</w:t>
      </w:r>
    </w:p>
    <w:p w14:paraId="326275E4" w14:textId="77777777" w:rsidR="00491585" w:rsidRP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本标准旨在控制重点工业行业挥发性污染气体的排放，以改善本市的环境空气质量</w:t>
      </w:r>
      <w:r>
        <w:rPr>
          <w:rFonts w:ascii="Times New Roman" w:eastAsia="宋体" w:hAnsi="Times New Roman" w:cs="Times New Roman" w:hint="eastAsia"/>
          <w:kern w:val="2"/>
          <w:sz w:val="24"/>
          <w:lang w:eastAsia="zh-CN"/>
        </w:rPr>
        <w:t>，综合</w:t>
      </w:r>
      <w:r w:rsidRPr="00491585">
        <w:rPr>
          <w:rFonts w:ascii="Times New Roman" w:eastAsia="宋体" w:hAnsi="Times New Roman" w:cs="Times New Roman" w:hint="eastAsia"/>
          <w:kern w:val="2"/>
          <w:sz w:val="24"/>
          <w:lang w:eastAsia="zh-CN"/>
        </w:rPr>
        <w:t>考虑有利于保护生活环境、生态环境和人体健康</w:t>
      </w:r>
      <w:r>
        <w:rPr>
          <w:rFonts w:ascii="Times New Roman" w:eastAsia="宋体" w:hAnsi="Times New Roman" w:cs="Times New Roman" w:hint="eastAsia"/>
          <w:kern w:val="2"/>
          <w:sz w:val="24"/>
          <w:lang w:eastAsia="zh-CN"/>
        </w:rPr>
        <w:t>。</w:t>
      </w:r>
    </w:p>
    <w:p w14:paraId="06516C1F" w14:textId="77777777" w:rsidR="00491585" w:rsidRP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w:t>
      </w:r>
      <w:r w:rsidRPr="00491585">
        <w:rPr>
          <w:rFonts w:ascii="Times New Roman" w:eastAsia="宋体" w:hAnsi="Times New Roman" w:cs="Times New Roman" w:hint="eastAsia"/>
          <w:kern w:val="2"/>
          <w:sz w:val="24"/>
          <w:lang w:eastAsia="zh-CN"/>
        </w:rPr>
        <w:t>2</w:t>
      </w:r>
      <w:r w:rsidRPr="00491585">
        <w:rPr>
          <w:rFonts w:ascii="Times New Roman" w:eastAsia="宋体" w:hAnsi="Times New Roman" w:cs="Times New Roman" w:hint="eastAsia"/>
          <w:kern w:val="2"/>
          <w:sz w:val="24"/>
          <w:lang w:eastAsia="zh-CN"/>
        </w:rPr>
        <w:t>）固化前期行政管理要求</w:t>
      </w:r>
    </w:p>
    <w:p w14:paraId="7CAD8EE4" w14:textId="77777777" w:rsidR="00491585" w:rsidRP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对前期杭州市大气污染防治管理中需要固化下来的指标和要求，纳入到标准中以便持续规范管理</w:t>
      </w:r>
      <w:r w:rsidR="00F00DD3">
        <w:rPr>
          <w:rFonts w:ascii="Times New Roman" w:eastAsia="宋体" w:hAnsi="Times New Roman" w:cs="Times New Roman" w:hint="eastAsia"/>
          <w:kern w:val="2"/>
          <w:sz w:val="24"/>
          <w:lang w:eastAsia="zh-CN"/>
        </w:rPr>
        <w:t>。</w:t>
      </w:r>
    </w:p>
    <w:p w14:paraId="294FB26C" w14:textId="31831FD1" w:rsidR="00491585" w:rsidRP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w:t>
      </w:r>
      <w:r w:rsidRPr="00491585">
        <w:rPr>
          <w:rFonts w:ascii="Times New Roman" w:eastAsia="宋体" w:hAnsi="Times New Roman" w:cs="Times New Roman" w:hint="eastAsia"/>
          <w:kern w:val="2"/>
          <w:sz w:val="24"/>
          <w:lang w:eastAsia="zh-CN"/>
        </w:rPr>
        <w:t>3</w:t>
      </w:r>
      <w:r w:rsidRPr="00491585">
        <w:rPr>
          <w:rFonts w:ascii="Times New Roman" w:eastAsia="宋体" w:hAnsi="Times New Roman" w:cs="Times New Roman" w:hint="eastAsia"/>
          <w:kern w:val="2"/>
          <w:sz w:val="24"/>
          <w:lang w:eastAsia="zh-CN"/>
        </w:rPr>
        <w:t>）技术可行性和先进性原则</w:t>
      </w:r>
    </w:p>
    <w:p w14:paraId="717C9ACB" w14:textId="0E6875BD" w:rsidR="00491585" w:rsidRP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以现有排放水平为基础，以先进的污染防治技术为依托，分析</w:t>
      </w:r>
      <w:r w:rsidR="00F00DD3">
        <w:rPr>
          <w:rFonts w:ascii="Times New Roman" w:eastAsia="宋体" w:hAnsi="Times New Roman" w:cs="Times New Roman" w:hint="eastAsia"/>
          <w:kern w:val="2"/>
          <w:sz w:val="24"/>
          <w:lang w:eastAsia="zh-CN"/>
        </w:rPr>
        <w:t>大气污染物</w:t>
      </w:r>
      <w:r w:rsidRPr="00491585">
        <w:rPr>
          <w:rFonts w:ascii="Times New Roman" w:eastAsia="宋体" w:hAnsi="Times New Roman" w:cs="Times New Roman" w:hint="eastAsia"/>
          <w:kern w:val="2"/>
          <w:sz w:val="24"/>
          <w:lang w:eastAsia="zh-CN"/>
        </w:rPr>
        <w:t>排放控制技术的经济型和可行性，促进</w:t>
      </w:r>
      <w:r w:rsidR="00F00DD3">
        <w:rPr>
          <w:rFonts w:ascii="Times New Roman" w:eastAsia="宋体" w:hAnsi="Times New Roman" w:cs="Times New Roman" w:hint="eastAsia"/>
          <w:kern w:val="2"/>
          <w:sz w:val="24"/>
          <w:lang w:eastAsia="zh-CN"/>
        </w:rPr>
        <w:t>大气</w:t>
      </w:r>
      <w:r w:rsidRPr="00491585">
        <w:rPr>
          <w:rFonts w:ascii="Times New Roman" w:eastAsia="宋体" w:hAnsi="Times New Roman" w:cs="Times New Roman" w:hint="eastAsia"/>
          <w:kern w:val="2"/>
          <w:sz w:val="24"/>
          <w:lang w:eastAsia="zh-CN"/>
        </w:rPr>
        <w:t>污染物控制技术进步。</w:t>
      </w:r>
    </w:p>
    <w:p w14:paraId="544B5B7A" w14:textId="58797AD9" w:rsidR="00491585" w:rsidRP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w:t>
      </w:r>
      <w:r w:rsidRPr="00491585">
        <w:rPr>
          <w:rFonts w:ascii="Times New Roman" w:eastAsia="宋体" w:hAnsi="Times New Roman" w:cs="Times New Roman" w:hint="eastAsia"/>
          <w:kern w:val="2"/>
          <w:sz w:val="24"/>
          <w:lang w:eastAsia="zh-CN"/>
        </w:rPr>
        <w:t>4</w:t>
      </w:r>
      <w:r w:rsidRPr="00491585">
        <w:rPr>
          <w:rFonts w:ascii="Times New Roman" w:eastAsia="宋体" w:hAnsi="Times New Roman" w:cs="Times New Roman" w:hint="eastAsia"/>
          <w:kern w:val="2"/>
          <w:sz w:val="24"/>
          <w:lang w:eastAsia="zh-CN"/>
        </w:rPr>
        <w:t>）经济合理性原则</w:t>
      </w:r>
    </w:p>
    <w:p w14:paraId="6A01295D" w14:textId="77777777" w:rsidR="00491585" w:rsidRDefault="00491585" w:rsidP="00491585">
      <w:pPr>
        <w:spacing w:line="440" w:lineRule="exact"/>
        <w:ind w:firstLine="420"/>
        <w:jc w:val="both"/>
        <w:rPr>
          <w:rFonts w:ascii="Times New Roman" w:eastAsia="宋体" w:hAnsi="Times New Roman" w:cs="Times New Roman"/>
          <w:kern w:val="2"/>
          <w:sz w:val="24"/>
          <w:lang w:eastAsia="zh-CN"/>
        </w:rPr>
      </w:pPr>
      <w:r w:rsidRPr="00491585">
        <w:rPr>
          <w:rFonts w:ascii="Times New Roman" w:eastAsia="宋体" w:hAnsi="Times New Roman" w:cs="Times New Roman" w:hint="eastAsia"/>
          <w:kern w:val="2"/>
          <w:sz w:val="24"/>
          <w:lang w:eastAsia="zh-CN"/>
        </w:rPr>
        <w:t>标准的制定依据</w:t>
      </w:r>
      <w:r>
        <w:rPr>
          <w:rFonts w:ascii="Times New Roman" w:eastAsia="宋体" w:hAnsi="Times New Roman" w:cs="Times New Roman" w:hint="eastAsia"/>
          <w:kern w:val="2"/>
          <w:sz w:val="24"/>
          <w:lang w:eastAsia="zh-CN"/>
        </w:rPr>
        <w:t>技术上</w:t>
      </w:r>
      <w:r w:rsidRPr="00491585">
        <w:rPr>
          <w:rFonts w:ascii="Times New Roman" w:eastAsia="宋体" w:hAnsi="Times New Roman" w:cs="Times New Roman" w:hint="eastAsia"/>
          <w:kern w:val="2"/>
          <w:sz w:val="24"/>
          <w:lang w:eastAsia="zh-CN"/>
        </w:rPr>
        <w:t>工艺成熟、</w:t>
      </w:r>
      <w:r>
        <w:rPr>
          <w:rFonts w:ascii="Times New Roman" w:eastAsia="宋体" w:hAnsi="Times New Roman" w:cs="Times New Roman" w:hint="eastAsia"/>
          <w:kern w:val="2"/>
          <w:sz w:val="24"/>
          <w:lang w:eastAsia="zh-CN"/>
        </w:rPr>
        <w:t>经济上</w:t>
      </w:r>
      <w:r w:rsidRPr="00491585">
        <w:rPr>
          <w:rFonts w:ascii="Times New Roman" w:eastAsia="宋体" w:hAnsi="Times New Roman" w:cs="Times New Roman" w:hint="eastAsia"/>
          <w:kern w:val="2"/>
          <w:sz w:val="24"/>
          <w:lang w:eastAsia="zh-CN"/>
        </w:rPr>
        <w:t>成本合理的可行技术，同时逐步推进采用先进的</w:t>
      </w:r>
      <w:r>
        <w:rPr>
          <w:rFonts w:ascii="Times New Roman" w:eastAsia="宋体" w:hAnsi="Times New Roman" w:cs="Times New Roman" w:hint="eastAsia"/>
          <w:kern w:val="2"/>
          <w:sz w:val="24"/>
          <w:lang w:eastAsia="zh-CN"/>
        </w:rPr>
        <w:t>大气污染物</w:t>
      </w:r>
      <w:r w:rsidRPr="00491585">
        <w:rPr>
          <w:rFonts w:ascii="Times New Roman" w:eastAsia="宋体" w:hAnsi="Times New Roman" w:cs="Times New Roman" w:hint="eastAsia"/>
          <w:kern w:val="2"/>
          <w:sz w:val="24"/>
          <w:lang w:eastAsia="zh-CN"/>
        </w:rPr>
        <w:t>控制技术，以具备可操作性。</w:t>
      </w:r>
    </w:p>
    <w:p w14:paraId="499CD104" w14:textId="77777777" w:rsidR="009C579D" w:rsidRDefault="00F00DD3" w:rsidP="00F00DD3">
      <w:pPr>
        <w:pStyle w:val="2"/>
        <w:spacing w:line="440" w:lineRule="exact"/>
        <w:ind w:left="0"/>
        <w:rPr>
          <w:rFonts w:cs="Arial"/>
          <w:lang w:eastAsia="zh-CN"/>
        </w:rPr>
      </w:pPr>
      <w:bookmarkStart w:id="52" w:name="_bookmark27"/>
      <w:bookmarkStart w:id="53" w:name="_Toc48078439"/>
      <w:bookmarkEnd w:id="52"/>
      <w:r>
        <w:rPr>
          <w:rFonts w:cs="Arial" w:hint="eastAsia"/>
          <w:lang w:eastAsia="zh-CN"/>
        </w:rPr>
        <w:t>3</w:t>
      </w:r>
      <w:r>
        <w:rPr>
          <w:rFonts w:cs="Arial"/>
          <w:lang w:eastAsia="zh-CN"/>
        </w:rPr>
        <w:t xml:space="preserve">.2 </w:t>
      </w:r>
      <w:r w:rsidRPr="00F00DD3">
        <w:rPr>
          <w:rFonts w:cs="Arial" w:hint="eastAsia"/>
          <w:lang w:eastAsia="zh-CN"/>
        </w:rPr>
        <w:t>主要内容的说明</w:t>
      </w:r>
      <w:bookmarkEnd w:id="53"/>
    </w:p>
    <w:p w14:paraId="200B6670" w14:textId="77777777" w:rsidR="00F00DD3" w:rsidRPr="00F00DD3" w:rsidRDefault="00F00DD3" w:rsidP="00F00DD3">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54" w:name="_Toc47860573"/>
      <w:bookmarkStart w:id="55" w:name="_Toc48078440"/>
      <w:r w:rsidRPr="00F00DD3">
        <w:rPr>
          <w:rFonts w:asciiTheme="majorEastAsia" w:eastAsiaTheme="majorEastAsia" w:hAnsiTheme="majorEastAsia" w:cs="Times New Roman" w:hint="eastAsia"/>
          <w:b/>
          <w:bCs/>
          <w:spacing w:val="2"/>
          <w:kern w:val="2"/>
          <w:sz w:val="28"/>
          <w:szCs w:val="28"/>
          <w:lang w:eastAsia="zh-CN"/>
        </w:rPr>
        <w:t>3</w:t>
      </w:r>
      <w:r w:rsidRPr="00F00DD3">
        <w:rPr>
          <w:rFonts w:asciiTheme="majorEastAsia" w:eastAsiaTheme="majorEastAsia" w:hAnsiTheme="majorEastAsia" w:cs="Times New Roman"/>
          <w:b/>
          <w:bCs/>
          <w:spacing w:val="2"/>
          <w:kern w:val="2"/>
          <w:sz w:val="28"/>
          <w:szCs w:val="28"/>
          <w:lang w:eastAsia="zh-CN"/>
        </w:rPr>
        <w:t xml:space="preserve">.2.1 </w:t>
      </w:r>
      <w:r w:rsidRPr="00F00DD3">
        <w:rPr>
          <w:rFonts w:asciiTheme="majorEastAsia" w:eastAsiaTheme="majorEastAsia" w:hAnsiTheme="majorEastAsia" w:cs="Times New Roman" w:hint="eastAsia"/>
          <w:b/>
          <w:bCs/>
          <w:spacing w:val="2"/>
          <w:kern w:val="2"/>
          <w:sz w:val="28"/>
          <w:szCs w:val="28"/>
          <w:lang w:eastAsia="zh-CN"/>
        </w:rPr>
        <w:t>标准文本及框架</w:t>
      </w:r>
      <w:bookmarkEnd w:id="54"/>
      <w:bookmarkEnd w:id="55"/>
    </w:p>
    <w:p w14:paraId="7065A450" w14:textId="42A08A04" w:rsidR="00F00DD3" w:rsidRDefault="00F00DD3" w:rsidP="00F00DD3">
      <w:pPr>
        <w:spacing w:line="440" w:lineRule="exact"/>
        <w:ind w:firstLine="420"/>
        <w:jc w:val="both"/>
        <w:rPr>
          <w:rFonts w:ascii="Times New Roman" w:eastAsia="宋体" w:hAnsi="Times New Roman" w:cs="Times New Roman"/>
          <w:kern w:val="2"/>
          <w:sz w:val="24"/>
          <w:lang w:eastAsia="zh-CN"/>
        </w:rPr>
      </w:pPr>
      <w:r w:rsidRPr="00F00DD3">
        <w:rPr>
          <w:rFonts w:ascii="Times New Roman" w:eastAsia="宋体" w:hAnsi="Times New Roman" w:cs="Times New Roman" w:hint="eastAsia"/>
          <w:kern w:val="2"/>
          <w:sz w:val="24"/>
          <w:lang w:eastAsia="zh-CN"/>
        </w:rPr>
        <w:t>本标准包括适用范围、规范性引用文件、术语和定义、</w:t>
      </w:r>
      <w:r w:rsidR="00E0271D">
        <w:rPr>
          <w:rFonts w:ascii="Times New Roman" w:eastAsia="宋体" w:hAnsi="Times New Roman" w:cs="Times New Roman" w:hint="eastAsia"/>
          <w:kern w:val="2"/>
          <w:sz w:val="24"/>
          <w:lang w:eastAsia="zh-CN"/>
        </w:rPr>
        <w:t>有组织排放控制要求</w:t>
      </w:r>
      <w:r w:rsidRPr="00F00DD3">
        <w:rPr>
          <w:rFonts w:ascii="Times New Roman" w:eastAsia="宋体" w:hAnsi="Times New Roman" w:cs="Times New Roman" w:hint="eastAsia"/>
          <w:kern w:val="2"/>
          <w:sz w:val="24"/>
          <w:lang w:eastAsia="zh-CN"/>
        </w:rPr>
        <w:t>、</w:t>
      </w:r>
      <w:r w:rsidR="00E0271D">
        <w:rPr>
          <w:rFonts w:ascii="Times New Roman" w:eastAsia="宋体" w:hAnsi="Times New Roman" w:cs="Times New Roman" w:hint="eastAsia"/>
          <w:kern w:val="2"/>
          <w:sz w:val="24"/>
          <w:lang w:eastAsia="zh-CN"/>
        </w:rPr>
        <w:t>无组织</w:t>
      </w:r>
      <w:r w:rsidRPr="00F00DD3">
        <w:rPr>
          <w:rFonts w:ascii="Times New Roman" w:eastAsia="宋体" w:hAnsi="Times New Roman" w:cs="Times New Roman" w:hint="eastAsia"/>
          <w:kern w:val="2"/>
          <w:sz w:val="24"/>
          <w:lang w:eastAsia="zh-CN"/>
        </w:rPr>
        <w:t>排放控制要求、</w:t>
      </w:r>
      <w:r w:rsidR="00E0271D">
        <w:rPr>
          <w:rFonts w:ascii="Times New Roman" w:eastAsia="宋体" w:hAnsi="Times New Roman" w:cs="Times New Roman" w:hint="eastAsia"/>
          <w:kern w:val="2"/>
          <w:sz w:val="24"/>
          <w:lang w:eastAsia="zh-CN"/>
        </w:rPr>
        <w:t>污染物</w:t>
      </w:r>
      <w:r w:rsidRPr="00F00DD3">
        <w:rPr>
          <w:rFonts w:ascii="Times New Roman" w:eastAsia="宋体" w:hAnsi="Times New Roman" w:cs="Times New Roman" w:hint="eastAsia"/>
          <w:kern w:val="2"/>
          <w:sz w:val="24"/>
          <w:lang w:eastAsia="zh-CN"/>
        </w:rPr>
        <w:t>监测要求、实施与</w:t>
      </w:r>
      <w:proofErr w:type="gramStart"/>
      <w:r w:rsidRPr="00F00DD3">
        <w:rPr>
          <w:rFonts w:ascii="Times New Roman" w:eastAsia="宋体" w:hAnsi="Times New Roman" w:cs="Times New Roman" w:hint="eastAsia"/>
          <w:kern w:val="2"/>
          <w:sz w:val="24"/>
          <w:lang w:eastAsia="zh-CN"/>
        </w:rPr>
        <w:t>监督共</w:t>
      </w:r>
      <w:proofErr w:type="gramEnd"/>
      <w:r w:rsidR="00E0271D">
        <w:rPr>
          <w:rFonts w:ascii="Times New Roman" w:eastAsia="宋体" w:hAnsi="Times New Roman" w:cs="Times New Roman"/>
          <w:kern w:val="2"/>
          <w:sz w:val="24"/>
          <w:lang w:eastAsia="zh-CN"/>
        </w:rPr>
        <w:t>7</w:t>
      </w:r>
      <w:r w:rsidRPr="00F00DD3">
        <w:rPr>
          <w:rFonts w:ascii="Times New Roman" w:eastAsia="宋体" w:hAnsi="Times New Roman" w:cs="Times New Roman" w:hint="eastAsia"/>
          <w:kern w:val="2"/>
          <w:sz w:val="24"/>
          <w:lang w:eastAsia="zh-CN"/>
        </w:rPr>
        <w:t>章。</w:t>
      </w:r>
    </w:p>
    <w:p w14:paraId="065D71CC" w14:textId="77777777" w:rsidR="007679A3" w:rsidRPr="00F00DD3" w:rsidRDefault="007679A3" w:rsidP="007679A3">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56" w:name="_Toc47860574"/>
      <w:bookmarkStart w:id="57" w:name="_Toc48078441"/>
      <w:r w:rsidRPr="00F00DD3">
        <w:rPr>
          <w:rFonts w:asciiTheme="majorEastAsia" w:eastAsiaTheme="majorEastAsia" w:hAnsiTheme="majorEastAsia" w:cs="Times New Roman" w:hint="eastAsia"/>
          <w:b/>
          <w:bCs/>
          <w:spacing w:val="2"/>
          <w:kern w:val="2"/>
          <w:sz w:val="28"/>
          <w:szCs w:val="28"/>
          <w:lang w:eastAsia="zh-CN"/>
        </w:rPr>
        <w:t>3</w:t>
      </w:r>
      <w:r w:rsidRPr="00F00DD3">
        <w:rPr>
          <w:rFonts w:asciiTheme="majorEastAsia" w:eastAsiaTheme="majorEastAsia" w:hAnsiTheme="majorEastAsia" w:cs="Times New Roman"/>
          <w:b/>
          <w:bCs/>
          <w:spacing w:val="2"/>
          <w:kern w:val="2"/>
          <w:sz w:val="28"/>
          <w:szCs w:val="28"/>
          <w:lang w:eastAsia="zh-CN"/>
        </w:rPr>
        <w:t>.2.</w:t>
      </w:r>
      <w:r>
        <w:rPr>
          <w:rFonts w:asciiTheme="majorEastAsia" w:eastAsiaTheme="majorEastAsia" w:hAnsiTheme="majorEastAsia" w:cs="Times New Roman"/>
          <w:b/>
          <w:bCs/>
          <w:spacing w:val="2"/>
          <w:kern w:val="2"/>
          <w:sz w:val="28"/>
          <w:szCs w:val="28"/>
          <w:lang w:eastAsia="zh-CN"/>
        </w:rPr>
        <w:t>2</w:t>
      </w:r>
      <w:r w:rsidRPr="00F00DD3">
        <w:rPr>
          <w:rFonts w:asciiTheme="majorEastAsia" w:eastAsiaTheme="majorEastAsia" w:hAnsiTheme="majorEastAsia" w:cs="Times New Roman"/>
          <w:b/>
          <w:bCs/>
          <w:spacing w:val="2"/>
          <w:kern w:val="2"/>
          <w:sz w:val="28"/>
          <w:szCs w:val="28"/>
          <w:lang w:eastAsia="zh-CN"/>
        </w:rPr>
        <w:t xml:space="preserve"> </w:t>
      </w:r>
      <w:r>
        <w:rPr>
          <w:rFonts w:asciiTheme="majorEastAsia" w:eastAsiaTheme="majorEastAsia" w:hAnsiTheme="majorEastAsia" w:cs="Times New Roman" w:hint="eastAsia"/>
          <w:b/>
          <w:bCs/>
          <w:spacing w:val="2"/>
          <w:kern w:val="2"/>
          <w:sz w:val="28"/>
          <w:szCs w:val="28"/>
          <w:lang w:eastAsia="zh-CN"/>
        </w:rPr>
        <w:t>适用范围</w:t>
      </w:r>
      <w:bookmarkEnd w:id="56"/>
      <w:bookmarkEnd w:id="57"/>
    </w:p>
    <w:p w14:paraId="49E365C4" w14:textId="7376A368" w:rsidR="007679A3" w:rsidRPr="007679A3" w:rsidRDefault="007679A3" w:rsidP="007679A3">
      <w:pPr>
        <w:spacing w:line="440" w:lineRule="exact"/>
        <w:ind w:firstLine="420"/>
        <w:jc w:val="both"/>
        <w:rPr>
          <w:rFonts w:ascii="Times New Roman" w:eastAsia="宋体" w:hAnsi="Times New Roman" w:cs="Times New Roman"/>
          <w:kern w:val="2"/>
          <w:sz w:val="24"/>
          <w:lang w:eastAsia="zh-CN"/>
        </w:rPr>
      </w:pPr>
      <w:r w:rsidRPr="007679A3">
        <w:rPr>
          <w:rFonts w:ascii="Times New Roman" w:eastAsia="宋体" w:hAnsi="Times New Roman" w:cs="Times New Roman" w:hint="eastAsia"/>
          <w:kern w:val="2"/>
          <w:sz w:val="24"/>
          <w:lang w:eastAsia="zh-CN"/>
        </w:rPr>
        <w:t>本标准规定了杭州市</w:t>
      </w:r>
      <w:r w:rsidR="007F21D2">
        <w:rPr>
          <w:rFonts w:ascii="Times New Roman" w:eastAsia="宋体" w:hAnsi="Times New Roman" w:cs="Times New Roman" w:hint="eastAsia"/>
          <w:kern w:val="2"/>
          <w:sz w:val="24"/>
          <w:lang w:eastAsia="zh-CN"/>
        </w:rPr>
        <w:t>行政辖区内</w:t>
      </w:r>
      <w:r w:rsidRPr="007679A3">
        <w:rPr>
          <w:rFonts w:ascii="Times New Roman" w:eastAsia="宋体" w:hAnsi="Times New Roman" w:cs="Times New Roman" w:hint="eastAsia"/>
          <w:kern w:val="2"/>
          <w:sz w:val="24"/>
          <w:lang w:eastAsia="zh-CN"/>
        </w:rPr>
        <w:t>固定污染源大气污染物排放控制、监测与监督实施等要求。</w:t>
      </w:r>
    </w:p>
    <w:p w14:paraId="33C3F50F" w14:textId="476AB099" w:rsidR="007679A3" w:rsidRPr="007679A3" w:rsidRDefault="007679A3" w:rsidP="007679A3">
      <w:pPr>
        <w:spacing w:line="440" w:lineRule="exact"/>
        <w:ind w:firstLine="420"/>
        <w:jc w:val="both"/>
        <w:rPr>
          <w:rFonts w:ascii="Times New Roman" w:eastAsia="宋体" w:hAnsi="Times New Roman" w:cs="Times New Roman"/>
          <w:kern w:val="2"/>
          <w:sz w:val="24"/>
          <w:lang w:eastAsia="zh-CN"/>
        </w:rPr>
      </w:pPr>
      <w:r w:rsidRPr="007679A3">
        <w:rPr>
          <w:rFonts w:ascii="Times New Roman" w:eastAsia="宋体" w:hAnsi="Times New Roman" w:cs="Times New Roman" w:hint="eastAsia"/>
          <w:kern w:val="2"/>
          <w:sz w:val="24"/>
          <w:lang w:eastAsia="zh-CN"/>
        </w:rPr>
        <w:t>本标准适用于现有固定污染源的大气污染物排放控制，以及新、改、扩建项目的环境影响评价、环境保护设施设计、竣工环境保护验收、排污许可管理及其投产后大气污染物的排放管理。</w:t>
      </w:r>
    </w:p>
    <w:p w14:paraId="7F9D06A7" w14:textId="77777777" w:rsidR="007679A3" w:rsidRPr="007679A3" w:rsidRDefault="007679A3" w:rsidP="007679A3">
      <w:pPr>
        <w:spacing w:line="440" w:lineRule="exact"/>
        <w:ind w:firstLine="420"/>
        <w:jc w:val="both"/>
        <w:rPr>
          <w:rFonts w:ascii="Times New Roman" w:eastAsia="宋体" w:hAnsi="Times New Roman" w:cs="Times New Roman"/>
          <w:kern w:val="2"/>
          <w:sz w:val="24"/>
          <w:lang w:eastAsia="zh-CN"/>
        </w:rPr>
      </w:pPr>
      <w:r w:rsidRPr="007679A3">
        <w:rPr>
          <w:rFonts w:ascii="Times New Roman" w:eastAsia="宋体" w:hAnsi="Times New Roman" w:cs="Times New Roman" w:hint="eastAsia"/>
          <w:kern w:val="2"/>
          <w:sz w:val="24"/>
          <w:lang w:eastAsia="zh-CN"/>
        </w:rPr>
        <w:t>本标准适用于法律允许的污染物排放行为。新设立污染源选址和特殊保护区域内现有污染源的管理，按照《中华人民共和国大气污染防治法》、《中华人民共和国环境影响评价法》、《浙江省大气污染防治条例》、《杭州市大气污染防治规定》、《杭州市生态文明建设促进条例》等法律、法规、规章的相关规定执行。</w:t>
      </w:r>
    </w:p>
    <w:p w14:paraId="46153C70" w14:textId="77777777" w:rsidR="007679A3" w:rsidRDefault="007679A3" w:rsidP="007679A3">
      <w:pPr>
        <w:spacing w:line="440" w:lineRule="exact"/>
        <w:ind w:firstLine="420"/>
        <w:jc w:val="both"/>
        <w:rPr>
          <w:rFonts w:ascii="Times New Roman" w:eastAsia="宋体" w:hAnsi="Times New Roman" w:cs="Times New Roman"/>
          <w:kern w:val="2"/>
          <w:sz w:val="24"/>
          <w:lang w:eastAsia="zh-CN"/>
        </w:rPr>
      </w:pPr>
      <w:r w:rsidRPr="007679A3">
        <w:rPr>
          <w:rFonts w:ascii="Times New Roman" w:eastAsia="宋体" w:hAnsi="Times New Roman" w:cs="Times New Roman" w:hint="eastAsia"/>
          <w:kern w:val="2"/>
          <w:sz w:val="24"/>
          <w:lang w:eastAsia="zh-CN"/>
        </w:rPr>
        <w:lastRenderedPageBreak/>
        <w:t>本标准实施后，再行发布的国家或地方行业标准，按其适用范围规定的污染源执行大气污染物排放标准，不再执行本标准。</w:t>
      </w:r>
    </w:p>
    <w:p w14:paraId="37BC739F" w14:textId="77777777" w:rsidR="007679A3" w:rsidRPr="00F00DD3" w:rsidRDefault="007679A3" w:rsidP="007679A3">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58" w:name="_Toc47860575"/>
      <w:bookmarkStart w:id="59" w:name="_Toc48078442"/>
      <w:r w:rsidRPr="00F00DD3">
        <w:rPr>
          <w:rFonts w:asciiTheme="majorEastAsia" w:eastAsiaTheme="majorEastAsia" w:hAnsiTheme="majorEastAsia" w:cs="Times New Roman" w:hint="eastAsia"/>
          <w:b/>
          <w:bCs/>
          <w:spacing w:val="2"/>
          <w:kern w:val="2"/>
          <w:sz w:val="28"/>
          <w:szCs w:val="28"/>
          <w:lang w:eastAsia="zh-CN"/>
        </w:rPr>
        <w:t>3</w:t>
      </w:r>
      <w:r w:rsidRPr="00F00DD3">
        <w:rPr>
          <w:rFonts w:asciiTheme="majorEastAsia" w:eastAsiaTheme="majorEastAsia" w:hAnsiTheme="majorEastAsia" w:cs="Times New Roman"/>
          <w:b/>
          <w:bCs/>
          <w:spacing w:val="2"/>
          <w:kern w:val="2"/>
          <w:sz w:val="28"/>
          <w:szCs w:val="28"/>
          <w:lang w:eastAsia="zh-CN"/>
        </w:rPr>
        <w:t>.2.</w:t>
      </w:r>
      <w:r>
        <w:rPr>
          <w:rFonts w:asciiTheme="majorEastAsia" w:eastAsiaTheme="majorEastAsia" w:hAnsiTheme="majorEastAsia" w:cs="Times New Roman"/>
          <w:b/>
          <w:bCs/>
          <w:spacing w:val="2"/>
          <w:kern w:val="2"/>
          <w:sz w:val="28"/>
          <w:szCs w:val="28"/>
          <w:lang w:eastAsia="zh-CN"/>
        </w:rPr>
        <w:t>3</w:t>
      </w:r>
      <w:r w:rsidRPr="00F00DD3">
        <w:rPr>
          <w:rFonts w:asciiTheme="majorEastAsia" w:eastAsiaTheme="majorEastAsia" w:hAnsiTheme="majorEastAsia" w:cs="Times New Roman"/>
          <w:b/>
          <w:bCs/>
          <w:spacing w:val="2"/>
          <w:kern w:val="2"/>
          <w:sz w:val="28"/>
          <w:szCs w:val="28"/>
          <w:lang w:eastAsia="zh-CN"/>
        </w:rPr>
        <w:t xml:space="preserve"> </w:t>
      </w:r>
      <w:r>
        <w:rPr>
          <w:rFonts w:asciiTheme="majorEastAsia" w:eastAsiaTheme="majorEastAsia" w:hAnsiTheme="majorEastAsia" w:cs="Times New Roman" w:hint="eastAsia"/>
          <w:b/>
          <w:bCs/>
          <w:spacing w:val="2"/>
          <w:kern w:val="2"/>
          <w:sz w:val="28"/>
          <w:szCs w:val="28"/>
          <w:lang w:eastAsia="zh-CN"/>
        </w:rPr>
        <w:t>术语和定义</w:t>
      </w:r>
      <w:bookmarkEnd w:id="58"/>
      <w:bookmarkEnd w:id="59"/>
    </w:p>
    <w:p w14:paraId="53AC79EB" w14:textId="77777777" w:rsidR="007679A3" w:rsidRDefault="007679A3" w:rsidP="007679A3">
      <w:pPr>
        <w:spacing w:line="440" w:lineRule="exact"/>
        <w:ind w:firstLine="420"/>
        <w:jc w:val="both"/>
        <w:rPr>
          <w:rFonts w:ascii="Times New Roman" w:eastAsia="宋体" w:hAnsi="Times New Roman" w:cs="Times New Roman"/>
          <w:kern w:val="2"/>
          <w:sz w:val="24"/>
          <w:lang w:eastAsia="zh-CN"/>
        </w:rPr>
      </w:pPr>
      <w:r w:rsidRPr="007679A3">
        <w:rPr>
          <w:rFonts w:ascii="Times New Roman" w:eastAsia="宋体" w:hAnsi="Times New Roman" w:cs="Times New Roman" w:hint="eastAsia"/>
          <w:kern w:val="2"/>
          <w:sz w:val="24"/>
          <w:lang w:eastAsia="zh-CN"/>
        </w:rPr>
        <w:t>本标准根据杭州市</w:t>
      </w:r>
      <w:r>
        <w:rPr>
          <w:rFonts w:ascii="Times New Roman" w:eastAsia="宋体" w:hAnsi="Times New Roman" w:cs="Times New Roman" w:hint="eastAsia"/>
          <w:kern w:val="2"/>
          <w:sz w:val="24"/>
          <w:lang w:eastAsia="zh-CN"/>
        </w:rPr>
        <w:t>大气污染物综合排放标准</w:t>
      </w:r>
      <w:r w:rsidRPr="007679A3">
        <w:rPr>
          <w:rFonts w:ascii="Times New Roman" w:eastAsia="宋体" w:hAnsi="Times New Roman" w:cs="Times New Roman" w:hint="eastAsia"/>
          <w:kern w:val="2"/>
          <w:sz w:val="24"/>
          <w:lang w:eastAsia="zh-CN"/>
        </w:rPr>
        <w:t>的需要，本标准定义了</w:t>
      </w:r>
      <w:r>
        <w:rPr>
          <w:rFonts w:ascii="Times New Roman" w:eastAsia="宋体" w:hAnsi="Times New Roman" w:cs="Times New Roman" w:hint="eastAsia"/>
          <w:kern w:val="2"/>
          <w:sz w:val="24"/>
          <w:lang w:eastAsia="zh-CN"/>
        </w:rPr>
        <w:t>固定</w:t>
      </w:r>
      <w:r w:rsidRPr="007679A3">
        <w:rPr>
          <w:rFonts w:ascii="Times New Roman" w:eastAsia="宋体" w:hAnsi="Times New Roman" w:cs="Times New Roman" w:hint="eastAsia"/>
          <w:kern w:val="2"/>
          <w:sz w:val="24"/>
          <w:lang w:eastAsia="zh-CN"/>
        </w:rPr>
        <w:t>污染源、现有污染源、新建污染源、</w:t>
      </w:r>
      <w:r>
        <w:rPr>
          <w:rFonts w:ascii="Times New Roman" w:eastAsia="宋体" w:hAnsi="Times New Roman" w:cs="Times New Roman" w:hint="eastAsia"/>
          <w:kern w:val="2"/>
          <w:sz w:val="24"/>
          <w:lang w:eastAsia="zh-CN"/>
        </w:rPr>
        <w:t>乙酸酯类、丙烯酸酯类、非甲烷总烃</w:t>
      </w:r>
      <w:r w:rsidRPr="007679A3">
        <w:rPr>
          <w:rFonts w:ascii="Times New Roman" w:eastAsia="宋体" w:hAnsi="Times New Roman" w:cs="Times New Roman" w:hint="eastAsia"/>
          <w:kern w:val="2"/>
          <w:sz w:val="24"/>
          <w:lang w:eastAsia="zh-CN"/>
        </w:rPr>
        <w:t>等</w:t>
      </w:r>
      <w:r w:rsidRPr="007679A3">
        <w:rPr>
          <w:rFonts w:ascii="Times New Roman" w:eastAsia="宋体" w:hAnsi="Times New Roman" w:cs="Times New Roman" w:hint="eastAsia"/>
          <w:kern w:val="2"/>
          <w:sz w:val="24"/>
          <w:lang w:eastAsia="zh-CN"/>
        </w:rPr>
        <w:t>2</w:t>
      </w:r>
      <w:r>
        <w:rPr>
          <w:rFonts w:ascii="Times New Roman" w:eastAsia="宋体" w:hAnsi="Times New Roman" w:cs="Times New Roman"/>
          <w:kern w:val="2"/>
          <w:sz w:val="24"/>
          <w:lang w:eastAsia="zh-CN"/>
        </w:rPr>
        <w:t>6</w:t>
      </w:r>
      <w:r w:rsidRPr="007679A3">
        <w:rPr>
          <w:rFonts w:ascii="Times New Roman" w:eastAsia="宋体" w:hAnsi="Times New Roman" w:cs="Times New Roman" w:hint="eastAsia"/>
          <w:kern w:val="2"/>
          <w:sz w:val="24"/>
          <w:lang w:eastAsia="zh-CN"/>
        </w:rPr>
        <w:t>项术语进行了定义。上述术语分别来自相关的国家排放标准、相关行业的技术术语等标准。</w:t>
      </w:r>
    </w:p>
    <w:p w14:paraId="1ACE2070" w14:textId="77777777" w:rsidR="007679A3" w:rsidRPr="00F00DD3" w:rsidRDefault="007679A3" w:rsidP="007679A3">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60" w:name="_Toc47860576"/>
      <w:bookmarkStart w:id="61" w:name="_Toc48078443"/>
      <w:r w:rsidRPr="00F00DD3">
        <w:rPr>
          <w:rFonts w:asciiTheme="majorEastAsia" w:eastAsiaTheme="majorEastAsia" w:hAnsiTheme="majorEastAsia" w:cs="Times New Roman" w:hint="eastAsia"/>
          <w:b/>
          <w:bCs/>
          <w:spacing w:val="2"/>
          <w:kern w:val="2"/>
          <w:sz w:val="28"/>
          <w:szCs w:val="28"/>
          <w:lang w:eastAsia="zh-CN"/>
        </w:rPr>
        <w:t>3</w:t>
      </w:r>
      <w:r w:rsidRPr="00F00DD3">
        <w:rPr>
          <w:rFonts w:asciiTheme="majorEastAsia" w:eastAsiaTheme="majorEastAsia" w:hAnsiTheme="majorEastAsia" w:cs="Times New Roman"/>
          <w:b/>
          <w:bCs/>
          <w:spacing w:val="2"/>
          <w:kern w:val="2"/>
          <w:sz w:val="28"/>
          <w:szCs w:val="28"/>
          <w:lang w:eastAsia="zh-CN"/>
        </w:rPr>
        <w:t>.2.</w:t>
      </w:r>
      <w:r>
        <w:rPr>
          <w:rFonts w:asciiTheme="majorEastAsia" w:eastAsiaTheme="majorEastAsia" w:hAnsiTheme="majorEastAsia" w:cs="Times New Roman"/>
          <w:b/>
          <w:bCs/>
          <w:spacing w:val="2"/>
          <w:kern w:val="2"/>
          <w:sz w:val="28"/>
          <w:szCs w:val="28"/>
          <w:lang w:eastAsia="zh-CN"/>
        </w:rPr>
        <w:t>4</w:t>
      </w:r>
      <w:r w:rsidRPr="00F00DD3">
        <w:rPr>
          <w:rFonts w:asciiTheme="majorEastAsia" w:eastAsiaTheme="majorEastAsia" w:hAnsiTheme="majorEastAsia" w:cs="Times New Roman"/>
          <w:b/>
          <w:bCs/>
          <w:spacing w:val="2"/>
          <w:kern w:val="2"/>
          <w:sz w:val="28"/>
          <w:szCs w:val="28"/>
          <w:lang w:eastAsia="zh-CN"/>
        </w:rPr>
        <w:t xml:space="preserve"> </w:t>
      </w:r>
      <w:r>
        <w:rPr>
          <w:rFonts w:asciiTheme="majorEastAsia" w:eastAsiaTheme="majorEastAsia" w:hAnsiTheme="majorEastAsia" w:cs="Times New Roman" w:hint="eastAsia"/>
          <w:b/>
          <w:bCs/>
          <w:spacing w:val="2"/>
          <w:kern w:val="2"/>
          <w:sz w:val="28"/>
          <w:szCs w:val="28"/>
          <w:lang w:eastAsia="zh-CN"/>
        </w:rPr>
        <w:t>实施时间</w:t>
      </w:r>
      <w:bookmarkEnd w:id="60"/>
      <w:bookmarkEnd w:id="61"/>
    </w:p>
    <w:p w14:paraId="70BF2A06" w14:textId="77777777" w:rsidR="00CD6307" w:rsidRPr="00CD6307" w:rsidRDefault="00CD6307" w:rsidP="00CD6307">
      <w:pPr>
        <w:spacing w:line="440" w:lineRule="exact"/>
        <w:ind w:firstLine="420"/>
        <w:jc w:val="both"/>
        <w:rPr>
          <w:rFonts w:ascii="Times New Roman" w:eastAsia="宋体" w:hAnsi="Times New Roman" w:cs="Times New Roman"/>
          <w:kern w:val="2"/>
          <w:sz w:val="24"/>
          <w:lang w:eastAsia="zh-CN"/>
        </w:rPr>
      </w:pPr>
      <w:r w:rsidRPr="00CD6307">
        <w:rPr>
          <w:rFonts w:ascii="Times New Roman" w:eastAsia="宋体" w:hAnsi="Times New Roman" w:cs="Times New Roman" w:hint="eastAsia"/>
          <w:kern w:val="2"/>
          <w:sz w:val="24"/>
          <w:lang w:eastAsia="zh-CN"/>
        </w:rPr>
        <w:t>新建污染源自本标准实施之日起，现有污染源自</w:t>
      </w:r>
      <w:r w:rsidRPr="00CD6307">
        <w:rPr>
          <w:rFonts w:ascii="Times New Roman" w:eastAsia="宋体" w:hAnsi="Times New Roman" w:cs="Times New Roman" w:hint="eastAsia"/>
          <w:kern w:val="2"/>
          <w:sz w:val="24"/>
          <w:lang w:eastAsia="zh-CN"/>
        </w:rPr>
        <w:t>202</w:t>
      </w:r>
      <w:r>
        <w:rPr>
          <w:rFonts w:ascii="Times New Roman" w:eastAsia="宋体" w:hAnsi="Times New Roman" w:cs="Times New Roman" w:hint="eastAsia"/>
          <w:kern w:val="2"/>
          <w:sz w:val="24"/>
          <w:lang w:eastAsia="zh-CN"/>
        </w:rPr>
        <w:t>1</w:t>
      </w:r>
      <w:r w:rsidRPr="00CD6307">
        <w:rPr>
          <w:rFonts w:ascii="Times New Roman" w:eastAsia="宋体" w:hAnsi="Times New Roman" w:cs="Times New Roman" w:hint="eastAsia"/>
          <w:kern w:val="2"/>
          <w:sz w:val="24"/>
          <w:lang w:eastAsia="zh-CN"/>
        </w:rPr>
        <w:t>年</w:t>
      </w:r>
      <w:r>
        <w:rPr>
          <w:rFonts w:ascii="Times New Roman" w:eastAsia="宋体" w:hAnsi="Times New Roman" w:cs="Times New Roman" w:hint="eastAsia"/>
          <w:kern w:val="2"/>
          <w:sz w:val="24"/>
          <w:lang w:eastAsia="zh-CN"/>
        </w:rPr>
        <w:t>7</w:t>
      </w:r>
      <w:r w:rsidRPr="00CD6307">
        <w:rPr>
          <w:rFonts w:ascii="Times New Roman" w:eastAsia="宋体" w:hAnsi="Times New Roman" w:cs="Times New Roman" w:hint="eastAsia"/>
          <w:kern w:val="2"/>
          <w:sz w:val="24"/>
          <w:lang w:eastAsia="zh-CN"/>
        </w:rPr>
        <w:t>月</w:t>
      </w:r>
      <w:r w:rsidRPr="00CD6307">
        <w:rPr>
          <w:rFonts w:ascii="Times New Roman" w:eastAsia="宋体" w:hAnsi="Times New Roman" w:cs="Times New Roman" w:hint="eastAsia"/>
          <w:kern w:val="2"/>
          <w:sz w:val="24"/>
          <w:lang w:eastAsia="zh-CN"/>
        </w:rPr>
        <w:t>1</w:t>
      </w:r>
      <w:r w:rsidRPr="00CD6307">
        <w:rPr>
          <w:rFonts w:ascii="Times New Roman" w:eastAsia="宋体" w:hAnsi="Times New Roman" w:cs="Times New Roman" w:hint="eastAsia"/>
          <w:kern w:val="2"/>
          <w:sz w:val="24"/>
          <w:lang w:eastAsia="zh-CN"/>
        </w:rPr>
        <w:t>日起，</w:t>
      </w:r>
      <w:r>
        <w:rPr>
          <w:rFonts w:ascii="Times New Roman" w:eastAsia="宋体" w:hAnsi="Times New Roman" w:cs="Times New Roman" w:hint="eastAsia"/>
          <w:kern w:val="2"/>
          <w:sz w:val="24"/>
          <w:lang w:eastAsia="zh-CN"/>
        </w:rPr>
        <w:t>大气</w:t>
      </w:r>
      <w:r w:rsidRPr="00CD6307">
        <w:rPr>
          <w:rFonts w:ascii="Times New Roman" w:eastAsia="宋体" w:hAnsi="Times New Roman" w:cs="Times New Roman" w:hint="eastAsia"/>
          <w:kern w:val="2"/>
          <w:sz w:val="24"/>
          <w:lang w:eastAsia="zh-CN"/>
        </w:rPr>
        <w:t>污染物排放</w:t>
      </w:r>
      <w:proofErr w:type="gramStart"/>
      <w:r w:rsidRPr="00CD6307">
        <w:rPr>
          <w:rFonts w:ascii="Times New Roman" w:eastAsia="宋体" w:hAnsi="Times New Roman" w:cs="Times New Roman" w:hint="eastAsia"/>
          <w:kern w:val="2"/>
          <w:sz w:val="24"/>
          <w:lang w:eastAsia="zh-CN"/>
        </w:rPr>
        <w:t>控制按</w:t>
      </w:r>
      <w:proofErr w:type="gramEnd"/>
      <w:r w:rsidRPr="00CD6307">
        <w:rPr>
          <w:rFonts w:ascii="Times New Roman" w:eastAsia="宋体" w:hAnsi="Times New Roman" w:cs="Times New Roman" w:hint="eastAsia"/>
          <w:kern w:val="2"/>
          <w:sz w:val="24"/>
          <w:lang w:eastAsia="zh-CN"/>
        </w:rPr>
        <w:t>本标准的规定执行，不再执行《大气污染物综合排放标准》（</w:t>
      </w:r>
      <w:r w:rsidRPr="00CD6307">
        <w:rPr>
          <w:rFonts w:ascii="Times New Roman" w:eastAsia="宋体" w:hAnsi="Times New Roman" w:cs="Times New Roman" w:hint="eastAsia"/>
          <w:kern w:val="2"/>
          <w:sz w:val="24"/>
          <w:lang w:eastAsia="zh-CN"/>
        </w:rPr>
        <w:t>GB 16297-1996</w:t>
      </w:r>
      <w:r w:rsidRPr="00CD6307">
        <w:rPr>
          <w:rFonts w:ascii="Times New Roman" w:eastAsia="宋体" w:hAnsi="Times New Roman" w:cs="Times New Roman" w:hint="eastAsia"/>
          <w:kern w:val="2"/>
          <w:sz w:val="24"/>
          <w:lang w:eastAsia="zh-CN"/>
        </w:rPr>
        <w:t>）中的相关规定。相关的环境噪声、固体废物适用相应的国家噪声排放标准和国家固体废物污染控制标准。</w:t>
      </w:r>
    </w:p>
    <w:p w14:paraId="70BC1100" w14:textId="77777777" w:rsidR="007679A3" w:rsidRDefault="00CD6307" w:rsidP="00CD6307">
      <w:pPr>
        <w:spacing w:line="440" w:lineRule="exact"/>
        <w:ind w:firstLine="420"/>
        <w:jc w:val="both"/>
        <w:rPr>
          <w:rFonts w:ascii="Times New Roman" w:eastAsia="宋体" w:hAnsi="Times New Roman" w:cs="Times New Roman"/>
          <w:kern w:val="2"/>
          <w:sz w:val="24"/>
          <w:lang w:eastAsia="zh-CN"/>
        </w:rPr>
      </w:pPr>
      <w:r w:rsidRPr="00CD6307">
        <w:rPr>
          <w:rFonts w:ascii="Times New Roman" w:eastAsia="宋体" w:hAnsi="Times New Roman" w:cs="Times New Roman" w:hint="eastAsia"/>
          <w:kern w:val="2"/>
          <w:sz w:val="24"/>
          <w:lang w:eastAsia="zh-CN"/>
        </w:rPr>
        <w:t>本标准颁布实施后，国家、浙江省出台相应行业污染物排放标准涉及本标准未作规定的污染物项目和排放标准严于本标准时，这些污染物项目执行国家、浙江省标准要求。环境影响评价文件或排污许可证要求严于本标准时，按照批复的环境影响评价文件或排污许可证执行。</w:t>
      </w:r>
    </w:p>
    <w:p w14:paraId="79E531B2" w14:textId="624A1430" w:rsidR="007679A3" w:rsidRDefault="007679A3" w:rsidP="007679A3">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62" w:name="_Toc47860577"/>
      <w:bookmarkStart w:id="63" w:name="_Toc48078444"/>
      <w:r w:rsidRPr="00F53E53">
        <w:rPr>
          <w:rFonts w:asciiTheme="majorEastAsia" w:eastAsiaTheme="majorEastAsia" w:hAnsiTheme="majorEastAsia" w:cs="Times New Roman" w:hint="eastAsia"/>
          <w:b/>
          <w:bCs/>
          <w:spacing w:val="2"/>
          <w:kern w:val="2"/>
          <w:sz w:val="28"/>
          <w:szCs w:val="28"/>
          <w:lang w:eastAsia="zh-CN"/>
        </w:rPr>
        <w:t>3</w:t>
      </w:r>
      <w:r w:rsidRPr="00F53E53">
        <w:rPr>
          <w:rFonts w:asciiTheme="majorEastAsia" w:eastAsiaTheme="majorEastAsia" w:hAnsiTheme="majorEastAsia" w:cs="Times New Roman"/>
          <w:b/>
          <w:bCs/>
          <w:spacing w:val="2"/>
          <w:kern w:val="2"/>
          <w:sz w:val="28"/>
          <w:szCs w:val="28"/>
          <w:lang w:eastAsia="zh-CN"/>
        </w:rPr>
        <w:t>.2.</w:t>
      </w:r>
      <w:r w:rsidR="00E0271D" w:rsidRPr="00F53E53">
        <w:rPr>
          <w:rFonts w:asciiTheme="majorEastAsia" w:eastAsiaTheme="majorEastAsia" w:hAnsiTheme="majorEastAsia" w:cs="Times New Roman"/>
          <w:b/>
          <w:bCs/>
          <w:spacing w:val="2"/>
          <w:kern w:val="2"/>
          <w:sz w:val="28"/>
          <w:szCs w:val="28"/>
          <w:lang w:eastAsia="zh-CN"/>
        </w:rPr>
        <w:t>5</w:t>
      </w:r>
      <w:r w:rsidRPr="00F53E53">
        <w:rPr>
          <w:rFonts w:asciiTheme="majorEastAsia" w:eastAsiaTheme="majorEastAsia" w:hAnsiTheme="majorEastAsia" w:cs="Times New Roman"/>
          <w:b/>
          <w:bCs/>
          <w:spacing w:val="2"/>
          <w:kern w:val="2"/>
          <w:sz w:val="28"/>
          <w:szCs w:val="28"/>
          <w:lang w:eastAsia="zh-CN"/>
        </w:rPr>
        <w:t xml:space="preserve"> </w:t>
      </w:r>
      <w:r w:rsidR="00F53E53">
        <w:rPr>
          <w:rFonts w:asciiTheme="majorEastAsia" w:eastAsiaTheme="majorEastAsia" w:hAnsiTheme="majorEastAsia" w:cs="Times New Roman" w:hint="eastAsia"/>
          <w:b/>
          <w:bCs/>
          <w:spacing w:val="2"/>
          <w:kern w:val="2"/>
          <w:sz w:val="28"/>
          <w:szCs w:val="28"/>
          <w:lang w:eastAsia="zh-CN"/>
        </w:rPr>
        <w:t>污染物控制项目</w:t>
      </w:r>
      <w:bookmarkEnd w:id="62"/>
      <w:bookmarkEnd w:id="63"/>
    </w:p>
    <w:p w14:paraId="6D4DB879" w14:textId="77777777" w:rsidR="00BE4AEB" w:rsidRPr="00BE4AEB" w:rsidRDefault="00BE4AEB" w:rsidP="00BE4AEB">
      <w:pPr>
        <w:spacing w:line="440" w:lineRule="exact"/>
        <w:ind w:firstLine="420"/>
        <w:jc w:val="both"/>
        <w:rPr>
          <w:rFonts w:ascii="Times New Roman" w:eastAsia="宋体" w:hAnsi="Times New Roman" w:cs="Times New Roman"/>
          <w:kern w:val="2"/>
          <w:sz w:val="24"/>
          <w:lang w:eastAsia="zh-CN"/>
        </w:rPr>
      </w:pPr>
      <w:r w:rsidRPr="00BE4AEB">
        <w:rPr>
          <w:rFonts w:ascii="Times New Roman" w:eastAsia="宋体" w:hAnsi="Times New Roman" w:cs="Times New Roman" w:hint="eastAsia"/>
          <w:kern w:val="2"/>
          <w:sz w:val="24"/>
          <w:lang w:eastAsia="zh-CN"/>
        </w:rPr>
        <w:t>在筛选污染物控制项目的时候，遵循如下原则：</w:t>
      </w:r>
    </w:p>
    <w:p w14:paraId="59AAF909" w14:textId="77777777" w:rsidR="00BE4AEB" w:rsidRPr="00BE4AEB" w:rsidRDefault="00BE4AEB" w:rsidP="00BE4AEB">
      <w:pPr>
        <w:spacing w:line="440" w:lineRule="exact"/>
        <w:ind w:firstLine="420"/>
        <w:jc w:val="both"/>
        <w:rPr>
          <w:rFonts w:ascii="Times New Roman" w:eastAsia="宋体" w:hAnsi="Times New Roman" w:cs="Times New Roman"/>
          <w:kern w:val="2"/>
          <w:sz w:val="24"/>
          <w:lang w:eastAsia="zh-CN"/>
        </w:rPr>
      </w:pPr>
      <w:r w:rsidRPr="00BE4AEB">
        <w:rPr>
          <w:rFonts w:ascii="Times New Roman" w:eastAsia="宋体" w:hAnsi="Times New Roman" w:cs="Times New Roman" w:hint="eastAsia"/>
          <w:kern w:val="2"/>
          <w:sz w:val="24"/>
          <w:lang w:eastAsia="zh-CN"/>
        </w:rPr>
        <w:t>（</w:t>
      </w:r>
      <w:r w:rsidRPr="00BE4AEB">
        <w:rPr>
          <w:rFonts w:ascii="Times New Roman" w:eastAsia="宋体" w:hAnsi="Times New Roman" w:cs="Times New Roman" w:hint="eastAsia"/>
          <w:kern w:val="2"/>
          <w:sz w:val="24"/>
          <w:lang w:eastAsia="zh-CN"/>
        </w:rPr>
        <w:t>1</w:t>
      </w:r>
      <w:r w:rsidRPr="00BE4AEB">
        <w:rPr>
          <w:rFonts w:ascii="Times New Roman" w:eastAsia="宋体" w:hAnsi="Times New Roman" w:cs="Times New Roman" w:hint="eastAsia"/>
          <w:kern w:val="2"/>
          <w:sz w:val="24"/>
          <w:lang w:eastAsia="zh-CN"/>
        </w:rPr>
        <w:t>）企业中具有较大的产生量（或排放量），并较为广泛地存在于大气环境；</w:t>
      </w:r>
    </w:p>
    <w:p w14:paraId="733A07B4" w14:textId="42F7D520" w:rsidR="00BE4AEB" w:rsidRPr="00BE4AEB" w:rsidRDefault="00BE4AEB" w:rsidP="00BE4AEB">
      <w:pPr>
        <w:spacing w:line="440" w:lineRule="exact"/>
        <w:ind w:firstLine="420"/>
        <w:jc w:val="both"/>
        <w:rPr>
          <w:rFonts w:ascii="Times New Roman" w:eastAsia="宋体" w:hAnsi="Times New Roman" w:cs="Times New Roman"/>
          <w:kern w:val="2"/>
          <w:sz w:val="24"/>
          <w:lang w:eastAsia="zh-CN"/>
        </w:rPr>
      </w:pPr>
      <w:r w:rsidRPr="00BE4AEB">
        <w:rPr>
          <w:rFonts w:ascii="Times New Roman" w:eastAsia="宋体" w:hAnsi="Times New Roman" w:cs="Times New Roman" w:hint="eastAsia"/>
          <w:kern w:val="2"/>
          <w:sz w:val="24"/>
          <w:lang w:eastAsia="zh-CN"/>
        </w:rPr>
        <w:t>（</w:t>
      </w:r>
      <w:r w:rsidR="008D268F">
        <w:rPr>
          <w:rFonts w:ascii="Times New Roman" w:eastAsia="宋体" w:hAnsi="Times New Roman" w:cs="Times New Roman" w:hint="eastAsia"/>
          <w:kern w:val="2"/>
          <w:sz w:val="24"/>
          <w:lang w:eastAsia="zh-CN"/>
        </w:rPr>
        <w:t>2</w:t>
      </w:r>
      <w:r w:rsidRPr="00BE4AEB">
        <w:rPr>
          <w:rFonts w:ascii="Times New Roman" w:eastAsia="宋体" w:hAnsi="Times New Roman" w:cs="Times New Roman" w:hint="eastAsia"/>
          <w:kern w:val="2"/>
          <w:sz w:val="24"/>
          <w:lang w:eastAsia="zh-CN"/>
        </w:rPr>
        <w:t>）有较大恶臭气味，容易引起对居民生活较为严重影响的物质。</w:t>
      </w:r>
    </w:p>
    <w:p w14:paraId="1446735D" w14:textId="077AEDCB" w:rsidR="00BE4AEB" w:rsidRPr="00BE4AEB" w:rsidRDefault="00BE4AEB" w:rsidP="00BE4AEB">
      <w:pPr>
        <w:spacing w:line="440" w:lineRule="exact"/>
        <w:ind w:firstLine="420"/>
        <w:jc w:val="both"/>
        <w:rPr>
          <w:rFonts w:ascii="Times New Roman" w:eastAsia="宋体" w:hAnsi="Times New Roman" w:cs="Times New Roman"/>
          <w:kern w:val="2"/>
          <w:sz w:val="24"/>
          <w:lang w:eastAsia="zh-CN"/>
        </w:rPr>
      </w:pPr>
      <w:r w:rsidRPr="00BE4AEB">
        <w:rPr>
          <w:rFonts w:ascii="Times New Roman" w:eastAsia="宋体" w:hAnsi="Times New Roman" w:cs="Times New Roman" w:hint="eastAsia"/>
          <w:kern w:val="2"/>
          <w:sz w:val="24"/>
          <w:lang w:eastAsia="zh-CN"/>
        </w:rPr>
        <w:t>（</w:t>
      </w:r>
      <w:r w:rsidR="008D268F">
        <w:rPr>
          <w:rFonts w:ascii="Times New Roman" w:eastAsia="宋体" w:hAnsi="Times New Roman" w:cs="Times New Roman" w:hint="eastAsia"/>
          <w:kern w:val="2"/>
          <w:sz w:val="24"/>
          <w:lang w:eastAsia="zh-CN"/>
        </w:rPr>
        <w:t>3</w:t>
      </w:r>
      <w:r w:rsidRPr="00BE4AEB">
        <w:rPr>
          <w:rFonts w:ascii="Times New Roman" w:eastAsia="宋体" w:hAnsi="Times New Roman" w:cs="Times New Roman" w:hint="eastAsia"/>
          <w:kern w:val="2"/>
          <w:sz w:val="24"/>
          <w:lang w:eastAsia="zh-CN"/>
        </w:rPr>
        <w:t>）容易造成臭氧和</w:t>
      </w:r>
      <w:r w:rsidRPr="00BE4AEB">
        <w:rPr>
          <w:rFonts w:ascii="Times New Roman" w:eastAsia="宋体" w:hAnsi="Times New Roman" w:cs="Times New Roman" w:hint="eastAsia"/>
          <w:kern w:val="2"/>
          <w:sz w:val="24"/>
          <w:lang w:eastAsia="zh-CN"/>
        </w:rPr>
        <w:t>PM</w:t>
      </w:r>
      <w:r w:rsidRPr="00BE4AEB">
        <w:rPr>
          <w:rFonts w:ascii="Times New Roman" w:eastAsia="宋体" w:hAnsi="Times New Roman" w:cs="Times New Roman" w:hint="eastAsia"/>
          <w:kern w:val="2"/>
          <w:sz w:val="24"/>
          <w:vertAlign w:val="subscript"/>
          <w:lang w:eastAsia="zh-CN"/>
        </w:rPr>
        <w:t>2.5</w:t>
      </w:r>
      <w:r w:rsidRPr="00BE4AEB">
        <w:rPr>
          <w:rFonts w:ascii="Times New Roman" w:eastAsia="宋体" w:hAnsi="Times New Roman" w:cs="Times New Roman" w:hint="eastAsia"/>
          <w:kern w:val="2"/>
          <w:sz w:val="24"/>
          <w:lang w:eastAsia="zh-CN"/>
        </w:rPr>
        <w:t>（二次生成）的物质。</w:t>
      </w:r>
    </w:p>
    <w:p w14:paraId="6DC46AB5" w14:textId="544C8F13" w:rsidR="00BE4AEB" w:rsidRPr="00BE4AEB" w:rsidRDefault="00BE4AEB" w:rsidP="00BE4AEB">
      <w:pPr>
        <w:spacing w:line="440" w:lineRule="exact"/>
        <w:ind w:firstLine="420"/>
        <w:jc w:val="both"/>
        <w:rPr>
          <w:rFonts w:ascii="Times New Roman" w:eastAsia="宋体" w:hAnsi="Times New Roman" w:cs="Times New Roman"/>
          <w:kern w:val="2"/>
          <w:sz w:val="24"/>
          <w:lang w:eastAsia="zh-CN"/>
        </w:rPr>
      </w:pPr>
      <w:r w:rsidRPr="00BE4AEB">
        <w:rPr>
          <w:rFonts w:ascii="Times New Roman" w:eastAsia="宋体" w:hAnsi="Times New Roman" w:cs="Times New Roman" w:hint="eastAsia"/>
          <w:kern w:val="2"/>
          <w:sz w:val="24"/>
          <w:lang w:eastAsia="zh-CN"/>
        </w:rPr>
        <w:t>（</w:t>
      </w:r>
      <w:r w:rsidR="008D268F">
        <w:rPr>
          <w:rFonts w:ascii="Times New Roman" w:eastAsia="宋体" w:hAnsi="Times New Roman" w:cs="Times New Roman" w:hint="eastAsia"/>
          <w:kern w:val="2"/>
          <w:sz w:val="24"/>
          <w:lang w:eastAsia="zh-CN"/>
        </w:rPr>
        <w:t>4</w:t>
      </w:r>
      <w:r w:rsidRPr="00BE4AEB">
        <w:rPr>
          <w:rFonts w:ascii="Times New Roman" w:eastAsia="宋体" w:hAnsi="Times New Roman" w:cs="Times New Roman" w:hint="eastAsia"/>
          <w:kern w:val="2"/>
          <w:sz w:val="24"/>
          <w:lang w:eastAsia="zh-CN"/>
        </w:rPr>
        <w:t>）国内外相关综合或行业标准中列为重要控制因子的污染物。</w:t>
      </w:r>
    </w:p>
    <w:p w14:paraId="233E9D3D" w14:textId="2E53B507" w:rsidR="00BE4AEB" w:rsidRPr="00BE4AEB" w:rsidRDefault="00BE4AEB" w:rsidP="00BE4AEB">
      <w:pPr>
        <w:spacing w:line="440" w:lineRule="exact"/>
        <w:ind w:firstLine="420"/>
        <w:jc w:val="both"/>
        <w:rPr>
          <w:rFonts w:ascii="Times New Roman" w:eastAsia="宋体" w:hAnsi="Times New Roman" w:cs="Times New Roman"/>
          <w:kern w:val="2"/>
          <w:sz w:val="24"/>
          <w:lang w:eastAsia="zh-CN"/>
        </w:rPr>
      </w:pPr>
      <w:r w:rsidRPr="00BE4AEB">
        <w:rPr>
          <w:rFonts w:ascii="Times New Roman" w:eastAsia="宋体" w:hAnsi="Times New Roman" w:cs="Times New Roman" w:hint="eastAsia"/>
          <w:kern w:val="2"/>
          <w:sz w:val="24"/>
          <w:lang w:eastAsia="zh-CN"/>
        </w:rPr>
        <w:t>（</w:t>
      </w:r>
      <w:r w:rsidR="008D268F">
        <w:rPr>
          <w:rFonts w:ascii="Times New Roman" w:eastAsia="宋体" w:hAnsi="Times New Roman" w:cs="Times New Roman" w:hint="eastAsia"/>
          <w:kern w:val="2"/>
          <w:sz w:val="24"/>
          <w:lang w:eastAsia="zh-CN"/>
        </w:rPr>
        <w:t>5</w:t>
      </w:r>
      <w:r w:rsidRPr="00BE4AEB">
        <w:rPr>
          <w:rFonts w:ascii="Times New Roman" w:eastAsia="宋体" w:hAnsi="Times New Roman" w:cs="Times New Roman" w:hint="eastAsia"/>
          <w:kern w:val="2"/>
          <w:sz w:val="24"/>
          <w:lang w:eastAsia="zh-CN"/>
        </w:rPr>
        <w:t>）国际关注的，国内经过一定努力可以控制的污染物。</w:t>
      </w:r>
    </w:p>
    <w:p w14:paraId="4EF556FE" w14:textId="35E594F0" w:rsidR="00BE4AEB" w:rsidRPr="00BE4AEB" w:rsidRDefault="00BE4AEB" w:rsidP="00BE4AEB">
      <w:pPr>
        <w:spacing w:line="440" w:lineRule="exact"/>
        <w:ind w:firstLine="420"/>
        <w:jc w:val="both"/>
        <w:rPr>
          <w:rFonts w:ascii="Times New Roman" w:eastAsia="宋体" w:hAnsi="Times New Roman" w:cs="Times New Roman"/>
          <w:kern w:val="2"/>
          <w:sz w:val="24"/>
          <w:lang w:eastAsia="zh-CN"/>
        </w:rPr>
      </w:pPr>
      <w:r w:rsidRPr="00BE4AEB">
        <w:rPr>
          <w:rFonts w:ascii="Times New Roman" w:eastAsia="宋体" w:hAnsi="Times New Roman" w:cs="Times New Roman" w:hint="eastAsia"/>
          <w:kern w:val="2"/>
          <w:sz w:val="24"/>
          <w:lang w:eastAsia="zh-CN"/>
        </w:rPr>
        <w:t>（</w:t>
      </w:r>
      <w:r w:rsidR="008D268F">
        <w:rPr>
          <w:rFonts w:ascii="Times New Roman" w:eastAsia="宋体" w:hAnsi="Times New Roman" w:cs="Times New Roman" w:hint="eastAsia"/>
          <w:kern w:val="2"/>
          <w:sz w:val="24"/>
          <w:lang w:eastAsia="zh-CN"/>
        </w:rPr>
        <w:t>6</w:t>
      </w:r>
      <w:r w:rsidRPr="00BE4AEB">
        <w:rPr>
          <w:rFonts w:ascii="Times New Roman" w:eastAsia="宋体" w:hAnsi="Times New Roman" w:cs="Times New Roman" w:hint="eastAsia"/>
          <w:kern w:val="2"/>
          <w:sz w:val="24"/>
          <w:lang w:eastAsia="zh-CN"/>
        </w:rPr>
        <w:t>）基于</w:t>
      </w:r>
      <w:r w:rsidR="0067481E">
        <w:rPr>
          <w:rFonts w:ascii="Times New Roman" w:eastAsia="宋体" w:hAnsi="Times New Roman" w:cs="Times New Roman" w:hint="eastAsia"/>
          <w:kern w:val="2"/>
          <w:sz w:val="24"/>
          <w:lang w:eastAsia="zh-CN"/>
        </w:rPr>
        <w:t>杭州</w:t>
      </w:r>
      <w:r w:rsidRPr="00BE4AEB">
        <w:rPr>
          <w:rFonts w:ascii="Times New Roman" w:eastAsia="宋体" w:hAnsi="Times New Roman" w:cs="Times New Roman" w:hint="eastAsia"/>
          <w:kern w:val="2"/>
          <w:sz w:val="24"/>
          <w:lang w:eastAsia="zh-CN"/>
        </w:rPr>
        <w:t>市的污染源实测和环境空气实测中检出率高的、毒性大的物质。</w:t>
      </w:r>
    </w:p>
    <w:p w14:paraId="68B06DE0" w14:textId="0FBA3E86" w:rsidR="007679A3" w:rsidRPr="00651CA9" w:rsidRDefault="00651CA9" w:rsidP="00651CA9">
      <w:pPr>
        <w:pStyle w:val="4"/>
        <w:spacing w:before="0" w:after="0" w:line="276" w:lineRule="auto"/>
        <w:rPr>
          <w:rFonts w:ascii="宋体" w:eastAsia="宋体" w:hAnsi="宋体"/>
          <w:lang w:eastAsia="zh-CN"/>
        </w:rPr>
      </w:pPr>
      <w:r w:rsidRPr="00651CA9">
        <w:rPr>
          <w:rFonts w:ascii="宋体" w:eastAsia="宋体" w:hAnsi="宋体" w:hint="eastAsia"/>
          <w:lang w:eastAsia="zh-CN"/>
        </w:rPr>
        <w:t>3.2.5.1</w:t>
      </w:r>
      <w:r w:rsidRPr="00651CA9">
        <w:rPr>
          <w:rFonts w:ascii="宋体" w:eastAsia="宋体" w:hAnsi="宋体"/>
          <w:lang w:eastAsia="zh-CN"/>
        </w:rPr>
        <w:t xml:space="preserve"> </w:t>
      </w:r>
      <w:r w:rsidRPr="00651CA9">
        <w:rPr>
          <w:rFonts w:ascii="宋体" w:eastAsia="宋体" w:hAnsi="宋体" w:hint="eastAsia"/>
          <w:lang w:eastAsia="zh-CN"/>
        </w:rPr>
        <w:t>常规污染物排放清单</w:t>
      </w:r>
    </w:p>
    <w:p w14:paraId="741AD399" w14:textId="5A4164FF" w:rsidR="00651CA9" w:rsidRPr="00651CA9" w:rsidRDefault="00651CA9" w:rsidP="00651CA9">
      <w:pPr>
        <w:spacing w:line="440" w:lineRule="exact"/>
        <w:ind w:firstLine="420"/>
        <w:jc w:val="both"/>
        <w:rPr>
          <w:rFonts w:ascii="Times New Roman" w:eastAsia="宋体" w:hAnsi="Times New Roman" w:cs="Times New Roman"/>
          <w:kern w:val="2"/>
          <w:sz w:val="24"/>
          <w:lang w:eastAsia="zh-CN"/>
        </w:rPr>
      </w:pPr>
      <w:r w:rsidRPr="00651CA9">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1</w:t>
      </w:r>
      <w:r w:rsidRPr="00651CA9">
        <w:rPr>
          <w:rFonts w:ascii="Times New Roman" w:eastAsia="宋体" w:hAnsi="Times New Roman" w:cs="Times New Roman" w:hint="eastAsia"/>
          <w:kern w:val="2"/>
          <w:sz w:val="24"/>
          <w:lang w:eastAsia="zh-CN"/>
        </w:rPr>
        <w:t>）二氧化硫：虽然燃烧源是二氧化硫的主要排放源，但仍有工艺过程产生一定的二氧化硫。比如硫酸制取工艺、废硫酸回收、硫酸使用环节、磺化反应过程等都存在工艺环节二氧化硫的排放。此外，废气处理装置热氧化炉的排放也是一个重要环节。</w:t>
      </w:r>
    </w:p>
    <w:p w14:paraId="44348CFE" w14:textId="40C66C2D" w:rsidR="00651CA9" w:rsidRPr="00651CA9" w:rsidRDefault="00651CA9" w:rsidP="00651CA9">
      <w:pPr>
        <w:spacing w:line="440" w:lineRule="exact"/>
        <w:ind w:firstLine="420"/>
        <w:jc w:val="both"/>
        <w:rPr>
          <w:rFonts w:ascii="Times New Roman" w:eastAsia="宋体" w:hAnsi="Times New Roman" w:cs="Times New Roman"/>
          <w:kern w:val="2"/>
          <w:sz w:val="24"/>
          <w:lang w:eastAsia="zh-CN"/>
        </w:rPr>
      </w:pPr>
      <w:r w:rsidRPr="00651CA9">
        <w:rPr>
          <w:rFonts w:ascii="Times New Roman" w:eastAsia="宋体" w:hAnsi="Times New Roman" w:cs="Times New Roman" w:hint="eastAsia"/>
          <w:kern w:val="2"/>
          <w:sz w:val="24"/>
          <w:lang w:eastAsia="zh-CN"/>
        </w:rPr>
        <w:lastRenderedPageBreak/>
        <w:t>（</w:t>
      </w:r>
      <w:r w:rsidRPr="00651CA9">
        <w:rPr>
          <w:rFonts w:ascii="Times New Roman" w:eastAsia="宋体" w:hAnsi="Times New Roman" w:cs="Times New Roman" w:hint="eastAsia"/>
          <w:kern w:val="2"/>
          <w:sz w:val="24"/>
          <w:lang w:eastAsia="zh-CN"/>
        </w:rPr>
        <w:t>2</w:t>
      </w:r>
      <w:r w:rsidRPr="00651CA9">
        <w:rPr>
          <w:rFonts w:ascii="Times New Roman" w:eastAsia="宋体" w:hAnsi="Times New Roman" w:cs="Times New Roman" w:hint="eastAsia"/>
          <w:kern w:val="2"/>
          <w:sz w:val="24"/>
          <w:lang w:eastAsia="zh-CN"/>
        </w:rPr>
        <w:t>）氮氧化物：虽然流动源、工业燃烧、重点工业区能源利用是氮氧化物的重要排放源，但工艺的</w:t>
      </w:r>
      <w:proofErr w:type="gramStart"/>
      <w:r w:rsidRPr="00651CA9">
        <w:rPr>
          <w:rFonts w:ascii="Times New Roman" w:eastAsia="宋体" w:hAnsi="Times New Roman" w:cs="Times New Roman" w:hint="eastAsia"/>
          <w:kern w:val="2"/>
          <w:sz w:val="24"/>
          <w:lang w:eastAsia="zh-CN"/>
        </w:rPr>
        <w:t>排放仍</w:t>
      </w:r>
      <w:proofErr w:type="gramEnd"/>
      <w:r w:rsidRPr="00651CA9">
        <w:rPr>
          <w:rFonts w:ascii="Times New Roman" w:eastAsia="宋体" w:hAnsi="Times New Roman" w:cs="Times New Roman" w:hint="eastAsia"/>
          <w:kern w:val="2"/>
          <w:sz w:val="24"/>
          <w:lang w:eastAsia="zh-CN"/>
        </w:rPr>
        <w:t>不可忽视，工艺排放的氮氧化物占</w:t>
      </w:r>
      <w:r w:rsidRPr="00651CA9">
        <w:rPr>
          <w:rFonts w:ascii="Times New Roman" w:eastAsia="宋体" w:hAnsi="Times New Roman" w:cs="Times New Roman" w:hint="eastAsia"/>
          <w:kern w:val="2"/>
          <w:sz w:val="24"/>
          <w:lang w:eastAsia="zh-CN"/>
        </w:rPr>
        <w:t>1%</w:t>
      </w:r>
      <w:r w:rsidRPr="00651CA9">
        <w:rPr>
          <w:rFonts w:ascii="Times New Roman" w:eastAsia="宋体" w:hAnsi="Times New Roman" w:cs="Times New Roman" w:hint="eastAsia"/>
          <w:kern w:val="2"/>
          <w:sz w:val="24"/>
          <w:lang w:eastAsia="zh-CN"/>
        </w:rPr>
        <w:t>左右。氮氧化物的排放除了制备硝酸、使用硝酸环节的排放外，还在偶氮反应、氨制备等工艺中排放，此外，废气处理装置热氧化炉的排放也是一个重要环节。</w:t>
      </w:r>
    </w:p>
    <w:p w14:paraId="2F11C238" w14:textId="0FF35662" w:rsidR="00651CA9" w:rsidRPr="00651CA9" w:rsidRDefault="00651CA9" w:rsidP="00651CA9">
      <w:pPr>
        <w:spacing w:line="440" w:lineRule="exact"/>
        <w:ind w:firstLine="420"/>
        <w:jc w:val="both"/>
        <w:rPr>
          <w:rFonts w:ascii="Times New Roman" w:eastAsia="宋体" w:hAnsi="Times New Roman" w:cs="Times New Roman"/>
          <w:kern w:val="2"/>
          <w:sz w:val="24"/>
          <w:lang w:eastAsia="zh-CN"/>
        </w:rPr>
      </w:pPr>
      <w:r w:rsidRPr="00651CA9">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3</w:t>
      </w:r>
      <w:r w:rsidRPr="00651CA9">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PM</w:t>
      </w:r>
      <w:r w:rsidRPr="00651CA9">
        <w:rPr>
          <w:rFonts w:ascii="Times New Roman" w:eastAsia="宋体" w:hAnsi="Times New Roman" w:cs="Times New Roman" w:hint="eastAsia"/>
          <w:kern w:val="2"/>
          <w:sz w:val="24"/>
          <w:vertAlign w:val="subscript"/>
          <w:lang w:eastAsia="zh-CN"/>
        </w:rPr>
        <w:t>10</w:t>
      </w:r>
      <w:r w:rsidRPr="00651CA9">
        <w:rPr>
          <w:rFonts w:ascii="Times New Roman" w:eastAsia="宋体" w:hAnsi="Times New Roman" w:cs="Times New Roman" w:hint="eastAsia"/>
          <w:kern w:val="2"/>
          <w:sz w:val="24"/>
          <w:lang w:eastAsia="zh-CN"/>
        </w:rPr>
        <w:t>：扬尘可能是</w:t>
      </w:r>
      <w:r w:rsidRPr="00651CA9">
        <w:rPr>
          <w:rFonts w:ascii="Times New Roman" w:eastAsia="宋体" w:hAnsi="Times New Roman" w:cs="Times New Roman" w:hint="eastAsia"/>
          <w:kern w:val="2"/>
          <w:sz w:val="24"/>
          <w:lang w:eastAsia="zh-CN"/>
        </w:rPr>
        <w:t>PM</w:t>
      </w:r>
      <w:r w:rsidRPr="00651CA9">
        <w:rPr>
          <w:rFonts w:ascii="Times New Roman" w:eastAsia="宋体" w:hAnsi="Times New Roman" w:cs="Times New Roman" w:hint="eastAsia"/>
          <w:kern w:val="2"/>
          <w:sz w:val="24"/>
          <w:vertAlign w:val="subscript"/>
          <w:lang w:eastAsia="zh-CN"/>
        </w:rPr>
        <w:t>10</w:t>
      </w:r>
      <w:r w:rsidRPr="00651CA9">
        <w:rPr>
          <w:rFonts w:ascii="Times New Roman" w:eastAsia="宋体" w:hAnsi="Times New Roman" w:cs="Times New Roman" w:hint="eastAsia"/>
          <w:kern w:val="2"/>
          <w:sz w:val="24"/>
          <w:lang w:eastAsia="zh-CN"/>
        </w:rPr>
        <w:t>的最大的贡献源，除了工业燃烧的贡献外，工艺过程可能贡献</w:t>
      </w:r>
      <w:r w:rsidRPr="00651CA9">
        <w:rPr>
          <w:rFonts w:ascii="Times New Roman" w:eastAsia="宋体" w:hAnsi="Times New Roman" w:cs="Times New Roman" w:hint="eastAsia"/>
          <w:kern w:val="2"/>
          <w:sz w:val="24"/>
          <w:lang w:eastAsia="zh-CN"/>
        </w:rPr>
        <w:t>6%</w:t>
      </w:r>
      <w:r w:rsidRPr="00651CA9">
        <w:rPr>
          <w:rFonts w:ascii="Times New Roman" w:eastAsia="宋体" w:hAnsi="Times New Roman" w:cs="Times New Roman" w:hint="eastAsia"/>
          <w:kern w:val="2"/>
          <w:sz w:val="24"/>
          <w:lang w:eastAsia="zh-CN"/>
        </w:rPr>
        <w:t>左右。</w:t>
      </w:r>
    </w:p>
    <w:p w14:paraId="57549EEE" w14:textId="0545B756" w:rsidR="00651CA9" w:rsidRPr="00651CA9" w:rsidRDefault="00651CA9" w:rsidP="00651CA9">
      <w:pPr>
        <w:spacing w:line="440" w:lineRule="exact"/>
        <w:ind w:firstLine="420"/>
        <w:jc w:val="both"/>
        <w:rPr>
          <w:rFonts w:ascii="Times New Roman" w:eastAsia="宋体" w:hAnsi="Times New Roman" w:cs="Times New Roman"/>
          <w:kern w:val="2"/>
          <w:sz w:val="24"/>
          <w:lang w:eastAsia="zh-CN"/>
        </w:rPr>
      </w:pPr>
      <w:r w:rsidRPr="00651CA9">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4</w:t>
      </w:r>
      <w:r w:rsidRPr="00651CA9">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PM</w:t>
      </w:r>
      <w:r w:rsidRPr="00651CA9">
        <w:rPr>
          <w:rFonts w:ascii="Times New Roman" w:eastAsia="宋体" w:hAnsi="Times New Roman" w:cs="Times New Roman" w:hint="eastAsia"/>
          <w:kern w:val="2"/>
          <w:sz w:val="24"/>
          <w:vertAlign w:val="subscript"/>
          <w:lang w:eastAsia="zh-CN"/>
        </w:rPr>
        <w:t>2.5</w:t>
      </w:r>
      <w:r w:rsidRPr="00651CA9">
        <w:rPr>
          <w:rFonts w:ascii="Times New Roman" w:eastAsia="宋体" w:hAnsi="Times New Roman" w:cs="Times New Roman" w:hint="eastAsia"/>
          <w:kern w:val="2"/>
          <w:sz w:val="24"/>
          <w:lang w:eastAsia="zh-CN"/>
        </w:rPr>
        <w:t>：扬尘也是</w:t>
      </w:r>
      <w:r w:rsidRPr="00651CA9">
        <w:rPr>
          <w:rFonts w:ascii="Times New Roman" w:eastAsia="宋体" w:hAnsi="Times New Roman" w:cs="Times New Roman" w:hint="eastAsia"/>
          <w:kern w:val="2"/>
          <w:sz w:val="24"/>
          <w:lang w:eastAsia="zh-CN"/>
        </w:rPr>
        <w:t>PM</w:t>
      </w:r>
      <w:r w:rsidRPr="00651CA9">
        <w:rPr>
          <w:rFonts w:ascii="Times New Roman" w:eastAsia="宋体" w:hAnsi="Times New Roman" w:cs="Times New Roman" w:hint="eastAsia"/>
          <w:kern w:val="2"/>
          <w:sz w:val="24"/>
          <w:vertAlign w:val="subscript"/>
          <w:lang w:eastAsia="zh-CN"/>
        </w:rPr>
        <w:t>2.5</w:t>
      </w:r>
      <w:r w:rsidRPr="00651CA9">
        <w:rPr>
          <w:rFonts w:ascii="Times New Roman" w:eastAsia="宋体" w:hAnsi="Times New Roman" w:cs="Times New Roman" w:hint="eastAsia"/>
          <w:kern w:val="2"/>
          <w:sz w:val="24"/>
          <w:lang w:eastAsia="zh-CN"/>
        </w:rPr>
        <w:t>的主要的一次排放源，但工艺过程估计有</w:t>
      </w:r>
      <w:r w:rsidRPr="00651CA9">
        <w:rPr>
          <w:rFonts w:ascii="Times New Roman" w:eastAsia="宋体" w:hAnsi="Times New Roman" w:cs="Times New Roman" w:hint="eastAsia"/>
          <w:kern w:val="2"/>
          <w:sz w:val="24"/>
          <w:lang w:eastAsia="zh-CN"/>
        </w:rPr>
        <w:t>8%</w:t>
      </w:r>
      <w:r w:rsidRPr="00651CA9">
        <w:rPr>
          <w:rFonts w:ascii="Times New Roman" w:eastAsia="宋体" w:hAnsi="Times New Roman" w:cs="Times New Roman" w:hint="eastAsia"/>
          <w:kern w:val="2"/>
          <w:sz w:val="24"/>
          <w:lang w:eastAsia="zh-CN"/>
        </w:rPr>
        <w:t>的贡献。</w:t>
      </w:r>
    </w:p>
    <w:p w14:paraId="64620054" w14:textId="2F62B2F7" w:rsidR="00651CA9" w:rsidRPr="00651CA9" w:rsidRDefault="00651CA9" w:rsidP="00651CA9">
      <w:pPr>
        <w:spacing w:line="440" w:lineRule="exact"/>
        <w:ind w:firstLine="420"/>
        <w:jc w:val="both"/>
        <w:rPr>
          <w:rFonts w:ascii="Times New Roman" w:eastAsia="宋体" w:hAnsi="Times New Roman" w:cs="Times New Roman"/>
          <w:kern w:val="2"/>
          <w:sz w:val="24"/>
          <w:lang w:eastAsia="zh-CN"/>
        </w:rPr>
      </w:pPr>
      <w:r w:rsidRPr="00651CA9">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5</w:t>
      </w:r>
      <w:r w:rsidRPr="00651CA9">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CO</w:t>
      </w:r>
      <w:r w:rsidRPr="00651CA9">
        <w:rPr>
          <w:rFonts w:ascii="Times New Roman" w:eastAsia="宋体" w:hAnsi="Times New Roman" w:cs="Times New Roman" w:hint="eastAsia"/>
          <w:kern w:val="2"/>
          <w:sz w:val="24"/>
          <w:lang w:eastAsia="zh-CN"/>
        </w:rPr>
        <w:t>：根据美国相关的排放清单研究，一氧化碳的排放源包括流动源、固定燃烧源、废物处置、生物质燃烧以及部分工业排放，工业中除了炼焦、煤气制备等外，废气处理装置热氧化炉的排放也是一个重要环节。</w:t>
      </w:r>
    </w:p>
    <w:p w14:paraId="1EB377A0" w14:textId="776612ED" w:rsidR="00651CA9" w:rsidRPr="00651CA9" w:rsidRDefault="00651CA9" w:rsidP="00651CA9">
      <w:pPr>
        <w:spacing w:line="440" w:lineRule="exact"/>
        <w:ind w:firstLine="420"/>
        <w:jc w:val="both"/>
        <w:rPr>
          <w:rFonts w:ascii="Times New Roman" w:eastAsia="宋体" w:hAnsi="Times New Roman" w:cs="Times New Roman"/>
          <w:kern w:val="2"/>
          <w:sz w:val="24"/>
          <w:lang w:eastAsia="zh-CN"/>
        </w:rPr>
      </w:pPr>
      <w:r w:rsidRPr="00651CA9">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6</w:t>
      </w:r>
      <w:r w:rsidRPr="00651CA9">
        <w:rPr>
          <w:rFonts w:ascii="Times New Roman" w:eastAsia="宋体" w:hAnsi="Times New Roman" w:cs="Times New Roman" w:hint="eastAsia"/>
          <w:kern w:val="2"/>
          <w:sz w:val="24"/>
          <w:lang w:eastAsia="zh-CN"/>
        </w:rPr>
        <w:t>）氨</w:t>
      </w:r>
      <w:r w:rsidR="008D268F">
        <w:rPr>
          <w:rFonts w:ascii="Times New Roman" w:eastAsia="宋体" w:hAnsi="Times New Roman" w:cs="Times New Roman" w:hint="eastAsia"/>
          <w:kern w:val="2"/>
          <w:sz w:val="24"/>
          <w:lang w:eastAsia="zh-CN"/>
        </w:rPr>
        <w:t>：</w:t>
      </w:r>
      <w:r w:rsidRPr="00651CA9">
        <w:rPr>
          <w:rFonts w:ascii="Times New Roman" w:eastAsia="宋体" w:hAnsi="Times New Roman" w:cs="Times New Roman" w:hint="eastAsia"/>
          <w:kern w:val="2"/>
          <w:sz w:val="24"/>
          <w:lang w:eastAsia="zh-CN"/>
        </w:rPr>
        <w:t>氨的排放源主要是农业和生活源，但工业源也有贡献，大约在</w:t>
      </w:r>
      <w:r w:rsidRPr="00651CA9">
        <w:rPr>
          <w:rFonts w:ascii="Times New Roman" w:eastAsia="宋体" w:hAnsi="Times New Roman" w:cs="Times New Roman" w:hint="eastAsia"/>
          <w:kern w:val="2"/>
          <w:sz w:val="24"/>
          <w:lang w:eastAsia="zh-CN"/>
        </w:rPr>
        <w:t>1%</w:t>
      </w:r>
      <w:r w:rsidRPr="00651CA9">
        <w:rPr>
          <w:rFonts w:ascii="Times New Roman" w:eastAsia="宋体" w:hAnsi="Times New Roman" w:cs="Times New Roman" w:hint="eastAsia"/>
          <w:kern w:val="2"/>
          <w:sz w:val="24"/>
          <w:lang w:eastAsia="zh-CN"/>
        </w:rPr>
        <w:t>左右。除了污水厂等可能排放氨之外，有机化学品制造（如聚醚等）、无机化学品制造（氨装置等）都可能使用氨，烟气脱硝过程也需要使用氨，此外，</w:t>
      </w:r>
      <w:proofErr w:type="gramStart"/>
      <w:r w:rsidRPr="00651CA9">
        <w:rPr>
          <w:rFonts w:ascii="Times New Roman" w:eastAsia="宋体" w:hAnsi="Times New Roman" w:cs="Times New Roman" w:hint="eastAsia"/>
          <w:kern w:val="2"/>
          <w:sz w:val="24"/>
          <w:lang w:eastAsia="zh-CN"/>
        </w:rPr>
        <w:t>氨还常用</w:t>
      </w:r>
      <w:proofErr w:type="gramEnd"/>
      <w:r w:rsidRPr="00651CA9">
        <w:rPr>
          <w:rFonts w:ascii="Times New Roman" w:eastAsia="宋体" w:hAnsi="Times New Roman" w:cs="Times New Roman" w:hint="eastAsia"/>
          <w:kern w:val="2"/>
          <w:sz w:val="24"/>
          <w:lang w:eastAsia="zh-CN"/>
        </w:rPr>
        <w:t>于工艺中的制冷环节等，因此氨也是工业源中不可忽视的污染物。</w:t>
      </w:r>
    </w:p>
    <w:p w14:paraId="5E7CBCCA" w14:textId="25DEECBA" w:rsidR="00F53E53" w:rsidRDefault="00651CA9" w:rsidP="00651CA9">
      <w:pPr>
        <w:spacing w:line="440" w:lineRule="exact"/>
        <w:ind w:firstLine="420"/>
        <w:jc w:val="both"/>
        <w:rPr>
          <w:rFonts w:ascii="Times New Roman" w:eastAsia="宋体" w:hAnsi="Times New Roman" w:cs="Times New Roman"/>
          <w:kern w:val="2"/>
          <w:sz w:val="24"/>
          <w:lang w:eastAsia="zh-CN"/>
        </w:rPr>
      </w:pPr>
      <w:r w:rsidRPr="00651CA9">
        <w:rPr>
          <w:rFonts w:ascii="Times New Roman" w:eastAsia="宋体" w:hAnsi="Times New Roman" w:cs="Times New Roman" w:hint="eastAsia"/>
          <w:kern w:val="2"/>
          <w:sz w:val="24"/>
          <w:lang w:eastAsia="zh-CN"/>
        </w:rPr>
        <w:t>因此从常规污染物看，二氧化硫、氮氧化物、一氧化碳和颗粒物的工艺排放份额比燃烧环节排放的要低得多，但仍需要在标准中加以考虑。</w:t>
      </w:r>
    </w:p>
    <w:p w14:paraId="742C575C" w14:textId="79BB1FE1" w:rsidR="00E41330" w:rsidRDefault="00E41330" w:rsidP="00E41330">
      <w:pPr>
        <w:pStyle w:val="4"/>
        <w:spacing w:before="0" w:after="0" w:line="276" w:lineRule="auto"/>
        <w:rPr>
          <w:rFonts w:ascii="Times New Roman" w:eastAsia="宋体" w:hAnsi="Times New Roman" w:cs="Times New Roman"/>
          <w:kern w:val="2"/>
          <w:sz w:val="24"/>
          <w:lang w:eastAsia="zh-CN"/>
        </w:rPr>
      </w:pPr>
      <w:r w:rsidRPr="00E41330">
        <w:rPr>
          <w:rFonts w:ascii="宋体" w:eastAsia="宋体" w:hAnsi="宋体" w:hint="eastAsia"/>
          <w:lang w:eastAsia="zh-CN"/>
        </w:rPr>
        <w:t>3.2.5.2</w:t>
      </w:r>
      <w:r w:rsidRPr="00E41330">
        <w:rPr>
          <w:rFonts w:ascii="宋体" w:eastAsia="宋体" w:hAnsi="宋体"/>
          <w:lang w:eastAsia="zh-CN"/>
        </w:rPr>
        <w:t xml:space="preserve"> </w:t>
      </w:r>
      <w:r w:rsidRPr="00E41330">
        <w:rPr>
          <w:rFonts w:ascii="宋体" w:eastAsia="宋体" w:hAnsi="宋体" w:hint="eastAsia"/>
          <w:lang w:eastAsia="zh-CN"/>
        </w:rPr>
        <w:t>特征污染物的排放清单</w:t>
      </w:r>
    </w:p>
    <w:p w14:paraId="1AC2EBA8" w14:textId="2BD6792F" w:rsidR="00E41330" w:rsidRDefault="00E41330" w:rsidP="00E41330">
      <w:pPr>
        <w:spacing w:line="440" w:lineRule="exact"/>
        <w:ind w:firstLine="420"/>
        <w:jc w:val="both"/>
        <w:rPr>
          <w:rFonts w:ascii="Times New Roman" w:eastAsia="宋体" w:hAnsi="Times New Roman" w:cs="Times New Roman"/>
          <w:kern w:val="2"/>
          <w:sz w:val="24"/>
          <w:lang w:eastAsia="zh-CN"/>
        </w:rPr>
      </w:pPr>
      <w:r w:rsidRPr="00E41330">
        <w:rPr>
          <w:rFonts w:ascii="Times New Roman" w:eastAsia="宋体" w:hAnsi="Times New Roman" w:cs="Times New Roman" w:hint="eastAsia"/>
          <w:kern w:val="2"/>
          <w:sz w:val="24"/>
          <w:lang w:eastAsia="zh-CN"/>
        </w:rPr>
        <w:t>根据美国的排放清单，典型的特征污染物有挥发性有机物、铅、汞、铬、砷、乙醛、甲醛、乙苯、丙烯腈、</w:t>
      </w:r>
      <w:r w:rsidRPr="00E41330">
        <w:rPr>
          <w:rFonts w:ascii="Times New Roman" w:eastAsia="宋体" w:hAnsi="Times New Roman" w:cs="Times New Roman" w:hint="eastAsia"/>
          <w:kern w:val="2"/>
          <w:sz w:val="24"/>
          <w:lang w:eastAsia="zh-CN"/>
        </w:rPr>
        <w:t>1</w:t>
      </w:r>
      <w:r w:rsidRPr="00E41330">
        <w:rPr>
          <w:rFonts w:ascii="Times New Roman" w:eastAsia="宋体" w:hAnsi="Times New Roman" w:cs="Times New Roman" w:hint="eastAsia"/>
          <w:kern w:val="2"/>
          <w:sz w:val="24"/>
          <w:lang w:eastAsia="zh-CN"/>
        </w:rPr>
        <w:t>，</w:t>
      </w:r>
      <w:r w:rsidRPr="00E41330">
        <w:rPr>
          <w:rFonts w:ascii="Times New Roman" w:eastAsia="宋体" w:hAnsi="Times New Roman" w:cs="Times New Roman" w:hint="eastAsia"/>
          <w:kern w:val="2"/>
          <w:sz w:val="24"/>
          <w:lang w:eastAsia="zh-CN"/>
        </w:rPr>
        <w:t>3-</w:t>
      </w:r>
      <w:r w:rsidRPr="00E41330">
        <w:rPr>
          <w:rFonts w:ascii="Times New Roman" w:eastAsia="宋体" w:hAnsi="Times New Roman" w:cs="Times New Roman" w:hint="eastAsia"/>
          <w:kern w:val="2"/>
          <w:sz w:val="24"/>
          <w:lang w:eastAsia="zh-CN"/>
        </w:rPr>
        <w:t>丁二烯、</w:t>
      </w:r>
      <w:r w:rsidRPr="00E41330">
        <w:rPr>
          <w:rFonts w:ascii="Times New Roman" w:eastAsia="宋体" w:hAnsi="Times New Roman" w:cs="Times New Roman" w:hint="eastAsia"/>
          <w:kern w:val="2"/>
          <w:sz w:val="24"/>
          <w:lang w:eastAsia="zh-CN"/>
        </w:rPr>
        <w:t>1</w:t>
      </w:r>
      <w:r w:rsidRPr="00E41330">
        <w:rPr>
          <w:rFonts w:ascii="Times New Roman" w:eastAsia="宋体" w:hAnsi="Times New Roman" w:cs="Times New Roman" w:hint="eastAsia"/>
          <w:kern w:val="2"/>
          <w:sz w:val="24"/>
          <w:lang w:eastAsia="zh-CN"/>
        </w:rPr>
        <w:t>，</w:t>
      </w:r>
      <w:r w:rsidR="00164B66">
        <w:rPr>
          <w:rFonts w:ascii="Times New Roman" w:eastAsia="宋体" w:hAnsi="Times New Roman" w:cs="Times New Roman" w:hint="eastAsia"/>
          <w:kern w:val="2"/>
          <w:sz w:val="24"/>
          <w:lang w:eastAsia="zh-CN"/>
        </w:rPr>
        <w:t>2</w:t>
      </w:r>
      <w:r w:rsidRPr="00E41330">
        <w:rPr>
          <w:rFonts w:ascii="Times New Roman" w:eastAsia="宋体" w:hAnsi="Times New Roman" w:cs="Times New Roman" w:hint="eastAsia"/>
          <w:kern w:val="2"/>
          <w:sz w:val="24"/>
          <w:lang w:eastAsia="zh-CN"/>
        </w:rPr>
        <w:t>-</w:t>
      </w:r>
      <w:r w:rsidR="00164B66">
        <w:rPr>
          <w:rFonts w:ascii="Times New Roman" w:eastAsia="宋体" w:hAnsi="Times New Roman" w:cs="Times New Roman" w:hint="eastAsia"/>
          <w:kern w:val="2"/>
          <w:sz w:val="24"/>
          <w:lang w:eastAsia="zh-CN"/>
        </w:rPr>
        <w:t>二氯乙烷</w:t>
      </w:r>
      <w:r w:rsidRPr="00E41330">
        <w:rPr>
          <w:rFonts w:ascii="Times New Roman" w:eastAsia="宋体" w:hAnsi="Times New Roman" w:cs="Times New Roman" w:hint="eastAsia"/>
          <w:kern w:val="2"/>
          <w:sz w:val="24"/>
          <w:lang w:eastAsia="zh-CN"/>
        </w:rPr>
        <w:t>等。</w:t>
      </w:r>
    </w:p>
    <w:p w14:paraId="1988627E" w14:textId="6C3932BF" w:rsidR="00E41330" w:rsidRDefault="00E41330" w:rsidP="00E41330">
      <w:pPr>
        <w:pStyle w:val="4"/>
        <w:spacing w:before="0" w:after="0" w:line="276" w:lineRule="auto"/>
        <w:rPr>
          <w:rFonts w:ascii="Times New Roman" w:eastAsia="宋体" w:hAnsi="Times New Roman" w:cs="Times New Roman"/>
          <w:kern w:val="2"/>
          <w:sz w:val="24"/>
          <w:lang w:eastAsia="zh-CN"/>
        </w:rPr>
      </w:pPr>
      <w:r w:rsidRPr="00E41330">
        <w:rPr>
          <w:rFonts w:ascii="宋体" w:eastAsia="宋体" w:hAnsi="宋体" w:hint="eastAsia"/>
          <w:lang w:eastAsia="zh-CN"/>
        </w:rPr>
        <w:t>3.2.5.3</w:t>
      </w:r>
      <w:r w:rsidRPr="00E41330">
        <w:rPr>
          <w:rFonts w:ascii="宋体" w:eastAsia="宋体" w:hAnsi="宋体"/>
          <w:lang w:eastAsia="zh-CN"/>
        </w:rPr>
        <w:t xml:space="preserve"> </w:t>
      </w:r>
      <w:r w:rsidRPr="00E41330">
        <w:rPr>
          <w:rFonts w:ascii="宋体" w:eastAsia="宋体" w:hAnsi="宋体" w:hint="eastAsia"/>
          <w:lang w:eastAsia="zh-CN"/>
        </w:rPr>
        <w:t>不同行业污染物的典型产生环节</w:t>
      </w:r>
    </w:p>
    <w:p w14:paraId="695CB0C9" w14:textId="28866BF1" w:rsidR="00E41330" w:rsidRDefault="00E41330" w:rsidP="00E41330">
      <w:pPr>
        <w:spacing w:line="440" w:lineRule="exact"/>
        <w:ind w:firstLine="420"/>
        <w:jc w:val="both"/>
        <w:rPr>
          <w:rFonts w:ascii="Times New Roman" w:eastAsia="宋体" w:hAnsi="Times New Roman" w:cs="Times New Roman"/>
          <w:kern w:val="2"/>
          <w:sz w:val="24"/>
          <w:lang w:eastAsia="zh-CN"/>
        </w:rPr>
      </w:pPr>
      <w:r w:rsidRPr="00E41330">
        <w:rPr>
          <w:rFonts w:ascii="Times New Roman" w:eastAsia="宋体" w:hAnsi="Times New Roman" w:cs="Times New Roman"/>
          <w:kern w:val="2"/>
          <w:sz w:val="24"/>
          <w:lang w:eastAsia="zh-CN"/>
        </w:rPr>
        <w:t>不同行业的大气污染</w:t>
      </w:r>
      <w:proofErr w:type="gramStart"/>
      <w:r w:rsidRPr="00E41330">
        <w:rPr>
          <w:rFonts w:ascii="Times New Roman" w:eastAsia="宋体" w:hAnsi="Times New Roman" w:cs="Times New Roman"/>
          <w:kern w:val="2"/>
          <w:sz w:val="24"/>
          <w:lang w:eastAsia="zh-CN"/>
        </w:rPr>
        <w:t>物典型</w:t>
      </w:r>
      <w:proofErr w:type="gramEnd"/>
      <w:r w:rsidRPr="00E41330">
        <w:rPr>
          <w:rFonts w:ascii="Times New Roman" w:eastAsia="宋体" w:hAnsi="Times New Roman" w:cs="Times New Roman"/>
          <w:kern w:val="2"/>
          <w:sz w:val="24"/>
          <w:lang w:eastAsia="zh-CN"/>
        </w:rPr>
        <w:t>产生环节如表</w:t>
      </w:r>
      <w:r>
        <w:rPr>
          <w:rFonts w:ascii="Times New Roman" w:eastAsia="宋体" w:hAnsi="Times New Roman" w:cs="Times New Roman" w:hint="eastAsia"/>
          <w:kern w:val="2"/>
          <w:sz w:val="24"/>
          <w:lang w:eastAsia="zh-CN"/>
        </w:rPr>
        <w:t>3.</w:t>
      </w:r>
      <w:r w:rsidR="003C194D">
        <w:rPr>
          <w:rFonts w:ascii="Times New Roman" w:eastAsia="宋体" w:hAnsi="Times New Roman" w:cs="Times New Roman" w:hint="eastAsia"/>
          <w:kern w:val="2"/>
          <w:sz w:val="24"/>
          <w:lang w:eastAsia="zh-CN"/>
        </w:rPr>
        <w:t>2</w:t>
      </w:r>
      <w:r>
        <w:rPr>
          <w:rFonts w:ascii="Times New Roman" w:eastAsia="宋体" w:hAnsi="Times New Roman" w:cs="Times New Roman" w:hint="eastAsia"/>
          <w:kern w:val="2"/>
          <w:sz w:val="24"/>
          <w:lang w:eastAsia="zh-CN"/>
        </w:rPr>
        <w:t>-1</w:t>
      </w:r>
      <w:r w:rsidRPr="00E41330">
        <w:rPr>
          <w:rFonts w:ascii="Times New Roman" w:eastAsia="宋体" w:hAnsi="Times New Roman" w:cs="Times New Roman"/>
          <w:kern w:val="2"/>
          <w:sz w:val="24"/>
          <w:lang w:eastAsia="zh-CN"/>
        </w:rPr>
        <w:t>所示。</w:t>
      </w:r>
    </w:p>
    <w:p w14:paraId="5621659F" w14:textId="1B4EC2C8" w:rsidR="00E41330" w:rsidRDefault="00E41330" w:rsidP="00E41330">
      <w:pPr>
        <w:spacing w:line="440" w:lineRule="exact"/>
        <w:jc w:val="center"/>
        <w:rPr>
          <w:b/>
          <w:color w:val="000000"/>
          <w:szCs w:val="21"/>
          <w:lang w:eastAsia="zh-CN"/>
        </w:rPr>
      </w:pPr>
      <w:r w:rsidRPr="00E41330">
        <w:rPr>
          <w:b/>
          <w:color w:val="000000"/>
          <w:szCs w:val="21"/>
          <w:lang w:eastAsia="zh-CN"/>
        </w:rPr>
        <w:t>表</w:t>
      </w:r>
      <w:r w:rsidRPr="00E41330">
        <w:rPr>
          <w:b/>
          <w:color w:val="000000"/>
          <w:szCs w:val="21"/>
          <w:lang w:eastAsia="zh-CN"/>
        </w:rPr>
        <w:t>3.</w:t>
      </w:r>
      <w:r w:rsidR="003C194D">
        <w:rPr>
          <w:rFonts w:hint="eastAsia"/>
          <w:b/>
          <w:color w:val="000000"/>
          <w:szCs w:val="21"/>
          <w:lang w:eastAsia="zh-CN"/>
        </w:rPr>
        <w:t>2</w:t>
      </w:r>
      <w:r w:rsidRPr="00E41330">
        <w:rPr>
          <w:b/>
          <w:color w:val="000000"/>
          <w:szCs w:val="21"/>
          <w:lang w:eastAsia="zh-CN"/>
        </w:rPr>
        <w:t>-</w:t>
      </w:r>
      <w:r>
        <w:rPr>
          <w:rFonts w:hint="eastAsia"/>
          <w:b/>
          <w:color w:val="000000"/>
          <w:szCs w:val="21"/>
          <w:lang w:eastAsia="zh-CN"/>
        </w:rPr>
        <w:t>1</w:t>
      </w:r>
      <w:r w:rsidRPr="00E41330">
        <w:rPr>
          <w:rFonts w:hint="eastAsia"/>
          <w:b/>
          <w:color w:val="000000"/>
          <w:szCs w:val="21"/>
          <w:lang w:eastAsia="zh-CN"/>
        </w:rPr>
        <w:t>不同行业大气污染</w:t>
      </w:r>
      <w:proofErr w:type="gramStart"/>
      <w:r w:rsidRPr="00E41330">
        <w:rPr>
          <w:rFonts w:hint="eastAsia"/>
          <w:b/>
          <w:color w:val="000000"/>
          <w:szCs w:val="21"/>
          <w:lang w:eastAsia="zh-CN"/>
        </w:rPr>
        <w:t>物典型</w:t>
      </w:r>
      <w:proofErr w:type="gramEnd"/>
      <w:r w:rsidRPr="00E41330">
        <w:rPr>
          <w:rFonts w:hint="eastAsia"/>
          <w:b/>
          <w:color w:val="000000"/>
          <w:szCs w:val="21"/>
          <w:lang w:eastAsia="zh-CN"/>
        </w:rPr>
        <w:t>产生环节</w:t>
      </w:r>
    </w:p>
    <w:tbl>
      <w:tblPr>
        <w:tblW w:w="0" w:type="auto"/>
        <w:jc w:val="center"/>
        <w:tblLook w:val="01E0" w:firstRow="1" w:lastRow="1" w:firstColumn="1" w:lastColumn="1" w:noHBand="0" w:noVBand="0"/>
      </w:tblPr>
      <w:tblGrid>
        <w:gridCol w:w="704"/>
        <w:gridCol w:w="1985"/>
        <w:gridCol w:w="2693"/>
        <w:gridCol w:w="2920"/>
      </w:tblGrid>
      <w:tr w:rsidR="00DB6DD4" w14:paraId="7DD91B49" w14:textId="77777777" w:rsidTr="00F12F35">
        <w:trPr>
          <w:trHeight w:hRule="exact" w:val="283"/>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66AD8AD"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bookmarkStart w:id="64" w:name="_Hlk47449251"/>
            <w:r w:rsidRPr="00DB6DD4">
              <w:rPr>
                <w:rFonts w:ascii="Times New Roman" w:eastAsia="宋体" w:hAnsi="Times New Roman" w:cs="Times New Roman"/>
                <w:kern w:val="2"/>
                <w:sz w:val="21"/>
                <w:szCs w:val="21"/>
                <w:lang w:eastAsia="zh-CN"/>
              </w:rPr>
              <w:t>编号</w:t>
            </w:r>
          </w:p>
        </w:tc>
        <w:tc>
          <w:tcPr>
            <w:tcW w:w="1985" w:type="dxa"/>
            <w:tcBorders>
              <w:top w:val="single" w:sz="4" w:space="0" w:color="000000"/>
              <w:left w:val="single" w:sz="4" w:space="0" w:color="000000"/>
              <w:bottom w:val="single" w:sz="4" w:space="0" w:color="000000"/>
              <w:right w:val="single" w:sz="4" w:space="0" w:color="000000"/>
            </w:tcBorders>
            <w:vAlign w:val="center"/>
          </w:tcPr>
          <w:p w14:paraId="3C0746DB"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行业大类</w:t>
            </w:r>
          </w:p>
        </w:tc>
        <w:tc>
          <w:tcPr>
            <w:tcW w:w="2693" w:type="dxa"/>
            <w:tcBorders>
              <w:top w:val="single" w:sz="4" w:space="0" w:color="000000"/>
              <w:left w:val="single" w:sz="4" w:space="0" w:color="000000"/>
              <w:bottom w:val="single" w:sz="4" w:space="0" w:color="000000"/>
              <w:right w:val="single" w:sz="4" w:space="0" w:color="000000"/>
            </w:tcBorders>
            <w:vAlign w:val="center"/>
          </w:tcPr>
          <w:p w14:paraId="7E36098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典型环节</w:t>
            </w:r>
          </w:p>
        </w:tc>
        <w:tc>
          <w:tcPr>
            <w:tcW w:w="2920" w:type="dxa"/>
            <w:tcBorders>
              <w:top w:val="single" w:sz="4" w:space="0" w:color="000000"/>
              <w:left w:val="single" w:sz="4" w:space="0" w:color="000000"/>
              <w:bottom w:val="single" w:sz="4" w:space="0" w:color="000000"/>
              <w:right w:val="single" w:sz="4" w:space="0" w:color="000000"/>
            </w:tcBorders>
            <w:vAlign w:val="center"/>
          </w:tcPr>
          <w:p w14:paraId="7A17CB24"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特征污染物</w:t>
            </w:r>
          </w:p>
        </w:tc>
      </w:tr>
      <w:tr w:rsidR="00DB6DD4" w14:paraId="60F53675" w14:textId="77777777" w:rsidTr="00F12F35">
        <w:trPr>
          <w:trHeight w:hRule="exact" w:val="281"/>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CF8BF6D"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13</w:t>
            </w:r>
          </w:p>
        </w:tc>
        <w:tc>
          <w:tcPr>
            <w:tcW w:w="1985" w:type="dxa"/>
            <w:tcBorders>
              <w:top w:val="single" w:sz="4" w:space="0" w:color="000000"/>
              <w:left w:val="single" w:sz="4" w:space="0" w:color="000000"/>
              <w:bottom w:val="single" w:sz="4" w:space="0" w:color="000000"/>
              <w:right w:val="single" w:sz="4" w:space="0" w:color="000000"/>
            </w:tcBorders>
            <w:vAlign w:val="center"/>
          </w:tcPr>
          <w:p w14:paraId="3DD46E79"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农副食品加工业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199EE270"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食品油加工、饲料加工</w:t>
            </w:r>
          </w:p>
        </w:tc>
        <w:tc>
          <w:tcPr>
            <w:tcW w:w="2920" w:type="dxa"/>
            <w:tcBorders>
              <w:top w:val="single" w:sz="4" w:space="0" w:color="000000"/>
              <w:left w:val="single" w:sz="4" w:space="0" w:color="000000"/>
              <w:bottom w:val="single" w:sz="4" w:space="0" w:color="000000"/>
              <w:right w:val="single" w:sz="4" w:space="0" w:color="000000"/>
            </w:tcBorders>
            <w:vAlign w:val="center"/>
          </w:tcPr>
          <w:p w14:paraId="7F61AB4A"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、恶臭、颗粒物</w:t>
            </w:r>
          </w:p>
        </w:tc>
      </w:tr>
      <w:tr w:rsidR="00DB6DD4" w14:paraId="56D63B00" w14:textId="77777777" w:rsidTr="00F12F35">
        <w:trPr>
          <w:trHeight w:hRule="exact" w:val="55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A371B05"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14</w:t>
            </w:r>
          </w:p>
        </w:tc>
        <w:tc>
          <w:tcPr>
            <w:tcW w:w="1985" w:type="dxa"/>
            <w:tcBorders>
              <w:top w:val="single" w:sz="4" w:space="0" w:color="000000"/>
              <w:left w:val="single" w:sz="4" w:space="0" w:color="000000"/>
              <w:bottom w:val="single" w:sz="4" w:space="0" w:color="000000"/>
              <w:right w:val="single" w:sz="4" w:space="0" w:color="000000"/>
            </w:tcBorders>
            <w:vAlign w:val="center"/>
          </w:tcPr>
          <w:p w14:paraId="6F145399"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食品制造业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702C8593" w14:textId="1166A627" w:rsidR="00DB6DD4" w:rsidRPr="00DB6DD4" w:rsidRDefault="00DB6DD4" w:rsidP="00270B00">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食品发酵、烘烤、味精</w:t>
            </w:r>
            <w:proofErr w:type="gramStart"/>
            <w:r w:rsidRPr="00DB6DD4">
              <w:rPr>
                <w:rFonts w:ascii="Times New Roman" w:eastAsia="宋体" w:hAnsi="Times New Roman" w:cs="Times New Roman"/>
                <w:kern w:val="2"/>
                <w:sz w:val="21"/>
                <w:szCs w:val="21"/>
                <w:lang w:eastAsia="zh-CN"/>
              </w:rPr>
              <w:t>生产尾页喷浆</w:t>
            </w:r>
            <w:proofErr w:type="gramEnd"/>
            <w:r w:rsidRPr="00DB6DD4">
              <w:rPr>
                <w:rFonts w:ascii="Times New Roman" w:eastAsia="宋体" w:hAnsi="Times New Roman" w:cs="Times New Roman"/>
                <w:kern w:val="2"/>
                <w:sz w:val="21"/>
                <w:szCs w:val="21"/>
                <w:lang w:eastAsia="zh-CN"/>
              </w:rPr>
              <w:t>、废物消化</w:t>
            </w:r>
          </w:p>
        </w:tc>
        <w:tc>
          <w:tcPr>
            <w:tcW w:w="2920" w:type="dxa"/>
            <w:tcBorders>
              <w:top w:val="single" w:sz="4" w:space="0" w:color="000000"/>
              <w:left w:val="single" w:sz="4" w:space="0" w:color="000000"/>
              <w:bottom w:val="single" w:sz="4" w:space="0" w:color="000000"/>
              <w:right w:val="single" w:sz="4" w:space="0" w:color="000000"/>
            </w:tcBorders>
            <w:vAlign w:val="center"/>
          </w:tcPr>
          <w:p w14:paraId="770D5DD9"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、恶臭、酸性气体</w:t>
            </w:r>
          </w:p>
        </w:tc>
      </w:tr>
      <w:tr w:rsidR="00DB6DD4" w14:paraId="26A492CD" w14:textId="77777777" w:rsidTr="00F12F35">
        <w:trPr>
          <w:trHeight w:hRule="exact" w:val="555"/>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3A261DD"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5B4DA02A" w14:textId="5554A06A" w:rsidR="00DB6DD4" w:rsidRPr="00DB6DD4" w:rsidRDefault="00DB6DD4" w:rsidP="00F12F35">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酒、饮料和精制茶制造业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4C064386"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包装印刷</w:t>
            </w:r>
          </w:p>
        </w:tc>
        <w:tc>
          <w:tcPr>
            <w:tcW w:w="2920" w:type="dxa"/>
            <w:tcBorders>
              <w:top w:val="single" w:sz="4" w:space="0" w:color="000000"/>
              <w:left w:val="single" w:sz="4" w:space="0" w:color="000000"/>
              <w:bottom w:val="single" w:sz="4" w:space="0" w:color="000000"/>
              <w:right w:val="single" w:sz="4" w:space="0" w:color="000000"/>
            </w:tcBorders>
            <w:vAlign w:val="center"/>
          </w:tcPr>
          <w:p w14:paraId="27594479"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、恶臭、酸性气体</w:t>
            </w:r>
          </w:p>
        </w:tc>
      </w:tr>
      <w:tr w:rsidR="00DB6DD4" w14:paraId="6AFD6012" w14:textId="77777777" w:rsidTr="00F12F35">
        <w:trPr>
          <w:trHeight w:hRule="exact" w:val="283"/>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2A088D5"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16</w:t>
            </w:r>
          </w:p>
        </w:tc>
        <w:tc>
          <w:tcPr>
            <w:tcW w:w="1985" w:type="dxa"/>
            <w:tcBorders>
              <w:top w:val="single" w:sz="4" w:space="0" w:color="000000"/>
              <w:left w:val="single" w:sz="4" w:space="0" w:color="000000"/>
              <w:bottom w:val="single" w:sz="4" w:space="0" w:color="000000"/>
              <w:right w:val="single" w:sz="4" w:space="0" w:color="000000"/>
            </w:tcBorders>
            <w:vAlign w:val="center"/>
          </w:tcPr>
          <w:p w14:paraId="33AE1C5C"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烟草制品业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3982CC1D"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烟叶烤制、包装印刷等</w:t>
            </w:r>
          </w:p>
        </w:tc>
        <w:tc>
          <w:tcPr>
            <w:tcW w:w="2920" w:type="dxa"/>
            <w:tcBorders>
              <w:top w:val="single" w:sz="4" w:space="0" w:color="000000"/>
              <w:left w:val="single" w:sz="4" w:space="0" w:color="000000"/>
              <w:bottom w:val="single" w:sz="4" w:space="0" w:color="000000"/>
              <w:right w:val="single" w:sz="4" w:space="0" w:color="000000"/>
            </w:tcBorders>
            <w:vAlign w:val="center"/>
          </w:tcPr>
          <w:p w14:paraId="69DD5471"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、恶臭、颗粒物</w:t>
            </w:r>
          </w:p>
        </w:tc>
      </w:tr>
      <w:tr w:rsidR="00DB6DD4" w14:paraId="0E0B7493" w14:textId="77777777" w:rsidTr="00F12F35">
        <w:trPr>
          <w:trHeight w:hRule="exact" w:val="55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55B7765"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7100240C"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纺织业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2D73CFB4"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印染过程</w:t>
            </w:r>
          </w:p>
        </w:tc>
        <w:tc>
          <w:tcPr>
            <w:tcW w:w="2920" w:type="dxa"/>
            <w:tcBorders>
              <w:top w:val="single" w:sz="4" w:space="0" w:color="000000"/>
              <w:left w:val="single" w:sz="4" w:space="0" w:color="000000"/>
              <w:bottom w:val="single" w:sz="4" w:space="0" w:color="000000"/>
              <w:right w:val="single" w:sz="4" w:space="0" w:color="000000"/>
            </w:tcBorders>
            <w:vAlign w:val="center"/>
          </w:tcPr>
          <w:p w14:paraId="022CDC48" w14:textId="72059341"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、恶臭、氯化氢、硝基苯类、苯胺类等</w:t>
            </w:r>
          </w:p>
        </w:tc>
      </w:tr>
      <w:tr w:rsidR="00DB6DD4" w14:paraId="6C720E92" w14:textId="77777777" w:rsidTr="00F12F35">
        <w:trPr>
          <w:trHeight w:hRule="exact" w:val="283"/>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883EAA4"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27CD921C"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纺织服装、服饰业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146B11AB"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胶黏剂使用</w:t>
            </w:r>
          </w:p>
        </w:tc>
        <w:tc>
          <w:tcPr>
            <w:tcW w:w="2920" w:type="dxa"/>
            <w:tcBorders>
              <w:top w:val="single" w:sz="4" w:space="0" w:color="000000"/>
              <w:left w:val="single" w:sz="4" w:space="0" w:color="000000"/>
              <w:bottom w:val="single" w:sz="4" w:space="0" w:color="000000"/>
              <w:right w:val="single" w:sz="4" w:space="0" w:color="000000"/>
            </w:tcBorders>
            <w:vAlign w:val="center"/>
          </w:tcPr>
          <w:p w14:paraId="6A918A43"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、恶臭、颗粒物</w:t>
            </w:r>
          </w:p>
        </w:tc>
      </w:tr>
      <w:tr w:rsidR="00DB6DD4" w14:paraId="59578614" w14:textId="77777777" w:rsidTr="00B81310">
        <w:trPr>
          <w:trHeight w:hRule="exact" w:val="577"/>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EA5D5E5"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19</w:t>
            </w:r>
          </w:p>
        </w:tc>
        <w:tc>
          <w:tcPr>
            <w:tcW w:w="1985" w:type="dxa"/>
            <w:tcBorders>
              <w:top w:val="single" w:sz="4" w:space="0" w:color="000000"/>
              <w:left w:val="single" w:sz="4" w:space="0" w:color="000000"/>
              <w:bottom w:val="single" w:sz="4" w:space="0" w:color="000000"/>
              <w:right w:val="single" w:sz="4" w:space="0" w:color="000000"/>
            </w:tcBorders>
            <w:vAlign w:val="center"/>
          </w:tcPr>
          <w:p w14:paraId="3A8E2106" w14:textId="79F15560" w:rsidR="00DB6DD4" w:rsidRPr="00DB6DD4" w:rsidRDefault="00DB6DD4" w:rsidP="00F12F35">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皮革、毛皮、羽毛及其制品和制鞋业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7995C94E"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皮革上光、</w:t>
            </w:r>
            <w:proofErr w:type="gramStart"/>
            <w:r w:rsidRPr="00DB6DD4">
              <w:rPr>
                <w:rFonts w:ascii="Times New Roman" w:eastAsia="宋体" w:hAnsi="Times New Roman" w:cs="Times New Roman"/>
                <w:kern w:val="2"/>
                <w:sz w:val="21"/>
                <w:szCs w:val="21"/>
                <w:lang w:eastAsia="zh-CN"/>
              </w:rPr>
              <w:t>眩</w:t>
            </w:r>
            <w:proofErr w:type="gramEnd"/>
            <w:r w:rsidRPr="00DB6DD4">
              <w:rPr>
                <w:rFonts w:ascii="Times New Roman" w:eastAsia="宋体" w:hAnsi="Times New Roman" w:cs="Times New Roman"/>
                <w:kern w:val="2"/>
                <w:sz w:val="21"/>
                <w:szCs w:val="21"/>
                <w:lang w:eastAsia="zh-CN"/>
              </w:rPr>
              <w:t>皮、上胶、</w:t>
            </w:r>
          </w:p>
          <w:p w14:paraId="0258A548"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溶剂清洗等</w:t>
            </w:r>
          </w:p>
        </w:tc>
        <w:tc>
          <w:tcPr>
            <w:tcW w:w="2920" w:type="dxa"/>
            <w:tcBorders>
              <w:top w:val="single" w:sz="4" w:space="0" w:color="000000"/>
              <w:left w:val="single" w:sz="4" w:space="0" w:color="000000"/>
              <w:bottom w:val="single" w:sz="4" w:space="0" w:color="000000"/>
              <w:right w:val="single" w:sz="4" w:space="0" w:color="000000"/>
            </w:tcBorders>
            <w:vAlign w:val="center"/>
          </w:tcPr>
          <w:p w14:paraId="55CDF5B2" w14:textId="4D4A409D"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、恶臭、氯化氢、颗粒物等</w:t>
            </w:r>
          </w:p>
        </w:tc>
      </w:tr>
      <w:tr w:rsidR="00DB6DD4" w14:paraId="08454474" w14:textId="77777777" w:rsidTr="00F12F35">
        <w:trPr>
          <w:trHeight w:hRule="exact" w:val="828"/>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DBF93F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lastRenderedPageBreak/>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099D523D"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木材加工和</w:t>
            </w:r>
            <w:proofErr w:type="gramStart"/>
            <w:r w:rsidRPr="00DB6DD4">
              <w:rPr>
                <w:rFonts w:ascii="Times New Roman" w:eastAsia="宋体" w:hAnsi="Times New Roman" w:cs="Times New Roman"/>
                <w:kern w:val="2"/>
                <w:sz w:val="21"/>
                <w:szCs w:val="21"/>
                <w:lang w:eastAsia="zh-CN"/>
              </w:rPr>
              <w:t>木、</w:t>
            </w:r>
            <w:proofErr w:type="gramEnd"/>
          </w:p>
          <w:p w14:paraId="7368B544" w14:textId="3E2083B9" w:rsidR="00DB6DD4" w:rsidRPr="00DB6DD4" w:rsidRDefault="00DB6DD4" w:rsidP="00F12F35">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竹、藤、棕、草制品业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12FEDA0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人造板制造</w:t>
            </w:r>
          </w:p>
        </w:tc>
        <w:tc>
          <w:tcPr>
            <w:tcW w:w="2920" w:type="dxa"/>
            <w:tcBorders>
              <w:top w:val="single" w:sz="4" w:space="0" w:color="000000"/>
              <w:left w:val="single" w:sz="4" w:space="0" w:color="000000"/>
              <w:bottom w:val="single" w:sz="4" w:space="0" w:color="000000"/>
              <w:right w:val="single" w:sz="4" w:space="0" w:color="000000"/>
            </w:tcBorders>
            <w:vAlign w:val="center"/>
          </w:tcPr>
          <w:p w14:paraId="08154A90" w14:textId="18D519EB" w:rsidR="005E6C6D"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（甲醛、萜烯类、酯类等）、恶臭、颗粒物（木粉尘）</w:t>
            </w:r>
          </w:p>
          <w:p w14:paraId="12F2D0E9" w14:textId="7C313D9A"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甲醛</w:t>
            </w:r>
          </w:p>
        </w:tc>
      </w:tr>
      <w:tr w:rsidR="00DB6DD4" w14:paraId="2050674E" w14:textId="77777777" w:rsidTr="00F12F35">
        <w:trPr>
          <w:trHeight w:hRule="exact" w:val="555"/>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45FC664"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21</w:t>
            </w:r>
          </w:p>
        </w:tc>
        <w:tc>
          <w:tcPr>
            <w:tcW w:w="1985" w:type="dxa"/>
            <w:tcBorders>
              <w:top w:val="single" w:sz="4" w:space="0" w:color="000000"/>
              <w:left w:val="single" w:sz="4" w:space="0" w:color="000000"/>
              <w:bottom w:val="single" w:sz="4" w:space="0" w:color="000000"/>
              <w:right w:val="single" w:sz="4" w:space="0" w:color="000000"/>
            </w:tcBorders>
            <w:vAlign w:val="center"/>
          </w:tcPr>
          <w:p w14:paraId="494AE9A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家具制造业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59F1B6A1"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家具表面喷漆</w:t>
            </w:r>
          </w:p>
        </w:tc>
        <w:tc>
          <w:tcPr>
            <w:tcW w:w="2920" w:type="dxa"/>
            <w:tcBorders>
              <w:top w:val="single" w:sz="4" w:space="0" w:color="000000"/>
              <w:left w:val="single" w:sz="4" w:space="0" w:color="000000"/>
              <w:bottom w:val="single" w:sz="4" w:space="0" w:color="000000"/>
              <w:right w:val="single" w:sz="4" w:space="0" w:color="000000"/>
            </w:tcBorders>
            <w:vAlign w:val="center"/>
          </w:tcPr>
          <w:p w14:paraId="52624DD3" w14:textId="07BB3FE2"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（苯系物、乙酸乙酯等酯类、酮类）、恶臭、颗粒物</w:t>
            </w:r>
          </w:p>
        </w:tc>
      </w:tr>
      <w:tr w:rsidR="00DB6DD4" w14:paraId="63ADF97F" w14:textId="77777777" w:rsidTr="00F12F35">
        <w:trPr>
          <w:trHeight w:hRule="exact" w:val="82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797D209"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22</w:t>
            </w:r>
          </w:p>
        </w:tc>
        <w:tc>
          <w:tcPr>
            <w:tcW w:w="1985" w:type="dxa"/>
            <w:tcBorders>
              <w:top w:val="single" w:sz="4" w:space="0" w:color="000000"/>
              <w:left w:val="single" w:sz="4" w:space="0" w:color="000000"/>
              <w:bottom w:val="single" w:sz="4" w:space="0" w:color="000000"/>
              <w:right w:val="single" w:sz="4" w:space="0" w:color="000000"/>
            </w:tcBorders>
            <w:vAlign w:val="center"/>
          </w:tcPr>
          <w:p w14:paraId="02B9477D"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造纸和纸制品业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18F83E6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纸张涂层、纸张干燥</w:t>
            </w:r>
          </w:p>
        </w:tc>
        <w:tc>
          <w:tcPr>
            <w:tcW w:w="2920" w:type="dxa"/>
            <w:tcBorders>
              <w:top w:val="single" w:sz="4" w:space="0" w:color="000000"/>
              <w:left w:val="single" w:sz="4" w:space="0" w:color="000000"/>
              <w:bottom w:val="single" w:sz="4" w:space="0" w:color="000000"/>
              <w:right w:val="single" w:sz="4" w:space="0" w:color="000000"/>
            </w:tcBorders>
            <w:vAlign w:val="center"/>
          </w:tcPr>
          <w:p w14:paraId="2B547F8C" w14:textId="52250958" w:rsidR="00DB6DD4" w:rsidRPr="00DB6DD4" w:rsidRDefault="00DB6DD4" w:rsidP="00B81310">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（苯系物、甲醛、酯类、卤代烃等）、酸性气体、恶臭、颗粒物</w:t>
            </w:r>
          </w:p>
        </w:tc>
      </w:tr>
      <w:bookmarkEnd w:id="64"/>
      <w:tr w:rsidR="00DB6DD4" w14:paraId="7A65FF04" w14:textId="77777777" w:rsidTr="00F12F35">
        <w:trPr>
          <w:trHeight w:hRule="exact" w:val="55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4495C99"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23</w:t>
            </w:r>
          </w:p>
        </w:tc>
        <w:tc>
          <w:tcPr>
            <w:tcW w:w="1985" w:type="dxa"/>
            <w:tcBorders>
              <w:top w:val="single" w:sz="4" w:space="0" w:color="000000"/>
              <w:left w:val="single" w:sz="4" w:space="0" w:color="000000"/>
              <w:bottom w:val="single" w:sz="4" w:space="0" w:color="000000"/>
              <w:right w:val="single" w:sz="4" w:space="0" w:color="000000"/>
            </w:tcBorders>
            <w:vAlign w:val="center"/>
          </w:tcPr>
          <w:p w14:paraId="0DC76EF7" w14:textId="0681BD1C" w:rsidR="00DB6DD4" w:rsidRPr="00DB6DD4" w:rsidRDefault="00DB6DD4" w:rsidP="00F12F35">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印刷和记录媒介复制业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36F8BDB1"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喷漆、洗版、烘干、油墨</w:t>
            </w:r>
          </w:p>
          <w:p w14:paraId="7F91FF78"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稀释</w:t>
            </w:r>
          </w:p>
        </w:tc>
        <w:tc>
          <w:tcPr>
            <w:tcW w:w="2920" w:type="dxa"/>
            <w:tcBorders>
              <w:top w:val="single" w:sz="4" w:space="0" w:color="000000"/>
              <w:left w:val="single" w:sz="4" w:space="0" w:color="000000"/>
              <w:bottom w:val="single" w:sz="4" w:space="0" w:color="000000"/>
              <w:right w:val="single" w:sz="4" w:space="0" w:color="000000"/>
            </w:tcBorders>
            <w:vAlign w:val="center"/>
          </w:tcPr>
          <w:p w14:paraId="449DF252" w14:textId="11806014"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（苯系物、醇类</w:t>
            </w:r>
            <w:r w:rsidR="005E6C6D">
              <w:rPr>
                <w:rFonts w:ascii="Times New Roman" w:eastAsia="宋体" w:hAnsi="Times New Roman" w:cs="Times New Roman" w:hint="eastAsia"/>
                <w:kern w:val="2"/>
                <w:sz w:val="21"/>
                <w:szCs w:val="21"/>
                <w:lang w:eastAsia="zh-CN"/>
              </w:rPr>
              <w:t>、</w:t>
            </w:r>
            <w:r w:rsidRPr="00DB6DD4">
              <w:rPr>
                <w:rFonts w:ascii="Times New Roman" w:eastAsia="宋体" w:hAnsi="Times New Roman" w:cs="Times New Roman"/>
                <w:kern w:val="2"/>
                <w:sz w:val="21"/>
                <w:szCs w:val="21"/>
                <w:lang w:eastAsia="zh-CN"/>
              </w:rPr>
              <w:t>酯类）、恶臭、颗粒物</w:t>
            </w:r>
          </w:p>
        </w:tc>
      </w:tr>
      <w:tr w:rsidR="00DB6DD4" w14:paraId="17798584" w14:textId="77777777" w:rsidTr="00F12F35">
        <w:trPr>
          <w:trHeight w:hRule="exact" w:val="912"/>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5F52461"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24</w:t>
            </w:r>
          </w:p>
        </w:tc>
        <w:tc>
          <w:tcPr>
            <w:tcW w:w="1985" w:type="dxa"/>
            <w:tcBorders>
              <w:top w:val="single" w:sz="4" w:space="0" w:color="000000"/>
              <w:left w:val="single" w:sz="4" w:space="0" w:color="000000"/>
              <w:bottom w:val="single" w:sz="4" w:space="0" w:color="000000"/>
              <w:right w:val="single" w:sz="4" w:space="0" w:color="000000"/>
            </w:tcBorders>
            <w:vAlign w:val="center"/>
          </w:tcPr>
          <w:p w14:paraId="39661014" w14:textId="3A40A1E8" w:rsidR="00DB6DD4" w:rsidRPr="00DB6DD4" w:rsidRDefault="00DB6DD4" w:rsidP="00F12F35">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文教、工美、体育和娱乐用品制造业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1B839314"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墨水使用</w:t>
            </w:r>
          </w:p>
        </w:tc>
        <w:tc>
          <w:tcPr>
            <w:tcW w:w="2920" w:type="dxa"/>
            <w:tcBorders>
              <w:top w:val="single" w:sz="4" w:space="0" w:color="000000"/>
              <w:left w:val="single" w:sz="4" w:space="0" w:color="000000"/>
              <w:bottom w:val="single" w:sz="4" w:space="0" w:color="000000"/>
              <w:right w:val="single" w:sz="4" w:space="0" w:color="000000"/>
            </w:tcBorders>
            <w:vAlign w:val="center"/>
          </w:tcPr>
          <w:p w14:paraId="3154A638" w14:textId="3BDFBB6E"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（乙酸乙酯、丁酮、醇类等）、恶臭</w:t>
            </w:r>
          </w:p>
        </w:tc>
      </w:tr>
      <w:tr w:rsidR="00DB6DD4" w14:paraId="34CEB1FA" w14:textId="77777777" w:rsidTr="00F12F35">
        <w:trPr>
          <w:trHeight w:hRule="exact" w:val="1151"/>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C03E44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5A46CE78" w14:textId="04F28F4C" w:rsidR="00DB6DD4" w:rsidRPr="00DB6DD4" w:rsidRDefault="00DB6DD4" w:rsidP="00F12F35">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石油加工、炼焦和核燃料加工业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6739FDD7" w14:textId="2FBB0316"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石油炼制、炼焦、原料和产品的存储输送过程泄漏、污水处理过程挥发、罐体检修或发生事故</w:t>
            </w:r>
          </w:p>
        </w:tc>
        <w:tc>
          <w:tcPr>
            <w:tcW w:w="2920" w:type="dxa"/>
            <w:tcBorders>
              <w:top w:val="single" w:sz="4" w:space="0" w:color="000000"/>
              <w:left w:val="single" w:sz="4" w:space="0" w:color="000000"/>
              <w:bottom w:val="single" w:sz="4" w:space="0" w:color="000000"/>
              <w:right w:val="single" w:sz="4" w:space="0" w:color="000000"/>
            </w:tcBorders>
            <w:vAlign w:val="center"/>
          </w:tcPr>
          <w:p w14:paraId="4F38101B" w14:textId="2980D5A6"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、恶臭、氯化氢、氟化氢、溴化物以及金属化合物</w:t>
            </w:r>
          </w:p>
        </w:tc>
      </w:tr>
      <w:tr w:rsidR="00DB6DD4" w14:paraId="243D15BB" w14:textId="77777777" w:rsidTr="00F12F35">
        <w:trPr>
          <w:trHeight w:hRule="exact" w:val="140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88E994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26</w:t>
            </w:r>
          </w:p>
        </w:tc>
        <w:tc>
          <w:tcPr>
            <w:tcW w:w="1985" w:type="dxa"/>
            <w:tcBorders>
              <w:top w:val="single" w:sz="4" w:space="0" w:color="000000"/>
              <w:left w:val="single" w:sz="4" w:space="0" w:color="000000"/>
              <w:bottom w:val="single" w:sz="4" w:space="0" w:color="000000"/>
              <w:right w:val="single" w:sz="4" w:space="0" w:color="000000"/>
            </w:tcBorders>
            <w:vAlign w:val="center"/>
          </w:tcPr>
          <w:p w14:paraId="119C759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p>
          <w:p w14:paraId="3A571DE8" w14:textId="68701AA4"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化学原料和化学制品制造业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4F613945" w14:textId="2A3877FF"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涂料、油墨、农药、合成材料、染料等的制造、储罐呼吸气、管线泄漏、污水处理、罐体检修或事故</w:t>
            </w:r>
          </w:p>
        </w:tc>
        <w:tc>
          <w:tcPr>
            <w:tcW w:w="2920" w:type="dxa"/>
            <w:tcBorders>
              <w:top w:val="single" w:sz="4" w:space="0" w:color="000000"/>
              <w:left w:val="single" w:sz="4" w:space="0" w:color="000000"/>
              <w:bottom w:val="single" w:sz="4" w:space="0" w:color="000000"/>
              <w:right w:val="single" w:sz="4" w:space="0" w:color="000000"/>
            </w:tcBorders>
            <w:vAlign w:val="center"/>
          </w:tcPr>
          <w:p w14:paraId="03F334CC" w14:textId="0E755136"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（苯系物、硝基苯类、卤代烃类、酮类、酯类、羧酸类等）</w:t>
            </w:r>
            <w:r>
              <w:rPr>
                <w:rFonts w:ascii="Times New Roman" w:eastAsia="宋体" w:hAnsi="Times New Roman" w:cs="Times New Roman" w:hint="eastAsia"/>
                <w:kern w:val="2"/>
                <w:sz w:val="21"/>
                <w:szCs w:val="21"/>
                <w:lang w:eastAsia="zh-CN"/>
              </w:rPr>
              <w:t>、</w:t>
            </w:r>
            <w:r w:rsidRPr="00DB6DD4">
              <w:rPr>
                <w:rFonts w:ascii="Times New Roman" w:eastAsia="宋体" w:hAnsi="Times New Roman" w:cs="Times New Roman"/>
                <w:kern w:val="2"/>
                <w:sz w:val="21"/>
                <w:szCs w:val="21"/>
                <w:lang w:eastAsia="zh-CN"/>
              </w:rPr>
              <w:t>恶臭、氯化氢、氟化</w:t>
            </w:r>
            <w:proofErr w:type="gramStart"/>
            <w:r w:rsidRPr="00DB6DD4">
              <w:rPr>
                <w:rFonts w:ascii="Times New Roman" w:eastAsia="宋体" w:hAnsi="Times New Roman" w:cs="Times New Roman"/>
                <w:kern w:val="2"/>
                <w:sz w:val="21"/>
                <w:szCs w:val="21"/>
                <w:lang w:eastAsia="zh-CN"/>
              </w:rPr>
              <w:t>氢以及</w:t>
            </w:r>
            <w:proofErr w:type="gramEnd"/>
            <w:r w:rsidRPr="00DB6DD4">
              <w:rPr>
                <w:rFonts w:ascii="Times New Roman" w:eastAsia="宋体" w:hAnsi="Times New Roman" w:cs="Times New Roman"/>
                <w:kern w:val="2"/>
                <w:sz w:val="21"/>
                <w:szCs w:val="21"/>
                <w:lang w:eastAsia="zh-CN"/>
              </w:rPr>
              <w:t>金属化合物、颗粒物</w:t>
            </w:r>
          </w:p>
        </w:tc>
      </w:tr>
      <w:tr w:rsidR="00DB6DD4" w14:paraId="3E0713A2" w14:textId="77777777" w:rsidTr="00F12F35">
        <w:trPr>
          <w:trHeight w:hRule="exact" w:val="828"/>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677736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27</w:t>
            </w:r>
          </w:p>
        </w:tc>
        <w:tc>
          <w:tcPr>
            <w:tcW w:w="1985" w:type="dxa"/>
            <w:tcBorders>
              <w:top w:val="single" w:sz="4" w:space="0" w:color="000000"/>
              <w:left w:val="single" w:sz="4" w:space="0" w:color="000000"/>
              <w:bottom w:val="single" w:sz="4" w:space="0" w:color="000000"/>
              <w:right w:val="single" w:sz="4" w:space="0" w:color="000000"/>
            </w:tcBorders>
            <w:vAlign w:val="center"/>
          </w:tcPr>
          <w:p w14:paraId="3F94549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p>
          <w:p w14:paraId="387F35CC"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医药制造业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3C9E5AAA" w14:textId="04216D31" w:rsidR="00DB6DD4" w:rsidRPr="00DB6DD4" w:rsidRDefault="00DB6DD4" w:rsidP="00270B00">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反应釜尾气、药物有效成分萃取、炮制、洗涤、提取、污水处理</w:t>
            </w:r>
          </w:p>
        </w:tc>
        <w:tc>
          <w:tcPr>
            <w:tcW w:w="2920" w:type="dxa"/>
            <w:tcBorders>
              <w:top w:val="single" w:sz="4" w:space="0" w:color="000000"/>
              <w:left w:val="single" w:sz="4" w:space="0" w:color="000000"/>
              <w:bottom w:val="single" w:sz="4" w:space="0" w:color="000000"/>
              <w:right w:val="single" w:sz="4" w:space="0" w:color="000000"/>
            </w:tcBorders>
            <w:vAlign w:val="center"/>
          </w:tcPr>
          <w:p w14:paraId="508FF717" w14:textId="45B935B2"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（卤代烃、酯类、醇类等）、恶臭、氯化氢、溴化物、光气、颗粒物</w:t>
            </w:r>
          </w:p>
        </w:tc>
      </w:tr>
      <w:tr w:rsidR="00DB6DD4" w14:paraId="54CCD5A3" w14:textId="77777777" w:rsidTr="00F12F35">
        <w:trPr>
          <w:trHeight w:hRule="exact" w:val="55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089055E"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28</w:t>
            </w:r>
          </w:p>
        </w:tc>
        <w:tc>
          <w:tcPr>
            <w:tcW w:w="1985" w:type="dxa"/>
            <w:tcBorders>
              <w:top w:val="single" w:sz="4" w:space="0" w:color="000000"/>
              <w:left w:val="single" w:sz="4" w:space="0" w:color="000000"/>
              <w:bottom w:val="single" w:sz="4" w:space="0" w:color="000000"/>
              <w:right w:val="single" w:sz="4" w:space="0" w:color="000000"/>
            </w:tcBorders>
            <w:vAlign w:val="center"/>
          </w:tcPr>
          <w:p w14:paraId="139FC6FC"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化学纤维制造业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73A1713C"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人造纤维、合成纤维制造</w:t>
            </w:r>
          </w:p>
        </w:tc>
        <w:tc>
          <w:tcPr>
            <w:tcW w:w="2920" w:type="dxa"/>
            <w:tcBorders>
              <w:top w:val="single" w:sz="4" w:space="0" w:color="000000"/>
              <w:left w:val="single" w:sz="4" w:space="0" w:color="000000"/>
              <w:bottom w:val="single" w:sz="4" w:space="0" w:color="000000"/>
              <w:right w:val="single" w:sz="4" w:space="0" w:color="000000"/>
            </w:tcBorders>
            <w:vAlign w:val="center"/>
          </w:tcPr>
          <w:p w14:paraId="7B71B8D6" w14:textId="6A25527D"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、恶臭、氯化氢、氨、颗粒物</w:t>
            </w:r>
          </w:p>
        </w:tc>
      </w:tr>
      <w:tr w:rsidR="00DB6DD4" w14:paraId="0118D26A" w14:textId="77777777" w:rsidTr="00F12F35">
        <w:trPr>
          <w:trHeight w:hRule="exact" w:val="89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12CBDA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29</w:t>
            </w:r>
          </w:p>
        </w:tc>
        <w:tc>
          <w:tcPr>
            <w:tcW w:w="1985" w:type="dxa"/>
            <w:tcBorders>
              <w:top w:val="single" w:sz="4" w:space="0" w:color="000000"/>
              <w:left w:val="single" w:sz="4" w:space="0" w:color="000000"/>
              <w:bottom w:val="single" w:sz="4" w:space="0" w:color="000000"/>
              <w:right w:val="single" w:sz="4" w:space="0" w:color="000000"/>
            </w:tcBorders>
            <w:vAlign w:val="center"/>
          </w:tcPr>
          <w:p w14:paraId="3C73CD83"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p>
          <w:p w14:paraId="419FF661"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橡胶和塑料制品业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2B196E66" w14:textId="1941DAD8"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炼胶、橡胶硫化、人造革生产、泡沫板生产、上胶、表面喷涂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5058FE19" w14:textId="34DA6804"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、恶臭、氯化氢、氨、颗粒物</w:t>
            </w:r>
          </w:p>
        </w:tc>
      </w:tr>
      <w:tr w:rsidR="00DB6DD4" w14:paraId="7A027E5D" w14:textId="77777777" w:rsidTr="00F12F35">
        <w:trPr>
          <w:trHeight w:hRule="exact" w:val="55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04CCB01"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0D14BC6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非金属矿物制品业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6F8DAFD9"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窑炉尾气</w:t>
            </w:r>
          </w:p>
        </w:tc>
        <w:tc>
          <w:tcPr>
            <w:tcW w:w="2920" w:type="dxa"/>
            <w:tcBorders>
              <w:top w:val="single" w:sz="4" w:space="0" w:color="000000"/>
              <w:left w:val="single" w:sz="4" w:space="0" w:color="000000"/>
              <w:bottom w:val="single" w:sz="4" w:space="0" w:color="000000"/>
              <w:right w:val="single" w:sz="4" w:space="0" w:color="000000"/>
            </w:tcBorders>
            <w:vAlign w:val="center"/>
          </w:tcPr>
          <w:p w14:paraId="299FFEE6"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、恶臭、氟化物、颗粒物</w:t>
            </w:r>
          </w:p>
        </w:tc>
      </w:tr>
      <w:tr w:rsidR="00DB6DD4" w14:paraId="3F7F0D64" w14:textId="77777777" w:rsidTr="00F12F35">
        <w:trPr>
          <w:trHeight w:hRule="exact" w:val="555"/>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CB6BA8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31</w:t>
            </w:r>
          </w:p>
        </w:tc>
        <w:tc>
          <w:tcPr>
            <w:tcW w:w="1985" w:type="dxa"/>
            <w:tcBorders>
              <w:top w:val="single" w:sz="4" w:space="0" w:color="000000"/>
              <w:left w:val="single" w:sz="4" w:space="0" w:color="000000"/>
              <w:bottom w:val="single" w:sz="4" w:space="0" w:color="000000"/>
              <w:right w:val="single" w:sz="4" w:space="0" w:color="000000"/>
            </w:tcBorders>
            <w:vAlign w:val="center"/>
          </w:tcPr>
          <w:p w14:paraId="752F74D9" w14:textId="3D830886" w:rsidR="00DB6DD4" w:rsidRPr="00DB6DD4" w:rsidRDefault="00DB6DD4" w:rsidP="00F12F35">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黑色金属冶炼和压延加工业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38A28DE9"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钢、铸件等铸造过程</w:t>
            </w:r>
          </w:p>
        </w:tc>
        <w:tc>
          <w:tcPr>
            <w:tcW w:w="2920" w:type="dxa"/>
            <w:tcBorders>
              <w:top w:val="single" w:sz="4" w:space="0" w:color="000000"/>
              <w:left w:val="single" w:sz="4" w:space="0" w:color="000000"/>
              <w:bottom w:val="single" w:sz="4" w:space="0" w:color="000000"/>
              <w:right w:val="single" w:sz="4" w:space="0" w:color="000000"/>
            </w:tcBorders>
            <w:vAlign w:val="center"/>
          </w:tcPr>
          <w:p w14:paraId="4F2AFED5"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、恶臭、颗粒物</w:t>
            </w:r>
          </w:p>
        </w:tc>
      </w:tr>
      <w:tr w:rsidR="00DB6DD4" w14:paraId="6C10CF15" w14:textId="77777777" w:rsidTr="00F12F35">
        <w:trPr>
          <w:trHeight w:hRule="exact" w:val="557"/>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8319145"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32</w:t>
            </w:r>
          </w:p>
        </w:tc>
        <w:tc>
          <w:tcPr>
            <w:tcW w:w="1985" w:type="dxa"/>
            <w:tcBorders>
              <w:top w:val="single" w:sz="4" w:space="0" w:color="000000"/>
              <w:left w:val="single" w:sz="4" w:space="0" w:color="000000"/>
              <w:bottom w:val="single" w:sz="4" w:space="0" w:color="000000"/>
              <w:right w:val="single" w:sz="4" w:space="0" w:color="000000"/>
            </w:tcBorders>
            <w:vAlign w:val="center"/>
          </w:tcPr>
          <w:p w14:paraId="13394994" w14:textId="66EAC67B" w:rsidR="00DB6DD4" w:rsidRPr="00DB6DD4" w:rsidRDefault="00DB6DD4" w:rsidP="00F12F35">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有色金属冶炼和压延加工业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17C8653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有色金属铸造过程</w:t>
            </w:r>
          </w:p>
        </w:tc>
        <w:tc>
          <w:tcPr>
            <w:tcW w:w="2920" w:type="dxa"/>
            <w:tcBorders>
              <w:top w:val="single" w:sz="4" w:space="0" w:color="000000"/>
              <w:left w:val="single" w:sz="4" w:space="0" w:color="000000"/>
              <w:bottom w:val="single" w:sz="4" w:space="0" w:color="000000"/>
              <w:right w:val="single" w:sz="4" w:space="0" w:color="000000"/>
            </w:tcBorders>
            <w:vAlign w:val="center"/>
          </w:tcPr>
          <w:p w14:paraId="7DDEEC01"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、恶臭、颗粒物</w:t>
            </w:r>
          </w:p>
        </w:tc>
      </w:tr>
      <w:tr w:rsidR="00DB6DD4" w14:paraId="00D7EA87" w14:textId="77777777" w:rsidTr="00F12F35">
        <w:trPr>
          <w:trHeight w:hRule="exact" w:val="87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BE5480C"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33</w:t>
            </w:r>
          </w:p>
        </w:tc>
        <w:tc>
          <w:tcPr>
            <w:tcW w:w="1985" w:type="dxa"/>
            <w:tcBorders>
              <w:top w:val="single" w:sz="4" w:space="0" w:color="000000"/>
              <w:left w:val="single" w:sz="4" w:space="0" w:color="000000"/>
              <w:bottom w:val="single" w:sz="4" w:space="0" w:color="000000"/>
              <w:right w:val="single" w:sz="4" w:space="0" w:color="000000"/>
            </w:tcBorders>
            <w:vAlign w:val="center"/>
          </w:tcPr>
          <w:p w14:paraId="0609D219"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金属制品业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41CDC579"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20FF6524" w14:textId="7F462790"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（苯系物、酮类、酯类、三氯乙烯等）、恶臭、颗粒物</w:t>
            </w:r>
          </w:p>
        </w:tc>
      </w:tr>
      <w:tr w:rsidR="00DB6DD4" w14:paraId="6C945464" w14:textId="77777777" w:rsidTr="00F12F35">
        <w:trPr>
          <w:trHeight w:hRule="exact" w:val="86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64CE55A"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34</w:t>
            </w:r>
          </w:p>
        </w:tc>
        <w:tc>
          <w:tcPr>
            <w:tcW w:w="1985" w:type="dxa"/>
            <w:tcBorders>
              <w:top w:val="single" w:sz="4" w:space="0" w:color="000000"/>
              <w:left w:val="single" w:sz="4" w:space="0" w:color="000000"/>
              <w:bottom w:val="single" w:sz="4" w:space="0" w:color="000000"/>
              <w:right w:val="single" w:sz="4" w:space="0" w:color="000000"/>
            </w:tcBorders>
            <w:vAlign w:val="center"/>
          </w:tcPr>
          <w:p w14:paraId="7F07A341"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通用设备制造业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630F0034"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5E11D139" w14:textId="4168C5A9"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（苯系物、酮类、酯类、三氯乙烯等）、恶臭、颗粒物</w:t>
            </w:r>
          </w:p>
        </w:tc>
      </w:tr>
      <w:tr w:rsidR="00DB6DD4" w14:paraId="7B6144C9" w14:textId="77777777" w:rsidTr="00F12F35">
        <w:trPr>
          <w:trHeight w:hRule="exact" w:val="90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176749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35</w:t>
            </w:r>
          </w:p>
        </w:tc>
        <w:tc>
          <w:tcPr>
            <w:tcW w:w="1985" w:type="dxa"/>
            <w:tcBorders>
              <w:top w:val="single" w:sz="4" w:space="0" w:color="000000"/>
              <w:left w:val="single" w:sz="4" w:space="0" w:color="000000"/>
              <w:bottom w:val="single" w:sz="4" w:space="0" w:color="000000"/>
              <w:right w:val="single" w:sz="4" w:space="0" w:color="000000"/>
            </w:tcBorders>
            <w:vAlign w:val="center"/>
          </w:tcPr>
          <w:p w14:paraId="0864A7A5"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专用设备制造业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18801B0B"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06E43210" w14:textId="6B73B218"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（苯系物、酮类、酯类、三氯乙烯等）、恶臭、颗粒物</w:t>
            </w:r>
          </w:p>
        </w:tc>
      </w:tr>
      <w:tr w:rsidR="00DB6DD4" w14:paraId="38B3731F" w14:textId="77777777" w:rsidTr="00F12F35">
        <w:trPr>
          <w:trHeight w:hRule="exact" w:val="28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D98BCF7"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36</w:t>
            </w:r>
          </w:p>
        </w:tc>
        <w:tc>
          <w:tcPr>
            <w:tcW w:w="1985" w:type="dxa"/>
            <w:tcBorders>
              <w:top w:val="single" w:sz="4" w:space="0" w:color="000000"/>
              <w:left w:val="single" w:sz="4" w:space="0" w:color="000000"/>
              <w:bottom w:val="single" w:sz="4" w:space="0" w:color="000000"/>
              <w:right w:val="single" w:sz="4" w:space="0" w:color="000000"/>
            </w:tcBorders>
            <w:vAlign w:val="center"/>
          </w:tcPr>
          <w:p w14:paraId="479649F0"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汽车制造业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6B9F5FD7"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5C2CAB46"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、恶臭、颗粒物</w:t>
            </w:r>
          </w:p>
        </w:tc>
      </w:tr>
      <w:tr w:rsidR="00DB6DD4" w14:paraId="41E31E7F" w14:textId="77777777" w:rsidTr="00F12F35">
        <w:trPr>
          <w:trHeight w:hRule="exact" w:val="82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7544C2B"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37</w:t>
            </w:r>
          </w:p>
        </w:tc>
        <w:tc>
          <w:tcPr>
            <w:tcW w:w="1985" w:type="dxa"/>
            <w:tcBorders>
              <w:top w:val="single" w:sz="4" w:space="0" w:color="000000"/>
              <w:left w:val="single" w:sz="4" w:space="0" w:color="000000"/>
              <w:bottom w:val="single" w:sz="4" w:space="0" w:color="000000"/>
              <w:right w:val="single" w:sz="4" w:space="0" w:color="000000"/>
            </w:tcBorders>
            <w:vAlign w:val="center"/>
          </w:tcPr>
          <w:p w14:paraId="57FAFAA4"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铁路、船舶、航空</w:t>
            </w:r>
          </w:p>
          <w:p w14:paraId="526E4A6E" w14:textId="6D4DC68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航天和其他运输设备制造业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6C2A4A88"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2D7A24D1"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、恶臭、颗粒物</w:t>
            </w:r>
          </w:p>
        </w:tc>
      </w:tr>
      <w:tr w:rsidR="00DB6DD4" w14:paraId="17AA3DCF" w14:textId="77777777" w:rsidTr="00F12F35">
        <w:trPr>
          <w:trHeight w:hRule="exact" w:val="1175"/>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115CD4C"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lastRenderedPageBreak/>
              <w:t>38</w:t>
            </w:r>
          </w:p>
        </w:tc>
        <w:tc>
          <w:tcPr>
            <w:tcW w:w="1985" w:type="dxa"/>
            <w:tcBorders>
              <w:top w:val="single" w:sz="4" w:space="0" w:color="000000"/>
              <w:left w:val="single" w:sz="4" w:space="0" w:color="000000"/>
              <w:bottom w:val="single" w:sz="4" w:space="0" w:color="000000"/>
              <w:right w:val="single" w:sz="4" w:space="0" w:color="000000"/>
            </w:tcBorders>
            <w:vAlign w:val="center"/>
          </w:tcPr>
          <w:p w14:paraId="7C71AA4F" w14:textId="5BC6133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电气机械和器材制造业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2F9F8067"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清洗、表面喷涂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496DE2FF" w14:textId="4BFA72C2"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（苯系物、酮类、酯类、醇类、三氯乙烯等）、恶臭、氯化氢、氟化物、颗粒物</w:t>
            </w:r>
          </w:p>
        </w:tc>
      </w:tr>
      <w:tr w:rsidR="00DB6DD4" w14:paraId="158C4637" w14:textId="77777777" w:rsidTr="00F12F35">
        <w:trPr>
          <w:trHeight w:hRule="exact" w:val="82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911FA9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39</w:t>
            </w:r>
          </w:p>
        </w:tc>
        <w:tc>
          <w:tcPr>
            <w:tcW w:w="1985" w:type="dxa"/>
            <w:tcBorders>
              <w:top w:val="single" w:sz="4" w:space="0" w:color="000000"/>
              <w:left w:val="single" w:sz="4" w:space="0" w:color="000000"/>
              <w:bottom w:val="single" w:sz="4" w:space="0" w:color="000000"/>
              <w:right w:val="single" w:sz="4" w:space="0" w:color="000000"/>
            </w:tcBorders>
            <w:vAlign w:val="center"/>
          </w:tcPr>
          <w:p w14:paraId="41C8B074" w14:textId="58DC0DA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计算机、通信和其他电子设备制造业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4B26345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电路板制造、表面喷涂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7B58B7B3" w14:textId="5131502E"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、恶臭、氟化物、硫酸雾、氨、氯化氢、锡及其化合物、硝酸雾、颗粒物</w:t>
            </w:r>
          </w:p>
        </w:tc>
      </w:tr>
      <w:tr w:rsidR="00DB6DD4" w14:paraId="7D114B7A" w14:textId="77777777" w:rsidTr="00F12F35">
        <w:trPr>
          <w:trHeight w:hRule="exact" w:val="555"/>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16E6CF2"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40</w:t>
            </w:r>
          </w:p>
        </w:tc>
        <w:tc>
          <w:tcPr>
            <w:tcW w:w="1985" w:type="dxa"/>
            <w:tcBorders>
              <w:top w:val="single" w:sz="4" w:space="0" w:color="000000"/>
              <w:left w:val="single" w:sz="4" w:space="0" w:color="000000"/>
              <w:bottom w:val="single" w:sz="4" w:space="0" w:color="000000"/>
              <w:right w:val="single" w:sz="4" w:space="0" w:color="000000"/>
            </w:tcBorders>
            <w:vAlign w:val="center"/>
          </w:tcPr>
          <w:p w14:paraId="445645E6"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仪器仪表制造业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3CC4550F"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3E0FBEA3" w14:textId="662AC3A3"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（苯系物、酮类、酯类、醇类等）、恶臭、颗粒物</w:t>
            </w:r>
          </w:p>
        </w:tc>
      </w:tr>
      <w:tr w:rsidR="00DB6DD4" w14:paraId="0F5202BE" w14:textId="77777777" w:rsidTr="00F12F35">
        <w:trPr>
          <w:trHeight w:hRule="exact" w:val="883"/>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B89867A"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41</w:t>
            </w:r>
          </w:p>
        </w:tc>
        <w:tc>
          <w:tcPr>
            <w:tcW w:w="1985" w:type="dxa"/>
            <w:tcBorders>
              <w:top w:val="single" w:sz="4" w:space="0" w:color="000000"/>
              <w:left w:val="single" w:sz="4" w:space="0" w:color="000000"/>
              <w:bottom w:val="single" w:sz="4" w:space="0" w:color="000000"/>
              <w:right w:val="single" w:sz="4" w:space="0" w:color="000000"/>
            </w:tcBorders>
            <w:vAlign w:val="center"/>
          </w:tcPr>
          <w:p w14:paraId="05F8B33E"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其他制造业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3100F87D"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5B636622" w14:textId="11A042C6"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（苯系物、酮类、酯类、三氯乙烯等）、恶臭、颗粒物</w:t>
            </w:r>
          </w:p>
        </w:tc>
      </w:tr>
      <w:tr w:rsidR="00DB6DD4" w14:paraId="744D012F" w14:textId="77777777" w:rsidTr="00F12F35">
        <w:trPr>
          <w:trHeight w:hRule="exact" w:val="632"/>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83FE513"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42</w:t>
            </w:r>
          </w:p>
        </w:tc>
        <w:tc>
          <w:tcPr>
            <w:tcW w:w="1985" w:type="dxa"/>
            <w:tcBorders>
              <w:top w:val="single" w:sz="4" w:space="0" w:color="000000"/>
              <w:left w:val="single" w:sz="4" w:space="0" w:color="000000"/>
              <w:bottom w:val="single" w:sz="4" w:space="0" w:color="000000"/>
              <w:right w:val="single" w:sz="4" w:space="0" w:color="000000"/>
            </w:tcBorders>
            <w:vAlign w:val="center"/>
          </w:tcPr>
          <w:p w14:paraId="2643F0A2" w14:textId="4E64D6D4"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废弃资源综合利用</w:t>
            </w:r>
            <w:r>
              <w:rPr>
                <w:rFonts w:ascii="Times New Roman" w:eastAsia="宋体" w:hAnsi="Times New Roman" w:cs="Times New Roman" w:hint="eastAsia"/>
                <w:kern w:val="2"/>
                <w:sz w:val="21"/>
                <w:szCs w:val="21"/>
                <w:lang w:eastAsia="zh-CN"/>
              </w:rPr>
              <w:t>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17732B74" w14:textId="7777777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焚烧尾气、堆肥尾气</w:t>
            </w:r>
          </w:p>
        </w:tc>
        <w:tc>
          <w:tcPr>
            <w:tcW w:w="2920" w:type="dxa"/>
            <w:tcBorders>
              <w:top w:val="single" w:sz="4" w:space="0" w:color="000000"/>
              <w:left w:val="single" w:sz="4" w:space="0" w:color="000000"/>
              <w:bottom w:val="single" w:sz="4" w:space="0" w:color="000000"/>
              <w:right w:val="single" w:sz="4" w:space="0" w:color="000000"/>
            </w:tcBorders>
            <w:vAlign w:val="center"/>
          </w:tcPr>
          <w:p w14:paraId="3856C840" w14:textId="77777777" w:rsidR="00DB6DD4" w:rsidRPr="00DB6DD4" w:rsidRDefault="00DB6DD4" w:rsidP="00DB6DD4">
            <w:pPr>
              <w:adjustRightInd w:val="0"/>
              <w:snapToGrid w:val="0"/>
              <w:rPr>
                <w:rFonts w:ascii="Times New Roman" w:eastAsia="宋体" w:hAnsi="Times New Roman" w:cs="Times New Roman"/>
                <w:kern w:val="2"/>
                <w:sz w:val="21"/>
                <w:szCs w:val="21"/>
                <w:lang w:eastAsia="zh-CN"/>
              </w:rPr>
            </w:pPr>
            <w:r w:rsidRPr="00DB6DD4">
              <w:rPr>
                <w:rFonts w:ascii="Times New Roman" w:eastAsia="宋体" w:hAnsi="Times New Roman" w:cs="Times New Roman"/>
                <w:kern w:val="2"/>
                <w:sz w:val="21"/>
                <w:szCs w:val="21"/>
                <w:lang w:eastAsia="zh-CN"/>
              </w:rPr>
              <w:t>VOCs</w:t>
            </w:r>
            <w:r w:rsidRPr="00DB6DD4">
              <w:rPr>
                <w:rFonts w:ascii="Times New Roman" w:eastAsia="宋体" w:hAnsi="Times New Roman" w:cs="Times New Roman"/>
                <w:kern w:val="2"/>
                <w:sz w:val="21"/>
                <w:szCs w:val="21"/>
                <w:lang w:eastAsia="zh-CN"/>
              </w:rPr>
              <w:t>、恶臭、颗粒物</w:t>
            </w:r>
          </w:p>
        </w:tc>
      </w:tr>
      <w:tr w:rsidR="00DB6DD4" w14:paraId="70F4B276" w14:textId="77777777" w:rsidTr="00F12F35">
        <w:trPr>
          <w:trHeight w:hRule="exact" w:val="85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3EA201F" w14:textId="25CD7AEA"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43</w:t>
            </w:r>
          </w:p>
        </w:tc>
        <w:tc>
          <w:tcPr>
            <w:tcW w:w="1985" w:type="dxa"/>
            <w:tcBorders>
              <w:top w:val="single" w:sz="4" w:space="0" w:color="000000"/>
              <w:left w:val="single" w:sz="4" w:space="0" w:color="000000"/>
              <w:bottom w:val="single" w:sz="4" w:space="0" w:color="000000"/>
              <w:right w:val="single" w:sz="4" w:space="0" w:color="000000"/>
            </w:tcBorders>
            <w:vAlign w:val="center"/>
          </w:tcPr>
          <w:p w14:paraId="57DF234C" w14:textId="518F47F5" w:rsidR="00DB6DD4" w:rsidRPr="00DB6DD4" w:rsidRDefault="00DB6DD4" w:rsidP="00F12F35">
            <w:pPr>
              <w:pStyle w:val="TableParagraph"/>
              <w:spacing w:line="239" w:lineRule="exact"/>
              <w:jc w:val="center"/>
              <w:rPr>
                <w:rFonts w:ascii="Times New Roman" w:eastAsia="宋体" w:hAnsi="Times New Roman" w:cs="Times New Roman"/>
                <w:kern w:val="2"/>
                <w:sz w:val="21"/>
                <w:szCs w:val="21"/>
                <w:lang w:eastAsia="zh-CN"/>
              </w:rPr>
            </w:pPr>
            <w:r>
              <w:rPr>
                <w:rFonts w:ascii="宋体" w:eastAsia="宋体" w:hAnsi="宋体" w:cs="宋体"/>
                <w:sz w:val="21"/>
                <w:szCs w:val="21"/>
                <w:lang w:eastAsia="zh-CN"/>
              </w:rPr>
              <w:t>金属制品、机械和设备修理业</w:t>
            </w:r>
          </w:p>
        </w:tc>
        <w:tc>
          <w:tcPr>
            <w:tcW w:w="2693" w:type="dxa"/>
            <w:tcBorders>
              <w:top w:val="single" w:sz="4" w:space="0" w:color="000000"/>
              <w:left w:val="single" w:sz="4" w:space="0" w:color="000000"/>
              <w:bottom w:val="single" w:sz="4" w:space="0" w:color="000000"/>
              <w:right w:val="single" w:sz="4" w:space="0" w:color="000000"/>
            </w:tcBorders>
            <w:vAlign w:val="center"/>
          </w:tcPr>
          <w:p w14:paraId="2659F2E0" w14:textId="74FB2E27" w:rsidR="00DB6DD4" w:rsidRPr="00DB6DD4" w:rsidRDefault="00DB6DD4" w:rsidP="00DB6DD4">
            <w:pPr>
              <w:adjustRightInd w:val="0"/>
              <w:snapToGrid w:val="0"/>
              <w:jc w:val="center"/>
              <w:rPr>
                <w:rFonts w:ascii="Times New Roman" w:eastAsia="宋体" w:hAnsi="Times New Roman" w:cs="Times New Roman"/>
                <w:kern w:val="2"/>
                <w:sz w:val="21"/>
                <w:szCs w:val="21"/>
                <w:lang w:eastAsia="zh-CN"/>
              </w:rPr>
            </w:pPr>
            <w:r>
              <w:rPr>
                <w:rFonts w:ascii="宋体" w:eastAsia="宋体" w:hAnsi="宋体" w:cs="宋体"/>
                <w:sz w:val="21"/>
                <w:szCs w:val="21"/>
              </w:rPr>
              <w:t>表面喷涂</w:t>
            </w:r>
          </w:p>
        </w:tc>
        <w:tc>
          <w:tcPr>
            <w:tcW w:w="2920" w:type="dxa"/>
            <w:tcBorders>
              <w:top w:val="single" w:sz="4" w:space="0" w:color="000000"/>
              <w:left w:val="single" w:sz="4" w:space="0" w:color="000000"/>
              <w:bottom w:val="single" w:sz="4" w:space="0" w:color="000000"/>
              <w:right w:val="single" w:sz="4" w:space="0" w:color="000000"/>
            </w:tcBorders>
            <w:vAlign w:val="center"/>
          </w:tcPr>
          <w:p w14:paraId="63C7542A" w14:textId="03BA9E60" w:rsidR="00DB6DD4" w:rsidRPr="00DB6DD4" w:rsidRDefault="00DB6DD4" w:rsidP="00DB6DD4">
            <w:pPr>
              <w:pStyle w:val="TableParagraph"/>
              <w:spacing w:line="247" w:lineRule="exact"/>
              <w:rPr>
                <w:rFonts w:ascii="宋体" w:eastAsia="宋体" w:hAnsi="宋体" w:cs="宋体"/>
                <w:sz w:val="21"/>
                <w:szCs w:val="21"/>
                <w:lang w:eastAsia="zh-CN"/>
              </w:rPr>
            </w:pPr>
            <w:r>
              <w:rPr>
                <w:rFonts w:ascii="Times New Roman" w:eastAsia="Times New Roman" w:hAnsi="Times New Roman" w:cs="Times New Roman"/>
                <w:sz w:val="21"/>
                <w:szCs w:val="21"/>
                <w:lang w:eastAsia="zh-CN"/>
              </w:rPr>
              <w:t>VOCs</w:t>
            </w:r>
            <w:r>
              <w:rPr>
                <w:rFonts w:ascii="宋体" w:eastAsia="宋体" w:hAnsi="宋体" w:cs="宋体"/>
                <w:sz w:val="21"/>
                <w:szCs w:val="21"/>
                <w:lang w:eastAsia="zh-CN"/>
              </w:rPr>
              <w:t>（苯系物、酮类、酯类、</w:t>
            </w:r>
            <w:r>
              <w:rPr>
                <w:rFonts w:ascii="宋体" w:eastAsia="宋体" w:hAnsi="宋体" w:cs="宋体"/>
                <w:spacing w:val="-10"/>
                <w:sz w:val="21"/>
                <w:szCs w:val="21"/>
                <w:lang w:eastAsia="zh-CN"/>
              </w:rPr>
              <w:t>三氯乙烯等）、恶臭、颗粒物</w:t>
            </w:r>
          </w:p>
        </w:tc>
      </w:tr>
    </w:tbl>
    <w:p w14:paraId="21A897E7" w14:textId="08D4901D" w:rsidR="00E41330" w:rsidRPr="00DB6DD4" w:rsidRDefault="00DB6DD4" w:rsidP="00DB6DD4">
      <w:pPr>
        <w:pStyle w:val="4"/>
        <w:spacing w:before="0" w:after="0" w:line="276" w:lineRule="auto"/>
        <w:rPr>
          <w:rFonts w:ascii="宋体" w:eastAsia="宋体" w:hAnsi="宋体"/>
          <w:lang w:eastAsia="zh-CN"/>
        </w:rPr>
      </w:pPr>
      <w:r w:rsidRPr="00DB6DD4">
        <w:rPr>
          <w:rFonts w:ascii="宋体" w:eastAsia="宋体" w:hAnsi="宋体" w:hint="eastAsia"/>
          <w:lang w:eastAsia="zh-CN"/>
        </w:rPr>
        <w:t>3.2.5.4</w:t>
      </w:r>
      <w:r w:rsidRPr="00DB6DD4">
        <w:rPr>
          <w:rFonts w:ascii="宋体" w:eastAsia="宋体" w:hAnsi="宋体"/>
          <w:lang w:eastAsia="zh-CN"/>
        </w:rPr>
        <w:t xml:space="preserve"> </w:t>
      </w:r>
      <w:r w:rsidRPr="00DB6DD4">
        <w:rPr>
          <w:rFonts w:ascii="宋体" w:eastAsia="宋体" w:hAnsi="宋体" w:hint="eastAsia"/>
          <w:lang w:eastAsia="zh-CN"/>
        </w:rPr>
        <w:t>不同行业VOCs排放的种类</w:t>
      </w:r>
    </w:p>
    <w:p w14:paraId="5342F5A8" w14:textId="4C3AF12B" w:rsidR="00DB6DD4" w:rsidRPr="002372C3" w:rsidRDefault="002372C3" w:rsidP="002372C3">
      <w:pPr>
        <w:spacing w:line="440" w:lineRule="exact"/>
        <w:ind w:firstLine="420"/>
        <w:jc w:val="both"/>
        <w:rPr>
          <w:rFonts w:ascii="Times New Roman" w:eastAsia="宋体" w:hAnsi="Times New Roman" w:cs="Times New Roman"/>
          <w:kern w:val="2"/>
          <w:sz w:val="24"/>
          <w:lang w:eastAsia="zh-CN"/>
        </w:rPr>
      </w:pPr>
      <w:r w:rsidRPr="002372C3">
        <w:rPr>
          <w:rFonts w:ascii="Times New Roman" w:eastAsia="宋体" w:hAnsi="Times New Roman" w:cs="Times New Roman" w:hint="eastAsia"/>
          <w:kern w:val="2"/>
          <w:sz w:val="24"/>
          <w:lang w:eastAsia="zh-CN"/>
        </w:rPr>
        <w:t>根据我国对工业源</w:t>
      </w:r>
      <w:r w:rsidRPr="002372C3">
        <w:rPr>
          <w:rFonts w:ascii="Times New Roman" w:eastAsia="宋体" w:hAnsi="Times New Roman" w:cs="Times New Roman" w:hint="eastAsia"/>
          <w:kern w:val="2"/>
          <w:sz w:val="24"/>
          <w:lang w:eastAsia="zh-CN"/>
        </w:rPr>
        <w:t>VOCs</w:t>
      </w:r>
      <w:r w:rsidRPr="002372C3">
        <w:rPr>
          <w:rFonts w:ascii="Times New Roman" w:eastAsia="宋体" w:hAnsi="Times New Roman" w:cs="Times New Roman" w:hint="eastAsia"/>
          <w:kern w:val="2"/>
          <w:sz w:val="24"/>
          <w:lang w:eastAsia="zh-CN"/>
        </w:rPr>
        <w:t>排放特征和控制技术的调研（席劲瑛等，</w:t>
      </w:r>
      <w:r w:rsidRPr="002372C3">
        <w:rPr>
          <w:rFonts w:ascii="Times New Roman" w:eastAsia="宋体" w:hAnsi="Times New Roman" w:cs="Times New Roman" w:hint="eastAsia"/>
          <w:kern w:val="2"/>
          <w:sz w:val="24"/>
          <w:lang w:eastAsia="zh-CN"/>
        </w:rPr>
        <w:t>2014</w:t>
      </w:r>
      <w:r w:rsidRPr="002372C3">
        <w:rPr>
          <w:rFonts w:ascii="Times New Roman" w:eastAsia="宋体" w:hAnsi="Times New Roman" w:cs="Times New Roman" w:hint="eastAsia"/>
          <w:kern w:val="2"/>
          <w:sz w:val="24"/>
          <w:lang w:eastAsia="zh-CN"/>
        </w:rPr>
        <w:t>年），不同行业的</w:t>
      </w:r>
      <w:r w:rsidRPr="002372C3">
        <w:rPr>
          <w:rFonts w:ascii="Times New Roman" w:eastAsia="宋体" w:hAnsi="Times New Roman" w:cs="Times New Roman" w:hint="eastAsia"/>
          <w:kern w:val="2"/>
          <w:sz w:val="24"/>
          <w:lang w:eastAsia="zh-CN"/>
        </w:rPr>
        <w:t>VOCs</w:t>
      </w:r>
      <w:r w:rsidRPr="002372C3">
        <w:rPr>
          <w:rFonts w:ascii="Times New Roman" w:eastAsia="宋体" w:hAnsi="Times New Roman" w:cs="Times New Roman" w:hint="eastAsia"/>
          <w:kern w:val="2"/>
          <w:sz w:val="24"/>
          <w:lang w:eastAsia="zh-CN"/>
        </w:rPr>
        <w:t>排放种类如表</w:t>
      </w:r>
      <w:r>
        <w:rPr>
          <w:rFonts w:ascii="Times New Roman" w:eastAsia="宋体" w:hAnsi="Times New Roman" w:cs="Times New Roman" w:hint="eastAsia"/>
          <w:kern w:val="2"/>
          <w:sz w:val="24"/>
          <w:lang w:eastAsia="zh-CN"/>
        </w:rPr>
        <w:t>3.</w:t>
      </w:r>
      <w:r w:rsidR="003C194D">
        <w:rPr>
          <w:rFonts w:ascii="Times New Roman" w:eastAsia="宋体" w:hAnsi="Times New Roman" w:cs="Times New Roman" w:hint="eastAsia"/>
          <w:kern w:val="2"/>
          <w:sz w:val="24"/>
          <w:lang w:eastAsia="zh-CN"/>
        </w:rPr>
        <w:t>2</w:t>
      </w:r>
      <w:r>
        <w:rPr>
          <w:rFonts w:ascii="Times New Roman" w:eastAsia="宋体" w:hAnsi="Times New Roman" w:cs="Times New Roman" w:hint="eastAsia"/>
          <w:kern w:val="2"/>
          <w:sz w:val="24"/>
          <w:lang w:eastAsia="zh-CN"/>
        </w:rPr>
        <w:t>-2</w:t>
      </w:r>
      <w:r w:rsidRPr="002372C3">
        <w:rPr>
          <w:rFonts w:ascii="Times New Roman" w:eastAsia="宋体" w:hAnsi="Times New Roman" w:cs="Times New Roman" w:hint="eastAsia"/>
          <w:kern w:val="2"/>
          <w:sz w:val="24"/>
          <w:lang w:eastAsia="zh-CN"/>
        </w:rPr>
        <w:t>、表</w:t>
      </w:r>
      <w:r>
        <w:rPr>
          <w:rFonts w:ascii="Times New Roman" w:eastAsia="宋体" w:hAnsi="Times New Roman" w:cs="Times New Roman" w:hint="eastAsia"/>
          <w:kern w:val="2"/>
          <w:sz w:val="24"/>
          <w:lang w:eastAsia="zh-CN"/>
        </w:rPr>
        <w:t>3.</w:t>
      </w:r>
      <w:r w:rsidR="003C194D">
        <w:rPr>
          <w:rFonts w:ascii="Times New Roman" w:eastAsia="宋体" w:hAnsi="Times New Roman" w:cs="Times New Roman" w:hint="eastAsia"/>
          <w:kern w:val="2"/>
          <w:sz w:val="24"/>
          <w:lang w:eastAsia="zh-CN"/>
        </w:rPr>
        <w:t>2</w:t>
      </w:r>
      <w:r>
        <w:rPr>
          <w:rFonts w:ascii="Times New Roman" w:eastAsia="宋体" w:hAnsi="Times New Roman" w:cs="Times New Roman" w:hint="eastAsia"/>
          <w:kern w:val="2"/>
          <w:sz w:val="24"/>
          <w:lang w:eastAsia="zh-CN"/>
        </w:rPr>
        <w:t>-3</w:t>
      </w:r>
      <w:r w:rsidRPr="002372C3">
        <w:rPr>
          <w:rFonts w:ascii="Times New Roman" w:eastAsia="宋体" w:hAnsi="Times New Roman" w:cs="Times New Roman" w:hint="eastAsia"/>
          <w:kern w:val="2"/>
          <w:sz w:val="24"/>
          <w:lang w:eastAsia="zh-CN"/>
        </w:rPr>
        <w:t>所示。</w:t>
      </w:r>
    </w:p>
    <w:p w14:paraId="10626266" w14:textId="27F340EF" w:rsidR="00E41330" w:rsidRDefault="002372C3" w:rsidP="00E41330">
      <w:pPr>
        <w:spacing w:line="440" w:lineRule="exact"/>
        <w:jc w:val="center"/>
        <w:rPr>
          <w:b/>
          <w:color w:val="000000"/>
          <w:szCs w:val="21"/>
          <w:lang w:eastAsia="zh-CN"/>
        </w:rPr>
      </w:pPr>
      <w:r w:rsidRPr="00E41330">
        <w:rPr>
          <w:b/>
          <w:color w:val="000000"/>
          <w:szCs w:val="21"/>
          <w:lang w:eastAsia="zh-CN"/>
        </w:rPr>
        <w:t>表</w:t>
      </w:r>
      <w:r w:rsidRPr="00E41330">
        <w:rPr>
          <w:b/>
          <w:color w:val="000000"/>
          <w:szCs w:val="21"/>
          <w:lang w:eastAsia="zh-CN"/>
        </w:rPr>
        <w:t>3.</w:t>
      </w:r>
      <w:r w:rsidR="003C194D">
        <w:rPr>
          <w:rFonts w:hint="eastAsia"/>
          <w:b/>
          <w:color w:val="000000"/>
          <w:szCs w:val="21"/>
          <w:lang w:eastAsia="zh-CN"/>
        </w:rPr>
        <w:t>2</w:t>
      </w:r>
      <w:r w:rsidRPr="00E41330">
        <w:rPr>
          <w:b/>
          <w:color w:val="000000"/>
          <w:szCs w:val="21"/>
          <w:lang w:eastAsia="zh-CN"/>
        </w:rPr>
        <w:t>-</w:t>
      </w:r>
      <w:r>
        <w:rPr>
          <w:rFonts w:hint="eastAsia"/>
          <w:b/>
          <w:color w:val="000000"/>
          <w:szCs w:val="21"/>
          <w:lang w:eastAsia="zh-CN"/>
        </w:rPr>
        <w:t>2</w:t>
      </w:r>
      <w:r w:rsidRPr="002372C3">
        <w:rPr>
          <w:rFonts w:hint="eastAsia"/>
          <w:b/>
          <w:color w:val="000000"/>
          <w:szCs w:val="21"/>
          <w:lang w:eastAsia="zh-CN"/>
        </w:rPr>
        <w:t>工业源</w:t>
      </w:r>
      <w:r w:rsidRPr="002372C3">
        <w:rPr>
          <w:rFonts w:hint="eastAsia"/>
          <w:b/>
          <w:color w:val="000000"/>
          <w:szCs w:val="21"/>
          <w:lang w:eastAsia="zh-CN"/>
        </w:rPr>
        <w:t>VOCs</w:t>
      </w:r>
      <w:r w:rsidRPr="002372C3">
        <w:rPr>
          <w:rFonts w:hint="eastAsia"/>
          <w:b/>
          <w:color w:val="000000"/>
          <w:szCs w:val="21"/>
          <w:lang w:eastAsia="zh-CN"/>
        </w:rPr>
        <w:t>分类及典型污染物</w:t>
      </w:r>
    </w:p>
    <w:tbl>
      <w:tblPr>
        <w:tblW w:w="5000" w:type="pct"/>
        <w:tblLook w:val="01E0" w:firstRow="1" w:lastRow="1" w:firstColumn="1" w:lastColumn="1" w:noHBand="0" w:noVBand="0"/>
      </w:tblPr>
      <w:tblGrid>
        <w:gridCol w:w="1270"/>
        <w:gridCol w:w="7032"/>
      </w:tblGrid>
      <w:tr w:rsidR="002372C3" w14:paraId="1F997BD9" w14:textId="77777777" w:rsidTr="00F12F35">
        <w:trPr>
          <w:trHeight w:hRule="exact" w:val="283"/>
        </w:trPr>
        <w:tc>
          <w:tcPr>
            <w:tcW w:w="765" w:type="pct"/>
            <w:tcBorders>
              <w:top w:val="single" w:sz="4" w:space="0" w:color="000000"/>
              <w:left w:val="single" w:sz="4" w:space="0" w:color="000000"/>
              <w:bottom w:val="single" w:sz="4" w:space="0" w:color="000000"/>
              <w:right w:val="single" w:sz="4" w:space="0" w:color="000000"/>
            </w:tcBorders>
            <w:vAlign w:val="center"/>
          </w:tcPr>
          <w:p w14:paraId="4E2D8A94" w14:textId="20BEA169"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VOCs</w:t>
            </w:r>
            <w:r w:rsidRPr="002372C3">
              <w:rPr>
                <w:rFonts w:ascii="Times New Roman" w:eastAsia="宋体" w:hAnsi="Times New Roman" w:cs="Times New Roman"/>
                <w:kern w:val="2"/>
                <w:sz w:val="21"/>
                <w:szCs w:val="21"/>
                <w:lang w:eastAsia="zh-CN"/>
              </w:rPr>
              <w:t>类别</w:t>
            </w:r>
          </w:p>
        </w:tc>
        <w:tc>
          <w:tcPr>
            <w:tcW w:w="4235" w:type="pct"/>
            <w:tcBorders>
              <w:top w:val="single" w:sz="4" w:space="0" w:color="000000"/>
              <w:left w:val="single" w:sz="4" w:space="0" w:color="000000"/>
              <w:bottom w:val="single" w:sz="4" w:space="0" w:color="000000"/>
              <w:right w:val="single" w:sz="4" w:space="0" w:color="000000"/>
            </w:tcBorders>
            <w:vAlign w:val="center"/>
          </w:tcPr>
          <w:p w14:paraId="442A2350"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典型物质</w:t>
            </w:r>
          </w:p>
        </w:tc>
      </w:tr>
      <w:tr w:rsidR="002372C3" w14:paraId="1996F83F" w14:textId="77777777" w:rsidTr="00F12F35">
        <w:trPr>
          <w:trHeight w:hRule="exact" w:val="283"/>
        </w:trPr>
        <w:tc>
          <w:tcPr>
            <w:tcW w:w="765" w:type="pct"/>
            <w:tcBorders>
              <w:top w:val="single" w:sz="4" w:space="0" w:color="000000"/>
              <w:left w:val="single" w:sz="4" w:space="0" w:color="000000"/>
              <w:bottom w:val="single" w:sz="4" w:space="0" w:color="000000"/>
              <w:right w:val="single" w:sz="4" w:space="0" w:color="000000"/>
            </w:tcBorders>
            <w:vAlign w:val="center"/>
          </w:tcPr>
          <w:p w14:paraId="5E30E7C1"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苯类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1537D299"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苯、甲苯、二甲苯、乙苯、异丙苯、苯并</w:t>
            </w:r>
            <w:proofErr w:type="gramStart"/>
            <w:r w:rsidRPr="002372C3">
              <w:rPr>
                <w:rFonts w:ascii="Times New Roman" w:eastAsia="宋体" w:hAnsi="Times New Roman" w:cs="Times New Roman"/>
                <w:kern w:val="2"/>
                <w:sz w:val="21"/>
                <w:szCs w:val="21"/>
                <w:lang w:eastAsia="zh-CN"/>
              </w:rPr>
              <w:t>芘</w:t>
            </w:r>
            <w:proofErr w:type="gramEnd"/>
          </w:p>
        </w:tc>
      </w:tr>
      <w:tr w:rsidR="002372C3" w14:paraId="7397AE94" w14:textId="77777777" w:rsidTr="00F12F35">
        <w:trPr>
          <w:trHeight w:hRule="exact" w:val="281"/>
        </w:trPr>
        <w:tc>
          <w:tcPr>
            <w:tcW w:w="765" w:type="pct"/>
            <w:tcBorders>
              <w:top w:val="single" w:sz="4" w:space="0" w:color="000000"/>
              <w:left w:val="single" w:sz="4" w:space="0" w:color="000000"/>
              <w:bottom w:val="single" w:sz="4" w:space="0" w:color="000000"/>
              <w:right w:val="single" w:sz="4" w:space="0" w:color="000000"/>
            </w:tcBorders>
            <w:vAlign w:val="center"/>
          </w:tcPr>
          <w:p w14:paraId="4FBE595C"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烷烃</w:t>
            </w:r>
          </w:p>
        </w:tc>
        <w:tc>
          <w:tcPr>
            <w:tcW w:w="4235" w:type="pct"/>
            <w:tcBorders>
              <w:top w:val="single" w:sz="4" w:space="0" w:color="000000"/>
              <w:left w:val="single" w:sz="4" w:space="0" w:color="000000"/>
              <w:bottom w:val="single" w:sz="4" w:space="0" w:color="000000"/>
              <w:right w:val="single" w:sz="4" w:space="0" w:color="000000"/>
            </w:tcBorders>
            <w:vAlign w:val="center"/>
          </w:tcPr>
          <w:p w14:paraId="5476FB68"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甲烷、丙烷、正丁烷、环己烷、己烷</w:t>
            </w:r>
          </w:p>
        </w:tc>
      </w:tr>
      <w:tr w:rsidR="002372C3" w14:paraId="7B9E27C3" w14:textId="77777777" w:rsidTr="00F12F35">
        <w:trPr>
          <w:trHeight w:hRule="exact" w:val="283"/>
        </w:trPr>
        <w:tc>
          <w:tcPr>
            <w:tcW w:w="765" w:type="pct"/>
            <w:tcBorders>
              <w:top w:val="single" w:sz="4" w:space="0" w:color="000000"/>
              <w:left w:val="single" w:sz="4" w:space="0" w:color="000000"/>
              <w:bottom w:val="single" w:sz="4" w:space="0" w:color="000000"/>
              <w:right w:val="single" w:sz="4" w:space="0" w:color="000000"/>
            </w:tcBorders>
            <w:vAlign w:val="center"/>
          </w:tcPr>
          <w:p w14:paraId="1D114FE4"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烯烃</w:t>
            </w:r>
          </w:p>
        </w:tc>
        <w:tc>
          <w:tcPr>
            <w:tcW w:w="4235" w:type="pct"/>
            <w:tcBorders>
              <w:top w:val="single" w:sz="4" w:space="0" w:color="000000"/>
              <w:left w:val="single" w:sz="4" w:space="0" w:color="000000"/>
              <w:bottom w:val="single" w:sz="4" w:space="0" w:color="000000"/>
              <w:right w:val="single" w:sz="4" w:space="0" w:color="000000"/>
            </w:tcBorders>
            <w:vAlign w:val="center"/>
          </w:tcPr>
          <w:p w14:paraId="3C329580"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丙烯、氯丁二烯、戊二烯、氯乙烯、苯乙烯</w:t>
            </w:r>
          </w:p>
        </w:tc>
      </w:tr>
      <w:tr w:rsidR="002372C3" w14:paraId="32054DFD" w14:textId="77777777" w:rsidTr="00F12F35">
        <w:trPr>
          <w:trHeight w:hRule="exact" w:val="283"/>
        </w:trPr>
        <w:tc>
          <w:tcPr>
            <w:tcW w:w="765" w:type="pct"/>
            <w:tcBorders>
              <w:top w:val="single" w:sz="4" w:space="0" w:color="000000"/>
              <w:left w:val="single" w:sz="4" w:space="0" w:color="000000"/>
              <w:bottom w:val="single" w:sz="4" w:space="0" w:color="000000"/>
              <w:right w:val="single" w:sz="4" w:space="0" w:color="000000"/>
            </w:tcBorders>
            <w:vAlign w:val="center"/>
          </w:tcPr>
          <w:p w14:paraId="7D6862FD"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卤代烃</w:t>
            </w:r>
          </w:p>
        </w:tc>
        <w:tc>
          <w:tcPr>
            <w:tcW w:w="4235" w:type="pct"/>
            <w:tcBorders>
              <w:top w:val="single" w:sz="4" w:space="0" w:color="000000"/>
              <w:left w:val="single" w:sz="4" w:space="0" w:color="000000"/>
              <w:bottom w:val="single" w:sz="4" w:space="0" w:color="000000"/>
              <w:right w:val="single" w:sz="4" w:space="0" w:color="000000"/>
            </w:tcBorders>
            <w:vAlign w:val="center"/>
          </w:tcPr>
          <w:p w14:paraId="28AA8D8E"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二氯甲烷、三氯甲烷、氯仿、二氯乙烷</w:t>
            </w:r>
          </w:p>
        </w:tc>
      </w:tr>
      <w:tr w:rsidR="002372C3" w14:paraId="7F482611" w14:textId="77777777" w:rsidTr="00F12F35">
        <w:trPr>
          <w:trHeight w:hRule="exact" w:val="281"/>
        </w:trPr>
        <w:tc>
          <w:tcPr>
            <w:tcW w:w="765" w:type="pct"/>
            <w:tcBorders>
              <w:top w:val="single" w:sz="4" w:space="0" w:color="000000"/>
              <w:left w:val="single" w:sz="4" w:space="0" w:color="000000"/>
              <w:bottom w:val="single" w:sz="4" w:space="0" w:color="000000"/>
              <w:right w:val="single" w:sz="4" w:space="0" w:color="000000"/>
            </w:tcBorders>
            <w:vAlign w:val="center"/>
          </w:tcPr>
          <w:p w14:paraId="108DAEBE"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醇类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26755B9C"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甲醇、乙醇、丁醇、乙二醇、正丁醇、异丙醇、异丁醇、甲硫醇</w:t>
            </w:r>
          </w:p>
        </w:tc>
      </w:tr>
      <w:tr w:rsidR="002372C3" w14:paraId="6F00B31E" w14:textId="77777777" w:rsidTr="00F12F35">
        <w:trPr>
          <w:trHeight w:hRule="exact" w:val="283"/>
        </w:trPr>
        <w:tc>
          <w:tcPr>
            <w:tcW w:w="765" w:type="pct"/>
            <w:tcBorders>
              <w:top w:val="single" w:sz="4" w:space="0" w:color="000000"/>
              <w:left w:val="single" w:sz="4" w:space="0" w:color="000000"/>
              <w:bottom w:val="single" w:sz="4" w:space="0" w:color="000000"/>
              <w:right w:val="single" w:sz="4" w:space="0" w:color="000000"/>
            </w:tcBorders>
            <w:vAlign w:val="center"/>
          </w:tcPr>
          <w:p w14:paraId="0DE95570"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醛类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4B7F5585"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甲醛、乙醛、丙烯醛</w:t>
            </w:r>
          </w:p>
        </w:tc>
      </w:tr>
      <w:tr w:rsidR="002372C3" w14:paraId="07F85439" w14:textId="77777777" w:rsidTr="00F12F35">
        <w:trPr>
          <w:trHeight w:hRule="exact" w:val="283"/>
        </w:trPr>
        <w:tc>
          <w:tcPr>
            <w:tcW w:w="765" w:type="pct"/>
            <w:tcBorders>
              <w:top w:val="single" w:sz="4" w:space="0" w:color="000000"/>
              <w:left w:val="single" w:sz="4" w:space="0" w:color="000000"/>
              <w:bottom w:val="single" w:sz="4" w:space="0" w:color="000000"/>
              <w:right w:val="single" w:sz="4" w:space="0" w:color="000000"/>
            </w:tcBorders>
            <w:vAlign w:val="center"/>
          </w:tcPr>
          <w:p w14:paraId="08E48402"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酮类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41A8E8D0"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丁酮、丙酮、环己酮</w:t>
            </w:r>
          </w:p>
        </w:tc>
      </w:tr>
      <w:tr w:rsidR="002372C3" w14:paraId="4684B910" w14:textId="77777777" w:rsidTr="00F12F35">
        <w:trPr>
          <w:trHeight w:hRule="exact" w:val="281"/>
        </w:trPr>
        <w:tc>
          <w:tcPr>
            <w:tcW w:w="765" w:type="pct"/>
            <w:tcBorders>
              <w:top w:val="single" w:sz="4" w:space="0" w:color="000000"/>
              <w:left w:val="single" w:sz="4" w:space="0" w:color="000000"/>
              <w:bottom w:val="single" w:sz="4" w:space="0" w:color="000000"/>
              <w:right w:val="single" w:sz="4" w:space="0" w:color="000000"/>
            </w:tcBorders>
            <w:vAlign w:val="center"/>
          </w:tcPr>
          <w:p w14:paraId="5CC3CE52"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酚类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5ECF01CB"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苯酚、苯硫</w:t>
            </w:r>
            <w:proofErr w:type="gramStart"/>
            <w:r w:rsidRPr="002372C3">
              <w:rPr>
                <w:rFonts w:ascii="Times New Roman" w:eastAsia="宋体" w:hAnsi="Times New Roman" w:cs="Times New Roman"/>
                <w:kern w:val="2"/>
                <w:sz w:val="21"/>
                <w:szCs w:val="21"/>
                <w:lang w:eastAsia="zh-CN"/>
              </w:rPr>
              <w:t>酚</w:t>
            </w:r>
            <w:proofErr w:type="gramEnd"/>
          </w:p>
        </w:tc>
      </w:tr>
      <w:tr w:rsidR="002372C3" w14:paraId="3CD9956F" w14:textId="77777777" w:rsidTr="00F12F35">
        <w:trPr>
          <w:trHeight w:hRule="exact" w:val="283"/>
        </w:trPr>
        <w:tc>
          <w:tcPr>
            <w:tcW w:w="765" w:type="pct"/>
            <w:tcBorders>
              <w:top w:val="single" w:sz="4" w:space="0" w:color="000000"/>
              <w:left w:val="single" w:sz="4" w:space="0" w:color="000000"/>
              <w:bottom w:val="single" w:sz="4" w:space="0" w:color="000000"/>
              <w:right w:val="single" w:sz="4" w:space="0" w:color="000000"/>
            </w:tcBorders>
            <w:vAlign w:val="center"/>
          </w:tcPr>
          <w:p w14:paraId="6CBC7F5D"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醚类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166F09D9"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丁醚、乙醚、二甲醚、甲硫醚、四氢呋喃</w:t>
            </w:r>
          </w:p>
        </w:tc>
      </w:tr>
      <w:tr w:rsidR="002372C3" w14:paraId="126C4770" w14:textId="77777777" w:rsidTr="00F12F35">
        <w:trPr>
          <w:trHeight w:hRule="exact" w:val="283"/>
        </w:trPr>
        <w:tc>
          <w:tcPr>
            <w:tcW w:w="765" w:type="pct"/>
            <w:tcBorders>
              <w:top w:val="single" w:sz="4" w:space="0" w:color="000000"/>
              <w:left w:val="single" w:sz="4" w:space="0" w:color="000000"/>
              <w:bottom w:val="single" w:sz="4" w:space="0" w:color="000000"/>
              <w:right w:val="single" w:sz="4" w:space="0" w:color="000000"/>
            </w:tcBorders>
            <w:vAlign w:val="center"/>
          </w:tcPr>
          <w:p w14:paraId="0246A7BB"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酸类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6B9D73B1"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丙烯酸、苯乙酸、乙酸</w:t>
            </w:r>
          </w:p>
        </w:tc>
      </w:tr>
      <w:tr w:rsidR="002372C3" w14:paraId="257AD594" w14:textId="77777777" w:rsidTr="00F12F35">
        <w:trPr>
          <w:trHeight w:hRule="exact" w:val="554"/>
        </w:trPr>
        <w:tc>
          <w:tcPr>
            <w:tcW w:w="765" w:type="pct"/>
            <w:tcBorders>
              <w:top w:val="single" w:sz="4" w:space="0" w:color="000000"/>
              <w:left w:val="single" w:sz="4" w:space="0" w:color="000000"/>
              <w:bottom w:val="single" w:sz="4" w:space="0" w:color="000000"/>
              <w:right w:val="single" w:sz="4" w:space="0" w:color="000000"/>
            </w:tcBorders>
            <w:vAlign w:val="center"/>
          </w:tcPr>
          <w:p w14:paraId="5EFD6116"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酯类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39827B2F"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辛酯、戊酯、乙酸乙酯、乙酸丁酯、乙酸丙酯、丙烯酸乙酯、丙烯酸丁</w:t>
            </w:r>
          </w:p>
          <w:p w14:paraId="5DBC8D05"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酯、酚醛树脂、环氧树脂</w:t>
            </w:r>
          </w:p>
        </w:tc>
      </w:tr>
      <w:tr w:rsidR="002372C3" w14:paraId="0FDCB140" w14:textId="77777777" w:rsidTr="00F12F35">
        <w:trPr>
          <w:trHeight w:hRule="exact" w:val="554"/>
        </w:trPr>
        <w:tc>
          <w:tcPr>
            <w:tcW w:w="765" w:type="pct"/>
            <w:tcBorders>
              <w:top w:val="single" w:sz="4" w:space="0" w:color="000000"/>
              <w:left w:val="single" w:sz="4" w:space="0" w:color="000000"/>
              <w:bottom w:val="single" w:sz="4" w:space="0" w:color="000000"/>
              <w:right w:val="single" w:sz="4" w:space="0" w:color="000000"/>
            </w:tcBorders>
            <w:vAlign w:val="center"/>
          </w:tcPr>
          <w:p w14:paraId="746063A8"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胺类</w:t>
            </w:r>
          </w:p>
        </w:tc>
        <w:tc>
          <w:tcPr>
            <w:tcW w:w="4235" w:type="pct"/>
            <w:tcBorders>
              <w:top w:val="single" w:sz="4" w:space="0" w:color="000000"/>
              <w:left w:val="single" w:sz="4" w:space="0" w:color="000000"/>
              <w:bottom w:val="single" w:sz="4" w:space="0" w:color="000000"/>
              <w:right w:val="single" w:sz="4" w:space="0" w:color="000000"/>
            </w:tcBorders>
            <w:vAlign w:val="center"/>
          </w:tcPr>
          <w:p w14:paraId="30DC1C84"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proofErr w:type="gramStart"/>
            <w:r w:rsidRPr="002372C3">
              <w:rPr>
                <w:rFonts w:ascii="Times New Roman" w:eastAsia="宋体" w:hAnsi="Times New Roman" w:cs="Times New Roman"/>
                <w:kern w:val="2"/>
                <w:sz w:val="21"/>
                <w:szCs w:val="21"/>
                <w:lang w:eastAsia="zh-CN"/>
              </w:rPr>
              <w:t>一</w:t>
            </w:r>
            <w:proofErr w:type="gramEnd"/>
            <w:r w:rsidRPr="002372C3">
              <w:rPr>
                <w:rFonts w:ascii="Times New Roman" w:eastAsia="宋体" w:hAnsi="Times New Roman" w:cs="Times New Roman"/>
                <w:kern w:val="2"/>
                <w:sz w:val="21"/>
                <w:szCs w:val="21"/>
                <w:lang w:eastAsia="zh-CN"/>
              </w:rPr>
              <w:t>甲胺、二甲胺、三甲胺、三乙胺、苯乙胺、</w:t>
            </w:r>
            <w:r w:rsidRPr="002372C3">
              <w:rPr>
                <w:rFonts w:ascii="Times New Roman" w:eastAsia="宋体" w:hAnsi="Times New Roman" w:cs="Times New Roman"/>
                <w:kern w:val="2"/>
                <w:sz w:val="21"/>
                <w:szCs w:val="21"/>
                <w:lang w:eastAsia="zh-CN"/>
              </w:rPr>
              <w:t>N,N-</w:t>
            </w:r>
            <w:r w:rsidRPr="002372C3">
              <w:rPr>
                <w:rFonts w:ascii="Times New Roman" w:eastAsia="宋体" w:hAnsi="Times New Roman" w:cs="Times New Roman"/>
                <w:kern w:val="2"/>
                <w:sz w:val="21"/>
                <w:szCs w:val="21"/>
                <w:lang w:eastAsia="zh-CN"/>
              </w:rPr>
              <w:t>二甲基甲酰胺（</w:t>
            </w:r>
            <w:r w:rsidRPr="002372C3">
              <w:rPr>
                <w:rFonts w:ascii="Times New Roman" w:eastAsia="宋体" w:hAnsi="Times New Roman" w:cs="Times New Roman"/>
                <w:kern w:val="2"/>
                <w:sz w:val="21"/>
                <w:szCs w:val="21"/>
                <w:lang w:eastAsia="zh-CN"/>
              </w:rPr>
              <w:t>DMF</w:t>
            </w:r>
          </w:p>
          <w:p w14:paraId="073ED0CB" w14:textId="77777777" w:rsidR="002372C3" w:rsidRPr="002372C3" w:rsidRDefault="002372C3" w:rsidP="002372C3">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等）</w:t>
            </w:r>
          </w:p>
        </w:tc>
      </w:tr>
    </w:tbl>
    <w:p w14:paraId="20AC03A6" w14:textId="3CC21677" w:rsidR="002372C3" w:rsidRDefault="002372C3" w:rsidP="00E41330">
      <w:pPr>
        <w:spacing w:line="440" w:lineRule="exact"/>
        <w:jc w:val="center"/>
        <w:rPr>
          <w:b/>
          <w:color w:val="000000"/>
          <w:szCs w:val="21"/>
          <w:lang w:eastAsia="zh-CN"/>
        </w:rPr>
      </w:pPr>
      <w:r w:rsidRPr="00E41330">
        <w:rPr>
          <w:b/>
          <w:color w:val="000000"/>
          <w:szCs w:val="21"/>
          <w:lang w:eastAsia="zh-CN"/>
        </w:rPr>
        <w:t>表</w:t>
      </w:r>
      <w:r w:rsidRPr="00E41330">
        <w:rPr>
          <w:b/>
          <w:color w:val="000000"/>
          <w:szCs w:val="21"/>
          <w:lang w:eastAsia="zh-CN"/>
        </w:rPr>
        <w:t>3.</w:t>
      </w:r>
      <w:r w:rsidR="003C194D">
        <w:rPr>
          <w:rFonts w:hint="eastAsia"/>
          <w:b/>
          <w:color w:val="000000"/>
          <w:szCs w:val="21"/>
          <w:lang w:eastAsia="zh-CN"/>
        </w:rPr>
        <w:t>2</w:t>
      </w:r>
      <w:r w:rsidRPr="00E41330">
        <w:rPr>
          <w:b/>
          <w:color w:val="000000"/>
          <w:szCs w:val="21"/>
          <w:lang w:eastAsia="zh-CN"/>
        </w:rPr>
        <w:t>-</w:t>
      </w:r>
      <w:r>
        <w:rPr>
          <w:rFonts w:hint="eastAsia"/>
          <w:b/>
          <w:color w:val="000000"/>
          <w:szCs w:val="21"/>
          <w:lang w:eastAsia="zh-CN"/>
        </w:rPr>
        <w:t>3</w:t>
      </w:r>
      <w:r w:rsidRPr="002372C3">
        <w:rPr>
          <w:rFonts w:hint="eastAsia"/>
          <w:b/>
          <w:color w:val="000000"/>
          <w:szCs w:val="21"/>
          <w:lang w:eastAsia="zh-CN"/>
        </w:rPr>
        <w:t>工业源</w:t>
      </w:r>
      <w:r w:rsidRPr="002372C3">
        <w:rPr>
          <w:rFonts w:hint="eastAsia"/>
          <w:b/>
          <w:color w:val="000000"/>
          <w:szCs w:val="21"/>
          <w:lang w:eastAsia="zh-CN"/>
        </w:rPr>
        <w:t>VOCs</w:t>
      </w:r>
      <w:r w:rsidRPr="002372C3">
        <w:rPr>
          <w:rFonts w:hint="eastAsia"/>
          <w:b/>
          <w:color w:val="000000"/>
          <w:szCs w:val="21"/>
          <w:lang w:eastAsia="zh-CN"/>
        </w:rPr>
        <w:t>分类及典型污染物</w:t>
      </w:r>
    </w:p>
    <w:tbl>
      <w:tblPr>
        <w:tblW w:w="0" w:type="auto"/>
        <w:tblLook w:val="01E0" w:firstRow="1" w:lastRow="1" w:firstColumn="1" w:lastColumn="1" w:noHBand="0" w:noVBand="0"/>
      </w:tblPr>
      <w:tblGrid>
        <w:gridCol w:w="797"/>
        <w:gridCol w:w="798"/>
        <w:gridCol w:w="670"/>
        <w:gridCol w:w="1019"/>
        <w:gridCol w:w="619"/>
        <w:gridCol w:w="747"/>
        <w:gridCol w:w="968"/>
        <w:gridCol w:w="994"/>
        <w:gridCol w:w="943"/>
        <w:gridCol w:w="747"/>
      </w:tblGrid>
      <w:tr w:rsidR="00F12F35" w14:paraId="19F81CF8" w14:textId="77777777" w:rsidTr="00B81310">
        <w:trPr>
          <w:trHeight w:val="132"/>
        </w:trPr>
        <w:tc>
          <w:tcPr>
            <w:tcW w:w="0" w:type="auto"/>
            <w:tcBorders>
              <w:top w:val="single" w:sz="4" w:space="0" w:color="000000"/>
              <w:left w:val="single" w:sz="4" w:space="0" w:color="000000"/>
              <w:right w:val="single" w:sz="4" w:space="0" w:color="000000"/>
            </w:tcBorders>
            <w:vAlign w:val="center"/>
          </w:tcPr>
          <w:p w14:paraId="52CBD401" w14:textId="5E218357"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VOCs</w:t>
            </w:r>
            <w:r w:rsidRPr="002372C3">
              <w:rPr>
                <w:rFonts w:ascii="Times New Roman" w:eastAsia="宋体" w:hAnsi="Times New Roman" w:cs="Times New Roman"/>
                <w:kern w:val="2"/>
                <w:sz w:val="21"/>
                <w:szCs w:val="21"/>
                <w:lang w:eastAsia="zh-CN"/>
              </w:rPr>
              <w:t>种类</w:t>
            </w:r>
          </w:p>
        </w:tc>
        <w:tc>
          <w:tcPr>
            <w:tcW w:w="0" w:type="auto"/>
            <w:tcBorders>
              <w:top w:val="single" w:sz="4" w:space="0" w:color="000000"/>
              <w:left w:val="single" w:sz="4" w:space="0" w:color="000000"/>
              <w:right w:val="single" w:sz="4" w:space="0" w:color="000000"/>
            </w:tcBorders>
            <w:vAlign w:val="center"/>
          </w:tcPr>
          <w:p w14:paraId="2385C5E5" w14:textId="4319CEF3"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化学原料和化学制品制造业</w:t>
            </w:r>
          </w:p>
        </w:tc>
        <w:tc>
          <w:tcPr>
            <w:tcW w:w="0" w:type="auto"/>
            <w:tcBorders>
              <w:top w:val="single" w:sz="4" w:space="0" w:color="000000"/>
              <w:left w:val="single" w:sz="4" w:space="0" w:color="000000"/>
              <w:right w:val="single" w:sz="4" w:space="0" w:color="000000"/>
            </w:tcBorders>
            <w:vAlign w:val="center"/>
          </w:tcPr>
          <w:p w14:paraId="3256DC4F" w14:textId="0A460338" w:rsidR="00F12F35" w:rsidRPr="002372C3" w:rsidRDefault="00F12F35" w:rsidP="00F12F35">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医药制造业</w:t>
            </w:r>
          </w:p>
        </w:tc>
        <w:tc>
          <w:tcPr>
            <w:tcW w:w="0" w:type="auto"/>
            <w:tcBorders>
              <w:top w:val="single" w:sz="4" w:space="0" w:color="000000"/>
              <w:left w:val="single" w:sz="4" w:space="0" w:color="000000"/>
              <w:right w:val="single" w:sz="4" w:space="0" w:color="000000"/>
            </w:tcBorders>
            <w:vAlign w:val="center"/>
          </w:tcPr>
          <w:p w14:paraId="64D16DBE" w14:textId="7B60A22D"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汽车制造业</w:t>
            </w:r>
          </w:p>
        </w:tc>
        <w:tc>
          <w:tcPr>
            <w:tcW w:w="0" w:type="auto"/>
            <w:tcBorders>
              <w:top w:val="single" w:sz="4" w:space="0" w:color="000000"/>
              <w:left w:val="single" w:sz="4" w:space="0" w:color="000000"/>
              <w:right w:val="single" w:sz="4" w:space="0" w:color="000000"/>
            </w:tcBorders>
            <w:vAlign w:val="center"/>
          </w:tcPr>
          <w:p w14:paraId="7ABC166A" w14:textId="312C1DAD"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食品制造业</w:t>
            </w:r>
          </w:p>
        </w:tc>
        <w:tc>
          <w:tcPr>
            <w:tcW w:w="0" w:type="auto"/>
            <w:tcBorders>
              <w:top w:val="single" w:sz="4" w:space="0" w:color="000000"/>
              <w:left w:val="single" w:sz="4" w:space="0" w:color="000000"/>
              <w:right w:val="single" w:sz="4" w:space="0" w:color="000000"/>
            </w:tcBorders>
            <w:vAlign w:val="center"/>
          </w:tcPr>
          <w:p w14:paraId="3ED1668B" w14:textId="50EB9FA1"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印刷和记录媒介复制业</w:t>
            </w:r>
          </w:p>
        </w:tc>
        <w:tc>
          <w:tcPr>
            <w:tcW w:w="0" w:type="auto"/>
            <w:tcBorders>
              <w:top w:val="single" w:sz="4" w:space="0" w:color="000000"/>
              <w:left w:val="single" w:sz="4" w:space="0" w:color="000000"/>
              <w:right w:val="single" w:sz="4" w:space="0" w:color="000000"/>
            </w:tcBorders>
            <w:vAlign w:val="center"/>
          </w:tcPr>
          <w:p w14:paraId="636DC3B6" w14:textId="3A871843"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橡胶和塑料制品业</w:t>
            </w:r>
          </w:p>
        </w:tc>
        <w:tc>
          <w:tcPr>
            <w:tcW w:w="0" w:type="auto"/>
            <w:tcBorders>
              <w:top w:val="single" w:sz="4" w:space="0" w:color="000000"/>
              <w:left w:val="single" w:sz="4" w:space="0" w:color="000000"/>
              <w:right w:val="single" w:sz="4" w:space="0" w:color="000000"/>
            </w:tcBorders>
            <w:vAlign w:val="center"/>
          </w:tcPr>
          <w:p w14:paraId="050820BB" w14:textId="22811F79"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计算机、通信和其他电子设备制造业</w:t>
            </w:r>
          </w:p>
        </w:tc>
        <w:tc>
          <w:tcPr>
            <w:tcW w:w="0" w:type="auto"/>
            <w:tcBorders>
              <w:top w:val="single" w:sz="4" w:space="0" w:color="000000"/>
              <w:left w:val="single" w:sz="4" w:space="0" w:color="000000"/>
              <w:right w:val="single" w:sz="4" w:space="0" w:color="000000"/>
            </w:tcBorders>
            <w:vAlign w:val="center"/>
          </w:tcPr>
          <w:p w14:paraId="57A3DFB6" w14:textId="074DF5D5"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石油加工、炼焦和核燃料加工业</w:t>
            </w:r>
          </w:p>
        </w:tc>
        <w:tc>
          <w:tcPr>
            <w:tcW w:w="0" w:type="auto"/>
            <w:tcBorders>
              <w:top w:val="single" w:sz="4" w:space="0" w:color="000000"/>
              <w:left w:val="single" w:sz="4" w:space="0" w:color="000000"/>
              <w:right w:val="single" w:sz="4" w:space="0" w:color="000000"/>
            </w:tcBorders>
            <w:vAlign w:val="center"/>
          </w:tcPr>
          <w:p w14:paraId="67E6BD46" w14:textId="5A153C16" w:rsidR="00F12F35" w:rsidRPr="002372C3" w:rsidRDefault="00F12F35"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电气机械和器材制造业</w:t>
            </w:r>
          </w:p>
        </w:tc>
      </w:tr>
      <w:tr w:rsidR="00F12F35" w14:paraId="3F3FE559"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5E7C1734"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苯类</w:t>
            </w:r>
          </w:p>
        </w:tc>
        <w:tc>
          <w:tcPr>
            <w:tcW w:w="0" w:type="auto"/>
            <w:tcBorders>
              <w:top w:val="single" w:sz="4" w:space="0" w:color="000000"/>
              <w:left w:val="single" w:sz="4" w:space="0" w:color="000000"/>
              <w:bottom w:val="single" w:sz="4" w:space="0" w:color="000000"/>
              <w:right w:val="single" w:sz="4" w:space="0" w:color="000000"/>
            </w:tcBorders>
            <w:vAlign w:val="center"/>
          </w:tcPr>
          <w:p w14:paraId="5993202C"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C46229B"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9AA805B"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D0AFA34"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92D59E1"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BDE0765"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FCE94DD"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331E70E"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C79FF32"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r>
      <w:tr w:rsidR="00F12F35" w14:paraId="42A25F2D"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114E6C6A"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烷烃</w:t>
            </w:r>
          </w:p>
        </w:tc>
        <w:tc>
          <w:tcPr>
            <w:tcW w:w="0" w:type="auto"/>
            <w:tcBorders>
              <w:top w:val="single" w:sz="4" w:space="0" w:color="000000"/>
              <w:left w:val="single" w:sz="4" w:space="0" w:color="000000"/>
              <w:bottom w:val="single" w:sz="4" w:space="0" w:color="000000"/>
              <w:right w:val="single" w:sz="4" w:space="0" w:color="000000"/>
            </w:tcBorders>
            <w:vAlign w:val="center"/>
          </w:tcPr>
          <w:p w14:paraId="08A1D343"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3326005"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E9A7FDF"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82888F9"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61B6EC8"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3575BC95"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0D07660"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859F6F9"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E648DD8" w14:textId="77777777" w:rsidR="002372C3" w:rsidRDefault="002372C3" w:rsidP="006F1107">
            <w:pPr>
              <w:jc w:val="center"/>
            </w:pPr>
          </w:p>
        </w:tc>
      </w:tr>
      <w:tr w:rsidR="00F12F35" w14:paraId="21D04369"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6A2A14AA"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lastRenderedPageBreak/>
              <w:t>烯烃</w:t>
            </w:r>
          </w:p>
        </w:tc>
        <w:tc>
          <w:tcPr>
            <w:tcW w:w="0" w:type="auto"/>
            <w:tcBorders>
              <w:top w:val="single" w:sz="4" w:space="0" w:color="000000"/>
              <w:left w:val="single" w:sz="4" w:space="0" w:color="000000"/>
              <w:bottom w:val="single" w:sz="4" w:space="0" w:color="000000"/>
              <w:right w:val="single" w:sz="4" w:space="0" w:color="000000"/>
            </w:tcBorders>
            <w:vAlign w:val="center"/>
          </w:tcPr>
          <w:p w14:paraId="6B67BD5C"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5D85914"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7DE020C"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B015F85"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EBA775C"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28202FA"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0B902B7"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34AA14C7"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BEBD827"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r>
      <w:tr w:rsidR="00F12F35" w14:paraId="135F3C7E" w14:textId="77777777" w:rsidTr="00F12F35">
        <w:trPr>
          <w:trHeight w:hRule="exact" w:val="554"/>
        </w:trPr>
        <w:tc>
          <w:tcPr>
            <w:tcW w:w="0" w:type="auto"/>
            <w:tcBorders>
              <w:top w:val="single" w:sz="4" w:space="0" w:color="000000"/>
              <w:left w:val="single" w:sz="4" w:space="0" w:color="000000"/>
              <w:bottom w:val="single" w:sz="4" w:space="0" w:color="000000"/>
              <w:right w:val="single" w:sz="4" w:space="0" w:color="000000"/>
            </w:tcBorders>
            <w:vAlign w:val="center"/>
          </w:tcPr>
          <w:p w14:paraId="4DB6D4B5"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卤代</w:t>
            </w:r>
          </w:p>
          <w:p w14:paraId="7A0AFB1E"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烃</w:t>
            </w:r>
          </w:p>
        </w:tc>
        <w:tc>
          <w:tcPr>
            <w:tcW w:w="0" w:type="auto"/>
            <w:tcBorders>
              <w:top w:val="single" w:sz="4" w:space="0" w:color="000000"/>
              <w:left w:val="single" w:sz="4" w:space="0" w:color="000000"/>
              <w:bottom w:val="single" w:sz="4" w:space="0" w:color="000000"/>
              <w:right w:val="single" w:sz="4" w:space="0" w:color="000000"/>
            </w:tcBorders>
            <w:vAlign w:val="center"/>
          </w:tcPr>
          <w:p w14:paraId="1250A629" w14:textId="77777777" w:rsidR="002372C3" w:rsidRDefault="002372C3" w:rsidP="006F1107">
            <w:pPr>
              <w:pStyle w:val="TableParagraph"/>
              <w:spacing w:before="100"/>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B033AE7" w14:textId="77777777" w:rsidR="002372C3" w:rsidRDefault="002372C3" w:rsidP="006F1107">
            <w:pPr>
              <w:pStyle w:val="TableParagraph"/>
              <w:spacing w:before="100"/>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5F778C1" w14:textId="77777777" w:rsidR="002372C3" w:rsidRDefault="002372C3" w:rsidP="006F1107">
            <w:pPr>
              <w:pStyle w:val="TableParagraph"/>
              <w:spacing w:before="100"/>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1E02682"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F320B04"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DDD5E5E" w14:textId="77777777" w:rsidR="002372C3" w:rsidRDefault="002372C3" w:rsidP="006F1107">
            <w:pPr>
              <w:pStyle w:val="TableParagraph"/>
              <w:spacing w:before="100"/>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079F253"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1521A24"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5C1B591" w14:textId="77777777" w:rsidR="002372C3" w:rsidRDefault="002372C3" w:rsidP="006F1107">
            <w:pPr>
              <w:jc w:val="center"/>
            </w:pPr>
          </w:p>
        </w:tc>
      </w:tr>
      <w:tr w:rsidR="00F12F35" w14:paraId="7C83DA7C"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47A065D2"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醇类</w:t>
            </w:r>
          </w:p>
        </w:tc>
        <w:tc>
          <w:tcPr>
            <w:tcW w:w="0" w:type="auto"/>
            <w:tcBorders>
              <w:top w:val="single" w:sz="4" w:space="0" w:color="000000"/>
              <w:left w:val="single" w:sz="4" w:space="0" w:color="000000"/>
              <w:bottom w:val="single" w:sz="4" w:space="0" w:color="000000"/>
              <w:right w:val="single" w:sz="4" w:space="0" w:color="000000"/>
            </w:tcBorders>
            <w:vAlign w:val="center"/>
          </w:tcPr>
          <w:p w14:paraId="6F6EFE08"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0146375"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9383E5E"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DBD8532"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AABC27A"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A50B123"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4A87E5A"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F043F74"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103092D" w14:textId="77777777" w:rsidR="002372C3" w:rsidRDefault="002372C3" w:rsidP="006F1107">
            <w:pPr>
              <w:jc w:val="center"/>
            </w:pPr>
          </w:p>
        </w:tc>
      </w:tr>
      <w:tr w:rsidR="00F12F35" w14:paraId="20F2CB1A" w14:textId="77777777" w:rsidTr="00F12F35">
        <w:trPr>
          <w:trHeight w:hRule="exact" w:val="284"/>
        </w:trPr>
        <w:tc>
          <w:tcPr>
            <w:tcW w:w="0" w:type="auto"/>
            <w:tcBorders>
              <w:top w:val="single" w:sz="4" w:space="0" w:color="000000"/>
              <w:left w:val="single" w:sz="4" w:space="0" w:color="000000"/>
              <w:bottom w:val="single" w:sz="4" w:space="0" w:color="000000"/>
              <w:right w:val="single" w:sz="4" w:space="0" w:color="000000"/>
            </w:tcBorders>
            <w:vAlign w:val="center"/>
          </w:tcPr>
          <w:p w14:paraId="6961D0C3"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醛类</w:t>
            </w:r>
          </w:p>
        </w:tc>
        <w:tc>
          <w:tcPr>
            <w:tcW w:w="0" w:type="auto"/>
            <w:tcBorders>
              <w:top w:val="single" w:sz="4" w:space="0" w:color="000000"/>
              <w:left w:val="single" w:sz="4" w:space="0" w:color="000000"/>
              <w:bottom w:val="single" w:sz="4" w:space="0" w:color="000000"/>
              <w:right w:val="single" w:sz="4" w:space="0" w:color="000000"/>
            </w:tcBorders>
            <w:vAlign w:val="center"/>
          </w:tcPr>
          <w:p w14:paraId="6892C3A5"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16885FA"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1E8BD63"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8B63237"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0B14B1C"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C9B6DEE"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1D5077F"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48D6A48"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0330925" w14:textId="77777777" w:rsidR="002372C3" w:rsidRDefault="002372C3" w:rsidP="006F1107">
            <w:pPr>
              <w:jc w:val="center"/>
            </w:pPr>
          </w:p>
        </w:tc>
      </w:tr>
      <w:tr w:rsidR="00F12F35" w14:paraId="0EB5853E"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1D666530"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酮类</w:t>
            </w:r>
          </w:p>
        </w:tc>
        <w:tc>
          <w:tcPr>
            <w:tcW w:w="0" w:type="auto"/>
            <w:tcBorders>
              <w:top w:val="single" w:sz="4" w:space="0" w:color="000000"/>
              <w:left w:val="single" w:sz="4" w:space="0" w:color="000000"/>
              <w:bottom w:val="single" w:sz="4" w:space="0" w:color="000000"/>
              <w:right w:val="single" w:sz="4" w:space="0" w:color="000000"/>
            </w:tcBorders>
            <w:vAlign w:val="center"/>
          </w:tcPr>
          <w:p w14:paraId="7C449383"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DDC07D1"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D24C740"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6FCB27F"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758A094"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E154413"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0E185D7"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6D8432D"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195E66C"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r>
      <w:tr w:rsidR="00F12F35" w14:paraId="07B7C897"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64C5645A"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酚类</w:t>
            </w:r>
          </w:p>
        </w:tc>
        <w:tc>
          <w:tcPr>
            <w:tcW w:w="0" w:type="auto"/>
            <w:tcBorders>
              <w:top w:val="single" w:sz="4" w:space="0" w:color="000000"/>
              <w:left w:val="single" w:sz="4" w:space="0" w:color="000000"/>
              <w:bottom w:val="single" w:sz="4" w:space="0" w:color="000000"/>
              <w:right w:val="single" w:sz="4" w:space="0" w:color="000000"/>
            </w:tcBorders>
            <w:vAlign w:val="center"/>
          </w:tcPr>
          <w:p w14:paraId="03A7BFD1"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57676B6"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CB51064"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94291DE"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9E29457"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461AB44"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1F42B7E"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F3547CE"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A108B2C" w14:textId="77777777" w:rsidR="002372C3" w:rsidRDefault="002372C3" w:rsidP="006F1107">
            <w:pPr>
              <w:jc w:val="center"/>
            </w:pPr>
          </w:p>
        </w:tc>
      </w:tr>
      <w:tr w:rsidR="00F12F35" w14:paraId="6E660191"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309705C6"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醚类</w:t>
            </w:r>
          </w:p>
        </w:tc>
        <w:tc>
          <w:tcPr>
            <w:tcW w:w="0" w:type="auto"/>
            <w:tcBorders>
              <w:top w:val="single" w:sz="4" w:space="0" w:color="000000"/>
              <w:left w:val="single" w:sz="4" w:space="0" w:color="000000"/>
              <w:bottom w:val="single" w:sz="4" w:space="0" w:color="000000"/>
              <w:right w:val="single" w:sz="4" w:space="0" w:color="000000"/>
            </w:tcBorders>
            <w:vAlign w:val="center"/>
          </w:tcPr>
          <w:p w14:paraId="2CC54A42"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7BE8AD6"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3E10ACF"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B688395"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38CE9E8"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FF65001"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76837C4"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430285A"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688EFD8" w14:textId="77777777" w:rsidR="002372C3" w:rsidRDefault="002372C3" w:rsidP="006F1107">
            <w:pPr>
              <w:jc w:val="center"/>
            </w:pPr>
          </w:p>
        </w:tc>
      </w:tr>
      <w:tr w:rsidR="00F12F35" w14:paraId="5B676EE4"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5A56F82F"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酸类</w:t>
            </w:r>
          </w:p>
        </w:tc>
        <w:tc>
          <w:tcPr>
            <w:tcW w:w="0" w:type="auto"/>
            <w:tcBorders>
              <w:top w:val="single" w:sz="4" w:space="0" w:color="000000"/>
              <w:left w:val="single" w:sz="4" w:space="0" w:color="000000"/>
              <w:bottom w:val="single" w:sz="4" w:space="0" w:color="000000"/>
              <w:right w:val="single" w:sz="4" w:space="0" w:color="000000"/>
            </w:tcBorders>
            <w:vAlign w:val="center"/>
          </w:tcPr>
          <w:p w14:paraId="557BFB1D"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05D71C9"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BE2F539"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CE6774D"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07BBEE2"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656ABF6"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60FB744"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3F65656"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4C5B08A5" w14:textId="77777777" w:rsidR="002372C3" w:rsidRDefault="002372C3" w:rsidP="006F1107">
            <w:pPr>
              <w:jc w:val="center"/>
            </w:pPr>
          </w:p>
        </w:tc>
      </w:tr>
      <w:tr w:rsidR="00F12F35" w14:paraId="48156CB0"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2A160F93"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酯类</w:t>
            </w:r>
          </w:p>
        </w:tc>
        <w:tc>
          <w:tcPr>
            <w:tcW w:w="0" w:type="auto"/>
            <w:tcBorders>
              <w:top w:val="single" w:sz="4" w:space="0" w:color="000000"/>
              <w:left w:val="single" w:sz="4" w:space="0" w:color="000000"/>
              <w:bottom w:val="single" w:sz="4" w:space="0" w:color="000000"/>
              <w:right w:val="single" w:sz="4" w:space="0" w:color="000000"/>
            </w:tcBorders>
            <w:vAlign w:val="center"/>
          </w:tcPr>
          <w:p w14:paraId="2B603FB6"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67903A2"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B8D2184"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04B7941"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A778436"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617DE0A"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CADF7FB"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90F238F"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34D41AD0"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r>
      <w:tr w:rsidR="00F12F35" w14:paraId="0B8EE978"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78F76E95" w14:textId="77777777" w:rsidR="002372C3" w:rsidRPr="002372C3" w:rsidRDefault="002372C3" w:rsidP="006F1107">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胺类</w:t>
            </w:r>
          </w:p>
        </w:tc>
        <w:tc>
          <w:tcPr>
            <w:tcW w:w="0" w:type="auto"/>
            <w:tcBorders>
              <w:top w:val="single" w:sz="4" w:space="0" w:color="000000"/>
              <w:left w:val="single" w:sz="4" w:space="0" w:color="000000"/>
              <w:bottom w:val="single" w:sz="4" w:space="0" w:color="000000"/>
              <w:right w:val="single" w:sz="4" w:space="0" w:color="000000"/>
            </w:tcBorders>
            <w:vAlign w:val="center"/>
          </w:tcPr>
          <w:p w14:paraId="475A3161"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A253BC4" w14:textId="77777777" w:rsidR="002372C3" w:rsidRDefault="002372C3" w:rsidP="006F1107">
            <w:pPr>
              <w:pStyle w:val="TableParagraph"/>
              <w:spacing w:line="241" w:lineRule="exact"/>
              <w:ind w:left="103"/>
              <w:jc w:val="center"/>
              <w:rPr>
                <w:rFonts w:ascii="Batang" w:eastAsia="Batang" w:hAnsi="Batang" w:cs="Batang"/>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172ACC4"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75A9786" w14:textId="77777777" w:rsidR="002372C3" w:rsidRDefault="002372C3" w:rsidP="006F1107">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973ABA0"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358BD897"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100ECED"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B8E124C" w14:textId="77777777" w:rsidR="002372C3" w:rsidRDefault="002372C3" w:rsidP="006F1107">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460AB0E" w14:textId="77777777" w:rsidR="002372C3" w:rsidRDefault="002372C3" w:rsidP="006F1107">
            <w:pPr>
              <w:jc w:val="center"/>
            </w:pPr>
          </w:p>
        </w:tc>
      </w:tr>
      <w:tr w:rsidR="00F12F35" w14:paraId="3B549F19" w14:textId="77777777" w:rsidTr="00F12F35">
        <w:trPr>
          <w:trHeight w:hRule="exact" w:val="2004"/>
        </w:trPr>
        <w:tc>
          <w:tcPr>
            <w:tcW w:w="0" w:type="auto"/>
            <w:tcBorders>
              <w:top w:val="single" w:sz="4" w:space="0" w:color="000000"/>
              <w:left w:val="single" w:sz="4" w:space="0" w:color="000000"/>
              <w:bottom w:val="single" w:sz="4" w:space="0" w:color="000000"/>
              <w:right w:val="single" w:sz="4" w:space="0" w:color="000000"/>
            </w:tcBorders>
            <w:vAlign w:val="center"/>
          </w:tcPr>
          <w:p w14:paraId="7BDBF8F7" w14:textId="084C6DF4" w:rsidR="006F1107" w:rsidRPr="002372C3" w:rsidRDefault="006F1107"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VOCs</w:t>
            </w:r>
            <w:r w:rsidRPr="002372C3">
              <w:rPr>
                <w:rFonts w:ascii="Times New Roman" w:eastAsia="宋体" w:hAnsi="Times New Roman" w:cs="Times New Roman"/>
                <w:kern w:val="2"/>
                <w:sz w:val="21"/>
                <w:szCs w:val="21"/>
                <w:lang w:eastAsia="zh-CN"/>
              </w:rPr>
              <w:t>种类</w:t>
            </w:r>
          </w:p>
        </w:tc>
        <w:tc>
          <w:tcPr>
            <w:tcW w:w="0" w:type="auto"/>
            <w:tcBorders>
              <w:top w:val="single" w:sz="4" w:space="0" w:color="000000"/>
              <w:left w:val="single" w:sz="4" w:space="0" w:color="000000"/>
              <w:bottom w:val="single" w:sz="4" w:space="0" w:color="000000"/>
              <w:right w:val="single" w:sz="4" w:space="0" w:color="000000"/>
            </w:tcBorders>
            <w:vAlign w:val="center"/>
          </w:tcPr>
          <w:p w14:paraId="40EB1FD4" w14:textId="78A40FD3" w:rsidR="006F1107" w:rsidRPr="004E6744" w:rsidRDefault="006F1107" w:rsidP="009B4BA0">
            <w:pPr>
              <w:pStyle w:val="TableParagraph"/>
              <w:spacing w:line="241" w:lineRule="exact"/>
              <w:jc w:val="center"/>
              <w:rPr>
                <w:rFonts w:ascii="Times New Roman" w:eastAsia="宋体" w:hAnsi="Times New Roman" w:cs="Times New Roman"/>
                <w:kern w:val="2"/>
                <w:sz w:val="21"/>
                <w:szCs w:val="21"/>
                <w:lang w:eastAsia="zh-CN"/>
              </w:rPr>
            </w:pPr>
            <w:r w:rsidRPr="004E6744">
              <w:rPr>
                <w:rFonts w:ascii="Times New Roman" w:eastAsia="宋体" w:hAnsi="Times New Roman" w:cs="Times New Roman"/>
                <w:kern w:val="2"/>
                <w:sz w:val="21"/>
                <w:szCs w:val="21"/>
                <w:lang w:eastAsia="zh-CN"/>
              </w:rPr>
              <w:t>金属制品业</w:t>
            </w:r>
          </w:p>
        </w:tc>
        <w:tc>
          <w:tcPr>
            <w:tcW w:w="0" w:type="auto"/>
            <w:tcBorders>
              <w:top w:val="single" w:sz="4" w:space="0" w:color="000000"/>
              <w:left w:val="single" w:sz="4" w:space="0" w:color="000000"/>
              <w:bottom w:val="single" w:sz="4" w:space="0" w:color="000000"/>
              <w:right w:val="single" w:sz="4" w:space="0" w:color="000000"/>
            </w:tcBorders>
            <w:vAlign w:val="center"/>
          </w:tcPr>
          <w:p w14:paraId="1730EAD9" w14:textId="464DDAA6" w:rsidR="006F1107" w:rsidRPr="004E6744" w:rsidRDefault="006F1107" w:rsidP="009B4BA0">
            <w:pPr>
              <w:pStyle w:val="TableParagraph"/>
              <w:spacing w:line="241" w:lineRule="exact"/>
              <w:jc w:val="center"/>
              <w:rPr>
                <w:rFonts w:ascii="Times New Roman" w:eastAsia="宋体" w:hAnsi="Times New Roman" w:cs="Times New Roman"/>
                <w:kern w:val="2"/>
                <w:sz w:val="21"/>
                <w:szCs w:val="21"/>
                <w:lang w:eastAsia="zh-CN"/>
              </w:rPr>
            </w:pPr>
            <w:r w:rsidRPr="004E6744">
              <w:rPr>
                <w:rFonts w:ascii="Times New Roman" w:eastAsia="宋体" w:hAnsi="Times New Roman" w:cs="Times New Roman"/>
                <w:kern w:val="2"/>
                <w:sz w:val="21"/>
                <w:szCs w:val="21"/>
                <w:lang w:eastAsia="zh-CN"/>
              </w:rPr>
              <w:t>通用设备制造业</w:t>
            </w:r>
          </w:p>
        </w:tc>
        <w:tc>
          <w:tcPr>
            <w:tcW w:w="0" w:type="auto"/>
            <w:tcBorders>
              <w:top w:val="single" w:sz="4" w:space="0" w:color="000000"/>
              <w:left w:val="single" w:sz="4" w:space="0" w:color="000000"/>
              <w:bottom w:val="single" w:sz="4" w:space="0" w:color="000000"/>
              <w:right w:val="single" w:sz="4" w:space="0" w:color="000000"/>
            </w:tcBorders>
            <w:vAlign w:val="center"/>
          </w:tcPr>
          <w:p w14:paraId="4AAE50B6" w14:textId="207AEA2C" w:rsidR="006F1107" w:rsidRPr="004E6744" w:rsidRDefault="006F1107" w:rsidP="009B4BA0">
            <w:pPr>
              <w:jc w:val="center"/>
              <w:rPr>
                <w:rFonts w:ascii="Times New Roman" w:eastAsia="宋体" w:hAnsi="Times New Roman" w:cs="Times New Roman"/>
                <w:kern w:val="2"/>
                <w:sz w:val="21"/>
                <w:szCs w:val="21"/>
                <w:lang w:eastAsia="zh-CN"/>
              </w:rPr>
            </w:pPr>
            <w:r w:rsidRPr="004E6744">
              <w:rPr>
                <w:rFonts w:ascii="Times New Roman" w:eastAsia="宋体" w:hAnsi="Times New Roman" w:cs="Times New Roman"/>
                <w:kern w:val="2"/>
                <w:sz w:val="21"/>
                <w:szCs w:val="21"/>
                <w:lang w:eastAsia="zh-CN"/>
              </w:rPr>
              <w:t>木材加工和</w:t>
            </w:r>
            <w:proofErr w:type="gramStart"/>
            <w:r w:rsidRPr="004E6744">
              <w:rPr>
                <w:rFonts w:ascii="Times New Roman" w:eastAsia="宋体" w:hAnsi="Times New Roman" w:cs="Times New Roman"/>
                <w:kern w:val="2"/>
                <w:sz w:val="21"/>
                <w:szCs w:val="21"/>
                <w:lang w:eastAsia="zh-CN"/>
              </w:rPr>
              <w:t>木、</w:t>
            </w:r>
            <w:proofErr w:type="gramEnd"/>
            <w:r w:rsidRPr="004E6744">
              <w:rPr>
                <w:rFonts w:ascii="Times New Roman" w:eastAsia="宋体" w:hAnsi="Times New Roman" w:cs="Times New Roman"/>
                <w:kern w:val="2"/>
                <w:sz w:val="21"/>
                <w:szCs w:val="21"/>
                <w:lang w:eastAsia="zh-CN"/>
              </w:rPr>
              <w:t>竹、藤、棕、草制品业</w:t>
            </w:r>
          </w:p>
        </w:tc>
        <w:tc>
          <w:tcPr>
            <w:tcW w:w="0" w:type="auto"/>
            <w:tcBorders>
              <w:top w:val="single" w:sz="4" w:space="0" w:color="000000"/>
              <w:left w:val="single" w:sz="4" w:space="0" w:color="000000"/>
              <w:bottom w:val="single" w:sz="4" w:space="0" w:color="000000"/>
              <w:right w:val="single" w:sz="4" w:space="0" w:color="000000"/>
            </w:tcBorders>
            <w:vAlign w:val="center"/>
          </w:tcPr>
          <w:p w14:paraId="1C5B33B5" w14:textId="62C5EC83" w:rsidR="006F1107" w:rsidRPr="004E6744" w:rsidRDefault="006F1107" w:rsidP="009B4BA0">
            <w:pPr>
              <w:pStyle w:val="TableParagraph"/>
              <w:spacing w:line="241" w:lineRule="exact"/>
              <w:jc w:val="center"/>
              <w:rPr>
                <w:rFonts w:ascii="Times New Roman" w:eastAsia="宋体" w:hAnsi="Times New Roman" w:cs="Times New Roman"/>
                <w:kern w:val="2"/>
                <w:sz w:val="21"/>
                <w:szCs w:val="21"/>
                <w:lang w:eastAsia="zh-CN"/>
              </w:rPr>
            </w:pPr>
            <w:r w:rsidRPr="004E6744">
              <w:rPr>
                <w:rFonts w:ascii="Times New Roman" w:eastAsia="宋体" w:hAnsi="Times New Roman" w:cs="Times New Roman"/>
                <w:kern w:val="2"/>
                <w:sz w:val="21"/>
                <w:szCs w:val="21"/>
                <w:lang w:eastAsia="zh-CN"/>
              </w:rPr>
              <w:t>烟草制品业</w:t>
            </w:r>
          </w:p>
        </w:tc>
        <w:tc>
          <w:tcPr>
            <w:tcW w:w="0" w:type="auto"/>
            <w:tcBorders>
              <w:top w:val="single" w:sz="4" w:space="0" w:color="000000"/>
              <w:left w:val="single" w:sz="4" w:space="0" w:color="000000"/>
              <w:bottom w:val="single" w:sz="4" w:space="0" w:color="000000"/>
              <w:right w:val="single" w:sz="4" w:space="0" w:color="000000"/>
            </w:tcBorders>
            <w:vAlign w:val="center"/>
          </w:tcPr>
          <w:p w14:paraId="71DB5535" w14:textId="26766690" w:rsidR="006F1107" w:rsidRPr="004E6744" w:rsidRDefault="006F1107" w:rsidP="009B4BA0">
            <w:pPr>
              <w:jc w:val="center"/>
              <w:rPr>
                <w:rFonts w:ascii="Times New Roman" w:eastAsia="宋体" w:hAnsi="Times New Roman" w:cs="Times New Roman"/>
                <w:kern w:val="2"/>
                <w:sz w:val="21"/>
                <w:szCs w:val="21"/>
                <w:lang w:eastAsia="zh-CN"/>
              </w:rPr>
            </w:pPr>
            <w:r w:rsidRPr="004E6744">
              <w:rPr>
                <w:rFonts w:ascii="Times New Roman" w:eastAsia="宋体" w:hAnsi="Times New Roman" w:cs="Times New Roman"/>
                <w:kern w:val="2"/>
                <w:sz w:val="21"/>
                <w:szCs w:val="21"/>
                <w:lang w:eastAsia="zh-CN"/>
              </w:rPr>
              <w:t>专用设备制造业</w:t>
            </w:r>
          </w:p>
        </w:tc>
        <w:tc>
          <w:tcPr>
            <w:tcW w:w="0" w:type="auto"/>
            <w:tcBorders>
              <w:top w:val="single" w:sz="4" w:space="0" w:color="000000"/>
              <w:left w:val="single" w:sz="4" w:space="0" w:color="000000"/>
              <w:bottom w:val="single" w:sz="4" w:space="0" w:color="000000"/>
              <w:right w:val="single" w:sz="4" w:space="0" w:color="000000"/>
            </w:tcBorders>
            <w:vAlign w:val="center"/>
          </w:tcPr>
          <w:p w14:paraId="0660C3C6" w14:textId="5E0F3B53" w:rsidR="006F1107" w:rsidRPr="004E6744" w:rsidRDefault="006F1107" w:rsidP="009B4BA0">
            <w:pPr>
              <w:jc w:val="center"/>
              <w:rPr>
                <w:rFonts w:ascii="Times New Roman" w:eastAsia="宋体" w:hAnsi="Times New Roman" w:cs="Times New Roman"/>
                <w:kern w:val="2"/>
                <w:sz w:val="21"/>
                <w:szCs w:val="21"/>
                <w:lang w:eastAsia="zh-CN"/>
              </w:rPr>
            </w:pPr>
            <w:r w:rsidRPr="004E6744">
              <w:rPr>
                <w:rFonts w:ascii="Times New Roman" w:eastAsia="宋体" w:hAnsi="Times New Roman" w:cs="Times New Roman"/>
                <w:kern w:val="2"/>
                <w:sz w:val="21"/>
                <w:szCs w:val="21"/>
                <w:lang w:eastAsia="zh-CN"/>
              </w:rPr>
              <w:t>皮革、毛皮、羽毛及制品和制鞋业</w:t>
            </w:r>
          </w:p>
        </w:tc>
        <w:tc>
          <w:tcPr>
            <w:tcW w:w="0" w:type="auto"/>
            <w:tcBorders>
              <w:top w:val="single" w:sz="4" w:space="0" w:color="000000"/>
              <w:left w:val="single" w:sz="4" w:space="0" w:color="000000"/>
              <w:bottom w:val="single" w:sz="4" w:space="0" w:color="000000"/>
              <w:right w:val="single" w:sz="4" w:space="0" w:color="000000"/>
            </w:tcBorders>
            <w:vAlign w:val="center"/>
          </w:tcPr>
          <w:p w14:paraId="49433D99" w14:textId="336A02D8" w:rsidR="006F1107" w:rsidRPr="004E6744" w:rsidRDefault="006F1107" w:rsidP="009B4BA0">
            <w:pPr>
              <w:jc w:val="center"/>
              <w:rPr>
                <w:rFonts w:ascii="Times New Roman" w:eastAsia="宋体" w:hAnsi="Times New Roman" w:cs="Times New Roman"/>
                <w:kern w:val="2"/>
                <w:sz w:val="21"/>
                <w:szCs w:val="21"/>
                <w:lang w:eastAsia="zh-CN"/>
              </w:rPr>
            </w:pPr>
            <w:r w:rsidRPr="004E6744">
              <w:rPr>
                <w:rFonts w:ascii="Times New Roman" w:eastAsia="宋体" w:hAnsi="Times New Roman" w:cs="Times New Roman"/>
                <w:kern w:val="2"/>
                <w:sz w:val="21"/>
                <w:szCs w:val="21"/>
                <w:lang w:eastAsia="zh-CN"/>
              </w:rPr>
              <w:t>家具制造业</w:t>
            </w:r>
          </w:p>
        </w:tc>
        <w:tc>
          <w:tcPr>
            <w:tcW w:w="0" w:type="auto"/>
            <w:tcBorders>
              <w:top w:val="single" w:sz="4" w:space="0" w:color="000000"/>
              <w:left w:val="single" w:sz="4" w:space="0" w:color="000000"/>
              <w:bottom w:val="single" w:sz="4" w:space="0" w:color="000000"/>
              <w:right w:val="single" w:sz="4" w:space="0" w:color="000000"/>
            </w:tcBorders>
            <w:vAlign w:val="center"/>
          </w:tcPr>
          <w:p w14:paraId="339EF90A" w14:textId="32D2CC07" w:rsidR="006F1107" w:rsidRPr="004E6744" w:rsidRDefault="006F1107" w:rsidP="009B4BA0">
            <w:pPr>
              <w:jc w:val="center"/>
              <w:rPr>
                <w:rFonts w:ascii="Times New Roman" w:eastAsia="宋体" w:hAnsi="Times New Roman" w:cs="Times New Roman"/>
                <w:kern w:val="2"/>
                <w:sz w:val="21"/>
                <w:szCs w:val="21"/>
                <w:lang w:eastAsia="zh-CN"/>
              </w:rPr>
            </w:pPr>
            <w:r w:rsidRPr="004E6744">
              <w:rPr>
                <w:rFonts w:ascii="Times New Roman" w:eastAsia="宋体" w:hAnsi="Times New Roman" w:cs="Times New Roman"/>
                <w:kern w:val="2"/>
                <w:sz w:val="21"/>
                <w:szCs w:val="21"/>
                <w:lang w:eastAsia="zh-CN"/>
              </w:rPr>
              <w:t>造纸和纸制品业</w:t>
            </w:r>
          </w:p>
        </w:tc>
        <w:tc>
          <w:tcPr>
            <w:tcW w:w="0" w:type="auto"/>
            <w:tcBorders>
              <w:top w:val="single" w:sz="4" w:space="0" w:color="000000"/>
              <w:left w:val="single" w:sz="4" w:space="0" w:color="000000"/>
              <w:bottom w:val="single" w:sz="4" w:space="0" w:color="000000"/>
              <w:right w:val="single" w:sz="4" w:space="0" w:color="000000"/>
            </w:tcBorders>
            <w:vAlign w:val="center"/>
          </w:tcPr>
          <w:p w14:paraId="74C4C208" w14:textId="77777777" w:rsidR="006F1107" w:rsidRDefault="006F1107" w:rsidP="006F1107">
            <w:pPr>
              <w:jc w:val="center"/>
            </w:pPr>
          </w:p>
        </w:tc>
      </w:tr>
      <w:tr w:rsidR="00F12F35" w14:paraId="12DF15C5"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305359F3" w14:textId="6DD3CFE5"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苯类</w:t>
            </w:r>
          </w:p>
        </w:tc>
        <w:tc>
          <w:tcPr>
            <w:tcW w:w="0" w:type="auto"/>
            <w:tcBorders>
              <w:top w:val="single" w:sz="4" w:space="0" w:color="000000"/>
              <w:left w:val="single" w:sz="4" w:space="0" w:color="000000"/>
              <w:bottom w:val="single" w:sz="4" w:space="0" w:color="000000"/>
              <w:right w:val="single" w:sz="4" w:space="0" w:color="000000"/>
            </w:tcBorders>
            <w:vAlign w:val="center"/>
          </w:tcPr>
          <w:p w14:paraId="08AE8EA1" w14:textId="051AEF51" w:rsidR="009B4BA0" w:rsidRDefault="009B4BA0" w:rsidP="009B4BA0">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BA277AD" w14:textId="755BAD0C" w:rsidR="009B4BA0" w:rsidRDefault="009B4BA0" w:rsidP="009B4BA0">
            <w:pPr>
              <w:pStyle w:val="TableParagraph"/>
              <w:spacing w:line="241" w:lineRule="exact"/>
              <w:ind w:left="103"/>
              <w:jc w:val="center"/>
              <w:rPr>
                <w:rFonts w:ascii="Batang" w:eastAsia="Batang" w:hAnsi="Batang" w:cs="Batang"/>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2D602BD" w14:textId="590A9D87" w:rsidR="009B4BA0" w:rsidRDefault="009B4BA0" w:rsidP="009B4BA0">
            <w:pPr>
              <w:jc w:val="cente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733CCCD" w14:textId="074A3AF5" w:rsidR="009B4BA0" w:rsidRDefault="009B4BA0" w:rsidP="009B4BA0">
            <w:pPr>
              <w:pStyle w:val="TableParagraph"/>
              <w:spacing w:line="241" w:lineRule="exact"/>
              <w:ind w:left="103"/>
              <w:jc w:val="center"/>
              <w:rPr>
                <w:rFonts w:ascii="宋体" w:eastAsia="宋体" w:hAnsi="宋体" w:cs="宋体"/>
                <w:sz w:val="21"/>
                <w:szCs w:val="21"/>
              </w:rPr>
            </w:pPr>
            <w:r>
              <w:rPr>
                <w:rFonts w:ascii="Batang" w:eastAsia="Batang" w:hAnsi="Batang" w:cs="Batang"/>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9449A88" w14:textId="45C48698"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7E926E1" w14:textId="1F6C5AE6"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685468E" w14:textId="1AE7EFB1"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1F06DA2" w14:textId="4EE30D60"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FAAB499" w14:textId="77777777" w:rsidR="009B4BA0" w:rsidRDefault="009B4BA0" w:rsidP="009B4BA0">
            <w:pPr>
              <w:jc w:val="center"/>
            </w:pPr>
          </w:p>
        </w:tc>
      </w:tr>
      <w:tr w:rsidR="00F12F35" w14:paraId="57AE3B18"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6B3B1789" w14:textId="71DB830B"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烷烃</w:t>
            </w:r>
          </w:p>
        </w:tc>
        <w:tc>
          <w:tcPr>
            <w:tcW w:w="0" w:type="auto"/>
            <w:tcBorders>
              <w:top w:val="single" w:sz="4" w:space="0" w:color="000000"/>
              <w:left w:val="single" w:sz="4" w:space="0" w:color="000000"/>
              <w:bottom w:val="single" w:sz="4" w:space="0" w:color="000000"/>
              <w:right w:val="single" w:sz="4" w:space="0" w:color="000000"/>
            </w:tcBorders>
            <w:vAlign w:val="center"/>
          </w:tcPr>
          <w:p w14:paraId="5502C992"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6FBC7F8"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4335E71"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1BAFDBA"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DA498E5"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4E8A583D"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C680E34"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EF5A5E7"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0EA4D8F" w14:textId="77777777" w:rsidR="009B4BA0" w:rsidRDefault="009B4BA0" w:rsidP="009B4BA0">
            <w:pPr>
              <w:jc w:val="center"/>
            </w:pPr>
          </w:p>
        </w:tc>
      </w:tr>
      <w:tr w:rsidR="00F12F35" w14:paraId="3DDB5F0E"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0B79A7E2" w14:textId="0D3F2AC5"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烯烃</w:t>
            </w:r>
          </w:p>
        </w:tc>
        <w:tc>
          <w:tcPr>
            <w:tcW w:w="0" w:type="auto"/>
            <w:tcBorders>
              <w:top w:val="single" w:sz="4" w:space="0" w:color="000000"/>
              <w:left w:val="single" w:sz="4" w:space="0" w:color="000000"/>
              <w:bottom w:val="single" w:sz="4" w:space="0" w:color="000000"/>
              <w:right w:val="single" w:sz="4" w:space="0" w:color="000000"/>
            </w:tcBorders>
            <w:vAlign w:val="center"/>
          </w:tcPr>
          <w:p w14:paraId="552A3190"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EBC3E73"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6B49327" w14:textId="7784FEED"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87DFCAE"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453A449" w14:textId="4434CF3F"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7D24EC5"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A24DBFF"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431885DA"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ED3C939" w14:textId="77777777" w:rsidR="009B4BA0" w:rsidRDefault="009B4BA0" w:rsidP="009B4BA0">
            <w:pPr>
              <w:jc w:val="center"/>
            </w:pPr>
          </w:p>
        </w:tc>
      </w:tr>
      <w:tr w:rsidR="00F12F35" w14:paraId="437AEE1A" w14:textId="77777777" w:rsidTr="00F12F35">
        <w:trPr>
          <w:trHeight w:hRule="exact" w:val="583"/>
        </w:trPr>
        <w:tc>
          <w:tcPr>
            <w:tcW w:w="0" w:type="auto"/>
            <w:tcBorders>
              <w:top w:val="single" w:sz="4" w:space="0" w:color="000000"/>
              <w:left w:val="single" w:sz="4" w:space="0" w:color="000000"/>
              <w:bottom w:val="single" w:sz="4" w:space="0" w:color="000000"/>
              <w:right w:val="single" w:sz="4" w:space="0" w:color="000000"/>
            </w:tcBorders>
            <w:vAlign w:val="center"/>
          </w:tcPr>
          <w:p w14:paraId="4B587F17" w14:textId="77777777" w:rsidR="009B4BA0" w:rsidRPr="002372C3"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卤代</w:t>
            </w:r>
          </w:p>
          <w:p w14:paraId="4DEEA6B1" w14:textId="1D105FB0"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烃</w:t>
            </w:r>
          </w:p>
        </w:tc>
        <w:tc>
          <w:tcPr>
            <w:tcW w:w="0" w:type="auto"/>
            <w:tcBorders>
              <w:top w:val="single" w:sz="4" w:space="0" w:color="000000"/>
              <w:left w:val="single" w:sz="4" w:space="0" w:color="000000"/>
              <w:bottom w:val="single" w:sz="4" w:space="0" w:color="000000"/>
              <w:right w:val="single" w:sz="4" w:space="0" w:color="000000"/>
            </w:tcBorders>
            <w:vAlign w:val="center"/>
          </w:tcPr>
          <w:p w14:paraId="577DBF99"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E2C2E9F"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0053BAA"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3CEC18C"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DE3FB10"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E238189"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32D2DC1"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740F570"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214CFF7" w14:textId="77777777" w:rsidR="009B4BA0" w:rsidRDefault="009B4BA0" w:rsidP="009B4BA0">
            <w:pPr>
              <w:jc w:val="center"/>
            </w:pPr>
          </w:p>
        </w:tc>
      </w:tr>
      <w:tr w:rsidR="00F12F35" w14:paraId="0E0B5509"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11112C80" w14:textId="18339D9C"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醇类</w:t>
            </w:r>
          </w:p>
        </w:tc>
        <w:tc>
          <w:tcPr>
            <w:tcW w:w="0" w:type="auto"/>
            <w:tcBorders>
              <w:top w:val="single" w:sz="4" w:space="0" w:color="000000"/>
              <w:left w:val="single" w:sz="4" w:space="0" w:color="000000"/>
              <w:bottom w:val="single" w:sz="4" w:space="0" w:color="000000"/>
              <w:right w:val="single" w:sz="4" w:space="0" w:color="000000"/>
            </w:tcBorders>
            <w:vAlign w:val="center"/>
          </w:tcPr>
          <w:p w14:paraId="5AE4DC53"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8E55457"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0E14E92"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4E8FFD06"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4EA9BAF"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37634D82"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7A15242"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2DDAC9C" w14:textId="38FF752F"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D338F40" w14:textId="77777777" w:rsidR="009B4BA0" w:rsidRDefault="009B4BA0" w:rsidP="009B4BA0">
            <w:pPr>
              <w:jc w:val="center"/>
            </w:pPr>
          </w:p>
        </w:tc>
      </w:tr>
      <w:tr w:rsidR="00F12F35" w14:paraId="167641C1"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2D5141F9" w14:textId="0F3225C5"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醛类</w:t>
            </w:r>
          </w:p>
        </w:tc>
        <w:tc>
          <w:tcPr>
            <w:tcW w:w="0" w:type="auto"/>
            <w:tcBorders>
              <w:top w:val="single" w:sz="4" w:space="0" w:color="000000"/>
              <w:left w:val="single" w:sz="4" w:space="0" w:color="000000"/>
              <w:bottom w:val="single" w:sz="4" w:space="0" w:color="000000"/>
              <w:right w:val="single" w:sz="4" w:space="0" w:color="000000"/>
            </w:tcBorders>
            <w:vAlign w:val="center"/>
          </w:tcPr>
          <w:p w14:paraId="215CAA73"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B03D212"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C9EE3A4"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68FE205" w14:textId="3B3F68FC" w:rsidR="009B4BA0" w:rsidRDefault="009B4BA0" w:rsidP="009B4BA0">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8DEB2AE"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4279A762"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0174333"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779EB3F"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B42A310" w14:textId="77777777" w:rsidR="009B4BA0" w:rsidRDefault="009B4BA0" w:rsidP="009B4BA0">
            <w:pPr>
              <w:jc w:val="center"/>
            </w:pPr>
          </w:p>
        </w:tc>
      </w:tr>
      <w:tr w:rsidR="00F12F35" w14:paraId="601693A7"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42BF3932" w14:textId="11DF9D9B"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酮类</w:t>
            </w:r>
          </w:p>
        </w:tc>
        <w:tc>
          <w:tcPr>
            <w:tcW w:w="0" w:type="auto"/>
            <w:tcBorders>
              <w:top w:val="single" w:sz="4" w:space="0" w:color="000000"/>
              <w:left w:val="single" w:sz="4" w:space="0" w:color="000000"/>
              <w:bottom w:val="single" w:sz="4" w:space="0" w:color="000000"/>
              <w:right w:val="single" w:sz="4" w:space="0" w:color="000000"/>
            </w:tcBorders>
            <w:vAlign w:val="center"/>
          </w:tcPr>
          <w:p w14:paraId="3D0206EF"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1D0DB83"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481FE85"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A0DE432"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1F82EA0"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9218F83"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78B50D5"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6A8D6B7"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642146D" w14:textId="77777777" w:rsidR="009B4BA0" w:rsidRDefault="009B4BA0" w:rsidP="009B4BA0">
            <w:pPr>
              <w:jc w:val="center"/>
            </w:pPr>
          </w:p>
        </w:tc>
      </w:tr>
      <w:tr w:rsidR="00F12F35" w14:paraId="0ABE8E95"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4A6A08C1" w14:textId="4AAE0F23"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酚类</w:t>
            </w:r>
          </w:p>
        </w:tc>
        <w:tc>
          <w:tcPr>
            <w:tcW w:w="0" w:type="auto"/>
            <w:tcBorders>
              <w:top w:val="single" w:sz="4" w:space="0" w:color="000000"/>
              <w:left w:val="single" w:sz="4" w:space="0" w:color="000000"/>
              <w:bottom w:val="single" w:sz="4" w:space="0" w:color="000000"/>
              <w:right w:val="single" w:sz="4" w:space="0" w:color="000000"/>
            </w:tcBorders>
            <w:vAlign w:val="center"/>
          </w:tcPr>
          <w:p w14:paraId="60DEB3DF"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AA75118"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FDEF2D0"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7160163" w14:textId="0AAB6E62" w:rsidR="009B4BA0" w:rsidRDefault="009B4BA0" w:rsidP="009B4BA0">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23FF50D"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AA8D582"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A139159"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3BBBFB38"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35A15ECC" w14:textId="77777777" w:rsidR="009B4BA0" w:rsidRDefault="009B4BA0" w:rsidP="009B4BA0">
            <w:pPr>
              <w:jc w:val="center"/>
            </w:pPr>
          </w:p>
        </w:tc>
      </w:tr>
      <w:tr w:rsidR="00F12F35" w14:paraId="6F008AC3"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7055D5EE" w14:textId="128784AA"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醚类</w:t>
            </w:r>
          </w:p>
        </w:tc>
        <w:tc>
          <w:tcPr>
            <w:tcW w:w="0" w:type="auto"/>
            <w:tcBorders>
              <w:top w:val="single" w:sz="4" w:space="0" w:color="000000"/>
              <w:left w:val="single" w:sz="4" w:space="0" w:color="000000"/>
              <w:bottom w:val="single" w:sz="4" w:space="0" w:color="000000"/>
              <w:right w:val="single" w:sz="4" w:space="0" w:color="000000"/>
            </w:tcBorders>
            <w:vAlign w:val="center"/>
          </w:tcPr>
          <w:p w14:paraId="27FD0CF0"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1E6283B"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5A23F7D"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C6A995F"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08A87C3"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D870ACD"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0B60E79"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4356140B"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84BCCE6" w14:textId="77777777" w:rsidR="009B4BA0" w:rsidRDefault="009B4BA0" w:rsidP="009B4BA0">
            <w:pPr>
              <w:jc w:val="center"/>
            </w:pPr>
          </w:p>
        </w:tc>
      </w:tr>
      <w:tr w:rsidR="00F12F35" w14:paraId="20CDB4C3"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6977DC2E" w14:textId="73F92427"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酸类</w:t>
            </w:r>
          </w:p>
        </w:tc>
        <w:tc>
          <w:tcPr>
            <w:tcW w:w="0" w:type="auto"/>
            <w:tcBorders>
              <w:top w:val="single" w:sz="4" w:space="0" w:color="000000"/>
              <w:left w:val="single" w:sz="4" w:space="0" w:color="000000"/>
              <w:bottom w:val="single" w:sz="4" w:space="0" w:color="000000"/>
              <w:right w:val="single" w:sz="4" w:space="0" w:color="000000"/>
            </w:tcBorders>
            <w:vAlign w:val="center"/>
          </w:tcPr>
          <w:p w14:paraId="3646BE42"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2FDB2E2"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9C457D3"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2C6A1DAF"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E0188DA"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BEC21F0"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4CDEA8B6"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4FB349F"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041E7DD3" w14:textId="77777777" w:rsidR="009B4BA0" w:rsidRDefault="009B4BA0" w:rsidP="009B4BA0">
            <w:pPr>
              <w:jc w:val="center"/>
            </w:pPr>
          </w:p>
        </w:tc>
      </w:tr>
      <w:tr w:rsidR="00F12F35" w14:paraId="41555371"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1DBBA24F" w14:textId="37ECE76D"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酯类</w:t>
            </w:r>
          </w:p>
        </w:tc>
        <w:tc>
          <w:tcPr>
            <w:tcW w:w="0" w:type="auto"/>
            <w:tcBorders>
              <w:top w:val="single" w:sz="4" w:space="0" w:color="000000"/>
              <w:left w:val="single" w:sz="4" w:space="0" w:color="000000"/>
              <w:bottom w:val="single" w:sz="4" w:space="0" w:color="000000"/>
              <w:right w:val="single" w:sz="4" w:space="0" w:color="000000"/>
            </w:tcBorders>
            <w:vAlign w:val="center"/>
          </w:tcPr>
          <w:p w14:paraId="424E63BA" w14:textId="6DB6491D" w:rsidR="009B4BA0" w:rsidRDefault="009B4BA0" w:rsidP="009B4BA0">
            <w:pPr>
              <w:pStyle w:val="TableParagraph"/>
              <w:spacing w:line="241" w:lineRule="exact"/>
              <w:ind w:left="103"/>
              <w:jc w:val="center"/>
              <w:rPr>
                <w:rFonts w:ascii="宋体" w:eastAsia="宋体" w:hAnsi="宋体" w:cs="宋体"/>
                <w:sz w:val="21"/>
                <w:szCs w:val="21"/>
              </w:rP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454A4CB"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E42F1DD"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9457742"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8FD2638" w14:textId="051FE17D"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2B02D4E" w14:textId="331A26F1" w:rsidR="009B4BA0" w:rsidRDefault="009B4BA0" w:rsidP="009B4BA0">
            <w:pPr>
              <w:jc w:val="center"/>
            </w:pPr>
            <w:r>
              <w:rPr>
                <w:rFonts w:ascii="宋体" w:eastAsia="宋体" w:hAnsi="宋体" w:cs="宋体"/>
                <w:sz w:val="21"/>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BC6BFA8"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2B38451"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BE81407" w14:textId="77777777" w:rsidR="009B4BA0" w:rsidRDefault="009B4BA0" w:rsidP="009B4BA0">
            <w:pPr>
              <w:jc w:val="center"/>
            </w:pPr>
          </w:p>
        </w:tc>
      </w:tr>
      <w:tr w:rsidR="00F12F35" w14:paraId="2CE35359" w14:textId="77777777" w:rsidTr="00F12F35">
        <w:trPr>
          <w:trHeight w:hRule="exact" w:val="283"/>
        </w:trPr>
        <w:tc>
          <w:tcPr>
            <w:tcW w:w="0" w:type="auto"/>
            <w:tcBorders>
              <w:top w:val="single" w:sz="4" w:space="0" w:color="000000"/>
              <w:left w:val="single" w:sz="4" w:space="0" w:color="000000"/>
              <w:bottom w:val="single" w:sz="4" w:space="0" w:color="000000"/>
              <w:right w:val="single" w:sz="4" w:space="0" w:color="000000"/>
            </w:tcBorders>
            <w:vAlign w:val="center"/>
          </w:tcPr>
          <w:p w14:paraId="63A906B2" w14:textId="167712CC" w:rsidR="009B4BA0" w:rsidRDefault="009B4BA0" w:rsidP="009B4BA0">
            <w:pPr>
              <w:adjustRightInd w:val="0"/>
              <w:snapToGrid w:val="0"/>
              <w:jc w:val="center"/>
              <w:rPr>
                <w:rFonts w:ascii="Times New Roman" w:eastAsia="宋体" w:hAnsi="Times New Roman" w:cs="Times New Roman"/>
                <w:kern w:val="2"/>
                <w:sz w:val="21"/>
                <w:szCs w:val="21"/>
                <w:lang w:eastAsia="zh-CN"/>
              </w:rPr>
            </w:pPr>
            <w:r w:rsidRPr="002372C3">
              <w:rPr>
                <w:rFonts w:ascii="Times New Roman" w:eastAsia="宋体" w:hAnsi="Times New Roman" w:cs="Times New Roman"/>
                <w:kern w:val="2"/>
                <w:sz w:val="21"/>
                <w:szCs w:val="21"/>
                <w:lang w:eastAsia="zh-CN"/>
              </w:rPr>
              <w:t>胺类</w:t>
            </w:r>
          </w:p>
        </w:tc>
        <w:tc>
          <w:tcPr>
            <w:tcW w:w="0" w:type="auto"/>
            <w:tcBorders>
              <w:top w:val="single" w:sz="4" w:space="0" w:color="000000"/>
              <w:left w:val="single" w:sz="4" w:space="0" w:color="000000"/>
              <w:bottom w:val="single" w:sz="4" w:space="0" w:color="000000"/>
              <w:right w:val="single" w:sz="4" w:space="0" w:color="000000"/>
            </w:tcBorders>
            <w:vAlign w:val="center"/>
          </w:tcPr>
          <w:p w14:paraId="6672B7F3"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A07C496" w14:textId="77777777" w:rsidR="009B4BA0" w:rsidRDefault="009B4BA0" w:rsidP="009B4BA0">
            <w:pPr>
              <w:pStyle w:val="TableParagraph"/>
              <w:spacing w:line="241" w:lineRule="exact"/>
              <w:ind w:left="103"/>
              <w:jc w:val="center"/>
              <w:rPr>
                <w:rFonts w:ascii="Batang" w:eastAsia="Batang" w:hAnsi="Batang" w:cs="Batang"/>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70D8A20"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5D78F372" w14:textId="77777777" w:rsidR="009B4BA0" w:rsidRDefault="009B4BA0" w:rsidP="009B4BA0">
            <w:pPr>
              <w:pStyle w:val="TableParagraph"/>
              <w:spacing w:line="241" w:lineRule="exact"/>
              <w:ind w:left="103"/>
              <w:jc w:val="center"/>
              <w:rPr>
                <w:rFonts w:ascii="宋体" w:eastAsia="宋体" w:hAnsi="宋体" w:cs="宋体"/>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4204624"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52F91DE"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6CFBD3BA"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13F67DDC" w14:textId="77777777" w:rsidR="009B4BA0" w:rsidRDefault="009B4BA0" w:rsidP="009B4BA0">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14:paraId="72471AFD" w14:textId="77777777" w:rsidR="009B4BA0" w:rsidRDefault="009B4BA0" w:rsidP="009B4BA0">
            <w:pPr>
              <w:jc w:val="center"/>
            </w:pPr>
          </w:p>
        </w:tc>
      </w:tr>
    </w:tbl>
    <w:p w14:paraId="0E91D120" w14:textId="488C60D9" w:rsidR="009B4BA0" w:rsidRDefault="009B4BA0" w:rsidP="009B4BA0">
      <w:pPr>
        <w:spacing w:line="440" w:lineRule="exact"/>
        <w:ind w:firstLine="420"/>
        <w:rPr>
          <w:rFonts w:ascii="宋体" w:eastAsia="宋体" w:hAnsi="宋体" w:cs="宋体"/>
          <w:sz w:val="21"/>
          <w:szCs w:val="21"/>
          <w:lang w:eastAsia="zh-CN"/>
        </w:rPr>
      </w:pPr>
      <w:r w:rsidRPr="009B4BA0">
        <w:rPr>
          <w:bCs/>
          <w:color w:val="000000"/>
          <w:szCs w:val="21"/>
          <w:lang w:eastAsia="zh-CN"/>
        </w:rPr>
        <w:t>注：空白表示没有案例数；</w:t>
      </w:r>
      <w:r w:rsidR="00270B00">
        <w:rPr>
          <w:rFonts w:ascii="宋体" w:eastAsia="宋体" w:hAnsi="宋体" w:cs="宋体"/>
          <w:sz w:val="21"/>
          <w:szCs w:val="21"/>
          <w:lang w:eastAsia="zh-CN"/>
        </w:rPr>
        <w:t>○</w:t>
      </w:r>
      <w:r w:rsidRPr="009B4BA0">
        <w:rPr>
          <w:bCs/>
          <w:color w:val="000000"/>
          <w:szCs w:val="21"/>
          <w:lang w:eastAsia="zh-CN"/>
        </w:rPr>
        <w:t>表示案例数</w:t>
      </w:r>
      <w:r w:rsidRPr="009B4BA0">
        <w:rPr>
          <w:bCs/>
          <w:color w:val="000000"/>
          <w:szCs w:val="21"/>
          <w:lang w:eastAsia="zh-CN"/>
        </w:rPr>
        <w:t>≤5</w:t>
      </w:r>
      <w:r w:rsidRPr="009B4BA0">
        <w:rPr>
          <w:bCs/>
          <w:color w:val="000000"/>
          <w:szCs w:val="21"/>
          <w:lang w:eastAsia="zh-CN"/>
        </w:rPr>
        <w:t>；</w:t>
      </w:r>
      <w:r w:rsidR="00270B00">
        <w:rPr>
          <w:rFonts w:ascii="Batang" w:eastAsia="Batang" w:hAnsi="Batang" w:cs="Batang"/>
          <w:sz w:val="21"/>
          <w:szCs w:val="21"/>
          <w:lang w:eastAsia="zh-CN"/>
        </w:rPr>
        <w:t>◑</w:t>
      </w:r>
      <w:r w:rsidRPr="009B4BA0">
        <w:rPr>
          <w:bCs/>
          <w:color w:val="000000"/>
          <w:szCs w:val="21"/>
          <w:lang w:eastAsia="zh-CN"/>
        </w:rPr>
        <w:t>表示案例数在</w:t>
      </w:r>
      <w:r w:rsidRPr="009B4BA0">
        <w:rPr>
          <w:bCs/>
          <w:color w:val="000000"/>
          <w:szCs w:val="21"/>
          <w:lang w:eastAsia="zh-CN"/>
        </w:rPr>
        <w:t>5</w:t>
      </w:r>
      <w:r w:rsidRPr="009B4BA0">
        <w:rPr>
          <w:bCs/>
          <w:color w:val="000000"/>
          <w:szCs w:val="21"/>
          <w:lang w:eastAsia="zh-CN"/>
        </w:rPr>
        <w:t>～</w:t>
      </w:r>
      <w:r w:rsidRPr="009B4BA0">
        <w:rPr>
          <w:bCs/>
          <w:color w:val="000000"/>
          <w:szCs w:val="21"/>
          <w:lang w:eastAsia="zh-CN"/>
        </w:rPr>
        <w:t>15</w:t>
      </w:r>
      <w:r w:rsidRPr="009B4BA0">
        <w:rPr>
          <w:bCs/>
          <w:color w:val="000000"/>
          <w:szCs w:val="21"/>
          <w:lang w:eastAsia="zh-CN"/>
        </w:rPr>
        <w:t>；</w:t>
      </w:r>
      <w:r w:rsidR="00270B00">
        <w:rPr>
          <w:rFonts w:ascii="宋体" w:eastAsia="宋体" w:hAnsi="宋体" w:cs="宋体"/>
          <w:sz w:val="21"/>
          <w:szCs w:val="21"/>
          <w:lang w:eastAsia="zh-CN"/>
        </w:rPr>
        <w:t>●</w:t>
      </w:r>
      <w:r w:rsidRPr="009B4BA0">
        <w:rPr>
          <w:bCs/>
          <w:color w:val="000000"/>
          <w:szCs w:val="21"/>
          <w:lang w:eastAsia="zh-CN"/>
        </w:rPr>
        <w:t>表示案例数</w:t>
      </w:r>
      <w:r w:rsidRPr="009B4BA0">
        <w:rPr>
          <w:bCs/>
          <w:color w:val="000000"/>
          <w:szCs w:val="21"/>
          <w:lang w:eastAsia="zh-CN"/>
        </w:rPr>
        <w:t>≥15</w:t>
      </w:r>
      <w:r w:rsidRPr="009B4BA0">
        <w:rPr>
          <w:bCs/>
          <w:color w:val="000000"/>
          <w:szCs w:val="21"/>
          <w:lang w:eastAsia="zh-CN"/>
        </w:rPr>
        <w:t>。</w:t>
      </w:r>
      <w:r w:rsidRPr="009B4BA0">
        <w:rPr>
          <w:bCs/>
          <w:color w:val="000000"/>
          <w:szCs w:val="21"/>
          <w:lang w:eastAsia="zh-CN"/>
        </w:rPr>
        <w:t>*</w:t>
      </w:r>
      <w:r w:rsidRPr="009B4BA0">
        <w:rPr>
          <w:bCs/>
          <w:color w:val="000000"/>
          <w:szCs w:val="21"/>
          <w:lang w:eastAsia="zh-CN"/>
        </w:rPr>
        <w:t>选自《工业源挥发性有机物（</w:t>
      </w:r>
      <w:r w:rsidRPr="009B4BA0">
        <w:rPr>
          <w:bCs/>
          <w:color w:val="000000"/>
          <w:szCs w:val="21"/>
          <w:lang w:eastAsia="zh-CN"/>
        </w:rPr>
        <w:t>VOC</w:t>
      </w:r>
      <w:r w:rsidRPr="009B4BA0">
        <w:rPr>
          <w:bCs/>
          <w:color w:val="000000"/>
          <w:szCs w:val="21"/>
          <w:lang w:eastAsia="zh-CN"/>
        </w:rPr>
        <w:t>）排放特征与控制技术》</w:t>
      </w:r>
    </w:p>
    <w:p w14:paraId="6F97B8ED" w14:textId="2B8B3467" w:rsidR="002372C3" w:rsidRPr="009B4BA0" w:rsidRDefault="009B4BA0" w:rsidP="009B4BA0">
      <w:pPr>
        <w:spacing w:line="440" w:lineRule="exact"/>
        <w:ind w:firstLine="420"/>
        <w:jc w:val="both"/>
        <w:rPr>
          <w:rFonts w:ascii="Times New Roman" w:eastAsia="宋体" w:hAnsi="Times New Roman" w:cs="Times New Roman"/>
          <w:kern w:val="2"/>
          <w:sz w:val="24"/>
          <w:lang w:eastAsia="zh-CN"/>
        </w:rPr>
      </w:pPr>
      <w:r w:rsidRPr="009B4BA0">
        <w:rPr>
          <w:rFonts w:ascii="Times New Roman" w:eastAsia="宋体" w:hAnsi="Times New Roman" w:cs="Times New Roman" w:hint="eastAsia"/>
          <w:kern w:val="2"/>
          <w:sz w:val="24"/>
          <w:lang w:eastAsia="zh-CN"/>
        </w:rPr>
        <w:t>从表</w:t>
      </w:r>
      <w:r>
        <w:rPr>
          <w:rFonts w:ascii="Times New Roman" w:eastAsia="宋体" w:hAnsi="Times New Roman" w:cs="Times New Roman" w:hint="eastAsia"/>
          <w:kern w:val="2"/>
          <w:sz w:val="24"/>
          <w:lang w:eastAsia="zh-CN"/>
        </w:rPr>
        <w:t>3.1-2</w:t>
      </w:r>
      <w:r w:rsidRPr="009B4BA0">
        <w:rPr>
          <w:rFonts w:ascii="Times New Roman" w:eastAsia="宋体" w:hAnsi="Times New Roman" w:cs="Times New Roman" w:hint="eastAsia"/>
          <w:kern w:val="2"/>
          <w:sz w:val="24"/>
          <w:lang w:eastAsia="zh-CN"/>
        </w:rPr>
        <w:t>和表</w:t>
      </w:r>
      <w:r>
        <w:rPr>
          <w:rFonts w:ascii="Times New Roman" w:eastAsia="宋体" w:hAnsi="Times New Roman" w:cs="Times New Roman" w:hint="eastAsia"/>
          <w:kern w:val="2"/>
          <w:sz w:val="24"/>
          <w:lang w:eastAsia="zh-CN"/>
        </w:rPr>
        <w:t>3.1-3</w:t>
      </w:r>
      <w:r w:rsidRPr="009B4BA0">
        <w:rPr>
          <w:rFonts w:ascii="Times New Roman" w:eastAsia="宋体" w:hAnsi="Times New Roman" w:cs="Times New Roman" w:hint="eastAsia"/>
          <w:kern w:val="2"/>
          <w:sz w:val="24"/>
          <w:lang w:eastAsia="zh-CN"/>
        </w:rPr>
        <w:t>中可见，不同行业的</w:t>
      </w:r>
      <w:r w:rsidRPr="009B4BA0">
        <w:rPr>
          <w:rFonts w:ascii="Times New Roman" w:eastAsia="宋体" w:hAnsi="Times New Roman" w:cs="Times New Roman" w:hint="eastAsia"/>
          <w:kern w:val="2"/>
          <w:sz w:val="24"/>
          <w:lang w:eastAsia="zh-CN"/>
        </w:rPr>
        <w:t>VOCs</w:t>
      </w:r>
      <w:r w:rsidRPr="009B4BA0">
        <w:rPr>
          <w:rFonts w:ascii="Times New Roman" w:eastAsia="宋体" w:hAnsi="Times New Roman" w:cs="Times New Roman" w:hint="eastAsia"/>
          <w:kern w:val="2"/>
          <w:sz w:val="24"/>
          <w:lang w:eastAsia="zh-CN"/>
        </w:rPr>
        <w:t>种类繁多，不同行业差异大，大致上表中的</w:t>
      </w:r>
      <w:r w:rsidRPr="009B4BA0">
        <w:rPr>
          <w:rFonts w:ascii="Times New Roman" w:eastAsia="宋体" w:hAnsi="Times New Roman" w:cs="Times New Roman" w:hint="eastAsia"/>
          <w:kern w:val="2"/>
          <w:sz w:val="24"/>
          <w:lang w:eastAsia="zh-CN"/>
        </w:rPr>
        <w:t>12</w:t>
      </w:r>
      <w:r w:rsidRPr="009B4BA0">
        <w:rPr>
          <w:rFonts w:ascii="Times New Roman" w:eastAsia="宋体" w:hAnsi="Times New Roman" w:cs="Times New Roman" w:hint="eastAsia"/>
          <w:kern w:val="2"/>
          <w:sz w:val="24"/>
          <w:lang w:eastAsia="zh-CN"/>
        </w:rPr>
        <w:t>类有机物都有所涉及。从各行各业的</w:t>
      </w:r>
      <w:r w:rsidRPr="009B4BA0">
        <w:rPr>
          <w:rFonts w:ascii="Times New Roman" w:eastAsia="宋体" w:hAnsi="Times New Roman" w:cs="Times New Roman" w:hint="eastAsia"/>
          <w:kern w:val="2"/>
          <w:sz w:val="24"/>
          <w:lang w:eastAsia="zh-CN"/>
        </w:rPr>
        <w:t>VOCs</w:t>
      </w:r>
      <w:r w:rsidRPr="009B4BA0">
        <w:rPr>
          <w:rFonts w:ascii="Times New Roman" w:eastAsia="宋体" w:hAnsi="Times New Roman" w:cs="Times New Roman" w:hint="eastAsia"/>
          <w:kern w:val="2"/>
          <w:sz w:val="24"/>
          <w:lang w:eastAsia="zh-CN"/>
        </w:rPr>
        <w:t>来看，苯系物出现最频繁且行业分布最广，其次是酯类、醇类、醛类和</w:t>
      </w:r>
      <w:proofErr w:type="gramStart"/>
      <w:r w:rsidRPr="009B4BA0">
        <w:rPr>
          <w:rFonts w:ascii="Times New Roman" w:eastAsia="宋体" w:hAnsi="Times New Roman" w:cs="Times New Roman" w:hint="eastAsia"/>
          <w:kern w:val="2"/>
          <w:sz w:val="24"/>
          <w:lang w:eastAsia="zh-CN"/>
        </w:rPr>
        <w:t>酮类</w:t>
      </w:r>
      <w:proofErr w:type="gramEnd"/>
      <w:r w:rsidRPr="009B4BA0">
        <w:rPr>
          <w:rFonts w:ascii="Times New Roman" w:eastAsia="宋体" w:hAnsi="Times New Roman" w:cs="Times New Roman" w:hint="eastAsia"/>
          <w:kern w:val="2"/>
          <w:sz w:val="24"/>
          <w:lang w:eastAsia="zh-CN"/>
        </w:rPr>
        <w:t>等。</w:t>
      </w:r>
    </w:p>
    <w:p w14:paraId="7E35208F" w14:textId="557BB958" w:rsidR="002372C3" w:rsidRPr="00CA4694" w:rsidRDefault="00CA4694" w:rsidP="00CA4694">
      <w:pPr>
        <w:pStyle w:val="4"/>
        <w:spacing w:before="0" w:after="0" w:line="276" w:lineRule="auto"/>
        <w:rPr>
          <w:rFonts w:ascii="宋体" w:eastAsia="宋体" w:hAnsi="宋体"/>
          <w:lang w:eastAsia="zh-CN"/>
        </w:rPr>
      </w:pPr>
      <w:r w:rsidRPr="00CA4694">
        <w:rPr>
          <w:rFonts w:ascii="宋体" w:eastAsia="宋体" w:hAnsi="宋体" w:hint="eastAsia"/>
          <w:lang w:eastAsia="zh-CN"/>
        </w:rPr>
        <w:t>3.2.5.5</w:t>
      </w:r>
      <w:r w:rsidRPr="00CA4694">
        <w:rPr>
          <w:rFonts w:ascii="宋体" w:eastAsia="宋体" w:hAnsi="宋体"/>
          <w:lang w:eastAsia="zh-CN"/>
        </w:rPr>
        <w:t xml:space="preserve"> </w:t>
      </w:r>
      <w:r w:rsidRPr="00CA4694">
        <w:rPr>
          <w:rFonts w:ascii="宋体" w:eastAsia="宋体" w:hAnsi="宋体" w:hint="eastAsia"/>
          <w:lang w:eastAsia="zh-CN"/>
        </w:rPr>
        <w:t>气体排放特征</w:t>
      </w:r>
    </w:p>
    <w:p w14:paraId="0C068641" w14:textId="77777777" w:rsidR="00CA4694" w:rsidRPr="00CA4694" w:rsidRDefault="00CA4694" w:rsidP="00CA4694">
      <w:pPr>
        <w:spacing w:line="440" w:lineRule="exact"/>
        <w:ind w:firstLine="420"/>
        <w:jc w:val="both"/>
        <w:rPr>
          <w:rFonts w:ascii="Times New Roman" w:eastAsia="宋体" w:hAnsi="Times New Roman" w:cs="Times New Roman"/>
          <w:kern w:val="2"/>
          <w:sz w:val="24"/>
          <w:lang w:eastAsia="zh-CN"/>
        </w:rPr>
      </w:pPr>
      <w:r w:rsidRPr="00CA4694">
        <w:rPr>
          <w:rFonts w:ascii="Times New Roman" w:eastAsia="宋体" w:hAnsi="Times New Roman" w:cs="Times New Roman" w:hint="eastAsia"/>
          <w:kern w:val="2"/>
          <w:sz w:val="24"/>
          <w:lang w:eastAsia="zh-CN"/>
        </w:rPr>
        <w:t>（</w:t>
      </w:r>
      <w:r w:rsidRPr="00CA4694">
        <w:rPr>
          <w:rFonts w:ascii="Times New Roman" w:eastAsia="宋体" w:hAnsi="Times New Roman" w:cs="Times New Roman" w:hint="eastAsia"/>
          <w:kern w:val="2"/>
          <w:sz w:val="24"/>
          <w:lang w:eastAsia="zh-CN"/>
        </w:rPr>
        <w:t>1</w:t>
      </w:r>
      <w:r w:rsidRPr="00CA4694">
        <w:rPr>
          <w:rFonts w:ascii="Times New Roman" w:eastAsia="宋体" w:hAnsi="Times New Roman" w:cs="Times New Roman" w:hint="eastAsia"/>
          <w:kern w:val="2"/>
          <w:sz w:val="24"/>
          <w:lang w:eastAsia="zh-CN"/>
        </w:rPr>
        <w:t>）废气流量分布特征</w:t>
      </w:r>
    </w:p>
    <w:p w14:paraId="71592D06" w14:textId="0963C1E9" w:rsidR="00CA4694" w:rsidRPr="00CA4694" w:rsidRDefault="00CA4694" w:rsidP="00CA4694">
      <w:pPr>
        <w:spacing w:line="440" w:lineRule="exact"/>
        <w:ind w:firstLine="420"/>
        <w:jc w:val="both"/>
        <w:rPr>
          <w:rFonts w:ascii="Times New Roman" w:eastAsia="宋体" w:hAnsi="Times New Roman" w:cs="Times New Roman"/>
          <w:kern w:val="2"/>
          <w:sz w:val="24"/>
          <w:lang w:eastAsia="zh-CN"/>
        </w:rPr>
      </w:pPr>
      <w:r w:rsidRPr="00CA4694">
        <w:rPr>
          <w:rFonts w:ascii="Times New Roman" w:eastAsia="宋体" w:hAnsi="Times New Roman" w:cs="Times New Roman" w:hint="eastAsia"/>
          <w:kern w:val="2"/>
          <w:sz w:val="24"/>
          <w:lang w:eastAsia="zh-CN"/>
        </w:rPr>
        <w:t>根据席劲瑛等对不同行业的</w:t>
      </w:r>
      <w:r w:rsidRPr="00CA4694">
        <w:rPr>
          <w:rFonts w:ascii="Times New Roman" w:eastAsia="宋体" w:hAnsi="Times New Roman" w:cs="Times New Roman" w:hint="eastAsia"/>
          <w:kern w:val="2"/>
          <w:sz w:val="24"/>
          <w:lang w:eastAsia="zh-CN"/>
        </w:rPr>
        <w:t>VOCs</w:t>
      </w:r>
      <w:r w:rsidRPr="00CA4694">
        <w:rPr>
          <w:rFonts w:ascii="Times New Roman" w:eastAsia="宋体" w:hAnsi="Times New Roman" w:cs="Times New Roman" w:hint="eastAsia"/>
          <w:kern w:val="2"/>
          <w:sz w:val="24"/>
          <w:lang w:eastAsia="zh-CN"/>
        </w:rPr>
        <w:t>产生的气体流量分布发现，气体流量分布在</w:t>
      </w:r>
      <w:r w:rsidRPr="00CA4694">
        <w:rPr>
          <w:rFonts w:ascii="Times New Roman" w:eastAsia="宋体" w:hAnsi="Times New Roman" w:cs="Times New Roman" w:hint="eastAsia"/>
          <w:kern w:val="2"/>
          <w:sz w:val="24"/>
          <w:lang w:eastAsia="zh-CN"/>
        </w:rPr>
        <w:t>10</w:t>
      </w:r>
      <w:r w:rsidRPr="00DD3F42">
        <w:rPr>
          <w:rFonts w:ascii="Times New Roman" w:eastAsia="宋体" w:hAnsi="Times New Roman" w:cs="Times New Roman" w:hint="eastAsia"/>
          <w:kern w:val="2"/>
          <w:sz w:val="24"/>
          <w:vertAlign w:val="superscript"/>
          <w:lang w:eastAsia="zh-CN"/>
        </w:rPr>
        <w:t>3</w:t>
      </w:r>
      <w:r w:rsidRPr="00CA4694">
        <w:rPr>
          <w:rFonts w:ascii="Times New Roman" w:eastAsia="宋体" w:hAnsi="Times New Roman" w:cs="Times New Roman" w:hint="eastAsia"/>
          <w:kern w:val="2"/>
          <w:sz w:val="24"/>
          <w:lang w:eastAsia="zh-CN"/>
        </w:rPr>
        <w:t>~10</w:t>
      </w:r>
      <w:r w:rsidRPr="00DD3F42">
        <w:rPr>
          <w:rFonts w:ascii="Times New Roman" w:eastAsia="宋体" w:hAnsi="Times New Roman" w:cs="Times New Roman" w:hint="eastAsia"/>
          <w:kern w:val="2"/>
          <w:sz w:val="24"/>
          <w:vertAlign w:val="superscript"/>
          <w:lang w:eastAsia="zh-CN"/>
        </w:rPr>
        <w:t>5</w:t>
      </w:r>
      <w:r w:rsidRPr="00CA4694">
        <w:rPr>
          <w:rFonts w:ascii="Times New Roman" w:eastAsia="宋体" w:hAnsi="Times New Roman" w:cs="Times New Roman" w:hint="eastAsia"/>
          <w:kern w:val="2"/>
          <w:sz w:val="24"/>
          <w:lang w:eastAsia="zh-CN"/>
        </w:rPr>
        <w:t>m</w:t>
      </w:r>
      <w:r w:rsidRPr="00DD3F42">
        <w:rPr>
          <w:rFonts w:ascii="Times New Roman" w:eastAsia="宋体" w:hAnsi="Times New Roman" w:cs="Times New Roman" w:hint="eastAsia"/>
          <w:kern w:val="2"/>
          <w:sz w:val="24"/>
          <w:vertAlign w:val="superscript"/>
          <w:lang w:eastAsia="zh-CN"/>
        </w:rPr>
        <w:t>3</w:t>
      </w:r>
      <w:r w:rsidRPr="00CA4694">
        <w:rPr>
          <w:rFonts w:ascii="Times New Roman" w:eastAsia="宋体" w:hAnsi="Times New Roman" w:cs="Times New Roman" w:hint="eastAsia"/>
          <w:kern w:val="2"/>
          <w:sz w:val="24"/>
          <w:lang w:eastAsia="zh-CN"/>
        </w:rPr>
        <w:t>/h</w:t>
      </w:r>
      <w:r w:rsidRPr="00CA4694">
        <w:rPr>
          <w:rFonts w:ascii="Times New Roman" w:eastAsia="宋体" w:hAnsi="Times New Roman" w:cs="Times New Roman" w:hint="eastAsia"/>
          <w:kern w:val="2"/>
          <w:sz w:val="24"/>
          <w:lang w:eastAsia="zh-CN"/>
        </w:rPr>
        <w:t>的范围内，其中食品制造业、木材加工和制品业、印刷业、金属制品业、专用设备业产生废气流量大，在</w:t>
      </w:r>
      <w:r w:rsidRPr="00CA4694">
        <w:rPr>
          <w:rFonts w:ascii="Times New Roman" w:eastAsia="宋体" w:hAnsi="Times New Roman" w:cs="Times New Roman" w:hint="eastAsia"/>
          <w:kern w:val="2"/>
          <w:sz w:val="24"/>
          <w:lang w:eastAsia="zh-CN"/>
        </w:rPr>
        <w:t>10</w:t>
      </w:r>
      <w:r w:rsidRPr="00DD3F42">
        <w:rPr>
          <w:rFonts w:ascii="Times New Roman" w:eastAsia="宋体" w:hAnsi="Times New Roman" w:cs="Times New Roman" w:hint="eastAsia"/>
          <w:kern w:val="2"/>
          <w:sz w:val="24"/>
          <w:vertAlign w:val="superscript"/>
          <w:lang w:eastAsia="zh-CN"/>
        </w:rPr>
        <w:t>4</w:t>
      </w:r>
      <w:r w:rsidRPr="00CA4694">
        <w:rPr>
          <w:rFonts w:ascii="Times New Roman" w:eastAsia="宋体" w:hAnsi="Times New Roman" w:cs="Times New Roman" w:hint="eastAsia"/>
          <w:kern w:val="2"/>
          <w:sz w:val="24"/>
          <w:lang w:eastAsia="zh-CN"/>
        </w:rPr>
        <w:t>~10</w:t>
      </w:r>
      <w:r w:rsidRPr="00DD3F42">
        <w:rPr>
          <w:rFonts w:ascii="Times New Roman" w:eastAsia="宋体" w:hAnsi="Times New Roman" w:cs="Times New Roman" w:hint="eastAsia"/>
          <w:kern w:val="2"/>
          <w:sz w:val="24"/>
          <w:vertAlign w:val="superscript"/>
          <w:lang w:eastAsia="zh-CN"/>
        </w:rPr>
        <w:t>5</w:t>
      </w:r>
      <w:r w:rsidRPr="00CA4694">
        <w:rPr>
          <w:rFonts w:ascii="Times New Roman" w:eastAsia="宋体" w:hAnsi="Times New Roman" w:cs="Times New Roman" w:hint="eastAsia"/>
          <w:kern w:val="2"/>
          <w:sz w:val="24"/>
          <w:lang w:eastAsia="zh-CN"/>
        </w:rPr>
        <w:t>m</w:t>
      </w:r>
      <w:r w:rsidRPr="00DD3F42">
        <w:rPr>
          <w:rFonts w:ascii="Times New Roman" w:eastAsia="宋体" w:hAnsi="Times New Roman" w:cs="Times New Roman" w:hint="eastAsia"/>
          <w:kern w:val="2"/>
          <w:sz w:val="24"/>
          <w:vertAlign w:val="superscript"/>
          <w:lang w:eastAsia="zh-CN"/>
        </w:rPr>
        <w:t>3</w:t>
      </w:r>
      <w:r w:rsidRPr="00CA4694">
        <w:rPr>
          <w:rFonts w:ascii="Times New Roman" w:eastAsia="宋体" w:hAnsi="Times New Roman" w:cs="Times New Roman" w:hint="eastAsia"/>
          <w:kern w:val="2"/>
          <w:sz w:val="24"/>
          <w:lang w:eastAsia="zh-CN"/>
        </w:rPr>
        <w:t>/h</w:t>
      </w:r>
      <w:r w:rsidRPr="00CA4694">
        <w:rPr>
          <w:rFonts w:ascii="Times New Roman" w:eastAsia="宋体" w:hAnsi="Times New Roman" w:cs="Times New Roman" w:hint="eastAsia"/>
          <w:kern w:val="2"/>
          <w:sz w:val="24"/>
          <w:lang w:eastAsia="zh-CN"/>
        </w:rPr>
        <w:t>范围内，而石油加工、炼焦和核燃料加工业、非金属加工业的气体流量较小，一般不超过</w:t>
      </w:r>
      <w:r w:rsidRPr="00CA4694">
        <w:rPr>
          <w:rFonts w:ascii="Times New Roman" w:eastAsia="宋体" w:hAnsi="Times New Roman" w:cs="Times New Roman" w:hint="eastAsia"/>
          <w:kern w:val="2"/>
          <w:sz w:val="24"/>
          <w:lang w:eastAsia="zh-CN"/>
        </w:rPr>
        <w:t>10</w:t>
      </w:r>
      <w:r w:rsidRPr="00DD3F42">
        <w:rPr>
          <w:rFonts w:ascii="Times New Roman" w:eastAsia="宋体" w:hAnsi="Times New Roman" w:cs="Times New Roman" w:hint="eastAsia"/>
          <w:kern w:val="2"/>
          <w:sz w:val="24"/>
          <w:vertAlign w:val="superscript"/>
          <w:lang w:eastAsia="zh-CN"/>
        </w:rPr>
        <w:t>4</w:t>
      </w:r>
      <w:r w:rsidRPr="00CA4694">
        <w:rPr>
          <w:rFonts w:ascii="Times New Roman" w:eastAsia="宋体" w:hAnsi="Times New Roman" w:cs="Times New Roman" w:hint="eastAsia"/>
          <w:kern w:val="2"/>
          <w:sz w:val="24"/>
          <w:lang w:eastAsia="zh-CN"/>
        </w:rPr>
        <w:t>m</w:t>
      </w:r>
      <w:r w:rsidRPr="00DD3F42">
        <w:rPr>
          <w:rFonts w:ascii="Times New Roman" w:eastAsia="宋体" w:hAnsi="Times New Roman" w:cs="Times New Roman" w:hint="eastAsia"/>
          <w:kern w:val="2"/>
          <w:sz w:val="24"/>
          <w:vertAlign w:val="superscript"/>
          <w:lang w:eastAsia="zh-CN"/>
        </w:rPr>
        <w:t>3</w:t>
      </w:r>
      <w:r w:rsidRPr="00CA4694">
        <w:rPr>
          <w:rFonts w:ascii="Times New Roman" w:eastAsia="宋体" w:hAnsi="Times New Roman" w:cs="Times New Roman" w:hint="eastAsia"/>
          <w:kern w:val="2"/>
          <w:sz w:val="24"/>
          <w:lang w:eastAsia="zh-CN"/>
        </w:rPr>
        <w:t>/h</w:t>
      </w:r>
      <w:r w:rsidRPr="00CA4694">
        <w:rPr>
          <w:rFonts w:ascii="Times New Roman" w:eastAsia="宋体" w:hAnsi="Times New Roman" w:cs="Times New Roman" w:hint="eastAsia"/>
          <w:kern w:val="2"/>
          <w:sz w:val="24"/>
          <w:lang w:eastAsia="zh-CN"/>
        </w:rPr>
        <w:t>。</w:t>
      </w:r>
    </w:p>
    <w:p w14:paraId="6513E098" w14:textId="77777777" w:rsidR="00CA4694" w:rsidRPr="00CA4694" w:rsidRDefault="00CA4694" w:rsidP="00CA4694">
      <w:pPr>
        <w:spacing w:line="440" w:lineRule="exact"/>
        <w:ind w:firstLine="420"/>
        <w:jc w:val="both"/>
        <w:rPr>
          <w:rFonts w:ascii="Times New Roman" w:eastAsia="宋体" w:hAnsi="Times New Roman" w:cs="Times New Roman"/>
          <w:kern w:val="2"/>
          <w:sz w:val="24"/>
          <w:lang w:eastAsia="zh-CN"/>
        </w:rPr>
      </w:pPr>
      <w:r w:rsidRPr="00CA4694">
        <w:rPr>
          <w:rFonts w:ascii="Times New Roman" w:eastAsia="宋体" w:hAnsi="Times New Roman" w:cs="Times New Roman" w:hint="eastAsia"/>
          <w:kern w:val="2"/>
          <w:sz w:val="24"/>
          <w:lang w:eastAsia="zh-CN"/>
        </w:rPr>
        <w:lastRenderedPageBreak/>
        <w:t>（</w:t>
      </w:r>
      <w:r w:rsidRPr="00CA4694">
        <w:rPr>
          <w:rFonts w:ascii="Times New Roman" w:eastAsia="宋体" w:hAnsi="Times New Roman" w:cs="Times New Roman" w:hint="eastAsia"/>
          <w:kern w:val="2"/>
          <w:sz w:val="24"/>
          <w:lang w:eastAsia="zh-CN"/>
        </w:rPr>
        <w:t>2</w:t>
      </w:r>
      <w:r w:rsidRPr="00CA4694">
        <w:rPr>
          <w:rFonts w:ascii="Times New Roman" w:eastAsia="宋体" w:hAnsi="Times New Roman" w:cs="Times New Roman" w:hint="eastAsia"/>
          <w:kern w:val="2"/>
          <w:sz w:val="24"/>
          <w:lang w:eastAsia="zh-CN"/>
        </w:rPr>
        <w:t>）废气排放浓度和排放速率的分布</w:t>
      </w:r>
    </w:p>
    <w:p w14:paraId="469C14C4" w14:textId="68D3D9D9" w:rsidR="00CA4694" w:rsidRPr="00CA4694" w:rsidRDefault="00CA4694" w:rsidP="00CA4694">
      <w:pPr>
        <w:spacing w:line="440" w:lineRule="exact"/>
        <w:ind w:firstLine="420"/>
        <w:jc w:val="both"/>
        <w:rPr>
          <w:rFonts w:ascii="Times New Roman" w:eastAsia="宋体" w:hAnsi="Times New Roman" w:cs="Times New Roman"/>
          <w:kern w:val="2"/>
          <w:sz w:val="24"/>
          <w:lang w:eastAsia="zh-CN"/>
        </w:rPr>
      </w:pPr>
      <w:r w:rsidRPr="00CA4694">
        <w:rPr>
          <w:rFonts w:ascii="Times New Roman" w:eastAsia="宋体" w:hAnsi="Times New Roman" w:cs="Times New Roman" w:hint="eastAsia"/>
          <w:kern w:val="2"/>
          <w:sz w:val="24"/>
          <w:lang w:eastAsia="zh-CN"/>
        </w:rPr>
        <w:t>不同工业源</w:t>
      </w:r>
      <w:r w:rsidRPr="00CA4694">
        <w:rPr>
          <w:rFonts w:ascii="Times New Roman" w:eastAsia="宋体" w:hAnsi="Times New Roman" w:cs="Times New Roman" w:hint="eastAsia"/>
          <w:kern w:val="2"/>
          <w:sz w:val="24"/>
          <w:lang w:eastAsia="zh-CN"/>
        </w:rPr>
        <w:t>VOCs</w:t>
      </w:r>
      <w:r w:rsidRPr="00CA4694">
        <w:rPr>
          <w:rFonts w:ascii="Times New Roman" w:eastAsia="宋体" w:hAnsi="Times New Roman" w:cs="Times New Roman" w:hint="eastAsia"/>
          <w:kern w:val="2"/>
          <w:sz w:val="24"/>
          <w:lang w:eastAsia="zh-CN"/>
        </w:rPr>
        <w:t>产生的</w:t>
      </w:r>
      <w:r w:rsidRPr="00CA4694">
        <w:rPr>
          <w:rFonts w:ascii="Times New Roman" w:eastAsia="宋体" w:hAnsi="Times New Roman" w:cs="Times New Roman" w:hint="eastAsia"/>
          <w:kern w:val="2"/>
          <w:sz w:val="24"/>
          <w:lang w:eastAsia="zh-CN"/>
        </w:rPr>
        <w:t>VOCs</w:t>
      </w:r>
      <w:r w:rsidRPr="00CA4694">
        <w:rPr>
          <w:rFonts w:ascii="Times New Roman" w:eastAsia="宋体" w:hAnsi="Times New Roman" w:cs="Times New Roman" w:hint="eastAsia"/>
          <w:kern w:val="2"/>
          <w:sz w:val="24"/>
          <w:lang w:eastAsia="zh-CN"/>
        </w:rPr>
        <w:t>浓度的分布特征也比较明显，</w:t>
      </w:r>
      <w:r w:rsidRPr="00CA4694">
        <w:rPr>
          <w:rFonts w:ascii="Times New Roman" w:eastAsia="宋体" w:hAnsi="Times New Roman" w:cs="Times New Roman" w:hint="eastAsia"/>
          <w:kern w:val="2"/>
          <w:sz w:val="24"/>
          <w:lang w:eastAsia="zh-CN"/>
        </w:rPr>
        <w:t>VOCs</w:t>
      </w:r>
      <w:r w:rsidRPr="00CA4694">
        <w:rPr>
          <w:rFonts w:ascii="Times New Roman" w:eastAsia="宋体" w:hAnsi="Times New Roman" w:cs="Times New Roman" w:hint="eastAsia"/>
          <w:kern w:val="2"/>
          <w:sz w:val="24"/>
          <w:lang w:eastAsia="zh-CN"/>
        </w:rPr>
        <w:t>浓度在</w:t>
      </w:r>
      <w:r w:rsidRPr="00CA4694">
        <w:rPr>
          <w:rFonts w:ascii="Times New Roman" w:eastAsia="宋体" w:hAnsi="Times New Roman" w:cs="Times New Roman" w:hint="eastAsia"/>
          <w:kern w:val="2"/>
          <w:sz w:val="24"/>
          <w:lang w:eastAsia="zh-CN"/>
        </w:rPr>
        <w:t>10</w:t>
      </w:r>
      <w:r w:rsidRPr="00DD3F42">
        <w:rPr>
          <w:rFonts w:ascii="Times New Roman" w:eastAsia="宋体" w:hAnsi="Times New Roman" w:cs="Times New Roman" w:hint="eastAsia"/>
          <w:kern w:val="2"/>
          <w:sz w:val="24"/>
          <w:vertAlign w:val="superscript"/>
          <w:lang w:eastAsia="zh-CN"/>
        </w:rPr>
        <w:t>2</w:t>
      </w:r>
      <w:r w:rsidRPr="00CA4694">
        <w:rPr>
          <w:rFonts w:ascii="Times New Roman" w:eastAsia="宋体" w:hAnsi="Times New Roman" w:cs="Times New Roman" w:hint="eastAsia"/>
          <w:kern w:val="2"/>
          <w:sz w:val="24"/>
          <w:lang w:eastAsia="zh-CN"/>
        </w:rPr>
        <w:t>~10</w:t>
      </w:r>
      <w:r w:rsidRPr="00DD3F42">
        <w:rPr>
          <w:rFonts w:ascii="Times New Roman" w:eastAsia="宋体" w:hAnsi="Times New Roman" w:cs="Times New Roman" w:hint="eastAsia"/>
          <w:kern w:val="2"/>
          <w:sz w:val="24"/>
          <w:vertAlign w:val="superscript"/>
          <w:lang w:eastAsia="zh-CN"/>
        </w:rPr>
        <w:t>4</w:t>
      </w:r>
      <w:r w:rsidRPr="00CA4694">
        <w:rPr>
          <w:rFonts w:ascii="Times New Roman" w:eastAsia="宋体" w:hAnsi="Times New Roman" w:cs="Times New Roman" w:hint="eastAsia"/>
          <w:kern w:val="2"/>
          <w:sz w:val="24"/>
          <w:lang w:eastAsia="zh-CN"/>
        </w:rPr>
        <w:t>mg/m</w:t>
      </w:r>
      <w:r w:rsidRPr="00DD3F42">
        <w:rPr>
          <w:rFonts w:ascii="Times New Roman" w:eastAsia="宋体" w:hAnsi="Times New Roman" w:cs="Times New Roman" w:hint="eastAsia"/>
          <w:kern w:val="2"/>
          <w:sz w:val="24"/>
          <w:vertAlign w:val="superscript"/>
          <w:lang w:eastAsia="zh-CN"/>
        </w:rPr>
        <w:t>3</w:t>
      </w:r>
      <w:r w:rsidRPr="00CA4694">
        <w:rPr>
          <w:rFonts w:ascii="Times New Roman" w:eastAsia="宋体" w:hAnsi="Times New Roman" w:cs="Times New Roman" w:hint="eastAsia"/>
          <w:kern w:val="2"/>
          <w:sz w:val="24"/>
          <w:lang w:eastAsia="zh-CN"/>
        </w:rPr>
        <w:t>之间，产生浓度比较高的行业包括金属矿物加工制品业、农副食品加工业、石油加工、炼焦和核燃料加工业、化学原料和化学制品制造业，专用设备制造业和汽车制造业等，这些行业的</w:t>
      </w:r>
      <w:r w:rsidRPr="00CA4694">
        <w:rPr>
          <w:rFonts w:ascii="Times New Roman" w:eastAsia="宋体" w:hAnsi="Times New Roman" w:cs="Times New Roman" w:hint="eastAsia"/>
          <w:kern w:val="2"/>
          <w:sz w:val="24"/>
          <w:lang w:eastAsia="zh-CN"/>
        </w:rPr>
        <w:t>VOCs</w:t>
      </w:r>
      <w:r w:rsidRPr="00CA4694">
        <w:rPr>
          <w:rFonts w:ascii="Times New Roman" w:eastAsia="宋体" w:hAnsi="Times New Roman" w:cs="Times New Roman" w:hint="eastAsia"/>
          <w:kern w:val="2"/>
          <w:sz w:val="24"/>
          <w:lang w:eastAsia="zh-CN"/>
        </w:rPr>
        <w:t>大部分高于</w:t>
      </w:r>
      <w:r w:rsidRPr="00CA4694">
        <w:rPr>
          <w:rFonts w:ascii="Times New Roman" w:eastAsia="宋体" w:hAnsi="Times New Roman" w:cs="Times New Roman" w:hint="eastAsia"/>
          <w:kern w:val="2"/>
          <w:sz w:val="24"/>
          <w:lang w:eastAsia="zh-CN"/>
        </w:rPr>
        <w:t>10</w:t>
      </w:r>
      <w:r w:rsidRPr="00DD3F42">
        <w:rPr>
          <w:rFonts w:ascii="Times New Roman" w:eastAsia="宋体" w:hAnsi="Times New Roman" w:cs="Times New Roman" w:hint="eastAsia"/>
          <w:kern w:val="2"/>
          <w:sz w:val="24"/>
          <w:vertAlign w:val="superscript"/>
          <w:lang w:eastAsia="zh-CN"/>
        </w:rPr>
        <w:t>3</w:t>
      </w:r>
      <w:r w:rsidRPr="00CA4694">
        <w:rPr>
          <w:rFonts w:ascii="Times New Roman" w:eastAsia="宋体" w:hAnsi="Times New Roman" w:cs="Times New Roman" w:hint="eastAsia"/>
          <w:kern w:val="2"/>
          <w:sz w:val="24"/>
          <w:lang w:eastAsia="zh-CN"/>
        </w:rPr>
        <w:t>mg/m</w:t>
      </w:r>
      <w:r w:rsidRPr="00DD3F42">
        <w:rPr>
          <w:rFonts w:ascii="Times New Roman" w:eastAsia="宋体" w:hAnsi="Times New Roman" w:cs="Times New Roman" w:hint="eastAsia"/>
          <w:kern w:val="2"/>
          <w:sz w:val="24"/>
          <w:vertAlign w:val="superscript"/>
          <w:lang w:eastAsia="zh-CN"/>
        </w:rPr>
        <w:t>3</w:t>
      </w:r>
      <w:r w:rsidRPr="00CA4694">
        <w:rPr>
          <w:rFonts w:ascii="Times New Roman" w:eastAsia="宋体" w:hAnsi="Times New Roman" w:cs="Times New Roman" w:hint="eastAsia"/>
          <w:kern w:val="2"/>
          <w:sz w:val="24"/>
          <w:lang w:eastAsia="zh-CN"/>
        </w:rPr>
        <w:t>。而橡胶和塑料制品业、皮革、毛皮、羽绒及其制品业则一般低于</w:t>
      </w:r>
      <w:r w:rsidRPr="00CA4694">
        <w:rPr>
          <w:rFonts w:ascii="Times New Roman" w:eastAsia="宋体" w:hAnsi="Times New Roman" w:cs="Times New Roman" w:hint="eastAsia"/>
          <w:kern w:val="2"/>
          <w:sz w:val="24"/>
          <w:lang w:eastAsia="zh-CN"/>
        </w:rPr>
        <w:t>500mg/m</w:t>
      </w:r>
      <w:r w:rsidRPr="00DD3F42">
        <w:rPr>
          <w:rFonts w:ascii="Times New Roman" w:eastAsia="宋体" w:hAnsi="Times New Roman" w:cs="Times New Roman" w:hint="eastAsia"/>
          <w:kern w:val="2"/>
          <w:sz w:val="24"/>
          <w:vertAlign w:val="superscript"/>
          <w:lang w:eastAsia="zh-CN"/>
        </w:rPr>
        <w:t>3</w:t>
      </w:r>
      <w:r w:rsidRPr="00CA4694">
        <w:rPr>
          <w:rFonts w:ascii="Times New Roman" w:eastAsia="宋体" w:hAnsi="Times New Roman" w:cs="Times New Roman" w:hint="eastAsia"/>
          <w:kern w:val="2"/>
          <w:sz w:val="24"/>
          <w:lang w:eastAsia="zh-CN"/>
        </w:rPr>
        <w:t>。从排放速率上看，除了石油加工、炼焦和核燃料加工业、医药制造业以及橡胶和塑料制品业外，大部分的行业的排放速率均高于</w:t>
      </w:r>
      <w:r w:rsidRPr="00CA4694">
        <w:rPr>
          <w:rFonts w:ascii="Times New Roman" w:eastAsia="宋体" w:hAnsi="Times New Roman" w:cs="Times New Roman" w:hint="eastAsia"/>
          <w:kern w:val="2"/>
          <w:sz w:val="24"/>
          <w:lang w:eastAsia="zh-CN"/>
        </w:rPr>
        <w:t>1Kg/h</w:t>
      </w:r>
      <w:r w:rsidRPr="00CA4694">
        <w:rPr>
          <w:rFonts w:ascii="Times New Roman" w:eastAsia="宋体" w:hAnsi="Times New Roman" w:cs="Times New Roman" w:hint="eastAsia"/>
          <w:kern w:val="2"/>
          <w:sz w:val="24"/>
          <w:lang w:eastAsia="zh-CN"/>
        </w:rPr>
        <w:t>。金属制品业、印刷、汽车制造和电气机械及器材制造业的排放速率都比较高。</w:t>
      </w:r>
    </w:p>
    <w:p w14:paraId="6CD56C1B" w14:textId="77777777" w:rsidR="00CA4694" w:rsidRPr="00CA4694" w:rsidRDefault="00CA4694" w:rsidP="00CA4694">
      <w:pPr>
        <w:spacing w:line="440" w:lineRule="exact"/>
        <w:ind w:firstLine="420"/>
        <w:jc w:val="both"/>
        <w:rPr>
          <w:rFonts w:ascii="Times New Roman" w:eastAsia="宋体" w:hAnsi="Times New Roman" w:cs="Times New Roman"/>
          <w:kern w:val="2"/>
          <w:sz w:val="24"/>
          <w:lang w:eastAsia="zh-CN"/>
        </w:rPr>
      </w:pPr>
      <w:r w:rsidRPr="00CA4694">
        <w:rPr>
          <w:rFonts w:ascii="Times New Roman" w:eastAsia="宋体" w:hAnsi="Times New Roman" w:cs="Times New Roman" w:hint="eastAsia"/>
          <w:kern w:val="2"/>
          <w:sz w:val="24"/>
          <w:lang w:eastAsia="zh-CN"/>
        </w:rPr>
        <w:t>（</w:t>
      </w:r>
      <w:r w:rsidRPr="00CA4694">
        <w:rPr>
          <w:rFonts w:ascii="Times New Roman" w:eastAsia="宋体" w:hAnsi="Times New Roman" w:cs="Times New Roman" w:hint="eastAsia"/>
          <w:kern w:val="2"/>
          <w:sz w:val="24"/>
          <w:lang w:eastAsia="zh-CN"/>
        </w:rPr>
        <w:t>3</w:t>
      </w:r>
      <w:r w:rsidRPr="00CA4694">
        <w:rPr>
          <w:rFonts w:ascii="Times New Roman" w:eastAsia="宋体" w:hAnsi="Times New Roman" w:cs="Times New Roman" w:hint="eastAsia"/>
          <w:kern w:val="2"/>
          <w:sz w:val="24"/>
          <w:lang w:eastAsia="zh-CN"/>
        </w:rPr>
        <w:t>）排气温度和排气筒高度</w:t>
      </w:r>
    </w:p>
    <w:p w14:paraId="656D8AD7" w14:textId="5312CA8E" w:rsidR="002372C3" w:rsidRDefault="00CA4694" w:rsidP="00CA4694">
      <w:pPr>
        <w:spacing w:line="440" w:lineRule="exact"/>
        <w:ind w:firstLine="420"/>
        <w:jc w:val="both"/>
        <w:rPr>
          <w:rFonts w:ascii="Times New Roman" w:eastAsia="宋体" w:hAnsi="Times New Roman" w:cs="Times New Roman"/>
          <w:kern w:val="2"/>
          <w:sz w:val="24"/>
          <w:lang w:eastAsia="zh-CN"/>
        </w:rPr>
      </w:pPr>
      <w:r w:rsidRPr="00CA4694">
        <w:rPr>
          <w:rFonts w:ascii="Times New Roman" w:eastAsia="宋体" w:hAnsi="Times New Roman" w:cs="Times New Roman" w:hint="eastAsia"/>
          <w:kern w:val="2"/>
          <w:sz w:val="24"/>
          <w:lang w:eastAsia="zh-CN"/>
        </w:rPr>
        <w:t>排气温度平均温度为</w:t>
      </w:r>
      <w:r w:rsidRPr="00CA4694">
        <w:rPr>
          <w:rFonts w:ascii="Times New Roman" w:eastAsia="宋体" w:hAnsi="Times New Roman" w:cs="Times New Roman" w:hint="eastAsia"/>
          <w:kern w:val="2"/>
          <w:sz w:val="24"/>
          <w:lang w:eastAsia="zh-CN"/>
        </w:rPr>
        <w:t>3</w:t>
      </w:r>
      <w:r w:rsidR="00A1500B">
        <w:rPr>
          <w:rFonts w:ascii="Times New Roman" w:eastAsia="宋体" w:hAnsi="Times New Roman" w:cs="Times New Roman" w:hint="eastAsia"/>
          <w:kern w:val="2"/>
          <w:sz w:val="24"/>
          <w:lang w:eastAsia="zh-CN"/>
        </w:rPr>
        <w:t>5</w:t>
      </w:r>
      <w:r w:rsidR="00DD3F42">
        <w:rPr>
          <w:rFonts w:ascii="宋体" w:eastAsia="宋体" w:hAnsi="宋体" w:cs="Times New Roman" w:hint="eastAsia"/>
          <w:kern w:val="2"/>
          <w:sz w:val="24"/>
          <w:lang w:eastAsia="zh-CN"/>
        </w:rPr>
        <w:t>℃</w:t>
      </w:r>
      <w:r w:rsidRPr="00CA4694">
        <w:rPr>
          <w:rFonts w:ascii="Times New Roman" w:eastAsia="宋体" w:hAnsi="Times New Roman" w:cs="Times New Roman" w:hint="eastAsia"/>
          <w:kern w:val="2"/>
          <w:sz w:val="24"/>
          <w:lang w:eastAsia="zh-CN"/>
        </w:rPr>
        <w:t>左右，排气筒高度为</w:t>
      </w:r>
      <w:r w:rsidRPr="00CA4694">
        <w:rPr>
          <w:rFonts w:ascii="Times New Roman" w:eastAsia="宋体" w:hAnsi="Times New Roman" w:cs="Times New Roman" w:hint="eastAsia"/>
          <w:kern w:val="2"/>
          <w:sz w:val="24"/>
          <w:lang w:eastAsia="zh-CN"/>
        </w:rPr>
        <w:t>15m-20m</w:t>
      </w:r>
      <w:r w:rsidRPr="00CA4694">
        <w:rPr>
          <w:rFonts w:ascii="Times New Roman" w:eastAsia="宋体" w:hAnsi="Times New Roman" w:cs="Times New Roman" w:hint="eastAsia"/>
          <w:kern w:val="2"/>
          <w:sz w:val="24"/>
          <w:lang w:eastAsia="zh-CN"/>
        </w:rPr>
        <w:t>占大多数，中位数高度为</w:t>
      </w:r>
      <w:r w:rsidRPr="00CA4694">
        <w:rPr>
          <w:rFonts w:ascii="Times New Roman" w:eastAsia="宋体" w:hAnsi="Times New Roman" w:cs="Times New Roman" w:hint="eastAsia"/>
          <w:kern w:val="2"/>
          <w:sz w:val="24"/>
          <w:lang w:eastAsia="zh-CN"/>
        </w:rPr>
        <w:t>18m</w:t>
      </w:r>
      <w:r w:rsidRPr="00CA4694">
        <w:rPr>
          <w:rFonts w:ascii="Times New Roman" w:eastAsia="宋体" w:hAnsi="Times New Roman" w:cs="Times New Roman" w:hint="eastAsia"/>
          <w:kern w:val="2"/>
          <w:sz w:val="24"/>
          <w:lang w:eastAsia="zh-CN"/>
        </w:rPr>
        <w:t>。</w:t>
      </w:r>
    </w:p>
    <w:p w14:paraId="504731E8" w14:textId="5A122003" w:rsidR="008D268F" w:rsidRDefault="008D268F" w:rsidP="008D268F">
      <w:pPr>
        <w:pStyle w:val="4"/>
        <w:spacing w:before="0" w:after="0" w:line="276" w:lineRule="auto"/>
        <w:rPr>
          <w:rFonts w:ascii="Times New Roman" w:eastAsia="宋体" w:hAnsi="Times New Roman" w:cs="Times New Roman"/>
          <w:kern w:val="2"/>
          <w:sz w:val="24"/>
          <w:lang w:eastAsia="zh-CN"/>
        </w:rPr>
      </w:pPr>
      <w:r w:rsidRPr="008D268F">
        <w:rPr>
          <w:rFonts w:ascii="宋体" w:eastAsia="宋体" w:hAnsi="宋体" w:hint="eastAsia"/>
          <w:lang w:eastAsia="zh-CN"/>
        </w:rPr>
        <w:t>3.2.5.6</w:t>
      </w:r>
      <w:r w:rsidRPr="008D268F">
        <w:rPr>
          <w:rFonts w:ascii="宋体" w:eastAsia="宋体" w:hAnsi="宋体"/>
          <w:lang w:eastAsia="zh-CN"/>
        </w:rPr>
        <w:t xml:space="preserve"> </w:t>
      </w:r>
      <w:r>
        <w:rPr>
          <w:rFonts w:ascii="宋体" w:eastAsia="宋体" w:hAnsi="宋体" w:hint="eastAsia"/>
          <w:lang w:eastAsia="zh-CN"/>
        </w:rPr>
        <w:t>控制项目</w:t>
      </w:r>
      <w:r w:rsidRPr="008D268F">
        <w:rPr>
          <w:rFonts w:ascii="宋体" w:eastAsia="宋体" w:hAnsi="宋体" w:hint="eastAsia"/>
          <w:lang w:eastAsia="zh-CN"/>
        </w:rPr>
        <w:t>确定</w:t>
      </w:r>
    </w:p>
    <w:p w14:paraId="02B4D8E1" w14:textId="40B481A6" w:rsidR="008D268F" w:rsidRDefault="008D268F" w:rsidP="008D268F">
      <w:pPr>
        <w:spacing w:line="440" w:lineRule="exact"/>
        <w:jc w:val="center"/>
        <w:rPr>
          <w:b/>
          <w:color w:val="000000"/>
          <w:szCs w:val="21"/>
          <w:lang w:eastAsia="zh-CN"/>
        </w:rPr>
      </w:pPr>
      <w:r w:rsidRPr="003C194D">
        <w:rPr>
          <w:b/>
          <w:color w:val="000000"/>
          <w:szCs w:val="21"/>
          <w:lang w:eastAsia="zh-CN"/>
        </w:rPr>
        <w:t>表</w:t>
      </w:r>
      <w:r w:rsidRPr="003C194D">
        <w:rPr>
          <w:b/>
          <w:color w:val="000000"/>
          <w:szCs w:val="21"/>
          <w:lang w:eastAsia="zh-CN"/>
        </w:rPr>
        <w:t>3.2-4</w:t>
      </w:r>
      <w:r>
        <w:rPr>
          <w:rFonts w:hint="eastAsia"/>
          <w:b/>
          <w:color w:val="000000"/>
          <w:szCs w:val="21"/>
          <w:lang w:eastAsia="zh-CN"/>
        </w:rPr>
        <w:t>筛选的污染物</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05"/>
        <w:gridCol w:w="2231"/>
        <w:gridCol w:w="2883"/>
        <w:gridCol w:w="1877"/>
      </w:tblGrid>
      <w:tr w:rsidR="008D268F" w14:paraId="1FADF6A5" w14:textId="7C53E2D2" w:rsidTr="00F12F35">
        <w:tc>
          <w:tcPr>
            <w:tcW w:w="1306" w:type="dxa"/>
            <w:vAlign w:val="center"/>
          </w:tcPr>
          <w:p w14:paraId="3B4F2F9F" w14:textId="275D1250" w:rsidR="008D268F" w:rsidRPr="00F12F35" w:rsidRDefault="008D268F" w:rsidP="00F12F35">
            <w:pPr>
              <w:adjustRightInd w:val="0"/>
              <w:snapToGrid w:val="0"/>
              <w:jc w:val="center"/>
              <w:rPr>
                <w:sz w:val="21"/>
                <w:szCs w:val="21"/>
              </w:rPr>
            </w:pPr>
            <w:r w:rsidRPr="00F12F35">
              <w:rPr>
                <w:rFonts w:hint="eastAsia"/>
                <w:sz w:val="21"/>
                <w:szCs w:val="21"/>
              </w:rPr>
              <w:t>控制项目</w:t>
            </w:r>
          </w:p>
        </w:tc>
        <w:tc>
          <w:tcPr>
            <w:tcW w:w="2233" w:type="dxa"/>
            <w:vAlign w:val="center"/>
          </w:tcPr>
          <w:p w14:paraId="67E2BA88" w14:textId="0D7E1EE5" w:rsidR="008D268F" w:rsidRPr="00F12F35" w:rsidRDefault="008D268F" w:rsidP="00F12F35">
            <w:pPr>
              <w:adjustRightInd w:val="0"/>
              <w:snapToGrid w:val="0"/>
              <w:jc w:val="center"/>
              <w:rPr>
                <w:sz w:val="21"/>
                <w:szCs w:val="21"/>
              </w:rPr>
            </w:pPr>
            <w:r w:rsidRPr="00F12F35">
              <w:rPr>
                <w:rFonts w:hint="eastAsia"/>
                <w:sz w:val="21"/>
                <w:szCs w:val="21"/>
              </w:rPr>
              <w:t>G</w:t>
            </w:r>
            <w:r w:rsidRPr="00F12F35">
              <w:rPr>
                <w:sz w:val="21"/>
                <w:szCs w:val="21"/>
              </w:rPr>
              <w:t xml:space="preserve">B </w:t>
            </w:r>
            <w:r w:rsidRPr="00F12F35">
              <w:rPr>
                <w:rFonts w:hint="eastAsia"/>
                <w:sz w:val="21"/>
                <w:szCs w:val="21"/>
              </w:rPr>
              <w:t>16297</w:t>
            </w:r>
          </w:p>
        </w:tc>
        <w:tc>
          <w:tcPr>
            <w:tcW w:w="2885" w:type="dxa"/>
            <w:vAlign w:val="center"/>
          </w:tcPr>
          <w:p w14:paraId="001AD019" w14:textId="4CC85340" w:rsidR="008D268F" w:rsidRPr="00F12F35" w:rsidRDefault="008D268F" w:rsidP="00F12F35">
            <w:pPr>
              <w:adjustRightInd w:val="0"/>
              <w:snapToGrid w:val="0"/>
              <w:jc w:val="center"/>
              <w:rPr>
                <w:sz w:val="21"/>
                <w:szCs w:val="21"/>
              </w:rPr>
            </w:pPr>
            <w:r w:rsidRPr="00F12F35">
              <w:rPr>
                <w:rFonts w:hint="eastAsia"/>
                <w:sz w:val="21"/>
                <w:szCs w:val="21"/>
              </w:rPr>
              <w:t>本标准</w:t>
            </w:r>
          </w:p>
        </w:tc>
        <w:tc>
          <w:tcPr>
            <w:tcW w:w="1878" w:type="dxa"/>
            <w:vAlign w:val="center"/>
          </w:tcPr>
          <w:p w14:paraId="39317AF7" w14:textId="7410CCA0" w:rsidR="008D268F" w:rsidRPr="00F12F35" w:rsidRDefault="00CD07D4" w:rsidP="00F12F35">
            <w:pPr>
              <w:adjustRightInd w:val="0"/>
              <w:snapToGrid w:val="0"/>
              <w:jc w:val="center"/>
              <w:rPr>
                <w:sz w:val="21"/>
                <w:szCs w:val="21"/>
              </w:rPr>
            </w:pPr>
            <w:r w:rsidRPr="00F12F35">
              <w:rPr>
                <w:rFonts w:hint="eastAsia"/>
                <w:sz w:val="21"/>
                <w:szCs w:val="21"/>
              </w:rPr>
              <w:t>新增污染物</w:t>
            </w:r>
          </w:p>
        </w:tc>
      </w:tr>
      <w:tr w:rsidR="008D268F" w14:paraId="18BB5586" w14:textId="3A472621" w:rsidTr="00F12F35">
        <w:tc>
          <w:tcPr>
            <w:tcW w:w="1306" w:type="dxa"/>
            <w:vAlign w:val="center"/>
          </w:tcPr>
          <w:p w14:paraId="6FDBEE2F" w14:textId="02A5CEFE" w:rsidR="008D268F" w:rsidRPr="00F12F35" w:rsidRDefault="008D268F" w:rsidP="00F12F35">
            <w:pPr>
              <w:adjustRightInd w:val="0"/>
              <w:snapToGrid w:val="0"/>
              <w:jc w:val="center"/>
              <w:rPr>
                <w:sz w:val="21"/>
                <w:szCs w:val="21"/>
              </w:rPr>
            </w:pPr>
            <w:r w:rsidRPr="00F12F35">
              <w:rPr>
                <w:rFonts w:hint="eastAsia"/>
                <w:sz w:val="21"/>
                <w:szCs w:val="21"/>
              </w:rPr>
              <w:t>无机污染物</w:t>
            </w:r>
          </w:p>
        </w:tc>
        <w:tc>
          <w:tcPr>
            <w:tcW w:w="2233" w:type="dxa"/>
            <w:vAlign w:val="center"/>
          </w:tcPr>
          <w:p w14:paraId="634D6BEC" w14:textId="4D1AA424" w:rsidR="008D268F" w:rsidRPr="00F12F35" w:rsidRDefault="008D268F" w:rsidP="00F12F35">
            <w:pPr>
              <w:adjustRightInd w:val="0"/>
              <w:snapToGrid w:val="0"/>
              <w:jc w:val="center"/>
              <w:rPr>
                <w:sz w:val="21"/>
                <w:szCs w:val="21"/>
                <w:lang w:eastAsia="zh-CN"/>
              </w:rPr>
            </w:pPr>
            <w:r w:rsidRPr="00F12F35">
              <w:rPr>
                <w:rFonts w:hint="eastAsia"/>
                <w:sz w:val="21"/>
                <w:szCs w:val="21"/>
                <w:lang w:eastAsia="zh-CN"/>
              </w:rPr>
              <w:t>12</w:t>
            </w:r>
            <w:r w:rsidRPr="00F12F35">
              <w:rPr>
                <w:rFonts w:hint="eastAsia"/>
                <w:sz w:val="21"/>
                <w:szCs w:val="21"/>
                <w:lang w:eastAsia="zh-CN"/>
              </w:rPr>
              <w:t>项：二氧化硫、颗粒物、氮氧化物、氯化氢、铬酸雾、硫酸雾、氟化物、氯气、光气、沥青烟、石棉尘、氰化氢</w:t>
            </w:r>
          </w:p>
        </w:tc>
        <w:tc>
          <w:tcPr>
            <w:tcW w:w="2885" w:type="dxa"/>
            <w:vAlign w:val="center"/>
          </w:tcPr>
          <w:p w14:paraId="2C321779" w14:textId="6CCF687D" w:rsidR="008D268F" w:rsidRPr="00F12F35" w:rsidRDefault="00FF16EF" w:rsidP="00F12F35">
            <w:pPr>
              <w:adjustRightInd w:val="0"/>
              <w:snapToGrid w:val="0"/>
              <w:jc w:val="center"/>
              <w:rPr>
                <w:sz w:val="21"/>
                <w:szCs w:val="21"/>
                <w:lang w:eastAsia="zh-CN"/>
              </w:rPr>
            </w:pPr>
            <w:r w:rsidRPr="00F12F35">
              <w:rPr>
                <w:rFonts w:hint="eastAsia"/>
                <w:sz w:val="21"/>
                <w:szCs w:val="21"/>
                <w:lang w:eastAsia="zh-CN"/>
              </w:rPr>
              <w:t>1</w:t>
            </w:r>
            <w:r w:rsidR="00CD07D4" w:rsidRPr="00F12F35">
              <w:rPr>
                <w:rFonts w:hint="eastAsia"/>
                <w:sz w:val="21"/>
                <w:szCs w:val="21"/>
                <w:lang w:eastAsia="zh-CN"/>
              </w:rPr>
              <w:t>5</w:t>
            </w:r>
            <w:r w:rsidRPr="00F12F35">
              <w:rPr>
                <w:rFonts w:hint="eastAsia"/>
                <w:sz w:val="21"/>
                <w:szCs w:val="21"/>
                <w:lang w:eastAsia="zh-CN"/>
              </w:rPr>
              <w:t>项：二氧化硫、颗粒物、氮氧化物、氯化氢、铬酸雾、硫酸雾、氟化物、氯气、光气、沥青烟、石棉尘、氰化氢、硫化氢、氨、一氧化碳</w:t>
            </w:r>
          </w:p>
        </w:tc>
        <w:tc>
          <w:tcPr>
            <w:tcW w:w="1878" w:type="dxa"/>
            <w:vAlign w:val="center"/>
          </w:tcPr>
          <w:p w14:paraId="568E9601" w14:textId="068DBED5" w:rsidR="008D268F" w:rsidRPr="00F12F35" w:rsidRDefault="00CD07D4" w:rsidP="00F12F35">
            <w:pPr>
              <w:adjustRightInd w:val="0"/>
              <w:snapToGrid w:val="0"/>
              <w:jc w:val="center"/>
              <w:rPr>
                <w:sz w:val="21"/>
                <w:szCs w:val="21"/>
                <w:lang w:eastAsia="zh-CN"/>
              </w:rPr>
            </w:pPr>
            <w:r w:rsidRPr="00F12F35">
              <w:rPr>
                <w:rFonts w:hint="eastAsia"/>
                <w:sz w:val="21"/>
                <w:szCs w:val="21"/>
                <w:lang w:eastAsia="zh-CN"/>
              </w:rPr>
              <w:t>3</w:t>
            </w:r>
            <w:r w:rsidRPr="00F12F35">
              <w:rPr>
                <w:rFonts w:hint="eastAsia"/>
                <w:sz w:val="21"/>
                <w:szCs w:val="21"/>
                <w:lang w:eastAsia="zh-CN"/>
              </w:rPr>
              <w:t>项：硫化氢、氨、一氧化碳</w:t>
            </w:r>
          </w:p>
        </w:tc>
      </w:tr>
      <w:tr w:rsidR="008D268F" w14:paraId="2003F20D" w14:textId="371D9249" w:rsidTr="00F12F35">
        <w:tc>
          <w:tcPr>
            <w:tcW w:w="1306" w:type="dxa"/>
            <w:vAlign w:val="center"/>
          </w:tcPr>
          <w:p w14:paraId="65CCC3FA" w14:textId="5BD10D9E" w:rsidR="008D268F" w:rsidRPr="00F12F35" w:rsidRDefault="008D268F" w:rsidP="00F12F35">
            <w:pPr>
              <w:adjustRightInd w:val="0"/>
              <w:snapToGrid w:val="0"/>
              <w:jc w:val="center"/>
              <w:rPr>
                <w:sz w:val="21"/>
                <w:szCs w:val="21"/>
              </w:rPr>
            </w:pPr>
            <w:r w:rsidRPr="00F12F35">
              <w:rPr>
                <w:rFonts w:hint="eastAsia"/>
                <w:sz w:val="21"/>
                <w:szCs w:val="21"/>
              </w:rPr>
              <w:t>有机污染物</w:t>
            </w:r>
          </w:p>
        </w:tc>
        <w:tc>
          <w:tcPr>
            <w:tcW w:w="2233" w:type="dxa"/>
            <w:vAlign w:val="center"/>
          </w:tcPr>
          <w:p w14:paraId="7B8746E7" w14:textId="41847AE3" w:rsidR="008D268F" w:rsidRPr="00F12F35" w:rsidRDefault="008D268F" w:rsidP="00F12F35">
            <w:pPr>
              <w:adjustRightInd w:val="0"/>
              <w:snapToGrid w:val="0"/>
              <w:jc w:val="center"/>
              <w:rPr>
                <w:sz w:val="21"/>
                <w:szCs w:val="21"/>
                <w:lang w:eastAsia="zh-CN"/>
              </w:rPr>
            </w:pPr>
            <w:r w:rsidRPr="00F12F35">
              <w:rPr>
                <w:rFonts w:hint="eastAsia"/>
                <w:sz w:val="21"/>
                <w:szCs w:val="21"/>
                <w:lang w:eastAsia="zh-CN"/>
              </w:rPr>
              <w:t>14</w:t>
            </w:r>
            <w:r w:rsidRPr="00F12F35">
              <w:rPr>
                <w:rFonts w:hint="eastAsia"/>
                <w:sz w:val="21"/>
                <w:szCs w:val="21"/>
                <w:lang w:eastAsia="zh-CN"/>
              </w:rPr>
              <w:t>项：苯、甲苯、二甲苯、酚类、甲醛、乙醛、丙烯腈、丙烯醛、甲醇、苯胺类、氯苯类、硝基苯类、氯乙烯、</w:t>
            </w:r>
            <w:r w:rsidR="00A84170" w:rsidRPr="00F12F35">
              <w:rPr>
                <w:rFonts w:hint="eastAsia"/>
                <w:sz w:val="21"/>
                <w:szCs w:val="21"/>
                <w:lang w:eastAsia="zh-CN"/>
              </w:rPr>
              <w:t>非甲烷总烃</w:t>
            </w:r>
          </w:p>
        </w:tc>
        <w:tc>
          <w:tcPr>
            <w:tcW w:w="2885" w:type="dxa"/>
            <w:vAlign w:val="center"/>
          </w:tcPr>
          <w:p w14:paraId="0FB7FA24" w14:textId="17C0E550" w:rsidR="008D268F" w:rsidRPr="00F12F35" w:rsidRDefault="00CD07D4" w:rsidP="00F12F35">
            <w:pPr>
              <w:adjustRightInd w:val="0"/>
              <w:snapToGrid w:val="0"/>
              <w:jc w:val="center"/>
              <w:rPr>
                <w:sz w:val="21"/>
                <w:szCs w:val="21"/>
                <w:lang w:eastAsia="zh-CN"/>
              </w:rPr>
            </w:pPr>
            <w:r w:rsidRPr="00F12F35">
              <w:rPr>
                <w:rFonts w:hint="eastAsia"/>
                <w:sz w:val="21"/>
                <w:szCs w:val="21"/>
                <w:lang w:eastAsia="zh-CN"/>
              </w:rPr>
              <w:t>2</w:t>
            </w:r>
            <w:r w:rsidR="00FA74A5" w:rsidRPr="00F12F35">
              <w:rPr>
                <w:rFonts w:hint="eastAsia"/>
                <w:sz w:val="21"/>
                <w:szCs w:val="21"/>
                <w:lang w:eastAsia="zh-CN"/>
              </w:rPr>
              <w:t>7</w:t>
            </w:r>
            <w:r w:rsidR="00FF16EF" w:rsidRPr="00F12F35">
              <w:rPr>
                <w:rFonts w:hint="eastAsia"/>
                <w:sz w:val="21"/>
                <w:szCs w:val="21"/>
                <w:lang w:eastAsia="zh-CN"/>
              </w:rPr>
              <w:t>项：苯、甲苯、二甲苯、酚类、甲醛、乙醛、丙烯腈、丙烯醛、甲醇、苯胺类、氯苯类、硝基苯类、氯乙烯、</w:t>
            </w:r>
            <w:r w:rsidR="00A84170" w:rsidRPr="00F12F35">
              <w:rPr>
                <w:rFonts w:hint="eastAsia"/>
                <w:sz w:val="21"/>
                <w:szCs w:val="21"/>
                <w:lang w:eastAsia="zh-CN"/>
              </w:rPr>
              <w:t>非甲烷总烃</w:t>
            </w:r>
            <w:r w:rsidR="00FF16EF" w:rsidRPr="00F12F35">
              <w:rPr>
                <w:rFonts w:hint="eastAsia"/>
                <w:sz w:val="21"/>
                <w:szCs w:val="21"/>
                <w:lang w:eastAsia="zh-CN"/>
              </w:rPr>
              <w:t>、苯乙烯、丙酮、</w:t>
            </w:r>
            <w:r w:rsidR="00FF16EF" w:rsidRPr="00F12F35">
              <w:rPr>
                <w:rFonts w:hint="eastAsia"/>
                <w:sz w:val="21"/>
                <w:szCs w:val="21"/>
                <w:lang w:eastAsia="zh-CN"/>
              </w:rPr>
              <w:t>1</w:t>
            </w:r>
            <w:r w:rsidR="00FF16EF" w:rsidRPr="00F12F35">
              <w:rPr>
                <w:rFonts w:hint="eastAsia"/>
                <w:sz w:val="21"/>
                <w:szCs w:val="21"/>
                <w:lang w:eastAsia="zh-CN"/>
              </w:rPr>
              <w:t>，</w:t>
            </w:r>
            <w:r w:rsidR="00FF16EF" w:rsidRPr="00F12F35">
              <w:rPr>
                <w:rFonts w:hint="eastAsia"/>
                <w:sz w:val="21"/>
                <w:szCs w:val="21"/>
                <w:lang w:eastAsia="zh-CN"/>
              </w:rPr>
              <w:t>3-</w:t>
            </w:r>
            <w:r w:rsidR="00FF16EF" w:rsidRPr="00F12F35">
              <w:rPr>
                <w:rFonts w:hint="eastAsia"/>
                <w:sz w:val="21"/>
                <w:szCs w:val="21"/>
                <w:lang w:eastAsia="zh-CN"/>
              </w:rPr>
              <w:t>丁二烯、</w:t>
            </w:r>
            <w:r w:rsidR="00FF16EF" w:rsidRPr="00F12F35">
              <w:rPr>
                <w:rFonts w:hint="eastAsia"/>
                <w:sz w:val="21"/>
                <w:szCs w:val="21"/>
                <w:lang w:eastAsia="zh-CN"/>
              </w:rPr>
              <w:t>1</w:t>
            </w:r>
            <w:r w:rsidR="00FF16EF" w:rsidRPr="00F12F35">
              <w:rPr>
                <w:rFonts w:hint="eastAsia"/>
                <w:sz w:val="21"/>
                <w:szCs w:val="21"/>
                <w:lang w:eastAsia="zh-CN"/>
              </w:rPr>
              <w:t>，</w:t>
            </w:r>
            <w:r w:rsidR="00FF16EF" w:rsidRPr="00F12F35">
              <w:rPr>
                <w:rFonts w:hint="eastAsia"/>
                <w:sz w:val="21"/>
                <w:szCs w:val="21"/>
                <w:lang w:eastAsia="zh-CN"/>
              </w:rPr>
              <w:t>2-</w:t>
            </w:r>
            <w:r w:rsidR="00FF16EF" w:rsidRPr="00F12F35">
              <w:rPr>
                <w:rFonts w:hint="eastAsia"/>
                <w:sz w:val="21"/>
                <w:szCs w:val="21"/>
                <w:lang w:eastAsia="zh-CN"/>
              </w:rPr>
              <w:t>二氯乙烷、三氯甲烷、二氯甲烷、苯系物、</w:t>
            </w:r>
            <w:r w:rsidR="00FA74A5" w:rsidRPr="00F12F35">
              <w:rPr>
                <w:rFonts w:hint="eastAsia"/>
                <w:sz w:val="21"/>
                <w:szCs w:val="21"/>
                <w:lang w:eastAsia="zh-CN"/>
              </w:rPr>
              <w:t>油雾、</w:t>
            </w:r>
            <w:r w:rsidR="00FF16EF" w:rsidRPr="00F12F35">
              <w:rPr>
                <w:rFonts w:hint="eastAsia"/>
                <w:sz w:val="21"/>
                <w:szCs w:val="21"/>
                <w:lang w:eastAsia="zh-CN"/>
              </w:rPr>
              <w:t>环氧氯丙烷、乙腈</w:t>
            </w:r>
            <w:r w:rsidRPr="00F12F35">
              <w:rPr>
                <w:rFonts w:hint="eastAsia"/>
                <w:sz w:val="21"/>
                <w:szCs w:val="21"/>
                <w:lang w:eastAsia="zh-CN"/>
              </w:rPr>
              <w:t>、乙酸酯类、丙烯酸、丙烯酸酯类</w:t>
            </w:r>
          </w:p>
        </w:tc>
        <w:tc>
          <w:tcPr>
            <w:tcW w:w="1878" w:type="dxa"/>
            <w:vAlign w:val="center"/>
          </w:tcPr>
          <w:p w14:paraId="0481BFE8" w14:textId="627B3899" w:rsidR="008D268F" w:rsidRPr="00F12F35" w:rsidRDefault="00CD07D4" w:rsidP="00F12F35">
            <w:pPr>
              <w:adjustRightInd w:val="0"/>
              <w:snapToGrid w:val="0"/>
              <w:jc w:val="center"/>
              <w:rPr>
                <w:sz w:val="21"/>
                <w:szCs w:val="21"/>
                <w:lang w:eastAsia="zh-CN"/>
              </w:rPr>
            </w:pPr>
            <w:r w:rsidRPr="00F12F35">
              <w:rPr>
                <w:rFonts w:hint="eastAsia"/>
                <w:sz w:val="21"/>
                <w:szCs w:val="21"/>
                <w:lang w:eastAsia="zh-CN"/>
              </w:rPr>
              <w:t>1</w:t>
            </w:r>
            <w:r w:rsidR="00FA74A5" w:rsidRPr="00F12F35">
              <w:rPr>
                <w:rFonts w:hint="eastAsia"/>
                <w:sz w:val="21"/>
                <w:szCs w:val="21"/>
                <w:lang w:eastAsia="zh-CN"/>
              </w:rPr>
              <w:t>3</w:t>
            </w:r>
            <w:r w:rsidRPr="00F12F35">
              <w:rPr>
                <w:rFonts w:hint="eastAsia"/>
                <w:sz w:val="21"/>
                <w:szCs w:val="21"/>
                <w:lang w:eastAsia="zh-CN"/>
              </w:rPr>
              <w:t>项：苯乙烯、丙酮、</w:t>
            </w:r>
            <w:r w:rsidRPr="00F12F35">
              <w:rPr>
                <w:rFonts w:hint="eastAsia"/>
                <w:sz w:val="21"/>
                <w:szCs w:val="21"/>
                <w:lang w:eastAsia="zh-CN"/>
              </w:rPr>
              <w:t>1</w:t>
            </w:r>
            <w:r w:rsidRPr="00F12F35">
              <w:rPr>
                <w:rFonts w:hint="eastAsia"/>
                <w:sz w:val="21"/>
                <w:szCs w:val="21"/>
                <w:lang w:eastAsia="zh-CN"/>
              </w:rPr>
              <w:t>，</w:t>
            </w:r>
            <w:r w:rsidRPr="00F12F35">
              <w:rPr>
                <w:rFonts w:hint="eastAsia"/>
                <w:sz w:val="21"/>
                <w:szCs w:val="21"/>
                <w:lang w:eastAsia="zh-CN"/>
              </w:rPr>
              <w:t>3-</w:t>
            </w:r>
            <w:r w:rsidRPr="00F12F35">
              <w:rPr>
                <w:rFonts w:hint="eastAsia"/>
                <w:sz w:val="21"/>
                <w:szCs w:val="21"/>
                <w:lang w:eastAsia="zh-CN"/>
              </w:rPr>
              <w:t>丁二烯、</w:t>
            </w:r>
            <w:r w:rsidRPr="00F12F35">
              <w:rPr>
                <w:rFonts w:hint="eastAsia"/>
                <w:sz w:val="21"/>
                <w:szCs w:val="21"/>
                <w:lang w:eastAsia="zh-CN"/>
              </w:rPr>
              <w:t>1</w:t>
            </w:r>
            <w:r w:rsidRPr="00F12F35">
              <w:rPr>
                <w:rFonts w:hint="eastAsia"/>
                <w:sz w:val="21"/>
                <w:szCs w:val="21"/>
                <w:lang w:eastAsia="zh-CN"/>
              </w:rPr>
              <w:t>，</w:t>
            </w:r>
            <w:r w:rsidRPr="00F12F35">
              <w:rPr>
                <w:rFonts w:hint="eastAsia"/>
                <w:sz w:val="21"/>
                <w:szCs w:val="21"/>
                <w:lang w:eastAsia="zh-CN"/>
              </w:rPr>
              <w:t>2-</w:t>
            </w:r>
            <w:r w:rsidRPr="00F12F35">
              <w:rPr>
                <w:rFonts w:hint="eastAsia"/>
                <w:sz w:val="21"/>
                <w:szCs w:val="21"/>
                <w:lang w:eastAsia="zh-CN"/>
              </w:rPr>
              <w:t>二氯乙烷、三氯甲烷、二氯甲烷、苯系物、环氧氯丙烷、乙腈、乙酸酯类、丙烯酸、丙烯酸酯类</w:t>
            </w:r>
          </w:p>
        </w:tc>
      </w:tr>
      <w:tr w:rsidR="008D268F" w14:paraId="567A0F87" w14:textId="00ABE267" w:rsidTr="00F12F35">
        <w:tc>
          <w:tcPr>
            <w:tcW w:w="1306" w:type="dxa"/>
            <w:vAlign w:val="center"/>
          </w:tcPr>
          <w:p w14:paraId="52698E53" w14:textId="3E29D178" w:rsidR="008D268F" w:rsidRPr="00F12F35" w:rsidRDefault="008D268F" w:rsidP="00F12F35">
            <w:pPr>
              <w:adjustRightInd w:val="0"/>
              <w:snapToGrid w:val="0"/>
              <w:jc w:val="center"/>
              <w:rPr>
                <w:sz w:val="21"/>
                <w:szCs w:val="21"/>
              </w:rPr>
            </w:pPr>
            <w:r w:rsidRPr="00F12F35">
              <w:rPr>
                <w:rFonts w:hint="eastAsia"/>
                <w:sz w:val="21"/>
                <w:szCs w:val="21"/>
              </w:rPr>
              <w:t>重金属</w:t>
            </w:r>
          </w:p>
        </w:tc>
        <w:tc>
          <w:tcPr>
            <w:tcW w:w="2233" w:type="dxa"/>
            <w:vAlign w:val="center"/>
          </w:tcPr>
          <w:p w14:paraId="3685E96F" w14:textId="08F5431C" w:rsidR="008D268F" w:rsidRPr="00F12F35" w:rsidRDefault="008D268F" w:rsidP="00F12F35">
            <w:pPr>
              <w:adjustRightInd w:val="0"/>
              <w:snapToGrid w:val="0"/>
              <w:jc w:val="center"/>
              <w:rPr>
                <w:sz w:val="21"/>
                <w:szCs w:val="21"/>
                <w:lang w:eastAsia="zh-CN"/>
              </w:rPr>
            </w:pPr>
            <w:r w:rsidRPr="00F12F35">
              <w:rPr>
                <w:rFonts w:hint="eastAsia"/>
                <w:sz w:val="21"/>
                <w:szCs w:val="21"/>
                <w:lang w:eastAsia="zh-CN"/>
              </w:rPr>
              <w:t>6</w:t>
            </w:r>
            <w:r w:rsidRPr="00F12F35">
              <w:rPr>
                <w:rFonts w:hint="eastAsia"/>
                <w:sz w:val="21"/>
                <w:szCs w:val="21"/>
                <w:lang w:eastAsia="zh-CN"/>
              </w:rPr>
              <w:t>项：铅、汞、镉、铍、镍、锡</w:t>
            </w:r>
          </w:p>
        </w:tc>
        <w:tc>
          <w:tcPr>
            <w:tcW w:w="2885" w:type="dxa"/>
            <w:vAlign w:val="center"/>
          </w:tcPr>
          <w:p w14:paraId="4A5914A6" w14:textId="6F1571DF" w:rsidR="008D268F" w:rsidRPr="00F12F35" w:rsidRDefault="00CD07D4" w:rsidP="00F12F35">
            <w:pPr>
              <w:adjustRightInd w:val="0"/>
              <w:snapToGrid w:val="0"/>
              <w:jc w:val="center"/>
              <w:rPr>
                <w:sz w:val="21"/>
                <w:szCs w:val="21"/>
                <w:lang w:eastAsia="zh-CN"/>
              </w:rPr>
            </w:pPr>
            <w:r w:rsidRPr="00F12F35">
              <w:rPr>
                <w:rFonts w:hint="eastAsia"/>
                <w:sz w:val="21"/>
                <w:szCs w:val="21"/>
                <w:lang w:eastAsia="zh-CN"/>
              </w:rPr>
              <w:t>9</w:t>
            </w:r>
            <w:r w:rsidR="008D268F" w:rsidRPr="00F12F35">
              <w:rPr>
                <w:rFonts w:hint="eastAsia"/>
                <w:sz w:val="21"/>
                <w:szCs w:val="21"/>
                <w:lang w:eastAsia="zh-CN"/>
              </w:rPr>
              <w:t>项：铅、汞、镉、铍、镍、锡、砷、</w:t>
            </w:r>
            <w:r w:rsidR="00FF16EF" w:rsidRPr="00F12F35">
              <w:rPr>
                <w:rFonts w:hint="eastAsia"/>
                <w:sz w:val="21"/>
                <w:szCs w:val="21"/>
                <w:lang w:eastAsia="zh-CN"/>
              </w:rPr>
              <w:t>锑、锰</w:t>
            </w:r>
          </w:p>
        </w:tc>
        <w:tc>
          <w:tcPr>
            <w:tcW w:w="1878" w:type="dxa"/>
            <w:vAlign w:val="center"/>
          </w:tcPr>
          <w:p w14:paraId="5D1948F5" w14:textId="292ADCDC" w:rsidR="008D268F" w:rsidRPr="00F12F35" w:rsidRDefault="00CD07D4" w:rsidP="00F12F35">
            <w:pPr>
              <w:adjustRightInd w:val="0"/>
              <w:snapToGrid w:val="0"/>
              <w:jc w:val="center"/>
              <w:rPr>
                <w:sz w:val="21"/>
                <w:szCs w:val="21"/>
              </w:rPr>
            </w:pPr>
            <w:r w:rsidRPr="00F12F35">
              <w:rPr>
                <w:rFonts w:hint="eastAsia"/>
                <w:sz w:val="21"/>
                <w:szCs w:val="21"/>
              </w:rPr>
              <w:t>3</w:t>
            </w:r>
            <w:r w:rsidRPr="00F12F35">
              <w:rPr>
                <w:rFonts w:hint="eastAsia"/>
                <w:sz w:val="21"/>
                <w:szCs w:val="21"/>
              </w:rPr>
              <w:t>项：砷、锑、锰</w:t>
            </w:r>
          </w:p>
        </w:tc>
      </w:tr>
      <w:tr w:rsidR="008D268F" w14:paraId="653F5EF9" w14:textId="2E10BA0B" w:rsidTr="00F12F35">
        <w:tc>
          <w:tcPr>
            <w:tcW w:w="1306" w:type="dxa"/>
            <w:vAlign w:val="center"/>
          </w:tcPr>
          <w:p w14:paraId="38570944" w14:textId="6A5AF1D9" w:rsidR="008D268F" w:rsidRPr="00F12F35" w:rsidRDefault="008D268F" w:rsidP="00F12F35">
            <w:pPr>
              <w:adjustRightInd w:val="0"/>
              <w:snapToGrid w:val="0"/>
              <w:jc w:val="center"/>
              <w:rPr>
                <w:sz w:val="21"/>
                <w:szCs w:val="21"/>
              </w:rPr>
            </w:pPr>
            <w:r w:rsidRPr="00F12F35">
              <w:rPr>
                <w:rFonts w:hint="eastAsia"/>
                <w:sz w:val="21"/>
                <w:szCs w:val="21"/>
              </w:rPr>
              <w:t>毒性物质</w:t>
            </w:r>
          </w:p>
        </w:tc>
        <w:tc>
          <w:tcPr>
            <w:tcW w:w="2233" w:type="dxa"/>
            <w:vAlign w:val="center"/>
          </w:tcPr>
          <w:p w14:paraId="7E0B55D5" w14:textId="026C7231" w:rsidR="008D268F" w:rsidRPr="00F12F35" w:rsidRDefault="008D268F" w:rsidP="00F12F35">
            <w:pPr>
              <w:adjustRightInd w:val="0"/>
              <w:snapToGrid w:val="0"/>
              <w:jc w:val="center"/>
              <w:rPr>
                <w:sz w:val="21"/>
                <w:szCs w:val="21"/>
              </w:rPr>
            </w:pPr>
            <w:r w:rsidRPr="00F12F35">
              <w:rPr>
                <w:rFonts w:hint="eastAsia"/>
                <w:sz w:val="21"/>
                <w:szCs w:val="21"/>
              </w:rPr>
              <w:t>1</w:t>
            </w:r>
            <w:r w:rsidRPr="00F12F35">
              <w:rPr>
                <w:rFonts w:hint="eastAsia"/>
                <w:sz w:val="21"/>
                <w:szCs w:val="21"/>
              </w:rPr>
              <w:t>项：苯并</w:t>
            </w:r>
            <w:r w:rsidRPr="00F12F35">
              <w:rPr>
                <w:rFonts w:hint="eastAsia"/>
                <w:sz w:val="21"/>
                <w:szCs w:val="21"/>
              </w:rPr>
              <w:t>[a]</w:t>
            </w:r>
            <w:r w:rsidRPr="00F12F35">
              <w:rPr>
                <w:rFonts w:hint="eastAsia"/>
                <w:sz w:val="21"/>
                <w:szCs w:val="21"/>
              </w:rPr>
              <w:t>芘</w:t>
            </w:r>
          </w:p>
        </w:tc>
        <w:tc>
          <w:tcPr>
            <w:tcW w:w="2885" w:type="dxa"/>
            <w:vAlign w:val="center"/>
          </w:tcPr>
          <w:p w14:paraId="13E8CE4F" w14:textId="156577FA" w:rsidR="008D268F" w:rsidRPr="00F12F35" w:rsidRDefault="00CD07D4" w:rsidP="00F12F35">
            <w:pPr>
              <w:adjustRightInd w:val="0"/>
              <w:snapToGrid w:val="0"/>
              <w:jc w:val="center"/>
              <w:rPr>
                <w:sz w:val="21"/>
                <w:szCs w:val="21"/>
              </w:rPr>
            </w:pPr>
            <w:r w:rsidRPr="00F12F35">
              <w:rPr>
                <w:rFonts w:hint="eastAsia"/>
                <w:sz w:val="21"/>
                <w:szCs w:val="21"/>
              </w:rPr>
              <w:t>1</w:t>
            </w:r>
            <w:r w:rsidRPr="00F12F35">
              <w:rPr>
                <w:rFonts w:hint="eastAsia"/>
                <w:sz w:val="21"/>
                <w:szCs w:val="21"/>
              </w:rPr>
              <w:t>项：苯并</w:t>
            </w:r>
            <w:r w:rsidRPr="00F12F35">
              <w:rPr>
                <w:rFonts w:hint="eastAsia"/>
                <w:sz w:val="21"/>
                <w:szCs w:val="21"/>
              </w:rPr>
              <w:t>[a]</w:t>
            </w:r>
            <w:r w:rsidRPr="00F12F35">
              <w:rPr>
                <w:rFonts w:hint="eastAsia"/>
                <w:sz w:val="21"/>
                <w:szCs w:val="21"/>
              </w:rPr>
              <w:t>芘</w:t>
            </w:r>
          </w:p>
        </w:tc>
        <w:tc>
          <w:tcPr>
            <w:tcW w:w="1878" w:type="dxa"/>
            <w:vAlign w:val="center"/>
          </w:tcPr>
          <w:p w14:paraId="52BE1189" w14:textId="107E7778" w:rsidR="008D268F" w:rsidRPr="00F12F35" w:rsidRDefault="00CD07D4" w:rsidP="00F12F35">
            <w:pPr>
              <w:adjustRightInd w:val="0"/>
              <w:snapToGrid w:val="0"/>
              <w:jc w:val="center"/>
              <w:rPr>
                <w:sz w:val="21"/>
                <w:szCs w:val="21"/>
              </w:rPr>
            </w:pPr>
            <w:r w:rsidRPr="00F12F35">
              <w:rPr>
                <w:rFonts w:hint="eastAsia"/>
                <w:sz w:val="21"/>
                <w:szCs w:val="21"/>
              </w:rPr>
              <w:t>0</w:t>
            </w:r>
            <w:r w:rsidRPr="00F12F35">
              <w:rPr>
                <w:rFonts w:hint="eastAsia"/>
                <w:sz w:val="21"/>
                <w:szCs w:val="21"/>
              </w:rPr>
              <w:t>项</w:t>
            </w:r>
          </w:p>
        </w:tc>
      </w:tr>
      <w:tr w:rsidR="008D268F" w14:paraId="47FE739F" w14:textId="60B390EE" w:rsidTr="00F12F35">
        <w:tc>
          <w:tcPr>
            <w:tcW w:w="1306" w:type="dxa"/>
            <w:vAlign w:val="center"/>
          </w:tcPr>
          <w:p w14:paraId="3644997B" w14:textId="26D2C477" w:rsidR="008D268F" w:rsidRPr="00F12F35" w:rsidRDefault="008D268F" w:rsidP="00F12F35">
            <w:pPr>
              <w:adjustRightInd w:val="0"/>
              <w:snapToGrid w:val="0"/>
              <w:jc w:val="center"/>
              <w:rPr>
                <w:sz w:val="21"/>
                <w:szCs w:val="21"/>
              </w:rPr>
            </w:pPr>
            <w:r w:rsidRPr="00F12F35">
              <w:rPr>
                <w:rFonts w:hint="eastAsia"/>
                <w:sz w:val="21"/>
                <w:szCs w:val="21"/>
              </w:rPr>
              <w:t>合计</w:t>
            </w:r>
          </w:p>
        </w:tc>
        <w:tc>
          <w:tcPr>
            <w:tcW w:w="2233" w:type="dxa"/>
            <w:vAlign w:val="center"/>
          </w:tcPr>
          <w:p w14:paraId="00C0C9F8" w14:textId="3A431EC0" w:rsidR="008D268F" w:rsidRPr="00F12F35" w:rsidRDefault="008D268F" w:rsidP="00F12F35">
            <w:pPr>
              <w:adjustRightInd w:val="0"/>
              <w:snapToGrid w:val="0"/>
              <w:jc w:val="center"/>
              <w:rPr>
                <w:sz w:val="21"/>
                <w:szCs w:val="21"/>
              </w:rPr>
            </w:pPr>
            <w:r w:rsidRPr="00F12F35">
              <w:rPr>
                <w:rFonts w:hint="eastAsia"/>
                <w:sz w:val="21"/>
                <w:szCs w:val="21"/>
              </w:rPr>
              <w:t>33</w:t>
            </w:r>
            <w:r w:rsidRPr="00F12F35">
              <w:rPr>
                <w:rFonts w:hint="eastAsia"/>
                <w:sz w:val="21"/>
                <w:szCs w:val="21"/>
              </w:rPr>
              <w:t>项</w:t>
            </w:r>
          </w:p>
        </w:tc>
        <w:tc>
          <w:tcPr>
            <w:tcW w:w="2885" w:type="dxa"/>
            <w:vAlign w:val="center"/>
          </w:tcPr>
          <w:p w14:paraId="7F10F11A" w14:textId="14A5B1F3" w:rsidR="008D268F" w:rsidRPr="00F12F35" w:rsidRDefault="00CD07D4" w:rsidP="00F12F35">
            <w:pPr>
              <w:adjustRightInd w:val="0"/>
              <w:snapToGrid w:val="0"/>
              <w:jc w:val="center"/>
              <w:rPr>
                <w:sz w:val="21"/>
                <w:szCs w:val="21"/>
              </w:rPr>
            </w:pPr>
            <w:r w:rsidRPr="00F12F35">
              <w:rPr>
                <w:rFonts w:hint="eastAsia"/>
                <w:sz w:val="21"/>
                <w:szCs w:val="21"/>
              </w:rPr>
              <w:t>5</w:t>
            </w:r>
            <w:r w:rsidR="00FA74A5" w:rsidRPr="00F12F35">
              <w:rPr>
                <w:rFonts w:hint="eastAsia"/>
                <w:sz w:val="21"/>
                <w:szCs w:val="21"/>
              </w:rPr>
              <w:t>2</w:t>
            </w:r>
            <w:r w:rsidRPr="00F12F35">
              <w:rPr>
                <w:rFonts w:hint="eastAsia"/>
                <w:sz w:val="21"/>
                <w:szCs w:val="21"/>
              </w:rPr>
              <w:t>项</w:t>
            </w:r>
          </w:p>
        </w:tc>
        <w:tc>
          <w:tcPr>
            <w:tcW w:w="1878" w:type="dxa"/>
            <w:vAlign w:val="center"/>
          </w:tcPr>
          <w:p w14:paraId="63CBE455" w14:textId="77777777" w:rsidR="008D268F" w:rsidRPr="00F12F35" w:rsidRDefault="008D268F" w:rsidP="00F12F35">
            <w:pPr>
              <w:adjustRightInd w:val="0"/>
              <w:snapToGrid w:val="0"/>
              <w:jc w:val="center"/>
              <w:rPr>
                <w:sz w:val="21"/>
                <w:szCs w:val="21"/>
              </w:rPr>
            </w:pPr>
          </w:p>
        </w:tc>
      </w:tr>
    </w:tbl>
    <w:p w14:paraId="79635662" w14:textId="1A94D1E8" w:rsidR="00E0271D" w:rsidRPr="00F00DD3" w:rsidRDefault="00E0271D" w:rsidP="00E0271D">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65" w:name="_Toc47860578"/>
      <w:bookmarkStart w:id="66" w:name="_Toc48078445"/>
      <w:r w:rsidRPr="00F00DD3">
        <w:rPr>
          <w:rFonts w:asciiTheme="majorEastAsia" w:eastAsiaTheme="majorEastAsia" w:hAnsiTheme="majorEastAsia" w:cs="Times New Roman" w:hint="eastAsia"/>
          <w:b/>
          <w:bCs/>
          <w:spacing w:val="2"/>
          <w:kern w:val="2"/>
          <w:sz w:val="28"/>
          <w:szCs w:val="28"/>
          <w:lang w:eastAsia="zh-CN"/>
        </w:rPr>
        <w:t>3</w:t>
      </w:r>
      <w:r w:rsidRPr="00F00DD3">
        <w:rPr>
          <w:rFonts w:asciiTheme="majorEastAsia" w:eastAsiaTheme="majorEastAsia" w:hAnsiTheme="majorEastAsia" w:cs="Times New Roman"/>
          <w:b/>
          <w:bCs/>
          <w:spacing w:val="2"/>
          <w:kern w:val="2"/>
          <w:sz w:val="28"/>
          <w:szCs w:val="28"/>
          <w:lang w:eastAsia="zh-CN"/>
        </w:rPr>
        <w:t>.2.</w:t>
      </w:r>
      <w:r w:rsidR="00406A2D">
        <w:rPr>
          <w:rFonts w:asciiTheme="majorEastAsia" w:eastAsiaTheme="majorEastAsia" w:hAnsiTheme="majorEastAsia" w:cs="Times New Roman" w:hint="eastAsia"/>
          <w:b/>
          <w:bCs/>
          <w:spacing w:val="2"/>
          <w:kern w:val="2"/>
          <w:sz w:val="28"/>
          <w:szCs w:val="28"/>
          <w:lang w:eastAsia="zh-CN"/>
        </w:rPr>
        <w:t>6</w:t>
      </w:r>
      <w:r w:rsidRPr="00F00DD3">
        <w:rPr>
          <w:rFonts w:asciiTheme="majorEastAsia" w:eastAsiaTheme="majorEastAsia" w:hAnsiTheme="majorEastAsia" w:cs="Times New Roman"/>
          <w:b/>
          <w:bCs/>
          <w:spacing w:val="2"/>
          <w:kern w:val="2"/>
          <w:sz w:val="28"/>
          <w:szCs w:val="28"/>
          <w:lang w:eastAsia="zh-CN"/>
        </w:rPr>
        <w:t xml:space="preserve"> </w:t>
      </w:r>
      <w:r>
        <w:rPr>
          <w:rFonts w:asciiTheme="majorEastAsia" w:eastAsiaTheme="majorEastAsia" w:hAnsiTheme="majorEastAsia" w:cs="Times New Roman" w:hint="eastAsia"/>
          <w:b/>
          <w:bCs/>
          <w:spacing w:val="2"/>
          <w:kern w:val="2"/>
          <w:sz w:val="28"/>
          <w:szCs w:val="28"/>
          <w:lang w:eastAsia="zh-CN"/>
        </w:rPr>
        <w:t>监测要求</w:t>
      </w:r>
      <w:bookmarkEnd w:id="65"/>
      <w:bookmarkEnd w:id="66"/>
    </w:p>
    <w:p w14:paraId="5AAEB3AF" w14:textId="784B6B4E" w:rsidR="008D268F" w:rsidRDefault="00A257AA" w:rsidP="00BA5A4F">
      <w:pPr>
        <w:spacing w:line="440" w:lineRule="exact"/>
        <w:ind w:firstLine="420"/>
        <w:jc w:val="both"/>
        <w:rPr>
          <w:rFonts w:ascii="Times New Roman" w:eastAsia="宋体" w:hAnsi="Times New Roman" w:cs="Times New Roman"/>
          <w:kern w:val="2"/>
          <w:sz w:val="24"/>
          <w:lang w:eastAsia="zh-CN"/>
        </w:rPr>
      </w:pPr>
      <w:r w:rsidRPr="00A257AA">
        <w:rPr>
          <w:rFonts w:ascii="Times New Roman" w:eastAsia="宋体" w:hAnsi="Times New Roman" w:cs="Times New Roman" w:hint="eastAsia"/>
          <w:kern w:val="2"/>
          <w:sz w:val="24"/>
          <w:lang w:eastAsia="zh-CN"/>
        </w:rPr>
        <w:t>本标准常规采样监测和监督性采样监测要求主要按照</w:t>
      </w:r>
      <w:r w:rsidR="00A1500B">
        <w:rPr>
          <w:rFonts w:ascii="Times New Roman" w:eastAsia="宋体" w:hAnsi="Times New Roman" w:cs="Times New Roman" w:hint="eastAsia"/>
          <w:kern w:val="2"/>
          <w:sz w:val="24"/>
          <w:lang w:eastAsia="zh-CN"/>
        </w:rPr>
        <w:t>H</w:t>
      </w:r>
      <w:r w:rsidR="00A1500B">
        <w:rPr>
          <w:rFonts w:ascii="Times New Roman" w:eastAsia="宋体" w:hAnsi="Times New Roman" w:cs="Times New Roman"/>
          <w:kern w:val="2"/>
          <w:sz w:val="24"/>
          <w:lang w:eastAsia="zh-CN"/>
        </w:rPr>
        <w:t xml:space="preserve">J </w:t>
      </w:r>
      <w:r w:rsidR="00A1500B">
        <w:rPr>
          <w:rFonts w:ascii="Times New Roman" w:eastAsia="宋体" w:hAnsi="Times New Roman" w:cs="Times New Roman" w:hint="eastAsia"/>
          <w:kern w:val="2"/>
          <w:sz w:val="24"/>
          <w:lang w:eastAsia="zh-CN"/>
        </w:rPr>
        <w:t>75</w:t>
      </w:r>
      <w:r w:rsidR="00A1500B">
        <w:rPr>
          <w:rFonts w:ascii="Times New Roman" w:eastAsia="宋体" w:hAnsi="Times New Roman" w:cs="Times New Roman" w:hint="eastAsia"/>
          <w:kern w:val="2"/>
          <w:sz w:val="24"/>
          <w:lang w:eastAsia="zh-CN"/>
        </w:rPr>
        <w:t>、</w:t>
      </w:r>
      <w:r w:rsidR="00A1500B">
        <w:rPr>
          <w:rFonts w:ascii="Times New Roman" w:eastAsia="宋体" w:hAnsi="Times New Roman" w:cs="Times New Roman" w:hint="eastAsia"/>
          <w:kern w:val="2"/>
          <w:sz w:val="24"/>
          <w:lang w:eastAsia="zh-CN"/>
        </w:rPr>
        <w:t>H</w:t>
      </w:r>
      <w:r w:rsidR="00A1500B">
        <w:rPr>
          <w:rFonts w:ascii="Times New Roman" w:eastAsia="宋体" w:hAnsi="Times New Roman" w:cs="Times New Roman"/>
          <w:kern w:val="2"/>
          <w:sz w:val="24"/>
          <w:lang w:eastAsia="zh-CN"/>
        </w:rPr>
        <w:t xml:space="preserve">J </w:t>
      </w:r>
      <w:r w:rsidR="00A1500B">
        <w:rPr>
          <w:rFonts w:ascii="Times New Roman" w:eastAsia="宋体" w:hAnsi="Times New Roman" w:cs="Times New Roman" w:hint="eastAsia"/>
          <w:kern w:val="2"/>
          <w:sz w:val="24"/>
          <w:lang w:eastAsia="zh-CN"/>
        </w:rPr>
        <w:t>76</w:t>
      </w:r>
      <w:r w:rsidR="00A1500B">
        <w:rPr>
          <w:rFonts w:ascii="Times New Roman" w:eastAsia="宋体" w:hAnsi="Times New Roman" w:cs="Times New Roman" w:hint="eastAsia"/>
          <w:kern w:val="2"/>
          <w:sz w:val="24"/>
          <w:lang w:eastAsia="zh-CN"/>
        </w:rPr>
        <w:t>、</w:t>
      </w:r>
      <w:r w:rsidRPr="00A257AA">
        <w:rPr>
          <w:rFonts w:ascii="Times New Roman" w:eastAsia="宋体" w:hAnsi="Times New Roman" w:cs="Times New Roman" w:hint="eastAsia"/>
          <w:kern w:val="2"/>
          <w:sz w:val="24"/>
          <w:lang w:eastAsia="zh-CN"/>
        </w:rPr>
        <w:t>HJ</w:t>
      </w:r>
      <w:r w:rsidR="00BA5A4F">
        <w:rPr>
          <w:rFonts w:ascii="Times New Roman" w:eastAsia="宋体" w:hAnsi="Times New Roman" w:cs="Times New Roman"/>
          <w:kern w:val="2"/>
          <w:sz w:val="24"/>
          <w:lang w:eastAsia="zh-CN"/>
        </w:rPr>
        <w:t xml:space="preserve"> </w:t>
      </w:r>
      <w:r w:rsidR="00A1500B">
        <w:rPr>
          <w:rFonts w:ascii="Times New Roman" w:eastAsia="宋体" w:hAnsi="Times New Roman" w:cs="Times New Roman" w:hint="eastAsia"/>
          <w:kern w:val="2"/>
          <w:sz w:val="24"/>
          <w:lang w:eastAsia="zh-CN"/>
        </w:rPr>
        <w:t>194</w:t>
      </w:r>
      <w:r w:rsidRPr="00A257AA">
        <w:rPr>
          <w:rFonts w:ascii="Times New Roman" w:eastAsia="宋体" w:hAnsi="Times New Roman" w:cs="Times New Roman" w:hint="eastAsia"/>
          <w:kern w:val="2"/>
          <w:sz w:val="24"/>
          <w:lang w:eastAsia="zh-CN"/>
        </w:rPr>
        <w:t>规定执行。分析方法按照表</w:t>
      </w:r>
      <w:r w:rsidRPr="003C194D">
        <w:rPr>
          <w:rFonts w:ascii="Times New Roman" w:eastAsia="宋体" w:hAnsi="Times New Roman" w:cs="Times New Roman" w:hint="eastAsia"/>
          <w:kern w:val="2"/>
          <w:sz w:val="24"/>
          <w:lang w:eastAsia="zh-CN"/>
        </w:rPr>
        <w:t>3.2-</w:t>
      </w:r>
      <w:r w:rsidR="00CD07D4">
        <w:rPr>
          <w:rFonts w:ascii="Times New Roman" w:eastAsia="宋体" w:hAnsi="Times New Roman" w:cs="Times New Roman" w:hint="eastAsia"/>
          <w:kern w:val="2"/>
          <w:sz w:val="24"/>
          <w:lang w:eastAsia="zh-CN"/>
        </w:rPr>
        <w:t>5</w:t>
      </w:r>
      <w:r w:rsidRPr="00A257AA">
        <w:rPr>
          <w:rFonts w:ascii="Times New Roman" w:eastAsia="宋体" w:hAnsi="Times New Roman" w:cs="Times New Roman" w:hint="eastAsia"/>
          <w:kern w:val="2"/>
          <w:sz w:val="24"/>
          <w:lang w:eastAsia="zh-CN"/>
        </w:rPr>
        <w:t>执行。</w:t>
      </w:r>
    </w:p>
    <w:p w14:paraId="5BD6D5DD" w14:textId="742AD5AE" w:rsidR="00A257AA" w:rsidRPr="008D268F" w:rsidRDefault="00A257AA" w:rsidP="008D268F">
      <w:pPr>
        <w:spacing w:line="440" w:lineRule="exact"/>
        <w:jc w:val="center"/>
        <w:rPr>
          <w:rFonts w:ascii="Times New Roman" w:eastAsia="宋体" w:hAnsi="Times New Roman" w:cs="Times New Roman"/>
          <w:kern w:val="2"/>
          <w:sz w:val="24"/>
          <w:lang w:eastAsia="zh-CN"/>
        </w:rPr>
      </w:pPr>
      <w:r w:rsidRPr="003C194D">
        <w:rPr>
          <w:b/>
          <w:color w:val="000000"/>
          <w:szCs w:val="21"/>
          <w:lang w:eastAsia="zh-CN"/>
        </w:rPr>
        <w:t>表</w:t>
      </w:r>
      <w:r w:rsidRPr="003C194D">
        <w:rPr>
          <w:b/>
          <w:color w:val="000000"/>
          <w:szCs w:val="21"/>
          <w:lang w:eastAsia="zh-CN"/>
        </w:rPr>
        <w:t>3.2-</w:t>
      </w:r>
      <w:r w:rsidR="00CD07D4">
        <w:rPr>
          <w:rFonts w:hint="eastAsia"/>
          <w:b/>
          <w:color w:val="000000"/>
          <w:szCs w:val="21"/>
          <w:lang w:eastAsia="zh-CN"/>
        </w:rPr>
        <w:t>5</w:t>
      </w:r>
      <w:r w:rsidRPr="000B4059">
        <w:rPr>
          <w:b/>
          <w:color w:val="000000"/>
          <w:szCs w:val="21"/>
          <w:lang w:eastAsia="zh-CN"/>
        </w:rPr>
        <w:t>大气污染物监测分析方法</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1283"/>
        <w:gridCol w:w="4960"/>
        <w:gridCol w:w="1362"/>
      </w:tblGrid>
      <w:tr w:rsidR="00A257AA" w14:paraId="08EAE3B4" w14:textId="77777777" w:rsidTr="00570663">
        <w:trPr>
          <w:trHeight w:val="340"/>
          <w:jc w:val="center"/>
        </w:trPr>
        <w:tc>
          <w:tcPr>
            <w:tcW w:w="420" w:type="pct"/>
            <w:vAlign w:val="center"/>
          </w:tcPr>
          <w:p w14:paraId="5BD77931"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bookmarkStart w:id="67" w:name="_Hlk47548406"/>
            <w:r w:rsidRPr="00A257AA">
              <w:rPr>
                <w:rFonts w:ascii="Times New Roman" w:eastAsia="宋体" w:hAnsi="Times New Roman" w:cs="Times New Roman"/>
                <w:kern w:val="2"/>
                <w:sz w:val="21"/>
                <w:szCs w:val="21"/>
                <w:lang w:eastAsia="zh-CN"/>
              </w:rPr>
              <w:lastRenderedPageBreak/>
              <w:t>序号</w:t>
            </w:r>
          </w:p>
        </w:tc>
        <w:tc>
          <w:tcPr>
            <w:tcW w:w="773" w:type="pct"/>
            <w:vAlign w:val="center"/>
          </w:tcPr>
          <w:p w14:paraId="74513AF1"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污染物项目</w:t>
            </w:r>
          </w:p>
        </w:tc>
        <w:tc>
          <w:tcPr>
            <w:tcW w:w="2987" w:type="pct"/>
            <w:vAlign w:val="center"/>
          </w:tcPr>
          <w:p w14:paraId="6B4F3033"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标准名称</w:t>
            </w:r>
          </w:p>
        </w:tc>
        <w:tc>
          <w:tcPr>
            <w:tcW w:w="820" w:type="pct"/>
            <w:vAlign w:val="center"/>
          </w:tcPr>
          <w:p w14:paraId="57F91015"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标准编号</w:t>
            </w:r>
          </w:p>
        </w:tc>
      </w:tr>
      <w:tr w:rsidR="002E2E21" w14:paraId="6684B7D6" w14:textId="77777777" w:rsidTr="00570663">
        <w:trPr>
          <w:trHeight w:val="340"/>
          <w:jc w:val="center"/>
        </w:trPr>
        <w:tc>
          <w:tcPr>
            <w:tcW w:w="420" w:type="pct"/>
            <w:vMerge w:val="restart"/>
            <w:vAlign w:val="center"/>
          </w:tcPr>
          <w:p w14:paraId="362E1D59" w14:textId="77777777" w:rsidR="002E2E21" w:rsidRPr="00A257AA" w:rsidRDefault="002E2E21"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1</w:t>
            </w:r>
          </w:p>
        </w:tc>
        <w:tc>
          <w:tcPr>
            <w:tcW w:w="773" w:type="pct"/>
            <w:vMerge w:val="restart"/>
            <w:vAlign w:val="center"/>
          </w:tcPr>
          <w:p w14:paraId="2228B893" w14:textId="77777777" w:rsidR="002E2E21" w:rsidRPr="001D09F3" w:rsidRDefault="002E2E21" w:rsidP="007D5617">
            <w:pPr>
              <w:adjustRightInd w:val="0"/>
              <w:snapToGrid w:val="0"/>
              <w:jc w:val="center"/>
              <w:rPr>
                <w:rFonts w:ascii="Times New Roman" w:eastAsia="宋体" w:hAnsi="Times New Roman" w:cs="Times New Roman"/>
                <w:kern w:val="2"/>
                <w:sz w:val="21"/>
                <w:szCs w:val="21"/>
                <w:lang w:eastAsia="zh-CN"/>
              </w:rPr>
            </w:pPr>
            <w:r w:rsidRPr="001D09F3">
              <w:rPr>
                <w:rFonts w:ascii="Times New Roman" w:eastAsia="宋体" w:hAnsi="Times New Roman" w:cs="Times New Roman"/>
                <w:kern w:val="2"/>
                <w:sz w:val="21"/>
                <w:szCs w:val="21"/>
                <w:lang w:eastAsia="zh-CN"/>
              </w:rPr>
              <w:t>颗粒物</w:t>
            </w:r>
          </w:p>
        </w:tc>
        <w:tc>
          <w:tcPr>
            <w:tcW w:w="2987" w:type="pct"/>
            <w:vAlign w:val="center"/>
          </w:tcPr>
          <w:p w14:paraId="0F3D9FB2" w14:textId="77777777" w:rsidR="002E2E21" w:rsidRPr="00A257AA" w:rsidRDefault="002E2E21"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固定污染源排气中颗粒物测定与气态污染物采样方法</w:t>
            </w:r>
          </w:p>
        </w:tc>
        <w:tc>
          <w:tcPr>
            <w:tcW w:w="820" w:type="pct"/>
            <w:vAlign w:val="center"/>
          </w:tcPr>
          <w:p w14:paraId="4A241D4C" w14:textId="77777777" w:rsidR="002E2E21" w:rsidRPr="00A257AA" w:rsidRDefault="002E2E21"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GB/T 16157</w:t>
            </w:r>
          </w:p>
        </w:tc>
      </w:tr>
      <w:tr w:rsidR="002E2E21" w14:paraId="37492AB7" w14:textId="77777777" w:rsidTr="00570663">
        <w:trPr>
          <w:trHeight w:val="340"/>
          <w:jc w:val="center"/>
        </w:trPr>
        <w:tc>
          <w:tcPr>
            <w:tcW w:w="420" w:type="pct"/>
            <w:vMerge/>
            <w:vAlign w:val="center"/>
          </w:tcPr>
          <w:p w14:paraId="0C8D74AC" w14:textId="77777777" w:rsidR="002E2E21" w:rsidRPr="00A257AA" w:rsidRDefault="002E2E21"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9C19B7D" w14:textId="77777777" w:rsidR="002E2E21" w:rsidRPr="001D09F3" w:rsidRDefault="002E2E21"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0376DC50" w14:textId="77777777" w:rsidR="002E2E21" w:rsidRPr="00A257AA" w:rsidRDefault="002E2E21"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总悬浮颗粒物的测定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重量法</w:t>
            </w:r>
          </w:p>
        </w:tc>
        <w:tc>
          <w:tcPr>
            <w:tcW w:w="820" w:type="pct"/>
            <w:vAlign w:val="center"/>
          </w:tcPr>
          <w:p w14:paraId="01EE8AA2" w14:textId="77777777" w:rsidR="002E2E21" w:rsidRPr="00A257AA" w:rsidRDefault="002E2E21"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GB/T 15432</w:t>
            </w:r>
          </w:p>
        </w:tc>
      </w:tr>
      <w:tr w:rsidR="002E2E21" w14:paraId="4C2CBF99" w14:textId="77777777" w:rsidTr="00570663">
        <w:trPr>
          <w:trHeight w:val="340"/>
          <w:jc w:val="center"/>
        </w:trPr>
        <w:tc>
          <w:tcPr>
            <w:tcW w:w="420" w:type="pct"/>
            <w:vMerge/>
            <w:vAlign w:val="center"/>
          </w:tcPr>
          <w:p w14:paraId="4DAF2142" w14:textId="77777777" w:rsidR="002E2E21" w:rsidRPr="00A257AA" w:rsidRDefault="002E2E21" w:rsidP="007D5617">
            <w:pPr>
              <w:adjustRightInd w:val="0"/>
              <w:snapToGrid w:val="0"/>
              <w:jc w:val="center"/>
              <w:rPr>
                <w:rFonts w:ascii="Times New Roman" w:eastAsia="宋体" w:hAnsi="Times New Roman" w:cs="Times New Roman"/>
                <w:kern w:val="2"/>
                <w:sz w:val="21"/>
                <w:szCs w:val="21"/>
                <w:lang w:eastAsia="zh-CN"/>
              </w:rPr>
            </w:pPr>
            <w:bookmarkStart w:id="68" w:name="_Hlk47548663"/>
          </w:p>
        </w:tc>
        <w:tc>
          <w:tcPr>
            <w:tcW w:w="773" w:type="pct"/>
            <w:vMerge/>
            <w:vAlign w:val="center"/>
          </w:tcPr>
          <w:p w14:paraId="529BC8D4" w14:textId="77777777" w:rsidR="002E2E21" w:rsidRPr="001D09F3" w:rsidRDefault="002E2E21"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D743D6A" w14:textId="0FEABDEB" w:rsidR="002E2E21" w:rsidRPr="00A257AA" w:rsidRDefault="002E2E21" w:rsidP="007D5617">
            <w:pPr>
              <w:adjustRightInd w:val="0"/>
              <w:snapToGrid w:val="0"/>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固定污染源废气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低浓度颗粒物的测定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重量法</w:t>
            </w:r>
          </w:p>
        </w:tc>
        <w:tc>
          <w:tcPr>
            <w:tcW w:w="820" w:type="pct"/>
            <w:vAlign w:val="center"/>
          </w:tcPr>
          <w:p w14:paraId="2F64E187" w14:textId="0A9339AE" w:rsidR="002E2E21" w:rsidRPr="00A257AA" w:rsidRDefault="002E2E21"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836</w:t>
            </w:r>
          </w:p>
        </w:tc>
      </w:tr>
      <w:bookmarkEnd w:id="68"/>
      <w:tr w:rsidR="00A257AA" w14:paraId="13273B0F" w14:textId="77777777" w:rsidTr="00570663">
        <w:trPr>
          <w:trHeight w:val="340"/>
          <w:jc w:val="center"/>
        </w:trPr>
        <w:tc>
          <w:tcPr>
            <w:tcW w:w="420" w:type="pct"/>
            <w:vAlign w:val="center"/>
          </w:tcPr>
          <w:p w14:paraId="0CF87B5D"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2</w:t>
            </w:r>
          </w:p>
        </w:tc>
        <w:tc>
          <w:tcPr>
            <w:tcW w:w="773" w:type="pct"/>
            <w:vAlign w:val="center"/>
          </w:tcPr>
          <w:p w14:paraId="33A150D7" w14:textId="77777777" w:rsidR="00A257AA" w:rsidRPr="001D09F3" w:rsidRDefault="00A257AA" w:rsidP="007D5617">
            <w:pPr>
              <w:adjustRightInd w:val="0"/>
              <w:snapToGrid w:val="0"/>
              <w:jc w:val="center"/>
              <w:rPr>
                <w:rFonts w:ascii="Times New Roman" w:eastAsia="宋体" w:hAnsi="Times New Roman" w:cs="Times New Roman"/>
                <w:kern w:val="2"/>
                <w:sz w:val="21"/>
                <w:szCs w:val="21"/>
                <w:lang w:eastAsia="zh-CN"/>
              </w:rPr>
            </w:pPr>
            <w:r w:rsidRPr="001D09F3">
              <w:rPr>
                <w:rFonts w:ascii="Times New Roman" w:eastAsia="宋体" w:hAnsi="Times New Roman" w:cs="Times New Roman"/>
                <w:kern w:val="2"/>
                <w:sz w:val="21"/>
                <w:szCs w:val="21"/>
                <w:lang w:eastAsia="zh-CN"/>
              </w:rPr>
              <w:t>石棉尘</w:t>
            </w:r>
          </w:p>
        </w:tc>
        <w:tc>
          <w:tcPr>
            <w:tcW w:w="2987" w:type="pct"/>
            <w:vAlign w:val="center"/>
          </w:tcPr>
          <w:p w14:paraId="4EA70878"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40">
              <w:r w:rsidR="00A257AA" w:rsidRPr="00A257AA">
                <w:rPr>
                  <w:rFonts w:ascii="Times New Roman" w:eastAsia="宋体" w:hAnsi="Times New Roman" w:cs="Times New Roman"/>
                  <w:kern w:val="2"/>
                  <w:sz w:val="21"/>
                  <w:szCs w:val="21"/>
                  <w:lang w:eastAsia="zh-CN"/>
                </w:rPr>
                <w:t>固定污染源排气中石棉尘的测定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镜检法</w:t>
              </w:r>
            </w:hyperlink>
          </w:p>
        </w:tc>
        <w:tc>
          <w:tcPr>
            <w:tcW w:w="820" w:type="pct"/>
            <w:vAlign w:val="center"/>
          </w:tcPr>
          <w:p w14:paraId="78FCBE8E"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41</w:t>
            </w:r>
          </w:p>
        </w:tc>
      </w:tr>
      <w:tr w:rsidR="00A257AA" w14:paraId="71EED1C5" w14:textId="77777777" w:rsidTr="00570663">
        <w:trPr>
          <w:trHeight w:val="340"/>
          <w:jc w:val="center"/>
        </w:trPr>
        <w:tc>
          <w:tcPr>
            <w:tcW w:w="420" w:type="pct"/>
            <w:vAlign w:val="center"/>
          </w:tcPr>
          <w:p w14:paraId="63117076"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3</w:t>
            </w:r>
          </w:p>
        </w:tc>
        <w:tc>
          <w:tcPr>
            <w:tcW w:w="773" w:type="pct"/>
            <w:vAlign w:val="center"/>
          </w:tcPr>
          <w:p w14:paraId="2F1439AE" w14:textId="77777777" w:rsidR="00A257AA" w:rsidRPr="001D09F3" w:rsidRDefault="00A257AA" w:rsidP="007D5617">
            <w:pPr>
              <w:adjustRightInd w:val="0"/>
              <w:snapToGrid w:val="0"/>
              <w:jc w:val="center"/>
              <w:rPr>
                <w:rFonts w:ascii="Times New Roman" w:eastAsia="宋体" w:hAnsi="Times New Roman" w:cs="Times New Roman"/>
                <w:kern w:val="2"/>
                <w:sz w:val="21"/>
                <w:szCs w:val="21"/>
                <w:lang w:eastAsia="zh-CN"/>
              </w:rPr>
            </w:pPr>
            <w:r w:rsidRPr="001D09F3">
              <w:rPr>
                <w:rFonts w:ascii="Times New Roman" w:eastAsia="宋体" w:hAnsi="Times New Roman" w:cs="Times New Roman"/>
                <w:kern w:val="2"/>
                <w:sz w:val="21"/>
                <w:szCs w:val="21"/>
                <w:lang w:eastAsia="zh-CN"/>
              </w:rPr>
              <w:t>沥青烟</w:t>
            </w:r>
          </w:p>
        </w:tc>
        <w:tc>
          <w:tcPr>
            <w:tcW w:w="2987" w:type="pct"/>
            <w:vAlign w:val="center"/>
          </w:tcPr>
          <w:p w14:paraId="35F5A7BF"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41">
              <w:r w:rsidR="00A257AA" w:rsidRPr="00A257AA">
                <w:rPr>
                  <w:rFonts w:ascii="Times New Roman" w:eastAsia="宋体" w:hAnsi="Times New Roman" w:cs="Times New Roman"/>
                  <w:kern w:val="2"/>
                  <w:sz w:val="21"/>
                  <w:szCs w:val="21"/>
                  <w:lang w:eastAsia="zh-CN"/>
                </w:rPr>
                <w:t>固定污染源排气中沥青烟的测定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重量法</w:t>
              </w:r>
            </w:hyperlink>
          </w:p>
        </w:tc>
        <w:tc>
          <w:tcPr>
            <w:tcW w:w="820" w:type="pct"/>
            <w:vAlign w:val="center"/>
          </w:tcPr>
          <w:p w14:paraId="2C311491"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45</w:t>
            </w:r>
          </w:p>
        </w:tc>
      </w:tr>
      <w:tr w:rsidR="00382908" w14:paraId="66891B63" w14:textId="77777777" w:rsidTr="00570663">
        <w:trPr>
          <w:trHeight w:val="340"/>
          <w:jc w:val="center"/>
        </w:trPr>
        <w:tc>
          <w:tcPr>
            <w:tcW w:w="420" w:type="pct"/>
            <w:vMerge w:val="restart"/>
            <w:vAlign w:val="center"/>
          </w:tcPr>
          <w:p w14:paraId="71F25D43"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4</w:t>
            </w:r>
          </w:p>
        </w:tc>
        <w:tc>
          <w:tcPr>
            <w:tcW w:w="773" w:type="pct"/>
            <w:vMerge w:val="restart"/>
            <w:vAlign w:val="center"/>
          </w:tcPr>
          <w:p w14:paraId="79F0C65A"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r w:rsidRPr="001D09F3">
              <w:rPr>
                <w:rFonts w:ascii="Times New Roman" w:eastAsia="宋体" w:hAnsi="Times New Roman" w:cs="Times New Roman"/>
                <w:kern w:val="2"/>
                <w:sz w:val="21"/>
                <w:szCs w:val="21"/>
                <w:lang w:eastAsia="zh-CN"/>
              </w:rPr>
              <w:t>二氧化硫</w:t>
            </w:r>
          </w:p>
        </w:tc>
        <w:tc>
          <w:tcPr>
            <w:tcW w:w="2987" w:type="pct"/>
            <w:vAlign w:val="center"/>
          </w:tcPr>
          <w:p w14:paraId="24F66402" w14:textId="77777777" w:rsidR="00382908" w:rsidRPr="00A257AA" w:rsidRDefault="00382908" w:rsidP="007D5617">
            <w:pPr>
              <w:adjustRightInd w:val="0"/>
              <w:snapToGrid w:val="0"/>
              <w:rPr>
                <w:rFonts w:ascii="Times New Roman" w:eastAsia="宋体" w:hAnsi="Times New Roman" w:cs="Times New Roman"/>
                <w:kern w:val="2"/>
                <w:sz w:val="21"/>
                <w:szCs w:val="21"/>
                <w:lang w:eastAsia="zh-CN"/>
              </w:rPr>
            </w:pPr>
            <w:hyperlink r:id="rId42">
              <w:r w:rsidRPr="00A257AA">
                <w:rPr>
                  <w:rFonts w:ascii="Times New Roman" w:eastAsia="宋体" w:hAnsi="Times New Roman" w:cs="Times New Roman"/>
                  <w:kern w:val="2"/>
                  <w:sz w:val="21"/>
                  <w:szCs w:val="21"/>
                  <w:lang w:eastAsia="zh-CN"/>
                </w:rPr>
                <w:t>固定污染源排气中二氧化硫的测定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碘量法</w:t>
              </w:r>
            </w:hyperlink>
          </w:p>
        </w:tc>
        <w:tc>
          <w:tcPr>
            <w:tcW w:w="820" w:type="pct"/>
            <w:vAlign w:val="center"/>
          </w:tcPr>
          <w:p w14:paraId="1B675734"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56</w:t>
            </w:r>
          </w:p>
        </w:tc>
      </w:tr>
      <w:tr w:rsidR="00382908" w14:paraId="37996760" w14:textId="77777777" w:rsidTr="00570663">
        <w:trPr>
          <w:trHeight w:val="340"/>
          <w:jc w:val="center"/>
        </w:trPr>
        <w:tc>
          <w:tcPr>
            <w:tcW w:w="420" w:type="pct"/>
            <w:vMerge/>
            <w:vAlign w:val="center"/>
          </w:tcPr>
          <w:p w14:paraId="34EC9954"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3C308B9"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1C329FEA" w14:textId="77777777" w:rsidR="00382908" w:rsidRPr="00A257AA" w:rsidRDefault="00382908" w:rsidP="007D5617">
            <w:pPr>
              <w:adjustRightInd w:val="0"/>
              <w:snapToGrid w:val="0"/>
              <w:rPr>
                <w:rFonts w:ascii="Times New Roman" w:eastAsia="宋体" w:hAnsi="Times New Roman" w:cs="Times New Roman"/>
                <w:kern w:val="2"/>
                <w:sz w:val="21"/>
                <w:szCs w:val="21"/>
                <w:lang w:eastAsia="zh-CN"/>
              </w:rPr>
            </w:pPr>
            <w:hyperlink r:id="rId43">
              <w:r w:rsidRPr="00A257AA">
                <w:rPr>
                  <w:rFonts w:ascii="Times New Roman" w:eastAsia="宋体" w:hAnsi="Times New Roman" w:cs="Times New Roman"/>
                  <w:kern w:val="2"/>
                  <w:sz w:val="21"/>
                  <w:szCs w:val="21"/>
                  <w:lang w:eastAsia="zh-CN"/>
                </w:rPr>
                <w:t>固定污染源排气中二氧化硫的测定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定电位电解法</w:t>
              </w:r>
            </w:hyperlink>
          </w:p>
        </w:tc>
        <w:tc>
          <w:tcPr>
            <w:tcW w:w="820" w:type="pct"/>
            <w:vAlign w:val="center"/>
          </w:tcPr>
          <w:p w14:paraId="5D2D8D7A" w14:textId="5CE65E65"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57</w:t>
            </w:r>
          </w:p>
        </w:tc>
      </w:tr>
      <w:tr w:rsidR="00382908" w14:paraId="6D420FB6" w14:textId="77777777" w:rsidTr="00570663">
        <w:trPr>
          <w:trHeight w:val="340"/>
          <w:jc w:val="center"/>
        </w:trPr>
        <w:tc>
          <w:tcPr>
            <w:tcW w:w="420" w:type="pct"/>
            <w:vMerge/>
            <w:vAlign w:val="center"/>
          </w:tcPr>
          <w:p w14:paraId="131F907D"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3CF6D13E"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3C61C73" w14:textId="04ED6D01" w:rsidR="00382908" w:rsidRPr="00A257AA" w:rsidRDefault="00382908"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固定污染源废气</w:t>
            </w:r>
            <w:r>
              <w:rPr>
                <w:rFonts w:ascii="Times New Roman" w:eastAsia="宋体" w:hAnsi="Times New Roman" w:cs="Times New Roman" w:hint="eastAsia"/>
                <w:kern w:val="2"/>
                <w:sz w:val="21"/>
                <w:szCs w:val="21"/>
                <w:lang w:eastAsia="zh-CN"/>
              </w:rPr>
              <w:t xml:space="preserve"> </w:t>
            </w:r>
            <w:r w:rsidRPr="00A257AA">
              <w:rPr>
                <w:rFonts w:ascii="Times New Roman" w:eastAsia="宋体" w:hAnsi="Times New Roman" w:cs="Times New Roman"/>
                <w:kern w:val="2"/>
                <w:sz w:val="21"/>
                <w:szCs w:val="21"/>
                <w:lang w:eastAsia="zh-CN"/>
              </w:rPr>
              <w:t>二氧化硫的测定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非分散红外吸收法</w:t>
            </w:r>
          </w:p>
        </w:tc>
        <w:tc>
          <w:tcPr>
            <w:tcW w:w="820" w:type="pct"/>
            <w:vAlign w:val="center"/>
          </w:tcPr>
          <w:p w14:paraId="423E5B51"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629</w:t>
            </w:r>
          </w:p>
        </w:tc>
      </w:tr>
      <w:tr w:rsidR="00382908" w14:paraId="211B45BB" w14:textId="77777777" w:rsidTr="00570663">
        <w:trPr>
          <w:trHeight w:val="340"/>
          <w:jc w:val="center"/>
        </w:trPr>
        <w:tc>
          <w:tcPr>
            <w:tcW w:w="420" w:type="pct"/>
            <w:vMerge/>
            <w:vAlign w:val="center"/>
          </w:tcPr>
          <w:p w14:paraId="1A61986E"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D21693D"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75CF0241" w14:textId="77777777" w:rsidR="00382908" w:rsidRPr="00A257AA" w:rsidRDefault="00382908"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二氧化硫的测定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甲醛吸收</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副玫瑰苯胺分光光度法</w:t>
            </w:r>
          </w:p>
        </w:tc>
        <w:tc>
          <w:tcPr>
            <w:tcW w:w="820" w:type="pct"/>
            <w:vAlign w:val="center"/>
          </w:tcPr>
          <w:p w14:paraId="21966130"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482</w:t>
            </w:r>
          </w:p>
        </w:tc>
      </w:tr>
      <w:tr w:rsidR="00382908" w14:paraId="64423EB7" w14:textId="77777777" w:rsidTr="00570663">
        <w:trPr>
          <w:trHeight w:val="340"/>
          <w:jc w:val="center"/>
        </w:trPr>
        <w:tc>
          <w:tcPr>
            <w:tcW w:w="420" w:type="pct"/>
            <w:vMerge/>
            <w:vAlign w:val="center"/>
          </w:tcPr>
          <w:p w14:paraId="45F18DC0"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5ED7CCD3"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17D99ED6" w14:textId="3EC6B413" w:rsidR="00382908" w:rsidRPr="00A257AA" w:rsidRDefault="00382908" w:rsidP="007D5617">
            <w:pPr>
              <w:adjustRightInd w:val="0"/>
              <w:snapToGrid w:val="0"/>
              <w:rPr>
                <w:rFonts w:ascii="Times New Roman" w:eastAsia="宋体" w:hAnsi="Times New Roman" w:cs="Times New Roman"/>
                <w:kern w:val="2"/>
                <w:sz w:val="21"/>
                <w:szCs w:val="21"/>
                <w:lang w:eastAsia="zh-CN"/>
              </w:rPr>
            </w:pPr>
            <w:r w:rsidRPr="00382908">
              <w:rPr>
                <w:rFonts w:ascii="Times New Roman" w:eastAsia="宋体" w:hAnsi="Times New Roman" w:cs="Times New Roman" w:hint="eastAsia"/>
                <w:kern w:val="2"/>
                <w:sz w:val="21"/>
                <w:szCs w:val="21"/>
                <w:lang w:eastAsia="zh-CN"/>
              </w:rPr>
              <w:t>固定污染源废气</w:t>
            </w:r>
            <w:r w:rsidRPr="00382908">
              <w:rPr>
                <w:rFonts w:ascii="Times New Roman" w:eastAsia="宋体" w:hAnsi="Times New Roman" w:cs="Times New Roman" w:hint="eastAsia"/>
                <w:kern w:val="2"/>
                <w:sz w:val="21"/>
                <w:szCs w:val="21"/>
                <w:lang w:eastAsia="zh-CN"/>
              </w:rPr>
              <w:t xml:space="preserve"> </w:t>
            </w:r>
            <w:r w:rsidRPr="00382908">
              <w:rPr>
                <w:rFonts w:ascii="Times New Roman" w:eastAsia="宋体" w:hAnsi="Times New Roman" w:cs="Times New Roman" w:hint="eastAsia"/>
                <w:kern w:val="2"/>
                <w:sz w:val="21"/>
                <w:szCs w:val="21"/>
                <w:lang w:eastAsia="zh-CN"/>
              </w:rPr>
              <w:t>二氧化硫的测定</w:t>
            </w:r>
            <w:r w:rsidRPr="00382908">
              <w:rPr>
                <w:rFonts w:ascii="Times New Roman" w:eastAsia="宋体" w:hAnsi="Times New Roman" w:cs="Times New Roman" w:hint="eastAsia"/>
                <w:kern w:val="2"/>
                <w:sz w:val="21"/>
                <w:szCs w:val="21"/>
                <w:lang w:eastAsia="zh-CN"/>
              </w:rPr>
              <w:t xml:space="preserve"> </w:t>
            </w:r>
            <w:r w:rsidRPr="00382908">
              <w:rPr>
                <w:rFonts w:ascii="Times New Roman" w:eastAsia="宋体" w:hAnsi="Times New Roman" w:cs="Times New Roman" w:hint="eastAsia"/>
                <w:kern w:val="2"/>
                <w:sz w:val="21"/>
                <w:szCs w:val="21"/>
                <w:lang w:eastAsia="zh-CN"/>
              </w:rPr>
              <w:t>便携式紫外吸收法</w:t>
            </w:r>
          </w:p>
        </w:tc>
        <w:tc>
          <w:tcPr>
            <w:tcW w:w="820" w:type="pct"/>
            <w:vAlign w:val="center"/>
          </w:tcPr>
          <w:p w14:paraId="12AF259A" w14:textId="5AA836BD"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382908">
              <w:rPr>
                <w:rFonts w:ascii="Times New Roman" w:eastAsia="宋体" w:hAnsi="Times New Roman" w:cs="Times New Roman" w:hint="eastAsia"/>
                <w:kern w:val="2"/>
                <w:sz w:val="21"/>
                <w:szCs w:val="21"/>
                <w:lang w:eastAsia="zh-CN"/>
              </w:rPr>
              <w:t xml:space="preserve">HJ 1131  </w:t>
            </w:r>
          </w:p>
        </w:tc>
      </w:tr>
      <w:tr w:rsidR="00382908" w14:paraId="165F1FEB" w14:textId="77777777" w:rsidTr="00570663">
        <w:trPr>
          <w:trHeight w:val="340"/>
          <w:jc w:val="center"/>
        </w:trPr>
        <w:tc>
          <w:tcPr>
            <w:tcW w:w="420" w:type="pct"/>
            <w:vMerge w:val="restart"/>
            <w:vAlign w:val="center"/>
          </w:tcPr>
          <w:p w14:paraId="2E4EE1DD"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5</w:t>
            </w:r>
          </w:p>
        </w:tc>
        <w:tc>
          <w:tcPr>
            <w:tcW w:w="773" w:type="pct"/>
            <w:vMerge w:val="restart"/>
            <w:vAlign w:val="center"/>
          </w:tcPr>
          <w:p w14:paraId="233BA757"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r w:rsidRPr="001D09F3">
              <w:rPr>
                <w:rFonts w:ascii="Times New Roman" w:eastAsia="宋体" w:hAnsi="Times New Roman" w:cs="Times New Roman"/>
                <w:kern w:val="2"/>
                <w:sz w:val="21"/>
                <w:szCs w:val="21"/>
                <w:lang w:eastAsia="zh-CN"/>
              </w:rPr>
              <w:t>氮氧化物</w:t>
            </w:r>
          </w:p>
        </w:tc>
        <w:tc>
          <w:tcPr>
            <w:tcW w:w="2987" w:type="pct"/>
            <w:vAlign w:val="center"/>
          </w:tcPr>
          <w:p w14:paraId="428F7618" w14:textId="77777777" w:rsidR="00382908" w:rsidRPr="00A257AA" w:rsidRDefault="00382908" w:rsidP="007D5617">
            <w:pPr>
              <w:adjustRightInd w:val="0"/>
              <w:snapToGrid w:val="0"/>
              <w:rPr>
                <w:rFonts w:ascii="Times New Roman" w:eastAsia="宋体" w:hAnsi="Times New Roman" w:cs="Times New Roman"/>
                <w:kern w:val="2"/>
                <w:sz w:val="21"/>
                <w:szCs w:val="21"/>
                <w:lang w:eastAsia="zh-CN"/>
              </w:rPr>
            </w:pPr>
            <w:hyperlink r:id="rId44">
              <w:r w:rsidRPr="00A257AA">
                <w:rPr>
                  <w:rFonts w:ascii="Times New Roman" w:eastAsia="宋体" w:hAnsi="Times New Roman" w:cs="Times New Roman"/>
                  <w:kern w:val="2"/>
                  <w:sz w:val="21"/>
                  <w:szCs w:val="21"/>
                  <w:lang w:eastAsia="zh-CN"/>
                </w:rPr>
                <w:t>固定污染源排气中氮氧化物的测定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紫外分光光度法</w:t>
              </w:r>
            </w:hyperlink>
          </w:p>
        </w:tc>
        <w:tc>
          <w:tcPr>
            <w:tcW w:w="820" w:type="pct"/>
            <w:vAlign w:val="center"/>
          </w:tcPr>
          <w:p w14:paraId="14B2471F"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42</w:t>
            </w:r>
          </w:p>
        </w:tc>
      </w:tr>
      <w:tr w:rsidR="00382908" w14:paraId="4CC582C0" w14:textId="77777777" w:rsidTr="00570663">
        <w:trPr>
          <w:trHeight w:val="340"/>
          <w:jc w:val="center"/>
        </w:trPr>
        <w:tc>
          <w:tcPr>
            <w:tcW w:w="420" w:type="pct"/>
            <w:vMerge/>
            <w:vAlign w:val="center"/>
          </w:tcPr>
          <w:p w14:paraId="5A5841ED"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06E60CD9"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2879BF3" w14:textId="77777777" w:rsidR="00382908" w:rsidRPr="00A257AA" w:rsidRDefault="00382908" w:rsidP="007D5617">
            <w:pPr>
              <w:adjustRightInd w:val="0"/>
              <w:snapToGrid w:val="0"/>
              <w:rPr>
                <w:rFonts w:ascii="Times New Roman" w:eastAsia="宋体" w:hAnsi="Times New Roman" w:cs="Times New Roman"/>
                <w:kern w:val="2"/>
                <w:sz w:val="21"/>
                <w:szCs w:val="21"/>
                <w:lang w:eastAsia="zh-CN"/>
              </w:rPr>
            </w:pPr>
            <w:hyperlink r:id="rId45">
              <w:r w:rsidRPr="00A257AA">
                <w:rPr>
                  <w:rFonts w:ascii="Times New Roman" w:eastAsia="宋体" w:hAnsi="Times New Roman" w:cs="Times New Roman"/>
                  <w:kern w:val="2"/>
                  <w:sz w:val="21"/>
                  <w:szCs w:val="21"/>
                  <w:lang w:eastAsia="zh-CN"/>
                </w:rPr>
                <w:t>固定污染源排气中氮氧化物的测定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盐酸</w:t>
              </w:r>
              <w:proofErr w:type="gramStart"/>
              <w:r w:rsidRPr="00A257AA">
                <w:rPr>
                  <w:rFonts w:ascii="Times New Roman" w:eastAsia="宋体" w:hAnsi="Times New Roman" w:cs="Times New Roman"/>
                  <w:kern w:val="2"/>
                  <w:sz w:val="21"/>
                  <w:szCs w:val="21"/>
                  <w:lang w:eastAsia="zh-CN"/>
                </w:rPr>
                <w:t>萘</w:t>
              </w:r>
              <w:proofErr w:type="gramEnd"/>
              <w:r w:rsidRPr="00A257AA">
                <w:rPr>
                  <w:rFonts w:ascii="Times New Roman" w:eastAsia="宋体" w:hAnsi="Times New Roman" w:cs="Times New Roman"/>
                  <w:kern w:val="2"/>
                  <w:sz w:val="21"/>
                  <w:szCs w:val="21"/>
                  <w:lang w:eastAsia="zh-CN"/>
                </w:rPr>
                <w:t>乙二胺分光光度法</w:t>
              </w:r>
            </w:hyperlink>
          </w:p>
        </w:tc>
        <w:tc>
          <w:tcPr>
            <w:tcW w:w="820" w:type="pct"/>
            <w:vAlign w:val="center"/>
          </w:tcPr>
          <w:p w14:paraId="67769F2E"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43</w:t>
            </w:r>
          </w:p>
        </w:tc>
      </w:tr>
      <w:tr w:rsidR="00382908" w14:paraId="5C929F0B" w14:textId="77777777" w:rsidTr="00570663">
        <w:trPr>
          <w:trHeight w:val="340"/>
          <w:jc w:val="center"/>
        </w:trPr>
        <w:tc>
          <w:tcPr>
            <w:tcW w:w="420" w:type="pct"/>
            <w:vMerge/>
            <w:vAlign w:val="center"/>
          </w:tcPr>
          <w:p w14:paraId="5035CDD3"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3B25FBD5"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B3AEE99" w14:textId="77777777" w:rsidR="00382908" w:rsidRPr="00A257AA" w:rsidRDefault="00382908" w:rsidP="007D5617">
            <w:pPr>
              <w:adjustRightInd w:val="0"/>
              <w:snapToGrid w:val="0"/>
              <w:rPr>
                <w:rFonts w:ascii="Times New Roman" w:eastAsia="宋体" w:hAnsi="Times New Roman" w:cs="Times New Roman"/>
                <w:kern w:val="2"/>
                <w:sz w:val="21"/>
                <w:szCs w:val="21"/>
                <w:lang w:eastAsia="zh-CN"/>
              </w:rPr>
            </w:pPr>
            <w:hyperlink r:id="rId46">
              <w:r w:rsidRPr="00A257AA">
                <w:rPr>
                  <w:rFonts w:ascii="Times New Roman" w:eastAsia="宋体" w:hAnsi="Times New Roman" w:cs="Times New Roman"/>
                  <w:kern w:val="2"/>
                  <w:sz w:val="21"/>
                  <w:szCs w:val="21"/>
                  <w:lang w:eastAsia="zh-CN"/>
                </w:rPr>
                <w:t>固定污染源废气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氮氧化物的测定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非分散红外吸收法</w:t>
              </w:r>
            </w:hyperlink>
          </w:p>
        </w:tc>
        <w:tc>
          <w:tcPr>
            <w:tcW w:w="820" w:type="pct"/>
            <w:vAlign w:val="center"/>
          </w:tcPr>
          <w:p w14:paraId="5EE043B7"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692</w:t>
            </w:r>
          </w:p>
        </w:tc>
      </w:tr>
      <w:tr w:rsidR="00382908" w14:paraId="7D8BD4EA" w14:textId="77777777" w:rsidTr="00570663">
        <w:trPr>
          <w:trHeight w:val="340"/>
          <w:jc w:val="center"/>
        </w:trPr>
        <w:tc>
          <w:tcPr>
            <w:tcW w:w="420" w:type="pct"/>
            <w:vMerge/>
            <w:vAlign w:val="center"/>
          </w:tcPr>
          <w:p w14:paraId="7FEC417C"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5991FBE"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7E6392DD" w14:textId="77777777" w:rsidR="00382908" w:rsidRPr="00A257AA" w:rsidRDefault="00382908" w:rsidP="007D5617">
            <w:pPr>
              <w:adjustRightInd w:val="0"/>
              <w:snapToGrid w:val="0"/>
              <w:rPr>
                <w:rFonts w:ascii="Times New Roman" w:eastAsia="宋体" w:hAnsi="Times New Roman" w:cs="Times New Roman"/>
                <w:kern w:val="2"/>
                <w:sz w:val="21"/>
                <w:szCs w:val="21"/>
                <w:lang w:eastAsia="zh-CN"/>
              </w:rPr>
            </w:pPr>
            <w:hyperlink r:id="rId47">
              <w:r w:rsidRPr="00A257AA">
                <w:rPr>
                  <w:rFonts w:ascii="Times New Roman" w:eastAsia="宋体" w:hAnsi="Times New Roman" w:cs="Times New Roman"/>
                  <w:kern w:val="2"/>
                  <w:sz w:val="21"/>
                  <w:szCs w:val="21"/>
                  <w:lang w:eastAsia="zh-CN"/>
                </w:rPr>
                <w:t>固定污染源废气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氮氧化物的测定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定电位电解法</w:t>
              </w:r>
            </w:hyperlink>
          </w:p>
        </w:tc>
        <w:tc>
          <w:tcPr>
            <w:tcW w:w="820" w:type="pct"/>
            <w:vAlign w:val="center"/>
          </w:tcPr>
          <w:p w14:paraId="4D061621"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693</w:t>
            </w:r>
          </w:p>
        </w:tc>
      </w:tr>
      <w:tr w:rsidR="00382908" w14:paraId="121336B9" w14:textId="77777777" w:rsidTr="00570663">
        <w:trPr>
          <w:trHeight w:val="340"/>
          <w:jc w:val="center"/>
        </w:trPr>
        <w:tc>
          <w:tcPr>
            <w:tcW w:w="420" w:type="pct"/>
            <w:vMerge/>
            <w:vAlign w:val="center"/>
          </w:tcPr>
          <w:p w14:paraId="7874088B"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678C04C"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175EA91" w14:textId="77777777" w:rsidR="00382908" w:rsidRPr="00A257AA" w:rsidRDefault="00382908" w:rsidP="007D5617">
            <w:pPr>
              <w:adjustRightInd w:val="0"/>
              <w:snapToGrid w:val="0"/>
              <w:rPr>
                <w:rFonts w:ascii="Times New Roman" w:eastAsia="宋体" w:hAnsi="Times New Roman" w:cs="Times New Roman"/>
                <w:kern w:val="2"/>
                <w:sz w:val="21"/>
                <w:szCs w:val="21"/>
                <w:lang w:eastAsia="zh-CN"/>
              </w:rPr>
            </w:pPr>
            <w:hyperlink r:id="rId48">
              <w:r w:rsidRPr="00A257AA">
                <w:rPr>
                  <w:rFonts w:ascii="Times New Roman" w:eastAsia="宋体" w:hAnsi="Times New Roman" w:cs="Times New Roman"/>
                  <w:kern w:val="2"/>
                  <w:sz w:val="21"/>
                  <w:szCs w:val="21"/>
                  <w:lang w:eastAsia="zh-CN"/>
                </w:rPr>
                <w:t>固定污染源排气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氮氧化物的测定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酸碱滴定法</w:t>
              </w:r>
            </w:hyperlink>
          </w:p>
        </w:tc>
        <w:tc>
          <w:tcPr>
            <w:tcW w:w="820" w:type="pct"/>
            <w:vAlign w:val="center"/>
          </w:tcPr>
          <w:p w14:paraId="13B4970B"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675</w:t>
            </w:r>
          </w:p>
        </w:tc>
      </w:tr>
      <w:tr w:rsidR="00382908" w14:paraId="12E63C39" w14:textId="77777777" w:rsidTr="00570663">
        <w:trPr>
          <w:trHeight w:val="340"/>
          <w:jc w:val="center"/>
        </w:trPr>
        <w:tc>
          <w:tcPr>
            <w:tcW w:w="420" w:type="pct"/>
            <w:vMerge/>
            <w:vAlign w:val="center"/>
          </w:tcPr>
          <w:p w14:paraId="062713C1"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42D7D9A"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0038300D" w14:textId="08A19153" w:rsidR="00382908" w:rsidRPr="00A257AA" w:rsidRDefault="00382908"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氮氧化物</w:t>
            </w:r>
            <w:r>
              <w:rPr>
                <w:rFonts w:ascii="Times New Roman" w:eastAsia="宋体" w:hAnsi="Times New Roman" w:cs="Times New Roman" w:hint="eastAsia"/>
                <w:kern w:val="2"/>
                <w:sz w:val="21"/>
                <w:szCs w:val="21"/>
                <w:lang w:eastAsia="zh-CN"/>
              </w:rPr>
              <w:t>（</w:t>
            </w:r>
            <w:r w:rsidRPr="00A257AA">
              <w:rPr>
                <w:rFonts w:ascii="Times New Roman" w:eastAsia="宋体" w:hAnsi="Times New Roman" w:cs="Times New Roman"/>
                <w:kern w:val="2"/>
                <w:sz w:val="21"/>
                <w:szCs w:val="21"/>
                <w:lang w:eastAsia="zh-CN"/>
              </w:rPr>
              <w:t>一氧化氮和二氧化氮</w:t>
            </w:r>
            <w:r>
              <w:rPr>
                <w:rFonts w:ascii="Times New Roman" w:eastAsia="宋体" w:hAnsi="Times New Roman" w:cs="Times New Roman" w:hint="eastAsia"/>
                <w:kern w:val="2"/>
                <w:sz w:val="21"/>
                <w:szCs w:val="21"/>
                <w:lang w:eastAsia="zh-CN"/>
              </w:rPr>
              <w:t>）</w:t>
            </w:r>
            <w:r w:rsidRPr="00A257AA">
              <w:rPr>
                <w:rFonts w:ascii="Times New Roman" w:eastAsia="宋体" w:hAnsi="Times New Roman" w:cs="Times New Roman"/>
                <w:kern w:val="2"/>
                <w:sz w:val="21"/>
                <w:szCs w:val="21"/>
                <w:lang w:eastAsia="zh-CN"/>
              </w:rPr>
              <w:t>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盐酸</w:t>
            </w:r>
            <w:proofErr w:type="gramStart"/>
            <w:r w:rsidRPr="00A257AA">
              <w:rPr>
                <w:rFonts w:ascii="Times New Roman" w:eastAsia="宋体" w:hAnsi="Times New Roman" w:cs="Times New Roman"/>
                <w:kern w:val="2"/>
                <w:sz w:val="21"/>
                <w:szCs w:val="21"/>
                <w:lang w:eastAsia="zh-CN"/>
              </w:rPr>
              <w:t>萘</w:t>
            </w:r>
            <w:proofErr w:type="gramEnd"/>
            <w:r w:rsidRPr="00A257AA">
              <w:rPr>
                <w:rFonts w:ascii="Times New Roman" w:eastAsia="宋体" w:hAnsi="Times New Roman" w:cs="Times New Roman"/>
                <w:kern w:val="2"/>
                <w:sz w:val="21"/>
                <w:szCs w:val="21"/>
                <w:lang w:eastAsia="zh-CN"/>
              </w:rPr>
              <w:t>乙二胺分光光度法</w:t>
            </w:r>
          </w:p>
        </w:tc>
        <w:tc>
          <w:tcPr>
            <w:tcW w:w="820" w:type="pct"/>
            <w:vAlign w:val="center"/>
          </w:tcPr>
          <w:p w14:paraId="0698118F"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479</w:t>
            </w:r>
          </w:p>
        </w:tc>
      </w:tr>
      <w:tr w:rsidR="00382908" w14:paraId="2800F478" w14:textId="77777777" w:rsidTr="00570663">
        <w:trPr>
          <w:trHeight w:val="340"/>
          <w:jc w:val="center"/>
        </w:trPr>
        <w:tc>
          <w:tcPr>
            <w:tcW w:w="420" w:type="pct"/>
            <w:vMerge/>
            <w:vAlign w:val="center"/>
          </w:tcPr>
          <w:p w14:paraId="7F97F6F7" w14:textId="77777777"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03EA4F34" w14:textId="77777777" w:rsidR="00382908" w:rsidRPr="001D09F3" w:rsidRDefault="00382908"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EED3FE7" w14:textId="042EFA6E" w:rsidR="00382908" w:rsidRPr="00A257AA" w:rsidRDefault="00382908" w:rsidP="007D5617">
            <w:pPr>
              <w:adjustRightInd w:val="0"/>
              <w:snapToGrid w:val="0"/>
              <w:rPr>
                <w:rFonts w:ascii="Times New Roman" w:eastAsia="宋体" w:hAnsi="Times New Roman" w:cs="Times New Roman"/>
                <w:kern w:val="2"/>
                <w:sz w:val="21"/>
                <w:szCs w:val="21"/>
                <w:lang w:eastAsia="zh-CN"/>
              </w:rPr>
            </w:pPr>
            <w:r w:rsidRPr="00382908">
              <w:rPr>
                <w:rFonts w:ascii="Times New Roman" w:eastAsia="宋体" w:hAnsi="Times New Roman" w:cs="Times New Roman" w:hint="eastAsia"/>
                <w:kern w:val="2"/>
                <w:sz w:val="21"/>
                <w:szCs w:val="21"/>
                <w:lang w:eastAsia="zh-CN"/>
              </w:rPr>
              <w:t>固定污染源废气</w:t>
            </w:r>
            <w:r w:rsidRPr="00382908">
              <w:rPr>
                <w:rFonts w:ascii="Times New Roman" w:eastAsia="宋体" w:hAnsi="Times New Roman" w:cs="Times New Roman" w:hint="eastAsia"/>
                <w:kern w:val="2"/>
                <w:sz w:val="21"/>
                <w:szCs w:val="21"/>
                <w:lang w:eastAsia="zh-CN"/>
              </w:rPr>
              <w:t xml:space="preserve"> </w:t>
            </w:r>
            <w:r w:rsidRPr="00382908">
              <w:rPr>
                <w:rFonts w:ascii="Times New Roman" w:eastAsia="宋体" w:hAnsi="Times New Roman" w:cs="Times New Roman" w:hint="eastAsia"/>
                <w:kern w:val="2"/>
                <w:sz w:val="21"/>
                <w:szCs w:val="21"/>
                <w:lang w:eastAsia="zh-CN"/>
              </w:rPr>
              <w:t>氮氧化物的测定</w:t>
            </w:r>
            <w:r w:rsidRPr="00382908">
              <w:rPr>
                <w:rFonts w:ascii="Times New Roman" w:eastAsia="宋体" w:hAnsi="Times New Roman" w:cs="Times New Roman" w:hint="eastAsia"/>
                <w:kern w:val="2"/>
                <w:sz w:val="21"/>
                <w:szCs w:val="21"/>
                <w:lang w:eastAsia="zh-CN"/>
              </w:rPr>
              <w:t xml:space="preserve"> </w:t>
            </w:r>
            <w:r w:rsidRPr="00382908">
              <w:rPr>
                <w:rFonts w:ascii="Times New Roman" w:eastAsia="宋体" w:hAnsi="Times New Roman" w:cs="Times New Roman" w:hint="eastAsia"/>
                <w:kern w:val="2"/>
                <w:sz w:val="21"/>
                <w:szCs w:val="21"/>
                <w:lang w:eastAsia="zh-CN"/>
              </w:rPr>
              <w:t>便携式紫外吸收法</w:t>
            </w:r>
          </w:p>
        </w:tc>
        <w:tc>
          <w:tcPr>
            <w:tcW w:w="820" w:type="pct"/>
            <w:vAlign w:val="center"/>
          </w:tcPr>
          <w:p w14:paraId="7EB95BBA" w14:textId="761CC578" w:rsidR="00382908" w:rsidRPr="00A257AA" w:rsidRDefault="00382908" w:rsidP="007D5617">
            <w:pPr>
              <w:adjustRightInd w:val="0"/>
              <w:snapToGrid w:val="0"/>
              <w:jc w:val="center"/>
              <w:rPr>
                <w:rFonts w:ascii="Times New Roman" w:eastAsia="宋体" w:hAnsi="Times New Roman" w:cs="Times New Roman"/>
                <w:kern w:val="2"/>
                <w:sz w:val="21"/>
                <w:szCs w:val="21"/>
                <w:lang w:eastAsia="zh-CN"/>
              </w:rPr>
            </w:pPr>
            <w:r w:rsidRPr="00382908">
              <w:rPr>
                <w:rFonts w:ascii="Times New Roman" w:eastAsia="宋体" w:hAnsi="Times New Roman" w:cs="Times New Roman" w:hint="eastAsia"/>
                <w:kern w:val="2"/>
                <w:sz w:val="21"/>
                <w:szCs w:val="21"/>
                <w:lang w:eastAsia="zh-CN"/>
              </w:rPr>
              <w:t xml:space="preserve">HJ 1132  </w:t>
            </w:r>
          </w:p>
        </w:tc>
      </w:tr>
      <w:tr w:rsidR="00A257AA" w14:paraId="3F5DB324" w14:textId="77777777" w:rsidTr="00570663">
        <w:trPr>
          <w:trHeight w:val="340"/>
          <w:jc w:val="center"/>
        </w:trPr>
        <w:tc>
          <w:tcPr>
            <w:tcW w:w="420" w:type="pct"/>
            <w:vMerge w:val="restart"/>
            <w:vAlign w:val="center"/>
          </w:tcPr>
          <w:p w14:paraId="25A10B12"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6</w:t>
            </w:r>
          </w:p>
        </w:tc>
        <w:tc>
          <w:tcPr>
            <w:tcW w:w="773" w:type="pct"/>
            <w:vMerge w:val="restart"/>
            <w:vAlign w:val="center"/>
          </w:tcPr>
          <w:p w14:paraId="2E327337" w14:textId="77777777" w:rsidR="00A257AA" w:rsidRPr="001D09F3" w:rsidRDefault="00A257AA" w:rsidP="007D5617">
            <w:pPr>
              <w:adjustRightInd w:val="0"/>
              <w:snapToGrid w:val="0"/>
              <w:jc w:val="center"/>
              <w:rPr>
                <w:rFonts w:ascii="Times New Roman" w:eastAsia="宋体" w:hAnsi="Times New Roman" w:cs="Times New Roman"/>
                <w:kern w:val="2"/>
                <w:sz w:val="21"/>
                <w:szCs w:val="21"/>
                <w:lang w:eastAsia="zh-CN"/>
              </w:rPr>
            </w:pPr>
            <w:r w:rsidRPr="001D09F3">
              <w:rPr>
                <w:rFonts w:ascii="Times New Roman" w:eastAsia="宋体" w:hAnsi="Times New Roman" w:cs="Times New Roman"/>
                <w:kern w:val="2"/>
                <w:sz w:val="21"/>
                <w:szCs w:val="21"/>
                <w:lang w:eastAsia="zh-CN"/>
              </w:rPr>
              <w:t>氯化氢</w:t>
            </w:r>
          </w:p>
        </w:tc>
        <w:tc>
          <w:tcPr>
            <w:tcW w:w="2987" w:type="pct"/>
            <w:vAlign w:val="center"/>
          </w:tcPr>
          <w:p w14:paraId="607AD39E" w14:textId="77777777" w:rsidR="00A257AA" w:rsidRPr="00A257AA" w:rsidRDefault="00A257AA"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固定污染源排气中氯化氢的测定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硫氰酸汞分光光度法</w:t>
            </w:r>
          </w:p>
        </w:tc>
        <w:tc>
          <w:tcPr>
            <w:tcW w:w="820" w:type="pct"/>
            <w:vAlign w:val="center"/>
          </w:tcPr>
          <w:p w14:paraId="6315334B"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27</w:t>
            </w:r>
          </w:p>
        </w:tc>
      </w:tr>
      <w:tr w:rsidR="00A257AA" w14:paraId="4852E815" w14:textId="77777777" w:rsidTr="00570663">
        <w:trPr>
          <w:trHeight w:val="340"/>
          <w:jc w:val="center"/>
        </w:trPr>
        <w:tc>
          <w:tcPr>
            <w:tcW w:w="420" w:type="pct"/>
            <w:vMerge/>
            <w:vAlign w:val="center"/>
          </w:tcPr>
          <w:p w14:paraId="08AE3F54"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FC0256D"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9688B02" w14:textId="462DBB3B" w:rsidR="00A257AA" w:rsidRPr="00A257AA" w:rsidRDefault="00A257AA"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固定污染源废气</w:t>
            </w:r>
            <w:r w:rsidR="00C008AD">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氯化氢的测定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硝酸银容量法</w:t>
            </w:r>
          </w:p>
        </w:tc>
        <w:tc>
          <w:tcPr>
            <w:tcW w:w="820" w:type="pct"/>
            <w:vAlign w:val="center"/>
          </w:tcPr>
          <w:p w14:paraId="2AA99F59"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548</w:t>
            </w:r>
          </w:p>
        </w:tc>
      </w:tr>
      <w:tr w:rsidR="00A257AA" w14:paraId="5584B696" w14:textId="77777777" w:rsidTr="00570663">
        <w:trPr>
          <w:trHeight w:val="340"/>
          <w:jc w:val="center"/>
        </w:trPr>
        <w:tc>
          <w:tcPr>
            <w:tcW w:w="420" w:type="pct"/>
            <w:vMerge/>
            <w:vAlign w:val="center"/>
          </w:tcPr>
          <w:p w14:paraId="2F9E43CC"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659BBE9A"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2EBFD74" w14:textId="6374AFDB" w:rsidR="00A257AA" w:rsidRPr="00A257AA" w:rsidRDefault="00A257AA"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环境空气和废气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氯化氢的测定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离子色谱法</w:t>
            </w:r>
          </w:p>
        </w:tc>
        <w:tc>
          <w:tcPr>
            <w:tcW w:w="820" w:type="pct"/>
            <w:vAlign w:val="center"/>
          </w:tcPr>
          <w:p w14:paraId="52670702"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549</w:t>
            </w:r>
          </w:p>
        </w:tc>
      </w:tr>
      <w:tr w:rsidR="00433994" w14:paraId="683B061F" w14:textId="77777777" w:rsidTr="00570663">
        <w:trPr>
          <w:trHeight w:val="340"/>
          <w:jc w:val="center"/>
        </w:trPr>
        <w:tc>
          <w:tcPr>
            <w:tcW w:w="420" w:type="pct"/>
            <w:vAlign w:val="center"/>
          </w:tcPr>
          <w:p w14:paraId="050C563C" w14:textId="1D637F8C" w:rsidR="00433994" w:rsidRPr="00A257AA" w:rsidRDefault="001D09F3"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7</w:t>
            </w:r>
          </w:p>
        </w:tc>
        <w:tc>
          <w:tcPr>
            <w:tcW w:w="773" w:type="pct"/>
            <w:vAlign w:val="center"/>
          </w:tcPr>
          <w:p w14:paraId="4554E8AE" w14:textId="08D4C2E3"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氰化氢</w:t>
            </w:r>
          </w:p>
        </w:tc>
        <w:tc>
          <w:tcPr>
            <w:tcW w:w="2987" w:type="pct"/>
            <w:vAlign w:val="center"/>
          </w:tcPr>
          <w:p w14:paraId="656F2D7B" w14:textId="256109D1" w:rsidR="00433994" w:rsidRPr="00A257AA" w:rsidRDefault="00646088" w:rsidP="00433994">
            <w:pPr>
              <w:adjustRightInd w:val="0"/>
              <w:snapToGrid w:val="0"/>
              <w:rPr>
                <w:rFonts w:ascii="Times New Roman" w:eastAsia="宋体" w:hAnsi="Times New Roman" w:cs="Times New Roman"/>
                <w:kern w:val="2"/>
                <w:sz w:val="21"/>
                <w:szCs w:val="21"/>
                <w:lang w:eastAsia="zh-CN"/>
              </w:rPr>
            </w:pPr>
            <w:hyperlink r:id="rId49">
              <w:r w:rsidR="00433994" w:rsidRPr="00A257AA">
                <w:rPr>
                  <w:rFonts w:ascii="Times New Roman" w:eastAsia="宋体" w:hAnsi="Times New Roman" w:cs="Times New Roman"/>
                  <w:kern w:val="2"/>
                  <w:sz w:val="21"/>
                  <w:szCs w:val="21"/>
                  <w:lang w:eastAsia="zh-CN"/>
                </w:rPr>
                <w:t>固定污染源排气中氰化氢的测定</w:t>
              </w:r>
              <w:r w:rsidR="00433994" w:rsidRPr="00A257AA">
                <w:rPr>
                  <w:rFonts w:ascii="Times New Roman" w:eastAsia="宋体" w:hAnsi="Times New Roman" w:cs="Times New Roman"/>
                  <w:kern w:val="2"/>
                  <w:sz w:val="21"/>
                  <w:szCs w:val="21"/>
                  <w:lang w:eastAsia="zh-CN"/>
                </w:rPr>
                <w:t xml:space="preserve"> </w:t>
              </w:r>
              <w:r w:rsidR="00433994" w:rsidRPr="00A257AA">
                <w:rPr>
                  <w:rFonts w:ascii="Times New Roman" w:eastAsia="宋体" w:hAnsi="Times New Roman" w:cs="Times New Roman"/>
                  <w:kern w:val="2"/>
                  <w:sz w:val="21"/>
                  <w:szCs w:val="21"/>
                  <w:lang w:eastAsia="zh-CN"/>
                </w:rPr>
                <w:t>异烟酸</w:t>
              </w:r>
              <w:r w:rsidR="00433994" w:rsidRPr="00A257AA">
                <w:rPr>
                  <w:rFonts w:ascii="Times New Roman" w:eastAsia="宋体" w:hAnsi="Times New Roman" w:cs="Times New Roman"/>
                  <w:kern w:val="2"/>
                  <w:sz w:val="21"/>
                  <w:szCs w:val="21"/>
                  <w:lang w:eastAsia="zh-CN"/>
                </w:rPr>
                <w:t>-</w:t>
              </w:r>
              <w:r w:rsidR="00433994" w:rsidRPr="00A257AA">
                <w:rPr>
                  <w:rFonts w:ascii="Times New Roman" w:eastAsia="宋体" w:hAnsi="Times New Roman" w:cs="Times New Roman"/>
                  <w:kern w:val="2"/>
                  <w:sz w:val="21"/>
                  <w:szCs w:val="21"/>
                  <w:lang w:eastAsia="zh-CN"/>
                </w:rPr>
                <w:t>吡唑</w:t>
              </w:r>
              <w:proofErr w:type="gramStart"/>
              <w:r w:rsidR="00433994" w:rsidRPr="00A257AA">
                <w:rPr>
                  <w:rFonts w:ascii="Times New Roman" w:eastAsia="宋体" w:hAnsi="Times New Roman" w:cs="Times New Roman"/>
                  <w:kern w:val="2"/>
                  <w:sz w:val="21"/>
                  <w:szCs w:val="21"/>
                  <w:lang w:eastAsia="zh-CN"/>
                </w:rPr>
                <w:t>啉</w:t>
              </w:r>
              <w:proofErr w:type="gramEnd"/>
              <w:r w:rsidR="00433994" w:rsidRPr="00A257AA">
                <w:rPr>
                  <w:rFonts w:ascii="Times New Roman" w:eastAsia="宋体" w:hAnsi="Times New Roman" w:cs="Times New Roman"/>
                  <w:kern w:val="2"/>
                  <w:sz w:val="21"/>
                  <w:szCs w:val="21"/>
                  <w:lang w:eastAsia="zh-CN"/>
                </w:rPr>
                <w:t>酮分光光度法</w:t>
              </w:r>
            </w:hyperlink>
          </w:p>
        </w:tc>
        <w:tc>
          <w:tcPr>
            <w:tcW w:w="820" w:type="pct"/>
            <w:vAlign w:val="center"/>
          </w:tcPr>
          <w:p w14:paraId="7530B274" w14:textId="16C250D9"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28</w:t>
            </w:r>
          </w:p>
        </w:tc>
      </w:tr>
      <w:tr w:rsidR="00433994" w14:paraId="27BEF049" w14:textId="77777777" w:rsidTr="00570663">
        <w:trPr>
          <w:trHeight w:val="340"/>
          <w:jc w:val="center"/>
        </w:trPr>
        <w:tc>
          <w:tcPr>
            <w:tcW w:w="420" w:type="pct"/>
            <w:vAlign w:val="center"/>
          </w:tcPr>
          <w:p w14:paraId="21AD81DB" w14:textId="0D20E8B7" w:rsidR="00433994" w:rsidRPr="00A257AA" w:rsidRDefault="001D09F3"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8</w:t>
            </w:r>
          </w:p>
        </w:tc>
        <w:tc>
          <w:tcPr>
            <w:tcW w:w="773" w:type="pct"/>
            <w:vAlign w:val="center"/>
          </w:tcPr>
          <w:p w14:paraId="185B7A9D" w14:textId="6F9231A6" w:rsidR="00433994" w:rsidRDefault="00433994" w:rsidP="00433994">
            <w:pPr>
              <w:adjustRightInd w:val="0"/>
              <w:snapToGrid w:val="0"/>
              <w:jc w:val="center"/>
              <w:rPr>
                <w:rFonts w:ascii="Times New Roman" w:eastAsia="宋体" w:hAnsi="Times New Roman" w:cs="Times New Roman"/>
                <w:kern w:val="2"/>
                <w:sz w:val="21"/>
                <w:szCs w:val="21"/>
                <w:lang w:eastAsia="zh-CN"/>
              </w:rPr>
            </w:pPr>
            <w:proofErr w:type="gramStart"/>
            <w:r w:rsidRPr="00A257AA">
              <w:rPr>
                <w:rFonts w:ascii="Times New Roman" w:eastAsia="宋体" w:hAnsi="Times New Roman" w:cs="Times New Roman"/>
                <w:kern w:val="2"/>
                <w:sz w:val="21"/>
                <w:szCs w:val="21"/>
                <w:lang w:eastAsia="zh-CN"/>
              </w:rPr>
              <w:t>铬</w:t>
            </w:r>
            <w:proofErr w:type="gramEnd"/>
            <w:r w:rsidRPr="00A257AA">
              <w:rPr>
                <w:rFonts w:ascii="Times New Roman" w:eastAsia="宋体" w:hAnsi="Times New Roman" w:cs="Times New Roman"/>
                <w:kern w:val="2"/>
                <w:sz w:val="21"/>
                <w:szCs w:val="21"/>
                <w:lang w:eastAsia="zh-CN"/>
              </w:rPr>
              <w:t>酸雾</w:t>
            </w:r>
          </w:p>
        </w:tc>
        <w:tc>
          <w:tcPr>
            <w:tcW w:w="2987" w:type="pct"/>
            <w:vAlign w:val="center"/>
          </w:tcPr>
          <w:p w14:paraId="087B9A87" w14:textId="56879CDF" w:rsidR="00433994" w:rsidRDefault="00646088" w:rsidP="00433994">
            <w:pPr>
              <w:adjustRightInd w:val="0"/>
              <w:snapToGrid w:val="0"/>
              <w:rPr>
                <w:lang w:eastAsia="zh-CN"/>
              </w:rPr>
            </w:pPr>
            <w:hyperlink r:id="rId50">
              <w:r w:rsidR="00433994" w:rsidRPr="00A257AA">
                <w:rPr>
                  <w:rFonts w:ascii="Times New Roman" w:eastAsia="宋体" w:hAnsi="Times New Roman" w:cs="Times New Roman"/>
                  <w:kern w:val="2"/>
                  <w:sz w:val="21"/>
                  <w:szCs w:val="21"/>
                  <w:lang w:eastAsia="zh-CN"/>
                </w:rPr>
                <w:t>固定污染源排气中铬酸雾的测定</w:t>
              </w:r>
              <w:r w:rsidR="00433994" w:rsidRPr="00A257AA">
                <w:rPr>
                  <w:rFonts w:ascii="Times New Roman" w:eastAsia="宋体" w:hAnsi="Times New Roman" w:cs="Times New Roman"/>
                  <w:kern w:val="2"/>
                  <w:sz w:val="21"/>
                  <w:szCs w:val="21"/>
                  <w:lang w:eastAsia="zh-CN"/>
                </w:rPr>
                <w:t xml:space="preserve"> </w:t>
              </w:r>
              <w:r w:rsidR="00433994" w:rsidRPr="00A257AA">
                <w:rPr>
                  <w:rFonts w:ascii="Times New Roman" w:eastAsia="宋体" w:hAnsi="Times New Roman" w:cs="Times New Roman"/>
                  <w:kern w:val="2"/>
                  <w:sz w:val="21"/>
                  <w:szCs w:val="21"/>
                  <w:lang w:eastAsia="zh-CN"/>
                </w:rPr>
                <w:t>二苯基碳酰二</w:t>
              </w:r>
              <w:proofErr w:type="gramStart"/>
              <w:r w:rsidR="00433994" w:rsidRPr="00A257AA">
                <w:rPr>
                  <w:rFonts w:ascii="Times New Roman" w:eastAsia="宋体" w:hAnsi="Times New Roman" w:cs="Times New Roman"/>
                  <w:kern w:val="2"/>
                  <w:sz w:val="21"/>
                  <w:szCs w:val="21"/>
                  <w:lang w:eastAsia="zh-CN"/>
                </w:rPr>
                <w:t>肼</w:t>
              </w:r>
              <w:proofErr w:type="gramEnd"/>
              <w:r w:rsidR="00433994" w:rsidRPr="00A257AA">
                <w:rPr>
                  <w:rFonts w:ascii="Times New Roman" w:eastAsia="宋体" w:hAnsi="Times New Roman" w:cs="Times New Roman"/>
                  <w:kern w:val="2"/>
                  <w:sz w:val="21"/>
                  <w:szCs w:val="21"/>
                  <w:lang w:eastAsia="zh-CN"/>
                </w:rPr>
                <w:t>分光光度法</w:t>
              </w:r>
            </w:hyperlink>
          </w:p>
        </w:tc>
        <w:tc>
          <w:tcPr>
            <w:tcW w:w="820" w:type="pct"/>
            <w:vAlign w:val="center"/>
          </w:tcPr>
          <w:p w14:paraId="08E3D715" w14:textId="2B9A02AF"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29</w:t>
            </w:r>
          </w:p>
        </w:tc>
      </w:tr>
      <w:tr w:rsidR="00433994" w14:paraId="66EAD19D" w14:textId="77777777" w:rsidTr="00570663">
        <w:trPr>
          <w:trHeight w:val="340"/>
          <w:jc w:val="center"/>
        </w:trPr>
        <w:tc>
          <w:tcPr>
            <w:tcW w:w="420" w:type="pct"/>
            <w:vMerge w:val="restart"/>
            <w:vAlign w:val="center"/>
          </w:tcPr>
          <w:p w14:paraId="3D6271C6" w14:textId="428C7991" w:rsidR="00433994" w:rsidRPr="00A257AA" w:rsidRDefault="001D09F3"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9</w:t>
            </w:r>
          </w:p>
        </w:tc>
        <w:tc>
          <w:tcPr>
            <w:tcW w:w="773" w:type="pct"/>
            <w:vMerge w:val="restart"/>
            <w:vAlign w:val="center"/>
          </w:tcPr>
          <w:p w14:paraId="04B38702" w14:textId="2E1760EA" w:rsidR="00433994" w:rsidRDefault="00433994"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氟化物</w:t>
            </w:r>
          </w:p>
        </w:tc>
        <w:tc>
          <w:tcPr>
            <w:tcW w:w="2987" w:type="pct"/>
            <w:vAlign w:val="center"/>
          </w:tcPr>
          <w:p w14:paraId="764F158A" w14:textId="7A6EA0F7" w:rsidR="00433994" w:rsidRDefault="00646088" w:rsidP="00433994">
            <w:pPr>
              <w:adjustRightInd w:val="0"/>
              <w:snapToGrid w:val="0"/>
              <w:rPr>
                <w:lang w:eastAsia="zh-CN"/>
              </w:rPr>
            </w:pPr>
            <w:hyperlink r:id="rId51">
              <w:r w:rsidR="00433994" w:rsidRPr="00A257AA">
                <w:rPr>
                  <w:rFonts w:ascii="Times New Roman" w:eastAsia="宋体" w:hAnsi="Times New Roman" w:cs="Times New Roman"/>
                  <w:kern w:val="2"/>
                  <w:sz w:val="21"/>
                  <w:szCs w:val="21"/>
                  <w:lang w:eastAsia="zh-CN"/>
                </w:rPr>
                <w:t>大气固定污染源</w:t>
              </w:r>
              <w:r w:rsidR="00433994" w:rsidRPr="00A257AA">
                <w:rPr>
                  <w:rFonts w:ascii="Times New Roman" w:eastAsia="宋体" w:hAnsi="Times New Roman" w:cs="Times New Roman"/>
                  <w:kern w:val="2"/>
                  <w:sz w:val="21"/>
                  <w:szCs w:val="21"/>
                  <w:lang w:eastAsia="zh-CN"/>
                </w:rPr>
                <w:t xml:space="preserve"> </w:t>
              </w:r>
              <w:r w:rsidR="00433994" w:rsidRPr="00A257AA">
                <w:rPr>
                  <w:rFonts w:ascii="Times New Roman" w:eastAsia="宋体" w:hAnsi="Times New Roman" w:cs="Times New Roman"/>
                  <w:kern w:val="2"/>
                  <w:sz w:val="21"/>
                  <w:szCs w:val="21"/>
                  <w:lang w:eastAsia="zh-CN"/>
                </w:rPr>
                <w:t>氟化物的测定</w:t>
              </w:r>
              <w:r w:rsidR="00433994" w:rsidRPr="00A257AA">
                <w:rPr>
                  <w:rFonts w:ascii="Times New Roman" w:eastAsia="宋体" w:hAnsi="Times New Roman" w:cs="Times New Roman"/>
                  <w:kern w:val="2"/>
                  <w:sz w:val="21"/>
                  <w:szCs w:val="21"/>
                  <w:lang w:eastAsia="zh-CN"/>
                </w:rPr>
                <w:t xml:space="preserve"> </w:t>
              </w:r>
              <w:r w:rsidR="00433994" w:rsidRPr="00A257AA">
                <w:rPr>
                  <w:rFonts w:ascii="Times New Roman" w:eastAsia="宋体" w:hAnsi="Times New Roman" w:cs="Times New Roman"/>
                  <w:kern w:val="2"/>
                  <w:sz w:val="21"/>
                  <w:szCs w:val="21"/>
                  <w:lang w:eastAsia="zh-CN"/>
                </w:rPr>
                <w:t>离子选择电极法</w:t>
              </w:r>
            </w:hyperlink>
          </w:p>
        </w:tc>
        <w:tc>
          <w:tcPr>
            <w:tcW w:w="820" w:type="pct"/>
            <w:vAlign w:val="center"/>
          </w:tcPr>
          <w:p w14:paraId="52FA49B7" w14:textId="01221F37"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67</w:t>
            </w:r>
          </w:p>
        </w:tc>
      </w:tr>
      <w:tr w:rsidR="00433994" w14:paraId="039A54AB" w14:textId="77777777" w:rsidTr="00570663">
        <w:trPr>
          <w:trHeight w:val="340"/>
          <w:jc w:val="center"/>
        </w:trPr>
        <w:tc>
          <w:tcPr>
            <w:tcW w:w="420" w:type="pct"/>
            <w:vMerge/>
            <w:vAlign w:val="center"/>
          </w:tcPr>
          <w:p w14:paraId="3C807845" w14:textId="77777777"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792C1B7" w14:textId="77777777" w:rsidR="00433994" w:rsidRDefault="00433994" w:rsidP="0043399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41E4A5E" w14:textId="151441A6" w:rsidR="00433994" w:rsidRDefault="00646088" w:rsidP="00433994">
            <w:pPr>
              <w:adjustRightInd w:val="0"/>
              <w:snapToGrid w:val="0"/>
              <w:rPr>
                <w:lang w:eastAsia="zh-CN"/>
              </w:rPr>
            </w:pPr>
            <w:hyperlink r:id="rId52">
              <w:r w:rsidR="00433994" w:rsidRPr="00A257AA">
                <w:rPr>
                  <w:rFonts w:ascii="Times New Roman" w:eastAsia="宋体" w:hAnsi="Times New Roman" w:cs="Times New Roman"/>
                  <w:kern w:val="2"/>
                  <w:sz w:val="21"/>
                  <w:szCs w:val="21"/>
                  <w:lang w:eastAsia="zh-CN"/>
                </w:rPr>
                <w:t>固定污染源废气</w:t>
              </w:r>
              <w:r w:rsidR="00433994" w:rsidRPr="00A257AA">
                <w:rPr>
                  <w:rFonts w:ascii="Times New Roman" w:eastAsia="宋体" w:hAnsi="Times New Roman" w:cs="Times New Roman"/>
                  <w:kern w:val="2"/>
                  <w:sz w:val="21"/>
                  <w:szCs w:val="21"/>
                  <w:lang w:eastAsia="zh-CN"/>
                </w:rPr>
                <w:t xml:space="preserve"> </w:t>
              </w:r>
              <w:r w:rsidR="00433994" w:rsidRPr="00A257AA">
                <w:rPr>
                  <w:rFonts w:ascii="Times New Roman" w:eastAsia="宋体" w:hAnsi="Times New Roman" w:cs="Times New Roman"/>
                  <w:kern w:val="2"/>
                  <w:sz w:val="21"/>
                  <w:szCs w:val="21"/>
                  <w:lang w:eastAsia="zh-CN"/>
                </w:rPr>
                <w:t>氟化氢的测定</w:t>
              </w:r>
              <w:r w:rsidR="00433994" w:rsidRPr="00A257AA">
                <w:rPr>
                  <w:rFonts w:ascii="Times New Roman" w:eastAsia="宋体" w:hAnsi="Times New Roman" w:cs="Times New Roman"/>
                  <w:kern w:val="2"/>
                  <w:sz w:val="21"/>
                  <w:szCs w:val="21"/>
                  <w:lang w:eastAsia="zh-CN"/>
                </w:rPr>
                <w:t xml:space="preserve"> </w:t>
              </w:r>
              <w:r w:rsidR="00433994" w:rsidRPr="00A257AA">
                <w:rPr>
                  <w:rFonts w:ascii="Times New Roman" w:eastAsia="宋体" w:hAnsi="Times New Roman" w:cs="Times New Roman"/>
                  <w:kern w:val="2"/>
                  <w:sz w:val="21"/>
                  <w:szCs w:val="21"/>
                  <w:lang w:eastAsia="zh-CN"/>
                </w:rPr>
                <w:t>离子色谱法（暂行）</w:t>
              </w:r>
            </w:hyperlink>
          </w:p>
        </w:tc>
        <w:tc>
          <w:tcPr>
            <w:tcW w:w="820" w:type="pct"/>
            <w:vAlign w:val="center"/>
          </w:tcPr>
          <w:p w14:paraId="5917DD86" w14:textId="4527276A"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688</w:t>
            </w:r>
          </w:p>
        </w:tc>
      </w:tr>
      <w:tr w:rsidR="00433994" w14:paraId="78B0B1BC" w14:textId="77777777" w:rsidTr="00570663">
        <w:trPr>
          <w:trHeight w:val="340"/>
          <w:jc w:val="center"/>
        </w:trPr>
        <w:tc>
          <w:tcPr>
            <w:tcW w:w="420" w:type="pct"/>
            <w:vMerge/>
            <w:vAlign w:val="center"/>
          </w:tcPr>
          <w:p w14:paraId="52AEE8AE" w14:textId="77777777"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B213CC5" w14:textId="77777777" w:rsidR="00433994" w:rsidRDefault="00433994" w:rsidP="0043399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5251812" w14:textId="0E8B5435" w:rsidR="00433994" w:rsidRDefault="00433994" w:rsidP="00433994">
            <w:pPr>
              <w:adjustRightInd w:val="0"/>
              <w:snapToGrid w:val="0"/>
              <w:rPr>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氟化物的测定</w:t>
            </w:r>
            <w:r>
              <w:rPr>
                <w:rFonts w:ascii="Times New Roman" w:eastAsia="宋体" w:hAnsi="Times New Roman" w:cs="Times New Roman" w:hint="eastAsia"/>
                <w:kern w:val="2"/>
                <w:sz w:val="21"/>
                <w:szCs w:val="21"/>
                <w:lang w:eastAsia="zh-CN"/>
              </w:rPr>
              <w:t xml:space="preserve"> </w:t>
            </w:r>
            <w:r w:rsidRPr="00A257AA">
              <w:rPr>
                <w:rFonts w:ascii="Times New Roman" w:eastAsia="宋体" w:hAnsi="Times New Roman" w:cs="Times New Roman"/>
                <w:kern w:val="2"/>
                <w:sz w:val="21"/>
                <w:szCs w:val="21"/>
                <w:lang w:eastAsia="zh-CN"/>
              </w:rPr>
              <w:t>膜采样氟离子选择电极法</w:t>
            </w:r>
          </w:p>
        </w:tc>
        <w:tc>
          <w:tcPr>
            <w:tcW w:w="820" w:type="pct"/>
            <w:vAlign w:val="center"/>
          </w:tcPr>
          <w:p w14:paraId="5B1967D1" w14:textId="6A7078F4"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 xml:space="preserve">HJ </w:t>
            </w:r>
            <w:r w:rsidR="00382908">
              <w:rPr>
                <w:rFonts w:ascii="Times New Roman" w:eastAsia="宋体" w:hAnsi="Times New Roman" w:cs="Times New Roman" w:hint="eastAsia"/>
                <w:kern w:val="2"/>
                <w:sz w:val="21"/>
                <w:szCs w:val="21"/>
                <w:lang w:eastAsia="zh-CN"/>
              </w:rPr>
              <w:t>955</w:t>
            </w:r>
          </w:p>
        </w:tc>
      </w:tr>
      <w:tr w:rsidR="00433994" w14:paraId="5B2E2F2E" w14:textId="77777777" w:rsidTr="00570663">
        <w:trPr>
          <w:trHeight w:val="340"/>
          <w:jc w:val="center"/>
        </w:trPr>
        <w:tc>
          <w:tcPr>
            <w:tcW w:w="420" w:type="pct"/>
            <w:vMerge/>
            <w:vAlign w:val="center"/>
          </w:tcPr>
          <w:p w14:paraId="2D9F8052" w14:textId="77777777"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5B0A898D" w14:textId="77777777" w:rsidR="00433994" w:rsidRDefault="00433994" w:rsidP="0043399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E4BD62A" w14:textId="31EFDDA5" w:rsidR="00433994" w:rsidRDefault="00433994" w:rsidP="00433994">
            <w:pPr>
              <w:adjustRightInd w:val="0"/>
              <w:snapToGrid w:val="0"/>
              <w:rPr>
                <w:lang w:eastAsia="zh-CN"/>
              </w:rPr>
            </w:pPr>
            <w:bookmarkStart w:id="69" w:name="_Hlk47548900"/>
            <w:r>
              <w:rPr>
                <w:rFonts w:hint="eastAsia"/>
                <w:lang w:eastAsia="zh-CN"/>
              </w:rPr>
              <w:t>环境空气</w:t>
            </w:r>
            <w:r>
              <w:rPr>
                <w:rFonts w:hint="eastAsia"/>
                <w:lang w:eastAsia="zh-CN"/>
              </w:rPr>
              <w:t xml:space="preserve"> </w:t>
            </w:r>
            <w:r>
              <w:rPr>
                <w:rFonts w:hint="eastAsia"/>
                <w:lang w:eastAsia="zh-CN"/>
              </w:rPr>
              <w:t>氟化物的测定</w:t>
            </w:r>
            <w:r>
              <w:rPr>
                <w:rFonts w:hint="eastAsia"/>
                <w:lang w:eastAsia="zh-CN"/>
              </w:rPr>
              <w:t xml:space="preserve"> </w:t>
            </w:r>
            <w:r>
              <w:rPr>
                <w:rFonts w:hint="eastAsia"/>
                <w:lang w:eastAsia="zh-CN"/>
              </w:rPr>
              <w:t>石灰滤纸采样氟离子选择电极法</w:t>
            </w:r>
            <w:bookmarkEnd w:id="69"/>
          </w:p>
        </w:tc>
        <w:tc>
          <w:tcPr>
            <w:tcW w:w="820" w:type="pct"/>
            <w:vAlign w:val="center"/>
          </w:tcPr>
          <w:p w14:paraId="7E63F154" w14:textId="16F7F66E"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481</w:t>
            </w:r>
          </w:p>
        </w:tc>
      </w:tr>
      <w:tr w:rsidR="00433994" w14:paraId="17A163A7" w14:textId="77777777" w:rsidTr="00570663">
        <w:trPr>
          <w:trHeight w:val="340"/>
          <w:jc w:val="center"/>
        </w:trPr>
        <w:tc>
          <w:tcPr>
            <w:tcW w:w="420" w:type="pct"/>
            <w:vAlign w:val="center"/>
          </w:tcPr>
          <w:p w14:paraId="57545C0F" w14:textId="5240418B" w:rsidR="00433994" w:rsidRPr="00A257AA" w:rsidRDefault="001D09F3"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10</w:t>
            </w:r>
          </w:p>
        </w:tc>
        <w:tc>
          <w:tcPr>
            <w:tcW w:w="773" w:type="pct"/>
            <w:vAlign w:val="center"/>
          </w:tcPr>
          <w:p w14:paraId="5A5C903A" w14:textId="5AFBAFBB" w:rsidR="00433994" w:rsidRDefault="00433994" w:rsidP="0043399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硫酸雾</w:t>
            </w:r>
          </w:p>
        </w:tc>
        <w:tc>
          <w:tcPr>
            <w:tcW w:w="2987" w:type="pct"/>
            <w:vAlign w:val="center"/>
          </w:tcPr>
          <w:p w14:paraId="2C15E6AD" w14:textId="049171BA" w:rsidR="00433994" w:rsidRDefault="00433994" w:rsidP="00433994">
            <w:pPr>
              <w:adjustRightInd w:val="0"/>
              <w:snapToGrid w:val="0"/>
              <w:rPr>
                <w:lang w:eastAsia="zh-CN"/>
              </w:rPr>
            </w:pPr>
            <w:r w:rsidRPr="00A257AA">
              <w:rPr>
                <w:rFonts w:ascii="Times New Roman" w:eastAsia="宋体" w:hAnsi="Times New Roman" w:cs="Times New Roman"/>
                <w:kern w:val="2"/>
                <w:sz w:val="21"/>
                <w:szCs w:val="21"/>
                <w:lang w:eastAsia="zh-CN"/>
              </w:rPr>
              <w:t>固定污染源废气</w:t>
            </w:r>
            <w:r>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硫酸雾的测定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离子色谱法</w:t>
            </w:r>
          </w:p>
        </w:tc>
        <w:tc>
          <w:tcPr>
            <w:tcW w:w="820" w:type="pct"/>
            <w:vAlign w:val="center"/>
          </w:tcPr>
          <w:p w14:paraId="5F3F3A03" w14:textId="5AC4A969"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544</w:t>
            </w:r>
          </w:p>
        </w:tc>
      </w:tr>
      <w:tr w:rsidR="00433994" w14:paraId="201850D7" w14:textId="77777777" w:rsidTr="00570663">
        <w:trPr>
          <w:trHeight w:val="340"/>
          <w:jc w:val="center"/>
        </w:trPr>
        <w:tc>
          <w:tcPr>
            <w:tcW w:w="420" w:type="pct"/>
            <w:vAlign w:val="center"/>
          </w:tcPr>
          <w:p w14:paraId="04661673" w14:textId="798E746E" w:rsidR="00433994" w:rsidRPr="00A257AA" w:rsidRDefault="001D09F3"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11</w:t>
            </w:r>
          </w:p>
        </w:tc>
        <w:tc>
          <w:tcPr>
            <w:tcW w:w="773" w:type="pct"/>
            <w:vAlign w:val="center"/>
          </w:tcPr>
          <w:p w14:paraId="5B77F738" w14:textId="623E9F89" w:rsidR="00433994" w:rsidRDefault="00433994"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硫化氢</w:t>
            </w:r>
          </w:p>
        </w:tc>
        <w:tc>
          <w:tcPr>
            <w:tcW w:w="2987" w:type="pct"/>
            <w:vAlign w:val="center"/>
          </w:tcPr>
          <w:p w14:paraId="2453F716" w14:textId="4ADBCD9E" w:rsidR="00433994" w:rsidRDefault="00433994" w:rsidP="00433994">
            <w:pPr>
              <w:adjustRightInd w:val="0"/>
              <w:snapToGrid w:val="0"/>
              <w:rPr>
                <w:lang w:eastAsia="zh-CN"/>
              </w:rPr>
            </w:pPr>
            <w:bookmarkStart w:id="70" w:name="_Hlk47548946"/>
            <w:r>
              <w:rPr>
                <w:rFonts w:hint="eastAsia"/>
                <w:lang w:eastAsia="zh-CN"/>
              </w:rPr>
              <w:t>空气质量</w:t>
            </w:r>
            <w:r>
              <w:rPr>
                <w:rFonts w:hint="eastAsia"/>
                <w:lang w:eastAsia="zh-CN"/>
              </w:rPr>
              <w:t xml:space="preserve"> </w:t>
            </w:r>
            <w:r>
              <w:rPr>
                <w:rFonts w:hint="eastAsia"/>
                <w:lang w:eastAsia="zh-CN"/>
              </w:rPr>
              <w:t>硫化氢、甲硫醇、甲硫醚和二甲二硫的测定</w:t>
            </w:r>
            <w:r>
              <w:rPr>
                <w:rFonts w:hint="eastAsia"/>
                <w:lang w:eastAsia="zh-CN"/>
              </w:rPr>
              <w:t xml:space="preserve"> </w:t>
            </w:r>
            <w:r>
              <w:rPr>
                <w:rFonts w:hint="eastAsia"/>
                <w:lang w:eastAsia="zh-CN"/>
              </w:rPr>
              <w:t>气相色谱法</w:t>
            </w:r>
            <w:bookmarkEnd w:id="70"/>
          </w:p>
        </w:tc>
        <w:tc>
          <w:tcPr>
            <w:tcW w:w="820" w:type="pct"/>
            <w:vAlign w:val="center"/>
          </w:tcPr>
          <w:p w14:paraId="443AD55E" w14:textId="4B27ADCB" w:rsidR="00433994" w:rsidRPr="00A257AA" w:rsidRDefault="00433994"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G</w:t>
            </w:r>
            <w:r>
              <w:rPr>
                <w:rFonts w:ascii="Times New Roman" w:eastAsia="宋体" w:hAnsi="Times New Roman" w:cs="Times New Roman"/>
                <w:kern w:val="2"/>
                <w:sz w:val="21"/>
                <w:szCs w:val="21"/>
                <w:lang w:eastAsia="zh-CN"/>
              </w:rPr>
              <w:t xml:space="preserve">B/T </w:t>
            </w:r>
            <w:r>
              <w:rPr>
                <w:rFonts w:ascii="Times New Roman" w:eastAsia="宋体" w:hAnsi="Times New Roman" w:cs="Times New Roman" w:hint="eastAsia"/>
                <w:kern w:val="2"/>
                <w:sz w:val="21"/>
                <w:szCs w:val="21"/>
                <w:lang w:eastAsia="zh-CN"/>
              </w:rPr>
              <w:t>14678</w:t>
            </w:r>
          </w:p>
        </w:tc>
      </w:tr>
      <w:tr w:rsidR="00382908" w14:paraId="20C80526" w14:textId="77777777" w:rsidTr="00570663">
        <w:trPr>
          <w:trHeight w:val="340"/>
          <w:jc w:val="center"/>
        </w:trPr>
        <w:tc>
          <w:tcPr>
            <w:tcW w:w="420" w:type="pct"/>
            <w:vMerge w:val="restart"/>
            <w:vAlign w:val="center"/>
          </w:tcPr>
          <w:p w14:paraId="2787F528" w14:textId="7A55A38A"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bookmarkStart w:id="71" w:name="_Hlk47548973"/>
            <w:r>
              <w:rPr>
                <w:rFonts w:ascii="Times New Roman" w:eastAsia="宋体" w:hAnsi="Times New Roman" w:cs="Times New Roman" w:hint="eastAsia"/>
                <w:kern w:val="2"/>
                <w:sz w:val="21"/>
                <w:szCs w:val="21"/>
                <w:lang w:eastAsia="zh-CN"/>
              </w:rPr>
              <w:t>12</w:t>
            </w:r>
          </w:p>
        </w:tc>
        <w:tc>
          <w:tcPr>
            <w:tcW w:w="773" w:type="pct"/>
            <w:vMerge w:val="restart"/>
            <w:vAlign w:val="center"/>
          </w:tcPr>
          <w:p w14:paraId="25D4D46D" w14:textId="48274083" w:rsidR="00382908" w:rsidRDefault="00382908"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氨</w:t>
            </w:r>
          </w:p>
        </w:tc>
        <w:tc>
          <w:tcPr>
            <w:tcW w:w="2987" w:type="pct"/>
            <w:vAlign w:val="center"/>
          </w:tcPr>
          <w:p w14:paraId="70E62BB7" w14:textId="16D5E885" w:rsidR="00382908" w:rsidRDefault="00382908" w:rsidP="00433994">
            <w:pPr>
              <w:adjustRightInd w:val="0"/>
              <w:snapToGrid w:val="0"/>
              <w:rPr>
                <w:lang w:eastAsia="zh-CN"/>
              </w:rPr>
            </w:pPr>
            <w:r>
              <w:rPr>
                <w:rFonts w:hint="eastAsia"/>
                <w:lang w:eastAsia="zh-CN"/>
              </w:rPr>
              <w:t>空气质量</w:t>
            </w:r>
            <w:r>
              <w:rPr>
                <w:rFonts w:hint="eastAsia"/>
                <w:lang w:eastAsia="zh-CN"/>
              </w:rPr>
              <w:t xml:space="preserve"> </w:t>
            </w:r>
            <w:r>
              <w:rPr>
                <w:rFonts w:hint="eastAsia"/>
                <w:lang w:eastAsia="zh-CN"/>
              </w:rPr>
              <w:t>氨的测定</w:t>
            </w:r>
            <w:r>
              <w:rPr>
                <w:rFonts w:hint="eastAsia"/>
                <w:lang w:eastAsia="zh-CN"/>
              </w:rPr>
              <w:t xml:space="preserve"> </w:t>
            </w:r>
            <w:r>
              <w:rPr>
                <w:rFonts w:hint="eastAsia"/>
                <w:lang w:eastAsia="zh-CN"/>
              </w:rPr>
              <w:t>离子选择电极法</w:t>
            </w:r>
          </w:p>
        </w:tc>
        <w:tc>
          <w:tcPr>
            <w:tcW w:w="820" w:type="pct"/>
            <w:vAlign w:val="center"/>
          </w:tcPr>
          <w:p w14:paraId="49280EAE" w14:textId="119C9C77"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G</w:t>
            </w:r>
            <w:r>
              <w:rPr>
                <w:rFonts w:ascii="Times New Roman" w:eastAsia="宋体" w:hAnsi="Times New Roman" w:cs="Times New Roman"/>
                <w:kern w:val="2"/>
                <w:sz w:val="21"/>
                <w:szCs w:val="21"/>
                <w:lang w:eastAsia="zh-CN"/>
              </w:rPr>
              <w:t xml:space="preserve">B/T </w:t>
            </w:r>
            <w:r>
              <w:rPr>
                <w:rFonts w:ascii="Times New Roman" w:eastAsia="宋体" w:hAnsi="Times New Roman" w:cs="Times New Roman" w:hint="eastAsia"/>
                <w:kern w:val="2"/>
                <w:sz w:val="21"/>
                <w:szCs w:val="21"/>
                <w:lang w:eastAsia="zh-CN"/>
              </w:rPr>
              <w:t>14669</w:t>
            </w:r>
          </w:p>
        </w:tc>
      </w:tr>
      <w:bookmarkEnd w:id="71"/>
      <w:tr w:rsidR="00382908" w14:paraId="65EEE40D" w14:textId="77777777" w:rsidTr="00570663">
        <w:trPr>
          <w:trHeight w:val="340"/>
          <w:jc w:val="center"/>
        </w:trPr>
        <w:tc>
          <w:tcPr>
            <w:tcW w:w="420" w:type="pct"/>
            <w:vMerge/>
            <w:vAlign w:val="center"/>
          </w:tcPr>
          <w:p w14:paraId="018B1F9A" w14:textId="77777777"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51481356" w14:textId="77777777" w:rsidR="00382908"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551AB384" w14:textId="715D4CA0" w:rsidR="00382908" w:rsidRDefault="00382908" w:rsidP="00433994">
            <w:pPr>
              <w:adjustRightInd w:val="0"/>
              <w:snapToGrid w:val="0"/>
              <w:rPr>
                <w:lang w:eastAsia="zh-CN"/>
              </w:rPr>
            </w:pPr>
            <w:bookmarkStart w:id="72" w:name="_Hlk47549031"/>
            <w:r>
              <w:rPr>
                <w:rFonts w:hint="eastAsia"/>
                <w:lang w:eastAsia="zh-CN"/>
              </w:rPr>
              <w:t>环境空气和废气</w:t>
            </w:r>
            <w:r>
              <w:rPr>
                <w:rFonts w:hint="eastAsia"/>
                <w:lang w:eastAsia="zh-CN"/>
              </w:rPr>
              <w:t xml:space="preserve"> </w:t>
            </w:r>
            <w:r>
              <w:rPr>
                <w:rFonts w:hint="eastAsia"/>
                <w:lang w:eastAsia="zh-CN"/>
              </w:rPr>
              <w:t>氨的测定</w:t>
            </w:r>
            <w:r>
              <w:rPr>
                <w:rFonts w:hint="eastAsia"/>
                <w:lang w:eastAsia="zh-CN"/>
              </w:rPr>
              <w:t xml:space="preserve"> </w:t>
            </w:r>
            <w:r>
              <w:rPr>
                <w:rFonts w:hint="eastAsia"/>
                <w:lang w:eastAsia="zh-CN"/>
              </w:rPr>
              <w:t>纳氏试剂分光光度法</w:t>
            </w:r>
            <w:bookmarkEnd w:id="72"/>
          </w:p>
        </w:tc>
        <w:tc>
          <w:tcPr>
            <w:tcW w:w="820" w:type="pct"/>
            <w:vAlign w:val="center"/>
          </w:tcPr>
          <w:p w14:paraId="7C65BC1F" w14:textId="459B7499"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533</w:t>
            </w:r>
          </w:p>
        </w:tc>
      </w:tr>
      <w:tr w:rsidR="00382908" w14:paraId="6B461BEB" w14:textId="77777777" w:rsidTr="00570663">
        <w:trPr>
          <w:trHeight w:val="340"/>
          <w:jc w:val="center"/>
        </w:trPr>
        <w:tc>
          <w:tcPr>
            <w:tcW w:w="420" w:type="pct"/>
            <w:vMerge/>
            <w:vAlign w:val="center"/>
          </w:tcPr>
          <w:p w14:paraId="18AFAB0E" w14:textId="77777777"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bookmarkStart w:id="73" w:name="_Hlk47549052"/>
          </w:p>
        </w:tc>
        <w:tc>
          <w:tcPr>
            <w:tcW w:w="773" w:type="pct"/>
            <w:vMerge/>
            <w:vAlign w:val="center"/>
          </w:tcPr>
          <w:p w14:paraId="2641F3E1" w14:textId="77777777" w:rsidR="00382908"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B35D6A1" w14:textId="6AB67FD2" w:rsidR="00382908" w:rsidRDefault="00382908" w:rsidP="00433994">
            <w:pPr>
              <w:adjustRightInd w:val="0"/>
              <w:snapToGrid w:val="0"/>
              <w:rPr>
                <w:lang w:eastAsia="zh-CN"/>
              </w:rPr>
            </w:pPr>
            <w:r>
              <w:rPr>
                <w:rFonts w:hint="eastAsia"/>
                <w:lang w:eastAsia="zh-CN"/>
              </w:rPr>
              <w:t>环境空气</w:t>
            </w:r>
            <w:r>
              <w:rPr>
                <w:rFonts w:hint="eastAsia"/>
                <w:lang w:eastAsia="zh-CN"/>
              </w:rPr>
              <w:t xml:space="preserve"> </w:t>
            </w:r>
            <w:r>
              <w:rPr>
                <w:rFonts w:hint="eastAsia"/>
                <w:lang w:eastAsia="zh-CN"/>
              </w:rPr>
              <w:t>氨的测定</w:t>
            </w:r>
            <w:r>
              <w:rPr>
                <w:rFonts w:hint="eastAsia"/>
                <w:lang w:eastAsia="zh-CN"/>
              </w:rPr>
              <w:t xml:space="preserve"> </w:t>
            </w:r>
            <w:r>
              <w:rPr>
                <w:rFonts w:hint="eastAsia"/>
                <w:lang w:eastAsia="zh-CN"/>
              </w:rPr>
              <w:t>次氯酸钠</w:t>
            </w:r>
            <w:r>
              <w:rPr>
                <w:rFonts w:hint="eastAsia"/>
                <w:lang w:eastAsia="zh-CN"/>
              </w:rPr>
              <w:t>-</w:t>
            </w:r>
            <w:r>
              <w:rPr>
                <w:rFonts w:hint="eastAsia"/>
                <w:lang w:eastAsia="zh-CN"/>
              </w:rPr>
              <w:t>水杨酸分光光度法</w:t>
            </w:r>
          </w:p>
        </w:tc>
        <w:tc>
          <w:tcPr>
            <w:tcW w:w="820" w:type="pct"/>
            <w:vAlign w:val="center"/>
          </w:tcPr>
          <w:p w14:paraId="6B77BACC" w14:textId="32263110"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534</w:t>
            </w:r>
          </w:p>
        </w:tc>
      </w:tr>
      <w:tr w:rsidR="00382908" w14:paraId="0331117D" w14:textId="77777777" w:rsidTr="00570663">
        <w:trPr>
          <w:trHeight w:val="340"/>
          <w:jc w:val="center"/>
        </w:trPr>
        <w:tc>
          <w:tcPr>
            <w:tcW w:w="420" w:type="pct"/>
            <w:vMerge/>
            <w:vAlign w:val="center"/>
          </w:tcPr>
          <w:p w14:paraId="74D66D6E" w14:textId="77777777"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6131043A" w14:textId="77777777" w:rsidR="00382908"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07C1B3C" w14:textId="60810DD7" w:rsidR="00382908" w:rsidRDefault="00382908" w:rsidP="00433994">
            <w:pPr>
              <w:adjustRightInd w:val="0"/>
              <w:snapToGrid w:val="0"/>
              <w:rPr>
                <w:rFonts w:hint="eastAsia"/>
                <w:lang w:eastAsia="zh-CN"/>
              </w:rPr>
            </w:pPr>
            <w:r w:rsidRPr="00382908">
              <w:rPr>
                <w:rFonts w:hint="eastAsia"/>
                <w:lang w:eastAsia="zh-CN"/>
              </w:rPr>
              <w:t>环境空气</w:t>
            </w:r>
            <w:r w:rsidRPr="00382908">
              <w:rPr>
                <w:rFonts w:hint="eastAsia"/>
                <w:lang w:eastAsia="zh-CN"/>
              </w:rPr>
              <w:t xml:space="preserve"> </w:t>
            </w:r>
            <w:r w:rsidRPr="00382908">
              <w:rPr>
                <w:rFonts w:hint="eastAsia"/>
                <w:lang w:eastAsia="zh-CN"/>
              </w:rPr>
              <w:t>氨、甲胺、二甲胺和三甲胺的测定</w:t>
            </w:r>
            <w:r w:rsidRPr="00382908">
              <w:rPr>
                <w:rFonts w:hint="eastAsia"/>
                <w:lang w:eastAsia="zh-CN"/>
              </w:rPr>
              <w:t xml:space="preserve"> </w:t>
            </w:r>
            <w:r w:rsidRPr="00382908">
              <w:rPr>
                <w:rFonts w:hint="eastAsia"/>
                <w:lang w:eastAsia="zh-CN"/>
              </w:rPr>
              <w:t>离子色谱法</w:t>
            </w:r>
          </w:p>
        </w:tc>
        <w:tc>
          <w:tcPr>
            <w:tcW w:w="820" w:type="pct"/>
            <w:vAlign w:val="center"/>
          </w:tcPr>
          <w:p w14:paraId="242D916F" w14:textId="22A16FDC" w:rsidR="00382908" w:rsidRDefault="00382908" w:rsidP="00433994">
            <w:pPr>
              <w:adjustRightInd w:val="0"/>
              <w:snapToGrid w:val="0"/>
              <w:jc w:val="center"/>
              <w:rPr>
                <w:rFonts w:ascii="Times New Roman" w:eastAsia="宋体" w:hAnsi="Times New Roman" w:cs="Times New Roman" w:hint="eastAsia"/>
                <w:kern w:val="2"/>
                <w:sz w:val="21"/>
                <w:szCs w:val="21"/>
                <w:lang w:eastAsia="zh-CN"/>
              </w:rPr>
            </w:pPr>
            <w:r w:rsidRPr="00382908">
              <w:rPr>
                <w:rFonts w:ascii="Times New Roman" w:eastAsia="宋体" w:hAnsi="Times New Roman" w:cs="Times New Roman" w:hint="eastAsia"/>
                <w:kern w:val="2"/>
                <w:sz w:val="21"/>
                <w:szCs w:val="21"/>
                <w:lang w:eastAsia="zh-CN"/>
              </w:rPr>
              <w:t>HJ 1076</w:t>
            </w:r>
          </w:p>
        </w:tc>
      </w:tr>
      <w:bookmarkEnd w:id="73"/>
      <w:tr w:rsidR="00382908" w14:paraId="46E2BC89" w14:textId="77777777" w:rsidTr="00570663">
        <w:trPr>
          <w:trHeight w:val="340"/>
          <w:jc w:val="center"/>
        </w:trPr>
        <w:tc>
          <w:tcPr>
            <w:tcW w:w="420" w:type="pct"/>
            <w:vMerge w:val="restart"/>
            <w:vAlign w:val="center"/>
          </w:tcPr>
          <w:p w14:paraId="7A96F459" w14:textId="5AC939E3"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lastRenderedPageBreak/>
              <w:t>13</w:t>
            </w:r>
          </w:p>
        </w:tc>
        <w:tc>
          <w:tcPr>
            <w:tcW w:w="773" w:type="pct"/>
            <w:vMerge w:val="restart"/>
            <w:vAlign w:val="center"/>
          </w:tcPr>
          <w:p w14:paraId="0C28FC1C" w14:textId="23E03746" w:rsidR="00382908" w:rsidRDefault="00382908"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一氧化碳</w:t>
            </w:r>
          </w:p>
        </w:tc>
        <w:tc>
          <w:tcPr>
            <w:tcW w:w="2987" w:type="pct"/>
            <w:vAlign w:val="center"/>
          </w:tcPr>
          <w:p w14:paraId="1B5C88BA" w14:textId="1EA88F36" w:rsidR="00382908" w:rsidRDefault="00382908" w:rsidP="00433994">
            <w:pPr>
              <w:adjustRightInd w:val="0"/>
              <w:snapToGrid w:val="0"/>
              <w:rPr>
                <w:lang w:eastAsia="zh-CN"/>
              </w:rPr>
            </w:pPr>
            <w:bookmarkStart w:id="74" w:name="_Hlk47549086"/>
            <w:r>
              <w:rPr>
                <w:rFonts w:hint="eastAsia"/>
                <w:lang w:eastAsia="zh-CN"/>
              </w:rPr>
              <w:t>空气质量</w:t>
            </w:r>
            <w:r>
              <w:rPr>
                <w:rFonts w:hint="eastAsia"/>
                <w:lang w:eastAsia="zh-CN"/>
              </w:rPr>
              <w:t xml:space="preserve"> </w:t>
            </w:r>
            <w:r>
              <w:rPr>
                <w:rFonts w:hint="eastAsia"/>
                <w:lang w:eastAsia="zh-CN"/>
              </w:rPr>
              <w:t>一氧化碳的测定</w:t>
            </w:r>
            <w:r>
              <w:rPr>
                <w:rFonts w:hint="eastAsia"/>
                <w:lang w:eastAsia="zh-CN"/>
              </w:rPr>
              <w:t xml:space="preserve"> </w:t>
            </w:r>
            <w:r>
              <w:rPr>
                <w:rFonts w:hint="eastAsia"/>
                <w:lang w:eastAsia="zh-CN"/>
              </w:rPr>
              <w:t>非分散红外法</w:t>
            </w:r>
            <w:bookmarkEnd w:id="74"/>
          </w:p>
        </w:tc>
        <w:tc>
          <w:tcPr>
            <w:tcW w:w="820" w:type="pct"/>
            <w:vAlign w:val="center"/>
          </w:tcPr>
          <w:p w14:paraId="47F61725" w14:textId="7ADAFBF5" w:rsidR="00382908" w:rsidRDefault="00382908"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G</w:t>
            </w:r>
            <w:r>
              <w:rPr>
                <w:rFonts w:ascii="Times New Roman" w:eastAsia="宋体" w:hAnsi="Times New Roman" w:cs="Times New Roman"/>
                <w:kern w:val="2"/>
                <w:sz w:val="21"/>
                <w:szCs w:val="21"/>
                <w:lang w:eastAsia="zh-CN"/>
              </w:rPr>
              <w:t xml:space="preserve">B </w:t>
            </w:r>
            <w:r>
              <w:rPr>
                <w:rFonts w:ascii="Times New Roman" w:eastAsia="宋体" w:hAnsi="Times New Roman" w:cs="Times New Roman" w:hint="eastAsia"/>
                <w:kern w:val="2"/>
                <w:sz w:val="21"/>
                <w:szCs w:val="21"/>
                <w:lang w:eastAsia="zh-CN"/>
              </w:rPr>
              <w:t>9801</w:t>
            </w:r>
          </w:p>
        </w:tc>
      </w:tr>
      <w:tr w:rsidR="00382908" w14:paraId="6D2B080F" w14:textId="77777777" w:rsidTr="00570663">
        <w:trPr>
          <w:trHeight w:val="340"/>
          <w:jc w:val="center"/>
        </w:trPr>
        <w:tc>
          <w:tcPr>
            <w:tcW w:w="420" w:type="pct"/>
            <w:vMerge/>
            <w:vAlign w:val="center"/>
          </w:tcPr>
          <w:p w14:paraId="5773C656" w14:textId="77777777"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0F8CC78F" w14:textId="77777777" w:rsidR="00382908"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6D06529" w14:textId="77CBAAF5" w:rsidR="00382908" w:rsidRDefault="00382908" w:rsidP="00433994">
            <w:pPr>
              <w:adjustRightInd w:val="0"/>
              <w:snapToGrid w:val="0"/>
              <w:rPr>
                <w:lang w:eastAsia="zh-CN"/>
              </w:rPr>
            </w:pPr>
            <w:bookmarkStart w:id="75" w:name="_Hlk47549104"/>
            <w:r>
              <w:rPr>
                <w:rFonts w:hint="eastAsia"/>
                <w:lang w:eastAsia="zh-CN"/>
              </w:rPr>
              <w:t>固定污染源排气中一氧化碳的测定</w:t>
            </w:r>
            <w:r>
              <w:rPr>
                <w:rFonts w:hint="eastAsia"/>
                <w:lang w:eastAsia="zh-CN"/>
              </w:rPr>
              <w:t xml:space="preserve"> </w:t>
            </w:r>
            <w:r>
              <w:rPr>
                <w:rFonts w:hint="eastAsia"/>
                <w:lang w:eastAsia="zh-CN"/>
              </w:rPr>
              <w:t>非色散红外吸收法</w:t>
            </w:r>
            <w:bookmarkEnd w:id="75"/>
          </w:p>
        </w:tc>
        <w:tc>
          <w:tcPr>
            <w:tcW w:w="820" w:type="pct"/>
            <w:vAlign w:val="center"/>
          </w:tcPr>
          <w:p w14:paraId="23C58FD1" w14:textId="5CA7C877" w:rsidR="00382908" w:rsidRPr="00AD26C4" w:rsidRDefault="00382908" w:rsidP="0043399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kern w:val="2"/>
                <w:sz w:val="21"/>
                <w:szCs w:val="21"/>
                <w:lang w:eastAsia="zh-CN"/>
              </w:rPr>
              <w:t xml:space="preserve">HJ/T </w:t>
            </w:r>
            <w:r>
              <w:rPr>
                <w:rFonts w:ascii="Times New Roman" w:eastAsia="宋体" w:hAnsi="Times New Roman" w:cs="Times New Roman" w:hint="eastAsia"/>
                <w:kern w:val="2"/>
                <w:sz w:val="21"/>
                <w:szCs w:val="21"/>
                <w:lang w:eastAsia="zh-CN"/>
              </w:rPr>
              <w:t>44</w:t>
            </w:r>
          </w:p>
        </w:tc>
      </w:tr>
      <w:tr w:rsidR="00382908" w14:paraId="51847AFC" w14:textId="77777777" w:rsidTr="00570663">
        <w:trPr>
          <w:trHeight w:val="340"/>
          <w:jc w:val="center"/>
        </w:trPr>
        <w:tc>
          <w:tcPr>
            <w:tcW w:w="420" w:type="pct"/>
            <w:vMerge/>
            <w:vAlign w:val="center"/>
          </w:tcPr>
          <w:p w14:paraId="201DCDD0" w14:textId="77777777" w:rsidR="00382908" w:rsidRPr="00A257AA"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326D7842" w14:textId="77777777" w:rsidR="00382908" w:rsidRDefault="00382908" w:rsidP="0043399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CAB51B2" w14:textId="47FF38ED" w:rsidR="00382908" w:rsidRDefault="00382908" w:rsidP="00433994">
            <w:pPr>
              <w:adjustRightInd w:val="0"/>
              <w:snapToGrid w:val="0"/>
              <w:rPr>
                <w:rFonts w:hint="eastAsia"/>
                <w:lang w:eastAsia="zh-CN"/>
              </w:rPr>
            </w:pPr>
            <w:r w:rsidRPr="00382908">
              <w:rPr>
                <w:rFonts w:hint="eastAsia"/>
                <w:lang w:eastAsia="zh-CN"/>
              </w:rPr>
              <w:t>固定污染源废气</w:t>
            </w:r>
            <w:r w:rsidRPr="00382908">
              <w:rPr>
                <w:rFonts w:hint="eastAsia"/>
                <w:lang w:eastAsia="zh-CN"/>
              </w:rPr>
              <w:t xml:space="preserve"> </w:t>
            </w:r>
            <w:r w:rsidRPr="00382908">
              <w:rPr>
                <w:rFonts w:hint="eastAsia"/>
                <w:lang w:eastAsia="zh-CN"/>
              </w:rPr>
              <w:t>一氧化碳的测定</w:t>
            </w:r>
            <w:r w:rsidRPr="00382908">
              <w:rPr>
                <w:rFonts w:hint="eastAsia"/>
                <w:lang w:eastAsia="zh-CN"/>
              </w:rPr>
              <w:t xml:space="preserve"> </w:t>
            </w:r>
            <w:r w:rsidRPr="00382908">
              <w:rPr>
                <w:rFonts w:hint="eastAsia"/>
                <w:lang w:eastAsia="zh-CN"/>
              </w:rPr>
              <w:t>定电位电解法</w:t>
            </w:r>
          </w:p>
        </w:tc>
        <w:tc>
          <w:tcPr>
            <w:tcW w:w="820" w:type="pct"/>
            <w:vAlign w:val="center"/>
          </w:tcPr>
          <w:p w14:paraId="4369EBB6" w14:textId="79499F2A" w:rsidR="00382908" w:rsidRDefault="00382908" w:rsidP="00433994">
            <w:pPr>
              <w:adjustRightInd w:val="0"/>
              <w:snapToGrid w:val="0"/>
              <w:jc w:val="center"/>
              <w:rPr>
                <w:rFonts w:ascii="Times New Roman" w:eastAsia="宋体" w:hAnsi="Times New Roman" w:cs="Times New Roman"/>
                <w:kern w:val="2"/>
                <w:sz w:val="21"/>
                <w:szCs w:val="21"/>
                <w:lang w:eastAsia="zh-CN"/>
              </w:rPr>
            </w:pPr>
            <w:r w:rsidRPr="00382908">
              <w:rPr>
                <w:rFonts w:ascii="Times New Roman" w:eastAsia="宋体" w:hAnsi="Times New Roman" w:cs="Times New Roman"/>
                <w:kern w:val="2"/>
                <w:sz w:val="21"/>
                <w:szCs w:val="21"/>
                <w:lang w:eastAsia="zh-CN"/>
              </w:rPr>
              <w:t>HJ 973</w:t>
            </w:r>
          </w:p>
        </w:tc>
      </w:tr>
      <w:tr w:rsidR="00AD26C4" w14:paraId="0FF65373" w14:textId="77777777" w:rsidTr="00570663">
        <w:trPr>
          <w:trHeight w:val="340"/>
          <w:jc w:val="center"/>
        </w:trPr>
        <w:tc>
          <w:tcPr>
            <w:tcW w:w="420" w:type="pct"/>
            <w:vMerge w:val="restart"/>
            <w:vAlign w:val="center"/>
          </w:tcPr>
          <w:p w14:paraId="77D4CB5B" w14:textId="4E230923" w:rsidR="00AD26C4" w:rsidRPr="00A257AA" w:rsidRDefault="001D09F3"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14</w:t>
            </w:r>
          </w:p>
        </w:tc>
        <w:tc>
          <w:tcPr>
            <w:tcW w:w="773" w:type="pct"/>
            <w:vMerge w:val="restart"/>
            <w:vAlign w:val="center"/>
          </w:tcPr>
          <w:p w14:paraId="398A50CE" w14:textId="2AF21CD1" w:rsidR="00AD26C4" w:rsidRDefault="00AD26C4"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氯气</w:t>
            </w:r>
          </w:p>
        </w:tc>
        <w:tc>
          <w:tcPr>
            <w:tcW w:w="2987" w:type="pct"/>
            <w:vAlign w:val="center"/>
          </w:tcPr>
          <w:p w14:paraId="0A4AB44C" w14:textId="5A87DDA9" w:rsidR="00AD26C4" w:rsidRDefault="00646088" w:rsidP="00AD26C4">
            <w:pPr>
              <w:adjustRightInd w:val="0"/>
              <w:snapToGrid w:val="0"/>
              <w:rPr>
                <w:lang w:eastAsia="zh-CN"/>
              </w:rPr>
            </w:pPr>
            <w:hyperlink r:id="rId53">
              <w:r w:rsidR="00AD26C4" w:rsidRPr="00A257AA">
                <w:rPr>
                  <w:rFonts w:ascii="Times New Roman" w:eastAsia="宋体" w:hAnsi="Times New Roman" w:cs="Times New Roman"/>
                  <w:kern w:val="2"/>
                  <w:sz w:val="21"/>
                  <w:szCs w:val="21"/>
                  <w:lang w:eastAsia="zh-CN"/>
                </w:rPr>
                <w:t>固定污染源排气中氯气的测定</w:t>
              </w:r>
              <w:r w:rsidR="00AD26C4" w:rsidRPr="00A257AA">
                <w:rPr>
                  <w:rFonts w:ascii="Times New Roman" w:eastAsia="宋体" w:hAnsi="Times New Roman" w:cs="Times New Roman"/>
                  <w:kern w:val="2"/>
                  <w:sz w:val="21"/>
                  <w:szCs w:val="21"/>
                  <w:lang w:eastAsia="zh-CN"/>
                </w:rPr>
                <w:t xml:space="preserve"> </w:t>
              </w:r>
              <w:r w:rsidR="00AD26C4" w:rsidRPr="00A257AA">
                <w:rPr>
                  <w:rFonts w:ascii="Times New Roman" w:eastAsia="宋体" w:hAnsi="Times New Roman" w:cs="Times New Roman"/>
                  <w:kern w:val="2"/>
                  <w:sz w:val="21"/>
                  <w:szCs w:val="21"/>
                  <w:lang w:eastAsia="zh-CN"/>
                </w:rPr>
                <w:t>甲基橙分光光度法</w:t>
              </w:r>
            </w:hyperlink>
          </w:p>
        </w:tc>
        <w:tc>
          <w:tcPr>
            <w:tcW w:w="820" w:type="pct"/>
            <w:vAlign w:val="center"/>
          </w:tcPr>
          <w:p w14:paraId="6EF389B2" w14:textId="294F8EA9" w:rsidR="00AD26C4" w:rsidRDefault="00AD26C4"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30</w:t>
            </w:r>
          </w:p>
        </w:tc>
      </w:tr>
      <w:tr w:rsidR="00AD26C4" w14:paraId="3FE05ADB" w14:textId="77777777" w:rsidTr="00570663">
        <w:trPr>
          <w:trHeight w:val="340"/>
          <w:jc w:val="center"/>
        </w:trPr>
        <w:tc>
          <w:tcPr>
            <w:tcW w:w="420" w:type="pct"/>
            <w:vMerge/>
            <w:vAlign w:val="center"/>
          </w:tcPr>
          <w:p w14:paraId="177922E3" w14:textId="77777777" w:rsidR="00AD26C4" w:rsidRPr="00A257AA" w:rsidRDefault="00AD26C4"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D3C0B20" w14:textId="77777777" w:rsidR="00AD26C4" w:rsidRDefault="00AD26C4" w:rsidP="00AD26C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38387FE" w14:textId="1FCBD334" w:rsidR="00AD26C4" w:rsidRDefault="00AD26C4" w:rsidP="00AD26C4">
            <w:pPr>
              <w:adjustRightInd w:val="0"/>
              <w:snapToGrid w:val="0"/>
              <w:rPr>
                <w:lang w:eastAsia="zh-CN"/>
              </w:rPr>
            </w:pPr>
            <w:r w:rsidRPr="00A257AA">
              <w:rPr>
                <w:rFonts w:ascii="Times New Roman" w:eastAsia="宋体" w:hAnsi="Times New Roman" w:cs="Times New Roman"/>
                <w:kern w:val="2"/>
                <w:sz w:val="21"/>
                <w:szCs w:val="21"/>
                <w:lang w:eastAsia="zh-CN"/>
              </w:rPr>
              <w:t>固定污染源废气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氯气的测定</w:t>
            </w:r>
            <w:r>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碘量法</w:t>
            </w:r>
          </w:p>
        </w:tc>
        <w:tc>
          <w:tcPr>
            <w:tcW w:w="820" w:type="pct"/>
            <w:vAlign w:val="center"/>
          </w:tcPr>
          <w:p w14:paraId="0804EC0D" w14:textId="3FF18657" w:rsidR="00AD26C4" w:rsidRDefault="00AD26C4"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547</w:t>
            </w:r>
          </w:p>
        </w:tc>
      </w:tr>
      <w:tr w:rsidR="00AD26C4" w14:paraId="261550C8" w14:textId="77777777" w:rsidTr="00570663">
        <w:trPr>
          <w:trHeight w:val="340"/>
          <w:jc w:val="center"/>
        </w:trPr>
        <w:tc>
          <w:tcPr>
            <w:tcW w:w="420" w:type="pct"/>
            <w:vAlign w:val="center"/>
          </w:tcPr>
          <w:p w14:paraId="1DBD0C7C" w14:textId="0EFB9BCB" w:rsidR="00AD26C4" w:rsidRPr="00A257AA" w:rsidRDefault="001D09F3"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15</w:t>
            </w:r>
          </w:p>
        </w:tc>
        <w:tc>
          <w:tcPr>
            <w:tcW w:w="773" w:type="pct"/>
            <w:vAlign w:val="center"/>
          </w:tcPr>
          <w:p w14:paraId="7894AFD5" w14:textId="37FA3726" w:rsidR="00AD26C4" w:rsidRDefault="00AD26C4"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光气</w:t>
            </w:r>
          </w:p>
        </w:tc>
        <w:tc>
          <w:tcPr>
            <w:tcW w:w="2987" w:type="pct"/>
            <w:vAlign w:val="center"/>
          </w:tcPr>
          <w:p w14:paraId="7B2A86D2" w14:textId="15226E5F" w:rsidR="00AD26C4" w:rsidRPr="00A257AA" w:rsidRDefault="00646088" w:rsidP="00AD26C4">
            <w:pPr>
              <w:adjustRightInd w:val="0"/>
              <w:snapToGrid w:val="0"/>
              <w:rPr>
                <w:rFonts w:ascii="Times New Roman" w:eastAsia="宋体" w:hAnsi="Times New Roman" w:cs="Times New Roman"/>
                <w:kern w:val="2"/>
                <w:sz w:val="21"/>
                <w:szCs w:val="21"/>
                <w:lang w:eastAsia="zh-CN"/>
              </w:rPr>
            </w:pPr>
            <w:hyperlink r:id="rId54">
              <w:r w:rsidR="00AD26C4" w:rsidRPr="00A257AA">
                <w:rPr>
                  <w:rFonts w:ascii="Times New Roman" w:eastAsia="宋体" w:hAnsi="Times New Roman" w:cs="Times New Roman"/>
                  <w:kern w:val="2"/>
                  <w:sz w:val="21"/>
                  <w:szCs w:val="21"/>
                  <w:lang w:eastAsia="zh-CN"/>
                </w:rPr>
                <w:t>固定污染源排气中光气的测定</w:t>
              </w:r>
              <w:r w:rsidR="00AD26C4" w:rsidRPr="00A257AA">
                <w:rPr>
                  <w:rFonts w:ascii="Times New Roman" w:eastAsia="宋体" w:hAnsi="Times New Roman" w:cs="Times New Roman"/>
                  <w:kern w:val="2"/>
                  <w:sz w:val="21"/>
                  <w:szCs w:val="21"/>
                  <w:lang w:eastAsia="zh-CN"/>
                </w:rPr>
                <w:t xml:space="preserve"> </w:t>
              </w:r>
              <w:r w:rsidR="00AD26C4" w:rsidRPr="00A257AA">
                <w:rPr>
                  <w:rFonts w:ascii="Times New Roman" w:eastAsia="宋体" w:hAnsi="Times New Roman" w:cs="Times New Roman"/>
                  <w:kern w:val="2"/>
                  <w:sz w:val="21"/>
                  <w:szCs w:val="21"/>
                  <w:lang w:eastAsia="zh-CN"/>
                </w:rPr>
                <w:t>苯胺紫外分光光度法</w:t>
              </w:r>
            </w:hyperlink>
          </w:p>
        </w:tc>
        <w:tc>
          <w:tcPr>
            <w:tcW w:w="820" w:type="pct"/>
            <w:vAlign w:val="center"/>
          </w:tcPr>
          <w:p w14:paraId="29831DA7" w14:textId="64F0E383" w:rsidR="00AD26C4" w:rsidRPr="00A257AA" w:rsidRDefault="00AD26C4"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31</w:t>
            </w:r>
          </w:p>
        </w:tc>
      </w:tr>
      <w:tr w:rsidR="00A257AA" w14:paraId="6FEC56F9" w14:textId="77777777" w:rsidTr="00570663">
        <w:trPr>
          <w:trHeight w:val="340"/>
          <w:jc w:val="center"/>
        </w:trPr>
        <w:tc>
          <w:tcPr>
            <w:tcW w:w="420" w:type="pct"/>
            <w:vMerge w:val="restart"/>
            <w:vAlign w:val="center"/>
          </w:tcPr>
          <w:p w14:paraId="5F5D70AE" w14:textId="2530E214" w:rsidR="00A257AA" w:rsidRPr="00A257AA" w:rsidRDefault="001D09F3"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16</w:t>
            </w:r>
          </w:p>
        </w:tc>
        <w:tc>
          <w:tcPr>
            <w:tcW w:w="773" w:type="pct"/>
            <w:vMerge w:val="restart"/>
            <w:vAlign w:val="center"/>
          </w:tcPr>
          <w:p w14:paraId="1EB8BB66" w14:textId="122A1B19"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苯、甲苯、二甲苯</w:t>
            </w:r>
            <w:r w:rsidR="00AD26C4">
              <w:rPr>
                <w:rFonts w:ascii="Times New Roman" w:eastAsia="宋体" w:hAnsi="Times New Roman" w:cs="Times New Roman" w:hint="eastAsia"/>
                <w:kern w:val="2"/>
                <w:sz w:val="21"/>
                <w:szCs w:val="21"/>
                <w:lang w:eastAsia="zh-CN"/>
              </w:rPr>
              <w:t>、苯乙烯</w:t>
            </w:r>
            <w:r w:rsidR="00415525">
              <w:rPr>
                <w:rFonts w:ascii="Times New Roman" w:eastAsia="宋体" w:hAnsi="Times New Roman" w:cs="Times New Roman" w:hint="eastAsia"/>
                <w:kern w:val="2"/>
                <w:sz w:val="21"/>
                <w:szCs w:val="21"/>
                <w:lang w:eastAsia="zh-CN"/>
              </w:rPr>
              <w:t>、苯系物</w:t>
            </w:r>
          </w:p>
        </w:tc>
        <w:tc>
          <w:tcPr>
            <w:tcW w:w="2987" w:type="pct"/>
            <w:vAlign w:val="center"/>
          </w:tcPr>
          <w:p w14:paraId="2FF9F905"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55">
              <w:r w:rsidR="00A257AA" w:rsidRPr="00A257AA">
                <w:rPr>
                  <w:rFonts w:ascii="Times New Roman" w:eastAsia="宋体" w:hAnsi="Times New Roman" w:cs="Times New Roman"/>
                  <w:kern w:val="2"/>
                  <w:sz w:val="21"/>
                  <w:szCs w:val="21"/>
                  <w:lang w:eastAsia="zh-CN"/>
                </w:rPr>
                <w:t>固定污染源废气</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挥发性有机物的测定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固相吸附</w:t>
              </w:r>
              <w:r w:rsidR="00A257AA" w:rsidRPr="00A257AA">
                <w:rPr>
                  <w:rFonts w:ascii="Times New Roman" w:eastAsia="宋体" w:hAnsi="Times New Roman" w:cs="Times New Roman"/>
                  <w:kern w:val="2"/>
                  <w:sz w:val="21"/>
                  <w:szCs w:val="21"/>
                  <w:lang w:eastAsia="zh-CN"/>
                </w:rPr>
                <w:t>-</w:t>
              </w:r>
              <w:r w:rsidR="00A257AA" w:rsidRPr="00A257AA">
                <w:rPr>
                  <w:rFonts w:ascii="Times New Roman" w:eastAsia="宋体" w:hAnsi="Times New Roman" w:cs="Times New Roman"/>
                  <w:kern w:val="2"/>
                  <w:sz w:val="21"/>
                  <w:szCs w:val="21"/>
                  <w:lang w:eastAsia="zh-CN"/>
                </w:rPr>
                <w:t>热脱附／气相</w:t>
              </w:r>
            </w:hyperlink>
            <w:hyperlink r:id="rId56">
              <w:r w:rsidR="00A257AA" w:rsidRPr="00A257AA">
                <w:rPr>
                  <w:rFonts w:ascii="Times New Roman" w:eastAsia="宋体" w:hAnsi="Times New Roman" w:cs="Times New Roman"/>
                  <w:kern w:val="2"/>
                  <w:sz w:val="21"/>
                  <w:szCs w:val="21"/>
                  <w:lang w:eastAsia="zh-CN"/>
                </w:rPr>
                <w:t>色谱</w:t>
              </w:r>
              <w:r w:rsidR="00A257AA" w:rsidRPr="00A257AA">
                <w:rPr>
                  <w:rFonts w:ascii="Times New Roman" w:eastAsia="宋体" w:hAnsi="Times New Roman" w:cs="Times New Roman"/>
                  <w:kern w:val="2"/>
                  <w:sz w:val="21"/>
                  <w:szCs w:val="21"/>
                  <w:lang w:eastAsia="zh-CN"/>
                </w:rPr>
                <w:t>-</w:t>
              </w:r>
              <w:r w:rsidR="00A257AA" w:rsidRPr="00A257AA">
                <w:rPr>
                  <w:rFonts w:ascii="Times New Roman" w:eastAsia="宋体" w:hAnsi="Times New Roman" w:cs="Times New Roman"/>
                  <w:kern w:val="2"/>
                  <w:sz w:val="21"/>
                  <w:szCs w:val="21"/>
                  <w:lang w:eastAsia="zh-CN"/>
                </w:rPr>
                <w:t>质谱法</w:t>
              </w:r>
            </w:hyperlink>
          </w:p>
        </w:tc>
        <w:tc>
          <w:tcPr>
            <w:tcW w:w="820" w:type="pct"/>
            <w:vAlign w:val="center"/>
          </w:tcPr>
          <w:p w14:paraId="23D2FACD"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734</w:t>
            </w:r>
          </w:p>
        </w:tc>
      </w:tr>
      <w:tr w:rsidR="00A257AA" w14:paraId="3C2ACD76" w14:textId="77777777" w:rsidTr="00570663">
        <w:trPr>
          <w:trHeight w:val="340"/>
          <w:jc w:val="center"/>
        </w:trPr>
        <w:tc>
          <w:tcPr>
            <w:tcW w:w="420" w:type="pct"/>
            <w:vMerge/>
            <w:vAlign w:val="center"/>
          </w:tcPr>
          <w:p w14:paraId="58D179C1"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738BF25"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5709ED12"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57">
              <w:r w:rsidR="00A257AA" w:rsidRPr="00A257AA">
                <w:rPr>
                  <w:rFonts w:ascii="Times New Roman" w:eastAsia="宋体" w:hAnsi="Times New Roman" w:cs="Times New Roman"/>
                  <w:kern w:val="2"/>
                  <w:sz w:val="21"/>
                  <w:szCs w:val="21"/>
                  <w:lang w:eastAsia="zh-CN"/>
                </w:rPr>
                <w:t>环境空气</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苯系物的测定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固体吸附</w:t>
              </w:r>
              <w:r w:rsidR="00A257AA" w:rsidRPr="00A257AA">
                <w:rPr>
                  <w:rFonts w:ascii="Times New Roman" w:eastAsia="宋体" w:hAnsi="Times New Roman" w:cs="Times New Roman"/>
                  <w:kern w:val="2"/>
                  <w:sz w:val="21"/>
                  <w:szCs w:val="21"/>
                  <w:lang w:eastAsia="zh-CN"/>
                </w:rPr>
                <w:t>/</w:t>
              </w:r>
              <w:r w:rsidR="00A257AA" w:rsidRPr="00A257AA">
                <w:rPr>
                  <w:rFonts w:ascii="Times New Roman" w:eastAsia="宋体" w:hAnsi="Times New Roman" w:cs="Times New Roman"/>
                  <w:kern w:val="2"/>
                  <w:sz w:val="21"/>
                  <w:szCs w:val="21"/>
                  <w:lang w:eastAsia="zh-CN"/>
                </w:rPr>
                <w:t>热脱附</w:t>
              </w:r>
              <w:r w:rsidR="00A257AA" w:rsidRPr="00A257AA">
                <w:rPr>
                  <w:rFonts w:ascii="Times New Roman" w:eastAsia="宋体" w:hAnsi="Times New Roman" w:cs="Times New Roman"/>
                  <w:kern w:val="2"/>
                  <w:sz w:val="21"/>
                  <w:szCs w:val="21"/>
                  <w:lang w:eastAsia="zh-CN"/>
                </w:rPr>
                <w:t>-</w:t>
              </w:r>
              <w:r w:rsidR="00A257AA" w:rsidRPr="00A257AA">
                <w:rPr>
                  <w:rFonts w:ascii="Times New Roman" w:eastAsia="宋体" w:hAnsi="Times New Roman" w:cs="Times New Roman"/>
                  <w:kern w:val="2"/>
                  <w:sz w:val="21"/>
                  <w:szCs w:val="21"/>
                  <w:lang w:eastAsia="zh-CN"/>
                </w:rPr>
                <w:t>气相色谱法</w:t>
              </w:r>
            </w:hyperlink>
          </w:p>
        </w:tc>
        <w:tc>
          <w:tcPr>
            <w:tcW w:w="820" w:type="pct"/>
            <w:vAlign w:val="center"/>
          </w:tcPr>
          <w:p w14:paraId="32D8A47B"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583</w:t>
            </w:r>
          </w:p>
        </w:tc>
      </w:tr>
      <w:tr w:rsidR="00A257AA" w14:paraId="1BC5FD04" w14:textId="77777777" w:rsidTr="00570663">
        <w:trPr>
          <w:trHeight w:val="340"/>
          <w:jc w:val="center"/>
        </w:trPr>
        <w:tc>
          <w:tcPr>
            <w:tcW w:w="420" w:type="pct"/>
            <w:vMerge/>
            <w:vAlign w:val="center"/>
          </w:tcPr>
          <w:p w14:paraId="51190C58"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8FB7C10"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72D34175"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58">
              <w:r w:rsidR="00A257AA" w:rsidRPr="00A257AA">
                <w:rPr>
                  <w:rFonts w:ascii="Times New Roman" w:eastAsia="宋体" w:hAnsi="Times New Roman" w:cs="Times New Roman"/>
                  <w:kern w:val="2"/>
                  <w:sz w:val="21"/>
                  <w:szCs w:val="21"/>
                  <w:lang w:eastAsia="zh-CN"/>
                </w:rPr>
                <w:t>环境空气</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苯系物的测定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活性炭吸附</w:t>
              </w:r>
              <w:r w:rsidR="00A257AA" w:rsidRPr="00A257AA">
                <w:rPr>
                  <w:rFonts w:ascii="Times New Roman" w:eastAsia="宋体" w:hAnsi="Times New Roman" w:cs="Times New Roman"/>
                  <w:kern w:val="2"/>
                  <w:sz w:val="21"/>
                  <w:szCs w:val="21"/>
                  <w:lang w:eastAsia="zh-CN"/>
                </w:rPr>
                <w:t>/</w:t>
              </w:r>
              <w:r w:rsidR="00A257AA" w:rsidRPr="00A257AA">
                <w:rPr>
                  <w:rFonts w:ascii="Times New Roman" w:eastAsia="宋体" w:hAnsi="Times New Roman" w:cs="Times New Roman"/>
                  <w:kern w:val="2"/>
                  <w:sz w:val="21"/>
                  <w:szCs w:val="21"/>
                  <w:lang w:eastAsia="zh-CN"/>
                </w:rPr>
                <w:t>二硫化碳解吸</w:t>
              </w:r>
              <w:r w:rsidR="00A257AA" w:rsidRPr="00A257AA">
                <w:rPr>
                  <w:rFonts w:ascii="Times New Roman" w:eastAsia="宋体" w:hAnsi="Times New Roman" w:cs="Times New Roman"/>
                  <w:kern w:val="2"/>
                  <w:sz w:val="21"/>
                  <w:szCs w:val="21"/>
                  <w:lang w:eastAsia="zh-CN"/>
                </w:rPr>
                <w:t>-</w:t>
              </w:r>
              <w:r w:rsidR="00A257AA" w:rsidRPr="00A257AA">
                <w:rPr>
                  <w:rFonts w:ascii="Times New Roman" w:eastAsia="宋体" w:hAnsi="Times New Roman" w:cs="Times New Roman"/>
                  <w:kern w:val="2"/>
                  <w:sz w:val="21"/>
                  <w:szCs w:val="21"/>
                  <w:lang w:eastAsia="zh-CN"/>
                </w:rPr>
                <w:t>气相色谱法</w:t>
              </w:r>
            </w:hyperlink>
          </w:p>
        </w:tc>
        <w:tc>
          <w:tcPr>
            <w:tcW w:w="820" w:type="pct"/>
            <w:vAlign w:val="center"/>
          </w:tcPr>
          <w:p w14:paraId="2D8328EE"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584</w:t>
            </w:r>
          </w:p>
        </w:tc>
      </w:tr>
      <w:tr w:rsidR="00A257AA" w14:paraId="3C969360" w14:textId="77777777" w:rsidTr="00570663">
        <w:trPr>
          <w:trHeight w:val="340"/>
          <w:jc w:val="center"/>
        </w:trPr>
        <w:tc>
          <w:tcPr>
            <w:tcW w:w="420" w:type="pct"/>
            <w:vMerge/>
            <w:vAlign w:val="center"/>
          </w:tcPr>
          <w:p w14:paraId="15885208"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9BFACA3"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94EB7BE" w14:textId="77777777" w:rsidR="00A257AA" w:rsidRPr="00A257AA" w:rsidRDefault="00A257AA"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挥发性有机物的测定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吸附管采样</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热脱附</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气相色谱</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质谱法</w:t>
            </w:r>
          </w:p>
        </w:tc>
        <w:tc>
          <w:tcPr>
            <w:tcW w:w="820" w:type="pct"/>
            <w:vAlign w:val="center"/>
          </w:tcPr>
          <w:p w14:paraId="1BEBB54A"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644</w:t>
            </w:r>
          </w:p>
        </w:tc>
      </w:tr>
      <w:tr w:rsidR="00A257AA" w14:paraId="5A58802A" w14:textId="77777777" w:rsidTr="00570663">
        <w:trPr>
          <w:trHeight w:val="340"/>
          <w:jc w:val="center"/>
        </w:trPr>
        <w:tc>
          <w:tcPr>
            <w:tcW w:w="420" w:type="pct"/>
            <w:vMerge/>
            <w:vAlign w:val="center"/>
          </w:tcPr>
          <w:p w14:paraId="77A0AC41"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69FD2668"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FB75A18" w14:textId="5D764E99" w:rsidR="00A257AA" w:rsidRPr="00A257AA" w:rsidRDefault="00A257AA"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挥发性有机物的测定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罐采样</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气相色谱</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质谱法</w:t>
            </w:r>
          </w:p>
        </w:tc>
        <w:tc>
          <w:tcPr>
            <w:tcW w:w="820" w:type="pct"/>
            <w:vAlign w:val="center"/>
          </w:tcPr>
          <w:p w14:paraId="28081D4B"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759</w:t>
            </w:r>
          </w:p>
        </w:tc>
      </w:tr>
      <w:tr w:rsidR="001D09F3" w14:paraId="6DA619D5" w14:textId="77777777" w:rsidTr="00570663">
        <w:trPr>
          <w:trHeight w:val="340"/>
          <w:jc w:val="center"/>
        </w:trPr>
        <w:tc>
          <w:tcPr>
            <w:tcW w:w="420" w:type="pct"/>
            <w:vMerge w:val="restart"/>
            <w:vAlign w:val="center"/>
          </w:tcPr>
          <w:p w14:paraId="7F5E7927" w14:textId="77777777" w:rsidR="001D09F3" w:rsidRDefault="001D09F3" w:rsidP="00AD26C4">
            <w:pPr>
              <w:adjustRightInd w:val="0"/>
              <w:snapToGrid w:val="0"/>
              <w:jc w:val="center"/>
              <w:rPr>
                <w:rFonts w:ascii="Times New Roman" w:eastAsia="宋体" w:hAnsi="Times New Roman" w:cs="Times New Roman"/>
                <w:kern w:val="2"/>
                <w:sz w:val="21"/>
                <w:szCs w:val="21"/>
                <w:lang w:eastAsia="zh-CN"/>
              </w:rPr>
            </w:pPr>
          </w:p>
          <w:p w14:paraId="665ACCD8" w14:textId="689C4509" w:rsidR="001D09F3" w:rsidRDefault="001D09F3"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17</w:t>
            </w:r>
          </w:p>
          <w:p w14:paraId="44716817" w14:textId="77777777" w:rsidR="001D09F3" w:rsidRDefault="001D09F3" w:rsidP="00AD26C4">
            <w:pPr>
              <w:adjustRightInd w:val="0"/>
              <w:snapToGrid w:val="0"/>
              <w:jc w:val="center"/>
              <w:rPr>
                <w:rFonts w:ascii="Times New Roman" w:eastAsia="宋体" w:hAnsi="Times New Roman" w:cs="Times New Roman"/>
                <w:kern w:val="2"/>
                <w:sz w:val="21"/>
                <w:szCs w:val="21"/>
                <w:lang w:eastAsia="zh-CN"/>
              </w:rPr>
            </w:pPr>
          </w:p>
          <w:p w14:paraId="52F84E42" w14:textId="77777777"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restart"/>
            <w:vAlign w:val="center"/>
          </w:tcPr>
          <w:p w14:paraId="1ADF091A" w14:textId="558DDC83"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硝基苯类</w:t>
            </w:r>
          </w:p>
        </w:tc>
        <w:tc>
          <w:tcPr>
            <w:tcW w:w="2987" w:type="pct"/>
            <w:vAlign w:val="center"/>
          </w:tcPr>
          <w:p w14:paraId="796CFD17" w14:textId="1EB21A6D" w:rsidR="001D09F3" w:rsidRPr="00A257AA" w:rsidRDefault="001D09F3" w:rsidP="00AD26C4">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空气质量</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硝基苯类（</w:t>
            </w:r>
            <w:proofErr w:type="gramStart"/>
            <w:r w:rsidRPr="00A257AA">
              <w:rPr>
                <w:rFonts w:ascii="Times New Roman" w:eastAsia="宋体" w:hAnsi="Times New Roman" w:cs="Times New Roman"/>
                <w:kern w:val="2"/>
                <w:sz w:val="21"/>
                <w:szCs w:val="21"/>
                <w:lang w:eastAsia="zh-CN"/>
              </w:rPr>
              <w:t>一</w:t>
            </w:r>
            <w:proofErr w:type="gramEnd"/>
            <w:r w:rsidRPr="00A257AA">
              <w:rPr>
                <w:rFonts w:ascii="Times New Roman" w:eastAsia="宋体" w:hAnsi="Times New Roman" w:cs="Times New Roman"/>
                <w:kern w:val="2"/>
                <w:sz w:val="21"/>
                <w:szCs w:val="21"/>
                <w:lang w:eastAsia="zh-CN"/>
              </w:rPr>
              <w:t>硝基和二硝基化合物）的测定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锌还原</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盐酸</w:t>
            </w:r>
            <w:proofErr w:type="gramStart"/>
            <w:r w:rsidRPr="00A257AA">
              <w:rPr>
                <w:rFonts w:ascii="Times New Roman" w:eastAsia="宋体" w:hAnsi="Times New Roman" w:cs="Times New Roman"/>
                <w:kern w:val="2"/>
                <w:sz w:val="21"/>
                <w:szCs w:val="21"/>
                <w:lang w:eastAsia="zh-CN"/>
              </w:rPr>
              <w:t>萘</w:t>
            </w:r>
            <w:proofErr w:type="gramEnd"/>
            <w:r w:rsidRPr="00A257AA">
              <w:rPr>
                <w:rFonts w:ascii="Times New Roman" w:eastAsia="宋体" w:hAnsi="Times New Roman" w:cs="Times New Roman"/>
                <w:kern w:val="2"/>
                <w:sz w:val="21"/>
                <w:szCs w:val="21"/>
                <w:lang w:eastAsia="zh-CN"/>
              </w:rPr>
              <w:t>乙二胺分光光度法</w:t>
            </w:r>
          </w:p>
        </w:tc>
        <w:tc>
          <w:tcPr>
            <w:tcW w:w="820" w:type="pct"/>
            <w:vAlign w:val="center"/>
          </w:tcPr>
          <w:p w14:paraId="6536429B" w14:textId="3CFFB524"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GB/T 15501</w:t>
            </w:r>
          </w:p>
        </w:tc>
      </w:tr>
      <w:tr w:rsidR="001D09F3" w14:paraId="5F3E4695" w14:textId="77777777" w:rsidTr="00570663">
        <w:trPr>
          <w:trHeight w:val="340"/>
          <w:jc w:val="center"/>
        </w:trPr>
        <w:tc>
          <w:tcPr>
            <w:tcW w:w="420" w:type="pct"/>
            <w:vMerge/>
            <w:vAlign w:val="center"/>
          </w:tcPr>
          <w:p w14:paraId="6DD92E3A" w14:textId="6F88288D"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3FCF5211" w14:textId="77777777"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0F8C3EB4" w14:textId="38D4F714" w:rsidR="001D09F3" w:rsidRPr="00A257AA" w:rsidRDefault="001D09F3" w:rsidP="00AD26C4">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硝基苯类化合物的测定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气相色谱法</w:t>
            </w:r>
          </w:p>
        </w:tc>
        <w:tc>
          <w:tcPr>
            <w:tcW w:w="820" w:type="pct"/>
            <w:vAlign w:val="center"/>
          </w:tcPr>
          <w:p w14:paraId="124E41C8" w14:textId="5D177B4D"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738</w:t>
            </w:r>
          </w:p>
        </w:tc>
      </w:tr>
      <w:tr w:rsidR="001D09F3" w14:paraId="6ED180FB" w14:textId="77777777" w:rsidTr="00570663">
        <w:trPr>
          <w:trHeight w:val="340"/>
          <w:jc w:val="center"/>
        </w:trPr>
        <w:tc>
          <w:tcPr>
            <w:tcW w:w="420" w:type="pct"/>
            <w:vMerge/>
            <w:vAlign w:val="center"/>
          </w:tcPr>
          <w:p w14:paraId="3B385BFF" w14:textId="77777777"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C2E10C9" w14:textId="77777777"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0E46F658" w14:textId="31AC8F15" w:rsidR="001D09F3" w:rsidRPr="00A257AA" w:rsidRDefault="001D09F3" w:rsidP="00AD26C4">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Pr>
                <w:rFonts w:ascii="Times New Roman" w:eastAsia="宋体" w:hAnsi="Times New Roman" w:cs="Times New Roman" w:hint="eastAsia"/>
                <w:kern w:val="2"/>
                <w:sz w:val="21"/>
                <w:szCs w:val="21"/>
                <w:lang w:eastAsia="zh-CN"/>
              </w:rPr>
              <w:t xml:space="preserve"> </w:t>
            </w:r>
            <w:r w:rsidRPr="00A257AA">
              <w:rPr>
                <w:rFonts w:ascii="Times New Roman" w:eastAsia="宋体" w:hAnsi="Times New Roman" w:cs="Times New Roman"/>
                <w:kern w:val="2"/>
                <w:sz w:val="21"/>
                <w:szCs w:val="21"/>
                <w:lang w:eastAsia="zh-CN"/>
              </w:rPr>
              <w:t>硝基苯类化合物的测定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气相色谱</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质谱法</w:t>
            </w:r>
          </w:p>
        </w:tc>
        <w:tc>
          <w:tcPr>
            <w:tcW w:w="820" w:type="pct"/>
            <w:vAlign w:val="center"/>
          </w:tcPr>
          <w:p w14:paraId="5365433E" w14:textId="47C9DB43"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739</w:t>
            </w:r>
          </w:p>
        </w:tc>
      </w:tr>
      <w:tr w:rsidR="00380E46" w14:paraId="7AF1FDC3" w14:textId="77777777" w:rsidTr="00570663">
        <w:trPr>
          <w:trHeight w:val="340"/>
          <w:jc w:val="center"/>
        </w:trPr>
        <w:tc>
          <w:tcPr>
            <w:tcW w:w="420" w:type="pct"/>
            <w:vMerge w:val="restart"/>
            <w:vAlign w:val="center"/>
          </w:tcPr>
          <w:p w14:paraId="69A1CA2D" w14:textId="18BA4C9C"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bookmarkStart w:id="76" w:name="_Hlk47549222"/>
            <w:r>
              <w:rPr>
                <w:rFonts w:ascii="Times New Roman" w:eastAsia="宋体" w:hAnsi="Times New Roman" w:cs="Times New Roman" w:hint="eastAsia"/>
                <w:kern w:val="2"/>
                <w:sz w:val="21"/>
                <w:szCs w:val="21"/>
                <w:lang w:eastAsia="zh-CN"/>
              </w:rPr>
              <w:t>18</w:t>
            </w:r>
          </w:p>
        </w:tc>
        <w:tc>
          <w:tcPr>
            <w:tcW w:w="773" w:type="pct"/>
            <w:vMerge w:val="restart"/>
            <w:vAlign w:val="center"/>
          </w:tcPr>
          <w:p w14:paraId="7ED6177B" w14:textId="23C72645"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氯苯类</w:t>
            </w:r>
          </w:p>
        </w:tc>
        <w:tc>
          <w:tcPr>
            <w:tcW w:w="2987" w:type="pct"/>
            <w:vAlign w:val="center"/>
          </w:tcPr>
          <w:p w14:paraId="764FC28A" w14:textId="0FEEAF4A" w:rsidR="00380E46" w:rsidRPr="00A257AA" w:rsidRDefault="00380E46" w:rsidP="00AD26C4">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固定污染源排气中氯苯类的测定</w:t>
            </w:r>
            <w:r>
              <w:rPr>
                <w:rFonts w:ascii="Times New Roman" w:eastAsia="宋体" w:hAnsi="Times New Roman" w:cs="Times New Roman" w:hint="eastAsia"/>
                <w:kern w:val="2"/>
                <w:sz w:val="21"/>
                <w:szCs w:val="21"/>
                <w:lang w:eastAsia="zh-CN"/>
              </w:rPr>
              <w:t xml:space="preserve"> </w:t>
            </w:r>
            <w:r w:rsidRPr="00A257AA">
              <w:rPr>
                <w:rFonts w:ascii="Times New Roman" w:eastAsia="宋体" w:hAnsi="Times New Roman" w:cs="Times New Roman" w:hint="eastAsia"/>
                <w:kern w:val="2"/>
                <w:sz w:val="21"/>
                <w:szCs w:val="21"/>
                <w:lang w:eastAsia="zh-CN"/>
              </w:rPr>
              <w:t>气相色谱法</w:t>
            </w:r>
          </w:p>
        </w:tc>
        <w:tc>
          <w:tcPr>
            <w:tcW w:w="820" w:type="pct"/>
            <w:vAlign w:val="center"/>
          </w:tcPr>
          <w:p w14:paraId="6CE727E2" w14:textId="52C7708A"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39</w:t>
            </w:r>
          </w:p>
        </w:tc>
      </w:tr>
      <w:bookmarkEnd w:id="76"/>
      <w:tr w:rsidR="00380E46" w14:paraId="027961AE" w14:textId="77777777" w:rsidTr="00570663">
        <w:trPr>
          <w:trHeight w:val="340"/>
          <w:jc w:val="center"/>
        </w:trPr>
        <w:tc>
          <w:tcPr>
            <w:tcW w:w="420" w:type="pct"/>
            <w:vMerge/>
            <w:vAlign w:val="center"/>
          </w:tcPr>
          <w:p w14:paraId="0BB0C233" w14:textId="77777777"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716D381" w14:textId="77777777"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1BCBF72" w14:textId="483542FC" w:rsidR="00380E46" w:rsidRPr="00A257AA" w:rsidRDefault="00380E46" w:rsidP="00AD26C4">
            <w:pPr>
              <w:adjustRightInd w:val="0"/>
              <w:snapToGrid w:val="0"/>
              <w:rPr>
                <w:rFonts w:ascii="Times New Roman" w:eastAsia="宋体" w:hAnsi="Times New Roman" w:cs="Times New Roman"/>
                <w:kern w:val="2"/>
                <w:sz w:val="21"/>
                <w:szCs w:val="21"/>
                <w:lang w:eastAsia="zh-CN"/>
              </w:rPr>
            </w:pPr>
            <w:bookmarkStart w:id="77" w:name="_Hlk47549254"/>
            <w:r w:rsidRPr="00A257AA">
              <w:rPr>
                <w:rFonts w:ascii="Times New Roman" w:eastAsia="宋体" w:hAnsi="Times New Roman" w:cs="Times New Roman"/>
                <w:kern w:val="2"/>
                <w:sz w:val="21"/>
                <w:szCs w:val="21"/>
                <w:lang w:eastAsia="zh-CN"/>
              </w:rPr>
              <w:t>大气固定污染源</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氯苯类化合物的测定</w:t>
            </w:r>
            <w:r w:rsidRPr="00A257AA">
              <w:rPr>
                <w:rFonts w:ascii="Times New Roman" w:eastAsia="宋体" w:hAnsi="Times New Roman" w:cs="Times New Roman" w:hint="eastAsia"/>
                <w:kern w:val="2"/>
                <w:sz w:val="21"/>
                <w:szCs w:val="21"/>
                <w:lang w:eastAsia="zh-CN"/>
              </w:rPr>
              <w:t xml:space="preserve"> </w:t>
            </w:r>
            <w:r w:rsidRPr="00A257AA">
              <w:rPr>
                <w:rFonts w:ascii="Times New Roman" w:eastAsia="宋体" w:hAnsi="Times New Roman" w:cs="Times New Roman" w:hint="eastAsia"/>
                <w:kern w:val="2"/>
                <w:sz w:val="21"/>
                <w:szCs w:val="21"/>
                <w:lang w:eastAsia="zh-CN"/>
              </w:rPr>
              <w:t>气相色谱法</w:t>
            </w:r>
            <w:bookmarkEnd w:id="77"/>
          </w:p>
        </w:tc>
        <w:tc>
          <w:tcPr>
            <w:tcW w:w="820" w:type="pct"/>
            <w:vAlign w:val="center"/>
          </w:tcPr>
          <w:p w14:paraId="21097279" w14:textId="3E57AA1E"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hint="eastAsia"/>
                <w:kern w:val="2"/>
                <w:sz w:val="21"/>
                <w:szCs w:val="21"/>
                <w:lang w:eastAsia="zh-CN"/>
              </w:rPr>
              <w:t>H</w:t>
            </w:r>
            <w:r w:rsidRPr="00A257AA">
              <w:rPr>
                <w:rFonts w:ascii="Times New Roman" w:eastAsia="宋体" w:hAnsi="Times New Roman" w:cs="Times New Roman"/>
                <w:kern w:val="2"/>
                <w:sz w:val="21"/>
                <w:szCs w:val="21"/>
                <w:lang w:eastAsia="zh-CN"/>
              </w:rPr>
              <w:t>J/T 66</w:t>
            </w:r>
          </w:p>
        </w:tc>
      </w:tr>
      <w:tr w:rsidR="00380E46" w14:paraId="33877E3B" w14:textId="77777777" w:rsidTr="00570663">
        <w:trPr>
          <w:trHeight w:val="340"/>
          <w:jc w:val="center"/>
        </w:trPr>
        <w:tc>
          <w:tcPr>
            <w:tcW w:w="420" w:type="pct"/>
            <w:vMerge/>
            <w:vAlign w:val="center"/>
          </w:tcPr>
          <w:p w14:paraId="52939BC4" w14:textId="77777777"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03CB8307" w14:textId="77777777"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16E4855" w14:textId="4426224E" w:rsidR="00380E46" w:rsidRPr="00A257AA" w:rsidRDefault="00380E46" w:rsidP="00AD26C4">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hint="eastAsia"/>
                <w:kern w:val="2"/>
                <w:sz w:val="21"/>
                <w:szCs w:val="21"/>
                <w:lang w:eastAsia="zh-CN"/>
              </w:rPr>
              <w:t xml:space="preserve"> </w:t>
            </w:r>
            <w:r w:rsidRPr="00A257AA">
              <w:rPr>
                <w:rFonts w:ascii="Times New Roman" w:eastAsia="宋体" w:hAnsi="Times New Roman" w:cs="Times New Roman" w:hint="eastAsia"/>
                <w:kern w:val="2"/>
                <w:sz w:val="21"/>
                <w:szCs w:val="21"/>
                <w:lang w:eastAsia="zh-CN"/>
              </w:rPr>
              <w:t>挥发性有机物的测定</w:t>
            </w:r>
            <w:r w:rsidRPr="00A257AA">
              <w:rPr>
                <w:rFonts w:ascii="Times New Roman" w:eastAsia="宋体" w:hAnsi="Times New Roman" w:cs="Times New Roman" w:hint="eastAsia"/>
                <w:kern w:val="2"/>
                <w:sz w:val="21"/>
                <w:szCs w:val="21"/>
                <w:lang w:eastAsia="zh-CN"/>
              </w:rPr>
              <w:t xml:space="preserve"> </w:t>
            </w:r>
            <w:r w:rsidRPr="00A257AA">
              <w:rPr>
                <w:rFonts w:ascii="Times New Roman" w:eastAsia="宋体" w:hAnsi="Times New Roman" w:cs="Times New Roman" w:hint="eastAsia"/>
                <w:kern w:val="2"/>
                <w:sz w:val="21"/>
                <w:szCs w:val="21"/>
                <w:lang w:eastAsia="zh-CN"/>
              </w:rPr>
              <w:t>罐采样</w:t>
            </w:r>
            <w:r w:rsidRPr="00A257AA">
              <w:rPr>
                <w:rFonts w:ascii="Times New Roman" w:eastAsia="宋体" w:hAnsi="Times New Roman" w:cs="Times New Roman" w:hint="eastAsia"/>
                <w:kern w:val="2"/>
                <w:sz w:val="21"/>
                <w:szCs w:val="21"/>
                <w:lang w:eastAsia="zh-CN"/>
              </w:rPr>
              <w:t>/</w:t>
            </w:r>
            <w:r w:rsidRPr="00A257AA">
              <w:rPr>
                <w:rFonts w:ascii="Times New Roman" w:eastAsia="宋体" w:hAnsi="Times New Roman" w:cs="Times New Roman" w:hint="eastAsia"/>
                <w:kern w:val="2"/>
                <w:sz w:val="21"/>
                <w:szCs w:val="21"/>
                <w:lang w:eastAsia="zh-CN"/>
              </w:rPr>
              <w:t>气象色谱</w:t>
            </w:r>
            <w:r w:rsidRPr="00A257AA">
              <w:rPr>
                <w:rFonts w:ascii="Times New Roman" w:eastAsia="宋体" w:hAnsi="Times New Roman" w:cs="Times New Roman" w:hint="eastAsia"/>
                <w:kern w:val="2"/>
                <w:sz w:val="21"/>
                <w:szCs w:val="21"/>
                <w:lang w:eastAsia="zh-CN"/>
              </w:rPr>
              <w:t>-</w:t>
            </w:r>
            <w:r w:rsidRPr="00A257AA">
              <w:rPr>
                <w:rFonts w:ascii="Times New Roman" w:eastAsia="宋体" w:hAnsi="Times New Roman" w:cs="Times New Roman" w:hint="eastAsia"/>
                <w:kern w:val="2"/>
                <w:sz w:val="21"/>
                <w:szCs w:val="21"/>
                <w:lang w:eastAsia="zh-CN"/>
              </w:rPr>
              <w:t>质谱法</w:t>
            </w:r>
          </w:p>
        </w:tc>
        <w:tc>
          <w:tcPr>
            <w:tcW w:w="820" w:type="pct"/>
            <w:vAlign w:val="center"/>
          </w:tcPr>
          <w:p w14:paraId="6ED9C5D5" w14:textId="4132E86D"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hint="eastAsia"/>
                <w:kern w:val="2"/>
                <w:sz w:val="21"/>
                <w:szCs w:val="21"/>
                <w:lang w:eastAsia="zh-CN"/>
              </w:rPr>
              <w:t>H</w:t>
            </w:r>
            <w:r w:rsidRPr="00A257AA">
              <w:rPr>
                <w:rFonts w:ascii="Times New Roman" w:eastAsia="宋体" w:hAnsi="Times New Roman" w:cs="Times New Roman"/>
                <w:kern w:val="2"/>
                <w:sz w:val="21"/>
                <w:szCs w:val="21"/>
                <w:lang w:eastAsia="zh-CN"/>
              </w:rPr>
              <w:t>J</w:t>
            </w:r>
            <w:r>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759</w:t>
            </w:r>
          </w:p>
        </w:tc>
      </w:tr>
      <w:tr w:rsidR="00380E46" w14:paraId="6B3F8C10" w14:textId="77777777" w:rsidTr="00570663">
        <w:trPr>
          <w:trHeight w:val="340"/>
          <w:jc w:val="center"/>
        </w:trPr>
        <w:tc>
          <w:tcPr>
            <w:tcW w:w="420" w:type="pct"/>
            <w:vMerge/>
            <w:vAlign w:val="center"/>
          </w:tcPr>
          <w:p w14:paraId="27BC23EA" w14:textId="77777777"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7BA7E2E" w14:textId="77777777" w:rsidR="00380E46" w:rsidRPr="00A257AA" w:rsidRDefault="00380E46" w:rsidP="00AD26C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8879110" w14:textId="399D1872" w:rsidR="00380E46" w:rsidRPr="00A257AA" w:rsidRDefault="00380E46" w:rsidP="00AD26C4">
            <w:pPr>
              <w:adjustRightInd w:val="0"/>
              <w:snapToGrid w:val="0"/>
              <w:rPr>
                <w:rFonts w:ascii="Times New Roman" w:eastAsia="宋体" w:hAnsi="Times New Roman" w:cs="Times New Roman"/>
                <w:kern w:val="2"/>
                <w:sz w:val="21"/>
                <w:szCs w:val="21"/>
                <w:lang w:eastAsia="zh-CN"/>
              </w:rPr>
            </w:pPr>
            <w:r w:rsidRPr="00380E46">
              <w:rPr>
                <w:rFonts w:ascii="Times New Roman" w:eastAsia="宋体" w:hAnsi="Times New Roman" w:cs="Times New Roman" w:hint="eastAsia"/>
                <w:kern w:val="2"/>
                <w:sz w:val="21"/>
                <w:szCs w:val="21"/>
                <w:lang w:eastAsia="zh-CN"/>
              </w:rPr>
              <w:t>固定污染源废气</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氯苯类化合物的测定</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气相色谱法</w:t>
            </w:r>
          </w:p>
        </w:tc>
        <w:tc>
          <w:tcPr>
            <w:tcW w:w="820" w:type="pct"/>
            <w:vAlign w:val="center"/>
          </w:tcPr>
          <w:p w14:paraId="13D4F173" w14:textId="73F00EC9" w:rsidR="00380E46" w:rsidRPr="00A257AA" w:rsidRDefault="00380E46" w:rsidP="00AD26C4">
            <w:pPr>
              <w:adjustRightInd w:val="0"/>
              <w:snapToGrid w:val="0"/>
              <w:jc w:val="center"/>
              <w:rPr>
                <w:rFonts w:ascii="Times New Roman" w:eastAsia="宋体" w:hAnsi="Times New Roman" w:cs="Times New Roman" w:hint="eastAsia"/>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1079</w:t>
            </w:r>
          </w:p>
        </w:tc>
      </w:tr>
      <w:tr w:rsidR="001D09F3" w14:paraId="1C363767" w14:textId="77777777" w:rsidTr="00570663">
        <w:trPr>
          <w:trHeight w:val="340"/>
          <w:jc w:val="center"/>
        </w:trPr>
        <w:tc>
          <w:tcPr>
            <w:tcW w:w="420" w:type="pct"/>
            <w:vMerge w:val="restart"/>
            <w:vAlign w:val="center"/>
          </w:tcPr>
          <w:p w14:paraId="58A54018" w14:textId="77777777" w:rsidR="001D09F3" w:rsidRDefault="001D09F3" w:rsidP="00AD26C4">
            <w:pPr>
              <w:adjustRightInd w:val="0"/>
              <w:snapToGrid w:val="0"/>
              <w:jc w:val="center"/>
              <w:rPr>
                <w:rFonts w:ascii="Times New Roman" w:eastAsia="宋体" w:hAnsi="Times New Roman" w:cs="Times New Roman"/>
                <w:kern w:val="2"/>
                <w:sz w:val="21"/>
                <w:szCs w:val="21"/>
                <w:lang w:eastAsia="zh-CN"/>
              </w:rPr>
            </w:pPr>
          </w:p>
          <w:p w14:paraId="3C403B86" w14:textId="77777777" w:rsidR="001D09F3" w:rsidRDefault="001D09F3" w:rsidP="00AD26C4">
            <w:pPr>
              <w:adjustRightInd w:val="0"/>
              <w:snapToGrid w:val="0"/>
              <w:jc w:val="center"/>
              <w:rPr>
                <w:rFonts w:ascii="Times New Roman" w:eastAsia="宋体" w:hAnsi="Times New Roman" w:cs="Times New Roman"/>
                <w:kern w:val="2"/>
                <w:sz w:val="21"/>
                <w:szCs w:val="21"/>
                <w:lang w:eastAsia="zh-CN"/>
              </w:rPr>
            </w:pPr>
          </w:p>
          <w:p w14:paraId="1A03967F" w14:textId="5E9D1FF2" w:rsidR="001D09F3" w:rsidRDefault="001D09F3"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19</w:t>
            </w:r>
          </w:p>
          <w:p w14:paraId="797CC453" w14:textId="0738683D"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restart"/>
            <w:vAlign w:val="center"/>
          </w:tcPr>
          <w:p w14:paraId="42848E2D" w14:textId="04A9DDC9"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酚类</w:t>
            </w:r>
          </w:p>
        </w:tc>
        <w:tc>
          <w:tcPr>
            <w:tcW w:w="2987" w:type="pct"/>
            <w:vAlign w:val="center"/>
          </w:tcPr>
          <w:p w14:paraId="724F2F15" w14:textId="43900C0F" w:rsidR="001D09F3" w:rsidRPr="00A257AA" w:rsidRDefault="00646088" w:rsidP="00AD26C4">
            <w:pPr>
              <w:adjustRightInd w:val="0"/>
              <w:snapToGrid w:val="0"/>
              <w:rPr>
                <w:rFonts w:ascii="Times New Roman" w:eastAsia="宋体" w:hAnsi="Times New Roman" w:cs="Times New Roman"/>
                <w:kern w:val="2"/>
                <w:sz w:val="21"/>
                <w:szCs w:val="21"/>
                <w:lang w:eastAsia="zh-CN"/>
              </w:rPr>
            </w:pPr>
            <w:hyperlink r:id="rId59">
              <w:r w:rsidR="001D09F3" w:rsidRPr="00A257AA">
                <w:rPr>
                  <w:rFonts w:ascii="Times New Roman" w:eastAsia="宋体" w:hAnsi="Times New Roman" w:cs="Times New Roman"/>
                  <w:kern w:val="2"/>
                  <w:sz w:val="21"/>
                  <w:szCs w:val="21"/>
                  <w:lang w:eastAsia="zh-CN"/>
                </w:rPr>
                <w:t>固定污染源排气中酚类化合物的测定</w:t>
              </w:r>
              <w:r w:rsidR="001D09F3" w:rsidRPr="00A257AA">
                <w:rPr>
                  <w:rFonts w:ascii="Times New Roman" w:eastAsia="宋体" w:hAnsi="Times New Roman" w:cs="Times New Roman"/>
                  <w:kern w:val="2"/>
                  <w:sz w:val="21"/>
                  <w:szCs w:val="21"/>
                  <w:lang w:eastAsia="zh-CN"/>
                </w:rPr>
                <w:t xml:space="preserve"> 4-</w:t>
              </w:r>
              <w:r w:rsidR="001D09F3" w:rsidRPr="00A257AA">
                <w:rPr>
                  <w:rFonts w:ascii="Times New Roman" w:eastAsia="宋体" w:hAnsi="Times New Roman" w:cs="Times New Roman"/>
                  <w:kern w:val="2"/>
                  <w:sz w:val="21"/>
                  <w:szCs w:val="21"/>
                  <w:lang w:eastAsia="zh-CN"/>
                </w:rPr>
                <w:t>氨基安替比林分</w:t>
              </w:r>
              <w:proofErr w:type="gramStart"/>
              <w:r w:rsidR="001D09F3" w:rsidRPr="00A257AA">
                <w:rPr>
                  <w:rFonts w:ascii="Times New Roman" w:eastAsia="宋体" w:hAnsi="Times New Roman" w:cs="Times New Roman"/>
                  <w:kern w:val="2"/>
                  <w:sz w:val="21"/>
                  <w:szCs w:val="21"/>
                  <w:lang w:eastAsia="zh-CN"/>
                </w:rPr>
                <w:t>光</w:t>
              </w:r>
              <w:proofErr w:type="gramEnd"/>
              <w:r w:rsidR="001D09F3" w:rsidRPr="00A257AA">
                <w:rPr>
                  <w:rFonts w:ascii="Times New Roman" w:eastAsia="宋体" w:hAnsi="Times New Roman" w:cs="Times New Roman"/>
                  <w:kern w:val="2"/>
                  <w:sz w:val="21"/>
                  <w:szCs w:val="21"/>
                  <w:lang w:eastAsia="zh-CN"/>
                </w:rPr>
                <w:t>光度</w:t>
              </w:r>
            </w:hyperlink>
            <w:hyperlink r:id="rId60">
              <w:r w:rsidR="001D09F3" w:rsidRPr="00A257AA">
                <w:rPr>
                  <w:rFonts w:ascii="Times New Roman" w:eastAsia="宋体" w:hAnsi="Times New Roman" w:cs="Times New Roman"/>
                  <w:kern w:val="2"/>
                  <w:sz w:val="21"/>
                  <w:szCs w:val="21"/>
                  <w:lang w:eastAsia="zh-CN"/>
                </w:rPr>
                <w:t>法</w:t>
              </w:r>
            </w:hyperlink>
          </w:p>
        </w:tc>
        <w:tc>
          <w:tcPr>
            <w:tcW w:w="820" w:type="pct"/>
            <w:vAlign w:val="center"/>
          </w:tcPr>
          <w:p w14:paraId="62CE378E" w14:textId="082B749E"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32</w:t>
            </w:r>
          </w:p>
        </w:tc>
      </w:tr>
      <w:tr w:rsidR="001D09F3" w14:paraId="24C63837" w14:textId="77777777" w:rsidTr="00570663">
        <w:trPr>
          <w:trHeight w:val="340"/>
          <w:jc w:val="center"/>
        </w:trPr>
        <w:tc>
          <w:tcPr>
            <w:tcW w:w="420" w:type="pct"/>
            <w:vMerge/>
            <w:vAlign w:val="center"/>
          </w:tcPr>
          <w:p w14:paraId="7E018680" w14:textId="77777777" w:rsidR="001D09F3" w:rsidRDefault="001D09F3" w:rsidP="00AD26C4">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B91E061" w14:textId="77777777"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6599C44" w14:textId="06258AB9" w:rsidR="001D09F3" w:rsidRPr="00A257AA" w:rsidRDefault="00646088" w:rsidP="00AD26C4">
            <w:pPr>
              <w:adjustRightInd w:val="0"/>
              <w:snapToGrid w:val="0"/>
              <w:rPr>
                <w:rFonts w:ascii="Times New Roman" w:eastAsia="宋体" w:hAnsi="Times New Roman" w:cs="Times New Roman"/>
                <w:kern w:val="2"/>
                <w:sz w:val="21"/>
                <w:szCs w:val="21"/>
                <w:lang w:eastAsia="zh-CN"/>
              </w:rPr>
            </w:pPr>
            <w:hyperlink r:id="rId61">
              <w:r w:rsidR="001D09F3" w:rsidRPr="00A257AA">
                <w:rPr>
                  <w:rFonts w:ascii="Times New Roman" w:eastAsia="宋体" w:hAnsi="Times New Roman" w:cs="Times New Roman"/>
                  <w:kern w:val="2"/>
                  <w:sz w:val="21"/>
                  <w:szCs w:val="21"/>
                  <w:lang w:eastAsia="zh-CN"/>
                </w:rPr>
                <w:t>环境空气</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酚类化合物的测定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高效液相色谱法</w:t>
              </w:r>
            </w:hyperlink>
          </w:p>
        </w:tc>
        <w:tc>
          <w:tcPr>
            <w:tcW w:w="820" w:type="pct"/>
            <w:vAlign w:val="center"/>
          </w:tcPr>
          <w:p w14:paraId="76CCAAED" w14:textId="69478CF5" w:rsidR="001D09F3" w:rsidRPr="00A257AA" w:rsidRDefault="001D09F3" w:rsidP="00AD26C4">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638</w:t>
            </w:r>
          </w:p>
        </w:tc>
      </w:tr>
      <w:tr w:rsidR="00A3102A" w14:paraId="3351AEEC" w14:textId="77777777" w:rsidTr="00570663">
        <w:trPr>
          <w:trHeight w:val="340"/>
          <w:jc w:val="center"/>
        </w:trPr>
        <w:tc>
          <w:tcPr>
            <w:tcW w:w="420" w:type="pct"/>
            <w:vAlign w:val="center"/>
          </w:tcPr>
          <w:p w14:paraId="38BE78B1" w14:textId="31CEAF6E" w:rsidR="00A3102A" w:rsidRDefault="001D09F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20</w:t>
            </w:r>
          </w:p>
        </w:tc>
        <w:tc>
          <w:tcPr>
            <w:tcW w:w="773" w:type="pct"/>
            <w:vAlign w:val="center"/>
          </w:tcPr>
          <w:p w14:paraId="7E28FC1C" w14:textId="20BE5CC3" w:rsidR="00A3102A" w:rsidRPr="00A257AA" w:rsidRDefault="00A3102A"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甲醇</w:t>
            </w:r>
          </w:p>
        </w:tc>
        <w:tc>
          <w:tcPr>
            <w:tcW w:w="2987" w:type="pct"/>
            <w:vAlign w:val="center"/>
          </w:tcPr>
          <w:p w14:paraId="055CA7E6" w14:textId="41F963DB" w:rsidR="00A3102A" w:rsidRPr="00A257AA" w:rsidRDefault="00646088" w:rsidP="00A3102A">
            <w:pPr>
              <w:adjustRightInd w:val="0"/>
              <w:snapToGrid w:val="0"/>
              <w:rPr>
                <w:rFonts w:ascii="Times New Roman" w:eastAsia="宋体" w:hAnsi="Times New Roman" w:cs="Times New Roman"/>
                <w:kern w:val="2"/>
                <w:sz w:val="21"/>
                <w:szCs w:val="21"/>
                <w:lang w:eastAsia="zh-CN"/>
              </w:rPr>
            </w:pPr>
            <w:hyperlink r:id="rId62">
              <w:r w:rsidR="00A3102A" w:rsidRPr="00A257AA">
                <w:rPr>
                  <w:rFonts w:ascii="Times New Roman" w:eastAsia="宋体" w:hAnsi="Times New Roman" w:cs="Times New Roman"/>
                  <w:kern w:val="2"/>
                  <w:sz w:val="21"/>
                  <w:szCs w:val="21"/>
                  <w:lang w:eastAsia="zh-CN"/>
                </w:rPr>
                <w:t>固定污染源排气中甲醇的测定</w:t>
              </w:r>
              <w:r w:rsidR="00A3102A" w:rsidRPr="00A257AA">
                <w:rPr>
                  <w:rFonts w:ascii="Times New Roman" w:eastAsia="宋体" w:hAnsi="Times New Roman" w:cs="Times New Roman"/>
                  <w:kern w:val="2"/>
                  <w:sz w:val="21"/>
                  <w:szCs w:val="21"/>
                  <w:lang w:eastAsia="zh-CN"/>
                </w:rPr>
                <w:t xml:space="preserve"> </w:t>
              </w:r>
              <w:r w:rsidR="00A3102A" w:rsidRPr="00A257AA">
                <w:rPr>
                  <w:rFonts w:ascii="Times New Roman" w:eastAsia="宋体" w:hAnsi="Times New Roman" w:cs="Times New Roman"/>
                  <w:kern w:val="2"/>
                  <w:sz w:val="21"/>
                  <w:szCs w:val="21"/>
                  <w:lang w:eastAsia="zh-CN"/>
                </w:rPr>
                <w:t>气相色谱法</w:t>
              </w:r>
            </w:hyperlink>
          </w:p>
        </w:tc>
        <w:tc>
          <w:tcPr>
            <w:tcW w:w="820" w:type="pct"/>
            <w:vAlign w:val="center"/>
          </w:tcPr>
          <w:p w14:paraId="4EA1E16B" w14:textId="1778992F" w:rsidR="00A3102A" w:rsidRPr="00A257AA" w:rsidRDefault="00A3102A"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33</w:t>
            </w:r>
          </w:p>
        </w:tc>
      </w:tr>
      <w:tr w:rsidR="001D09F3" w14:paraId="5DEE7C34" w14:textId="77777777" w:rsidTr="00570663">
        <w:trPr>
          <w:trHeight w:val="340"/>
          <w:jc w:val="center"/>
        </w:trPr>
        <w:tc>
          <w:tcPr>
            <w:tcW w:w="420" w:type="pct"/>
            <w:vMerge w:val="restart"/>
            <w:vAlign w:val="center"/>
          </w:tcPr>
          <w:p w14:paraId="7652AC75" w14:textId="6C6AA6B3" w:rsidR="001D09F3" w:rsidRDefault="001D09F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21</w:t>
            </w:r>
          </w:p>
        </w:tc>
        <w:tc>
          <w:tcPr>
            <w:tcW w:w="773" w:type="pct"/>
            <w:vMerge w:val="restart"/>
            <w:vAlign w:val="center"/>
          </w:tcPr>
          <w:p w14:paraId="5CAEEC0E" w14:textId="4B7EF768"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甲醛</w:t>
            </w:r>
          </w:p>
        </w:tc>
        <w:tc>
          <w:tcPr>
            <w:tcW w:w="2987" w:type="pct"/>
            <w:vAlign w:val="center"/>
          </w:tcPr>
          <w:p w14:paraId="3DA2B020" w14:textId="60E61C88" w:rsidR="001D09F3" w:rsidRPr="00A257AA" w:rsidRDefault="00646088" w:rsidP="00A3102A">
            <w:pPr>
              <w:adjustRightInd w:val="0"/>
              <w:snapToGrid w:val="0"/>
              <w:rPr>
                <w:rFonts w:ascii="Times New Roman" w:eastAsia="宋体" w:hAnsi="Times New Roman" w:cs="Times New Roman"/>
                <w:kern w:val="2"/>
                <w:sz w:val="21"/>
                <w:szCs w:val="21"/>
                <w:lang w:eastAsia="zh-CN"/>
              </w:rPr>
            </w:pPr>
            <w:hyperlink r:id="rId63">
              <w:r w:rsidR="001D09F3" w:rsidRPr="00A257AA">
                <w:rPr>
                  <w:rFonts w:ascii="Times New Roman" w:eastAsia="宋体" w:hAnsi="Times New Roman" w:cs="Times New Roman"/>
                  <w:kern w:val="2"/>
                  <w:sz w:val="21"/>
                  <w:szCs w:val="21"/>
                  <w:lang w:eastAsia="zh-CN"/>
                </w:rPr>
                <w:t>空气质量</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甲醛的测定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乙酰丙酮分光光度法</w:t>
              </w:r>
            </w:hyperlink>
          </w:p>
        </w:tc>
        <w:tc>
          <w:tcPr>
            <w:tcW w:w="820" w:type="pct"/>
            <w:vAlign w:val="center"/>
          </w:tcPr>
          <w:p w14:paraId="254B89B4" w14:textId="76E17FBE"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GB/T 15516</w:t>
            </w:r>
          </w:p>
        </w:tc>
      </w:tr>
      <w:tr w:rsidR="001D09F3" w14:paraId="563EE16B" w14:textId="77777777" w:rsidTr="00570663">
        <w:trPr>
          <w:trHeight w:val="340"/>
          <w:jc w:val="center"/>
        </w:trPr>
        <w:tc>
          <w:tcPr>
            <w:tcW w:w="420" w:type="pct"/>
            <w:vMerge/>
            <w:vAlign w:val="center"/>
          </w:tcPr>
          <w:p w14:paraId="62F0F4F1" w14:textId="77777777" w:rsidR="001D09F3"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50F1BDB5" w14:textId="77777777"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507A1C4" w14:textId="43EEA345" w:rsidR="001D09F3" w:rsidRPr="00A257AA" w:rsidRDefault="00646088" w:rsidP="00A3102A">
            <w:pPr>
              <w:adjustRightInd w:val="0"/>
              <w:snapToGrid w:val="0"/>
              <w:rPr>
                <w:rFonts w:ascii="Times New Roman" w:eastAsia="宋体" w:hAnsi="Times New Roman" w:cs="Times New Roman"/>
                <w:kern w:val="2"/>
                <w:sz w:val="21"/>
                <w:szCs w:val="21"/>
                <w:lang w:eastAsia="zh-CN"/>
              </w:rPr>
            </w:pPr>
            <w:hyperlink r:id="rId64">
              <w:r w:rsidR="001D09F3" w:rsidRPr="00A257AA">
                <w:rPr>
                  <w:rFonts w:ascii="Times New Roman" w:eastAsia="宋体" w:hAnsi="Times New Roman" w:cs="Times New Roman"/>
                  <w:kern w:val="2"/>
                  <w:sz w:val="21"/>
                  <w:szCs w:val="21"/>
                  <w:lang w:eastAsia="zh-CN"/>
                </w:rPr>
                <w:t>空气</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醛、酮类化合物的测定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高效液相色谱法</w:t>
              </w:r>
            </w:hyperlink>
          </w:p>
        </w:tc>
        <w:tc>
          <w:tcPr>
            <w:tcW w:w="820" w:type="pct"/>
            <w:vAlign w:val="center"/>
          </w:tcPr>
          <w:p w14:paraId="70D5D44F" w14:textId="34FA62A9"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683</w:t>
            </w:r>
          </w:p>
        </w:tc>
      </w:tr>
      <w:tr w:rsidR="001D09F3" w14:paraId="1D6D6053" w14:textId="77777777" w:rsidTr="00570663">
        <w:trPr>
          <w:trHeight w:val="340"/>
          <w:jc w:val="center"/>
        </w:trPr>
        <w:tc>
          <w:tcPr>
            <w:tcW w:w="420" w:type="pct"/>
            <w:vMerge w:val="restart"/>
            <w:vAlign w:val="center"/>
          </w:tcPr>
          <w:p w14:paraId="0933D7D2" w14:textId="240E4A31" w:rsidR="001D09F3" w:rsidRDefault="001D09F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22</w:t>
            </w:r>
          </w:p>
        </w:tc>
        <w:tc>
          <w:tcPr>
            <w:tcW w:w="773" w:type="pct"/>
            <w:vMerge w:val="restart"/>
            <w:vAlign w:val="center"/>
          </w:tcPr>
          <w:p w14:paraId="24EB5993" w14:textId="22618907"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乙醛</w:t>
            </w:r>
          </w:p>
        </w:tc>
        <w:tc>
          <w:tcPr>
            <w:tcW w:w="2987" w:type="pct"/>
            <w:vAlign w:val="center"/>
          </w:tcPr>
          <w:p w14:paraId="73D81E69" w14:textId="16694275" w:rsidR="001D09F3" w:rsidRPr="00A257AA" w:rsidRDefault="00646088" w:rsidP="00A3102A">
            <w:pPr>
              <w:adjustRightInd w:val="0"/>
              <w:snapToGrid w:val="0"/>
              <w:rPr>
                <w:rFonts w:ascii="Times New Roman" w:eastAsia="宋体" w:hAnsi="Times New Roman" w:cs="Times New Roman"/>
                <w:kern w:val="2"/>
                <w:sz w:val="21"/>
                <w:szCs w:val="21"/>
                <w:lang w:eastAsia="zh-CN"/>
              </w:rPr>
            </w:pPr>
            <w:hyperlink r:id="rId65">
              <w:r w:rsidR="001D09F3" w:rsidRPr="00A257AA">
                <w:rPr>
                  <w:rFonts w:ascii="Times New Roman" w:eastAsia="宋体" w:hAnsi="Times New Roman" w:cs="Times New Roman"/>
                  <w:kern w:val="2"/>
                  <w:sz w:val="21"/>
                  <w:szCs w:val="21"/>
                  <w:lang w:eastAsia="zh-CN"/>
                </w:rPr>
                <w:t>固定污染源排气中乙醛的测定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气相色谱法</w:t>
              </w:r>
            </w:hyperlink>
          </w:p>
        </w:tc>
        <w:tc>
          <w:tcPr>
            <w:tcW w:w="820" w:type="pct"/>
            <w:vAlign w:val="center"/>
          </w:tcPr>
          <w:p w14:paraId="4513A352" w14:textId="5F2744A1"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35</w:t>
            </w:r>
          </w:p>
        </w:tc>
      </w:tr>
      <w:tr w:rsidR="001D09F3" w14:paraId="53E9F4D6" w14:textId="77777777" w:rsidTr="00570663">
        <w:trPr>
          <w:trHeight w:val="340"/>
          <w:jc w:val="center"/>
        </w:trPr>
        <w:tc>
          <w:tcPr>
            <w:tcW w:w="420" w:type="pct"/>
            <w:vMerge/>
            <w:vAlign w:val="center"/>
          </w:tcPr>
          <w:p w14:paraId="5FB67AED" w14:textId="77777777" w:rsidR="001D09F3"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696CB35" w14:textId="77777777"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11FEACCA" w14:textId="0080BD94" w:rsidR="001D09F3" w:rsidRPr="00A257AA" w:rsidRDefault="00646088" w:rsidP="00A3102A">
            <w:pPr>
              <w:adjustRightInd w:val="0"/>
              <w:snapToGrid w:val="0"/>
              <w:rPr>
                <w:rFonts w:ascii="Times New Roman" w:eastAsia="宋体" w:hAnsi="Times New Roman" w:cs="Times New Roman"/>
                <w:kern w:val="2"/>
                <w:sz w:val="21"/>
                <w:szCs w:val="21"/>
                <w:lang w:eastAsia="zh-CN"/>
              </w:rPr>
            </w:pPr>
            <w:hyperlink r:id="rId66">
              <w:r w:rsidR="001D09F3" w:rsidRPr="00A257AA">
                <w:rPr>
                  <w:rFonts w:ascii="Times New Roman" w:eastAsia="宋体" w:hAnsi="Times New Roman" w:cs="Times New Roman"/>
                  <w:kern w:val="2"/>
                  <w:sz w:val="21"/>
                  <w:szCs w:val="21"/>
                  <w:lang w:eastAsia="zh-CN"/>
                </w:rPr>
                <w:t>空气</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醛、酮类化合物的测定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高效液相色谱法</w:t>
              </w:r>
            </w:hyperlink>
          </w:p>
        </w:tc>
        <w:tc>
          <w:tcPr>
            <w:tcW w:w="820" w:type="pct"/>
            <w:vAlign w:val="center"/>
          </w:tcPr>
          <w:p w14:paraId="723770A9" w14:textId="65F593E8"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683</w:t>
            </w:r>
          </w:p>
        </w:tc>
      </w:tr>
      <w:tr w:rsidR="001D09F3" w14:paraId="640E9F94" w14:textId="77777777" w:rsidTr="00570663">
        <w:trPr>
          <w:trHeight w:val="340"/>
          <w:jc w:val="center"/>
        </w:trPr>
        <w:tc>
          <w:tcPr>
            <w:tcW w:w="420" w:type="pct"/>
            <w:vMerge w:val="restart"/>
            <w:vAlign w:val="center"/>
          </w:tcPr>
          <w:p w14:paraId="41E19014" w14:textId="606169BA" w:rsidR="001D09F3" w:rsidRDefault="001D09F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23</w:t>
            </w:r>
          </w:p>
        </w:tc>
        <w:tc>
          <w:tcPr>
            <w:tcW w:w="773" w:type="pct"/>
            <w:vMerge w:val="restart"/>
            <w:vAlign w:val="center"/>
          </w:tcPr>
          <w:p w14:paraId="05612882" w14:textId="44D0B374"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丙烯醛</w:t>
            </w:r>
          </w:p>
        </w:tc>
        <w:tc>
          <w:tcPr>
            <w:tcW w:w="2987" w:type="pct"/>
            <w:vAlign w:val="center"/>
          </w:tcPr>
          <w:p w14:paraId="7B5BC383" w14:textId="7B845F24" w:rsidR="001D09F3" w:rsidRPr="00A257AA" w:rsidRDefault="00646088" w:rsidP="00A3102A">
            <w:pPr>
              <w:adjustRightInd w:val="0"/>
              <w:snapToGrid w:val="0"/>
              <w:rPr>
                <w:rFonts w:ascii="Times New Roman" w:eastAsia="宋体" w:hAnsi="Times New Roman" w:cs="Times New Roman"/>
                <w:kern w:val="2"/>
                <w:sz w:val="21"/>
                <w:szCs w:val="21"/>
                <w:lang w:eastAsia="zh-CN"/>
              </w:rPr>
            </w:pPr>
            <w:hyperlink r:id="rId67">
              <w:r w:rsidR="001D09F3" w:rsidRPr="00A257AA">
                <w:rPr>
                  <w:rFonts w:ascii="Times New Roman" w:eastAsia="宋体" w:hAnsi="Times New Roman" w:cs="Times New Roman"/>
                  <w:kern w:val="2"/>
                  <w:sz w:val="21"/>
                  <w:szCs w:val="21"/>
                  <w:lang w:eastAsia="zh-CN"/>
                </w:rPr>
                <w:t>固定污染源排气中丙烯醛的测定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气相色谱法</w:t>
              </w:r>
            </w:hyperlink>
          </w:p>
        </w:tc>
        <w:tc>
          <w:tcPr>
            <w:tcW w:w="820" w:type="pct"/>
            <w:vAlign w:val="center"/>
          </w:tcPr>
          <w:p w14:paraId="0A6872F4" w14:textId="2042F505"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36</w:t>
            </w:r>
          </w:p>
        </w:tc>
      </w:tr>
      <w:tr w:rsidR="001D09F3" w14:paraId="7A9BD7E1" w14:textId="77777777" w:rsidTr="00570663">
        <w:trPr>
          <w:trHeight w:val="340"/>
          <w:jc w:val="center"/>
        </w:trPr>
        <w:tc>
          <w:tcPr>
            <w:tcW w:w="420" w:type="pct"/>
            <w:vMerge/>
            <w:vAlign w:val="center"/>
          </w:tcPr>
          <w:p w14:paraId="4DB4730E" w14:textId="77777777" w:rsidR="001D09F3"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EAEC0D2" w14:textId="77777777"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127FEDF" w14:textId="43BE8DEB" w:rsidR="001D09F3" w:rsidRPr="00A257AA" w:rsidRDefault="00646088" w:rsidP="00A3102A">
            <w:pPr>
              <w:adjustRightInd w:val="0"/>
              <w:snapToGrid w:val="0"/>
              <w:rPr>
                <w:rFonts w:ascii="Times New Roman" w:eastAsia="宋体" w:hAnsi="Times New Roman" w:cs="Times New Roman"/>
                <w:kern w:val="2"/>
                <w:sz w:val="21"/>
                <w:szCs w:val="21"/>
                <w:lang w:eastAsia="zh-CN"/>
              </w:rPr>
            </w:pPr>
            <w:hyperlink r:id="rId68">
              <w:r w:rsidR="001D09F3" w:rsidRPr="00A257AA">
                <w:rPr>
                  <w:rFonts w:ascii="Times New Roman" w:eastAsia="宋体" w:hAnsi="Times New Roman" w:cs="Times New Roman"/>
                  <w:kern w:val="2"/>
                  <w:sz w:val="21"/>
                  <w:szCs w:val="21"/>
                  <w:lang w:eastAsia="zh-CN"/>
                </w:rPr>
                <w:t>空气</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醛、酮类化合物的测定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高效液相色谱法</w:t>
              </w:r>
            </w:hyperlink>
          </w:p>
        </w:tc>
        <w:tc>
          <w:tcPr>
            <w:tcW w:w="820" w:type="pct"/>
            <w:vAlign w:val="center"/>
          </w:tcPr>
          <w:p w14:paraId="66698EE5" w14:textId="005746B1"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683</w:t>
            </w:r>
          </w:p>
        </w:tc>
      </w:tr>
      <w:tr w:rsidR="001D09F3" w14:paraId="7F74D5D9" w14:textId="77777777" w:rsidTr="00570663">
        <w:trPr>
          <w:trHeight w:val="340"/>
          <w:jc w:val="center"/>
        </w:trPr>
        <w:tc>
          <w:tcPr>
            <w:tcW w:w="420" w:type="pct"/>
            <w:vMerge/>
            <w:vAlign w:val="center"/>
          </w:tcPr>
          <w:p w14:paraId="5DB16178" w14:textId="77777777" w:rsidR="001D09F3"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8F5266F" w14:textId="77777777"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FD07B77" w14:textId="62BBA699" w:rsidR="001D09F3" w:rsidRPr="00A257AA" w:rsidRDefault="001D09F3" w:rsidP="00A3102A">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挥发性有机物的测定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罐采样</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气相色谱</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质谱法</w:t>
            </w:r>
          </w:p>
        </w:tc>
        <w:tc>
          <w:tcPr>
            <w:tcW w:w="820" w:type="pct"/>
            <w:vAlign w:val="center"/>
          </w:tcPr>
          <w:p w14:paraId="2C1D69E9" w14:textId="39843E6A"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759</w:t>
            </w:r>
          </w:p>
        </w:tc>
      </w:tr>
      <w:tr w:rsidR="00AB3FB3" w14:paraId="4967C9E8" w14:textId="77777777" w:rsidTr="00570663">
        <w:trPr>
          <w:trHeight w:val="340"/>
          <w:jc w:val="center"/>
        </w:trPr>
        <w:tc>
          <w:tcPr>
            <w:tcW w:w="420" w:type="pct"/>
            <w:vAlign w:val="center"/>
          </w:tcPr>
          <w:p w14:paraId="19D5DBCE" w14:textId="66FE2B59" w:rsidR="00AB3FB3" w:rsidRDefault="00AB3FB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24</w:t>
            </w:r>
          </w:p>
        </w:tc>
        <w:tc>
          <w:tcPr>
            <w:tcW w:w="773" w:type="pct"/>
            <w:vAlign w:val="center"/>
          </w:tcPr>
          <w:p w14:paraId="3C5E3000" w14:textId="4C878AAB" w:rsidR="00AB3FB3" w:rsidRPr="00A257AA" w:rsidRDefault="00AB3FB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2-</w:t>
            </w:r>
            <w:r>
              <w:rPr>
                <w:rFonts w:ascii="Times New Roman" w:eastAsia="宋体" w:hAnsi="Times New Roman" w:cs="Times New Roman" w:hint="eastAsia"/>
                <w:kern w:val="2"/>
                <w:sz w:val="21"/>
                <w:szCs w:val="21"/>
                <w:lang w:eastAsia="zh-CN"/>
              </w:rPr>
              <w:t>二氯乙烷</w:t>
            </w:r>
          </w:p>
        </w:tc>
        <w:tc>
          <w:tcPr>
            <w:tcW w:w="2987" w:type="pct"/>
            <w:vAlign w:val="center"/>
          </w:tcPr>
          <w:p w14:paraId="04643264" w14:textId="16269FD2" w:rsidR="00AB3FB3" w:rsidRPr="00A257AA" w:rsidRDefault="00AB3FB3" w:rsidP="00A3102A">
            <w:pPr>
              <w:adjustRightInd w:val="0"/>
              <w:snapToGrid w:val="0"/>
              <w:rPr>
                <w:rFonts w:ascii="Times New Roman" w:eastAsia="宋体" w:hAnsi="Times New Roman" w:cs="Times New Roman"/>
                <w:kern w:val="2"/>
                <w:sz w:val="21"/>
                <w:szCs w:val="21"/>
                <w:lang w:eastAsia="zh-CN"/>
              </w:rPr>
            </w:pPr>
            <w:bookmarkStart w:id="78" w:name="_Hlk47549381"/>
            <w:r>
              <w:rPr>
                <w:rFonts w:ascii="Times New Roman" w:eastAsia="宋体" w:hAnsi="Times New Roman" w:cs="Times New Roman" w:hint="eastAsia"/>
                <w:kern w:val="2"/>
                <w:sz w:val="21"/>
                <w:szCs w:val="21"/>
                <w:lang w:eastAsia="zh-CN"/>
              </w:rPr>
              <w:t>固定污染源废气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挥发性卤代烃的测定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气袋采样</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气相色谱法</w:t>
            </w:r>
            <w:bookmarkEnd w:id="78"/>
          </w:p>
        </w:tc>
        <w:tc>
          <w:tcPr>
            <w:tcW w:w="820" w:type="pct"/>
            <w:vAlign w:val="center"/>
          </w:tcPr>
          <w:p w14:paraId="12EDD742" w14:textId="697D950F" w:rsidR="00AB3FB3" w:rsidRPr="00A257AA" w:rsidRDefault="00AB3FB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1006</w:t>
            </w:r>
          </w:p>
        </w:tc>
      </w:tr>
      <w:tr w:rsidR="00F30765" w14:paraId="7998318E" w14:textId="77777777" w:rsidTr="00570663">
        <w:trPr>
          <w:trHeight w:val="340"/>
          <w:jc w:val="center"/>
        </w:trPr>
        <w:tc>
          <w:tcPr>
            <w:tcW w:w="420" w:type="pct"/>
            <w:vAlign w:val="center"/>
          </w:tcPr>
          <w:p w14:paraId="42F9A838" w14:textId="7380890D" w:rsidR="00F30765" w:rsidRDefault="00F30765" w:rsidP="00F30765">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w:t>
            </w:r>
            <w:r w:rsidR="00AB3FB3">
              <w:rPr>
                <w:rFonts w:ascii="Times New Roman" w:eastAsia="宋体" w:hAnsi="Times New Roman" w:cs="Times New Roman" w:hint="eastAsia"/>
                <w:kern w:val="2"/>
                <w:sz w:val="21"/>
                <w:szCs w:val="21"/>
                <w:lang w:eastAsia="zh-CN"/>
              </w:rPr>
              <w:t>5</w:t>
            </w:r>
          </w:p>
        </w:tc>
        <w:tc>
          <w:tcPr>
            <w:tcW w:w="773" w:type="pct"/>
            <w:vAlign w:val="center"/>
          </w:tcPr>
          <w:p w14:paraId="7EB73FF6" w14:textId="7D5C8450" w:rsidR="00F30765" w:rsidRPr="00A257AA" w:rsidRDefault="00F30765" w:rsidP="00F30765">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二氯甲烷</w:t>
            </w:r>
          </w:p>
        </w:tc>
        <w:tc>
          <w:tcPr>
            <w:tcW w:w="2987" w:type="pct"/>
            <w:vAlign w:val="center"/>
          </w:tcPr>
          <w:p w14:paraId="571DB57B" w14:textId="36BF262C" w:rsidR="00F30765" w:rsidRPr="00A257AA" w:rsidRDefault="00F30765" w:rsidP="00F30765">
            <w:pPr>
              <w:adjustRightInd w:val="0"/>
              <w:snapToGrid w:val="0"/>
              <w:jc w:val="both"/>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挥发性有机物的测定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吸附管采样</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热脱附</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气相色谱</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质谱法</w:t>
            </w:r>
          </w:p>
        </w:tc>
        <w:tc>
          <w:tcPr>
            <w:tcW w:w="820" w:type="pct"/>
            <w:vAlign w:val="center"/>
          </w:tcPr>
          <w:p w14:paraId="29C805EE" w14:textId="5E284298" w:rsidR="00F30765" w:rsidRPr="00A257AA" w:rsidRDefault="00F30765" w:rsidP="00F30765">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644</w:t>
            </w:r>
          </w:p>
        </w:tc>
      </w:tr>
      <w:tr w:rsidR="00F30765" w14:paraId="7423272E" w14:textId="77777777" w:rsidTr="00570663">
        <w:trPr>
          <w:trHeight w:val="340"/>
          <w:jc w:val="center"/>
        </w:trPr>
        <w:tc>
          <w:tcPr>
            <w:tcW w:w="420" w:type="pct"/>
            <w:vMerge w:val="restart"/>
            <w:vAlign w:val="center"/>
          </w:tcPr>
          <w:p w14:paraId="4F6C6BD7" w14:textId="7455A85C" w:rsidR="00F30765" w:rsidRDefault="00F30765"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w:t>
            </w:r>
            <w:r w:rsidR="00AB3FB3">
              <w:rPr>
                <w:rFonts w:ascii="Times New Roman" w:eastAsia="宋体" w:hAnsi="Times New Roman" w:cs="Times New Roman" w:hint="eastAsia"/>
                <w:kern w:val="2"/>
                <w:sz w:val="21"/>
                <w:szCs w:val="21"/>
                <w:lang w:eastAsia="zh-CN"/>
              </w:rPr>
              <w:t>6</w:t>
            </w:r>
          </w:p>
        </w:tc>
        <w:tc>
          <w:tcPr>
            <w:tcW w:w="773" w:type="pct"/>
            <w:vMerge w:val="restart"/>
            <w:vAlign w:val="center"/>
          </w:tcPr>
          <w:p w14:paraId="0D71E7A8" w14:textId="4EFC532B" w:rsidR="00F30765" w:rsidRPr="00A257AA" w:rsidRDefault="00F30765" w:rsidP="00F30765">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三氯甲烷</w:t>
            </w:r>
          </w:p>
        </w:tc>
        <w:tc>
          <w:tcPr>
            <w:tcW w:w="2987" w:type="pct"/>
            <w:vAlign w:val="center"/>
          </w:tcPr>
          <w:p w14:paraId="65D0D59F" w14:textId="3975CF1F" w:rsidR="00F30765" w:rsidRPr="00A257AA" w:rsidRDefault="00F30765" w:rsidP="00F30765">
            <w:pPr>
              <w:adjustRightInd w:val="0"/>
              <w:snapToGrid w:val="0"/>
              <w:jc w:val="both"/>
              <w:rPr>
                <w:rFonts w:ascii="Times New Roman" w:eastAsia="宋体" w:hAnsi="Times New Roman" w:cs="Times New Roman"/>
                <w:kern w:val="2"/>
                <w:sz w:val="21"/>
                <w:szCs w:val="21"/>
                <w:lang w:eastAsia="zh-CN"/>
              </w:rPr>
            </w:pPr>
            <w:bookmarkStart w:id="79" w:name="_Hlk47549410"/>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挥发性</w:t>
            </w:r>
            <w:r>
              <w:rPr>
                <w:rFonts w:ascii="Times New Roman" w:eastAsia="宋体" w:hAnsi="Times New Roman" w:cs="Times New Roman" w:hint="eastAsia"/>
                <w:kern w:val="2"/>
                <w:sz w:val="21"/>
                <w:szCs w:val="21"/>
                <w:lang w:eastAsia="zh-CN"/>
              </w:rPr>
              <w:t>卤代烃</w:t>
            </w:r>
            <w:r w:rsidRPr="00A257AA">
              <w:rPr>
                <w:rFonts w:ascii="Times New Roman" w:eastAsia="宋体" w:hAnsi="Times New Roman" w:cs="Times New Roman"/>
                <w:kern w:val="2"/>
                <w:sz w:val="21"/>
                <w:szCs w:val="21"/>
                <w:lang w:eastAsia="zh-CN"/>
              </w:rPr>
              <w:t>的测定</w:t>
            </w:r>
            <w:r w:rsidRPr="00A257AA">
              <w:rPr>
                <w:rFonts w:ascii="Times New Roman" w:eastAsia="宋体" w:hAnsi="Times New Roman" w:cs="Times New Roman"/>
                <w:kern w:val="2"/>
                <w:sz w:val="21"/>
                <w:szCs w:val="21"/>
                <w:lang w:eastAsia="zh-CN"/>
              </w:rPr>
              <w:t xml:space="preserve"> </w:t>
            </w:r>
            <w:r>
              <w:rPr>
                <w:rFonts w:ascii="Times New Roman" w:eastAsia="宋体" w:hAnsi="Times New Roman" w:cs="Times New Roman" w:hint="eastAsia"/>
                <w:kern w:val="2"/>
                <w:sz w:val="21"/>
                <w:szCs w:val="21"/>
                <w:lang w:eastAsia="zh-CN"/>
              </w:rPr>
              <w:t>活性炭吸附</w:t>
            </w:r>
            <w:r w:rsidRPr="00A257AA">
              <w:rPr>
                <w:rFonts w:ascii="Times New Roman" w:eastAsia="宋体" w:hAnsi="Times New Roman" w:cs="Times New Roman"/>
                <w:kern w:val="2"/>
                <w:sz w:val="21"/>
                <w:szCs w:val="21"/>
                <w:lang w:eastAsia="zh-CN"/>
              </w:rPr>
              <w:t>-</w:t>
            </w:r>
            <w:r>
              <w:rPr>
                <w:rFonts w:ascii="Times New Roman" w:eastAsia="宋体" w:hAnsi="Times New Roman" w:cs="Times New Roman" w:hint="eastAsia"/>
                <w:kern w:val="2"/>
                <w:sz w:val="21"/>
                <w:szCs w:val="21"/>
                <w:lang w:eastAsia="zh-CN"/>
              </w:rPr>
              <w:t>二硫化碳解吸</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气相色谱法</w:t>
            </w:r>
            <w:bookmarkEnd w:id="79"/>
          </w:p>
        </w:tc>
        <w:tc>
          <w:tcPr>
            <w:tcW w:w="820" w:type="pct"/>
            <w:vAlign w:val="center"/>
          </w:tcPr>
          <w:p w14:paraId="17A01A71" w14:textId="7349C874" w:rsidR="00F30765" w:rsidRPr="00A257AA" w:rsidRDefault="00F30765" w:rsidP="00F30765">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64</w:t>
            </w:r>
            <w:r>
              <w:rPr>
                <w:rFonts w:ascii="Times New Roman" w:eastAsia="宋体" w:hAnsi="Times New Roman" w:cs="Times New Roman" w:hint="eastAsia"/>
                <w:kern w:val="2"/>
                <w:sz w:val="21"/>
                <w:szCs w:val="21"/>
                <w:lang w:eastAsia="zh-CN"/>
              </w:rPr>
              <w:t>5</w:t>
            </w:r>
          </w:p>
        </w:tc>
      </w:tr>
      <w:tr w:rsidR="00F30765" w14:paraId="26E60C94" w14:textId="77777777" w:rsidTr="00570663">
        <w:trPr>
          <w:trHeight w:val="340"/>
          <w:jc w:val="center"/>
        </w:trPr>
        <w:tc>
          <w:tcPr>
            <w:tcW w:w="420" w:type="pct"/>
            <w:vMerge/>
            <w:vAlign w:val="center"/>
          </w:tcPr>
          <w:p w14:paraId="721F1F31" w14:textId="77777777" w:rsidR="00F30765" w:rsidRDefault="00F30765" w:rsidP="00F30765">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EFC9A55" w14:textId="77777777" w:rsidR="00F30765" w:rsidRPr="00A257AA" w:rsidRDefault="00F30765" w:rsidP="00F30765">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BB9685A" w14:textId="674BB4D5" w:rsidR="00F30765" w:rsidRPr="00A257AA" w:rsidRDefault="00F30765" w:rsidP="00F30765">
            <w:pPr>
              <w:adjustRightInd w:val="0"/>
              <w:snapToGrid w:val="0"/>
              <w:jc w:val="both"/>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挥发性有机物的测定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吸附管采样</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热脱附</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气相色谱</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质谱法</w:t>
            </w:r>
          </w:p>
        </w:tc>
        <w:tc>
          <w:tcPr>
            <w:tcW w:w="820" w:type="pct"/>
            <w:vAlign w:val="center"/>
          </w:tcPr>
          <w:p w14:paraId="02E50463" w14:textId="5E65464A" w:rsidR="00F30765" w:rsidRPr="00A257AA" w:rsidRDefault="00F30765" w:rsidP="00F30765">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644</w:t>
            </w:r>
          </w:p>
        </w:tc>
      </w:tr>
      <w:tr w:rsidR="00415525" w14:paraId="5F09BC59" w14:textId="77777777" w:rsidTr="00570663">
        <w:trPr>
          <w:trHeight w:val="340"/>
          <w:jc w:val="center"/>
        </w:trPr>
        <w:tc>
          <w:tcPr>
            <w:tcW w:w="420" w:type="pct"/>
            <w:vAlign w:val="center"/>
          </w:tcPr>
          <w:p w14:paraId="4EFBABDE" w14:textId="5A07588F" w:rsidR="00415525" w:rsidRDefault="00415525" w:rsidP="00415525">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w:t>
            </w:r>
            <w:r w:rsidR="00AB3FB3">
              <w:rPr>
                <w:rFonts w:ascii="Times New Roman" w:eastAsia="宋体" w:hAnsi="Times New Roman" w:cs="Times New Roman" w:hint="eastAsia"/>
                <w:kern w:val="2"/>
                <w:sz w:val="21"/>
                <w:szCs w:val="21"/>
                <w:lang w:eastAsia="zh-CN"/>
              </w:rPr>
              <w:t>7</w:t>
            </w:r>
          </w:p>
        </w:tc>
        <w:tc>
          <w:tcPr>
            <w:tcW w:w="773" w:type="pct"/>
            <w:vAlign w:val="center"/>
          </w:tcPr>
          <w:p w14:paraId="27FD4B47" w14:textId="2980A8D3" w:rsidR="00415525" w:rsidRPr="00A257AA" w:rsidRDefault="00415525" w:rsidP="00415525">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乙酸酯类</w:t>
            </w:r>
          </w:p>
        </w:tc>
        <w:tc>
          <w:tcPr>
            <w:tcW w:w="2987" w:type="pct"/>
            <w:vAlign w:val="center"/>
          </w:tcPr>
          <w:p w14:paraId="3B3D9E49" w14:textId="74C0E3F4" w:rsidR="00415525" w:rsidRDefault="00415525" w:rsidP="00415525">
            <w:pPr>
              <w:adjustRightInd w:val="0"/>
              <w:snapToGrid w:val="0"/>
              <w:rPr>
                <w:lang w:eastAsia="zh-CN"/>
              </w:rPr>
            </w:pPr>
            <w:r>
              <w:rPr>
                <w:rFonts w:ascii="Times New Roman" w:eastAsia="宋体" w:hAnsi="Times New Roman" w:cs="Times New Roman" w:hint="eastAsia"/>
                <w:kern w:val="2"/>
                <w:sz w:val="21"/>
                <w:szCs w:val="21"/>
                <w:lang w:eastAsia="zh-CN"/>
              </w:rPr>
              <w:t>固定污染源废气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挥发性有机物的测定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固相吸附</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热脱附</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气相色谱</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质谱法</w:t>
            </w:r>
          </w:p>
        </w:tc>
        <w:tc>
          <w:tcPr>
            <w:tcW w:w="820" w:type="pct"/>
            <w:vAlign w:val="center"/>
          </w:tcPr>
          <w:p w14:paraId="45EE38E6" w14:textId="096DD0AE" w:rsidR="00415525" w:rsidRPr="00A257AA" w:rsidRDefault="00415525" w:rsidP="00415525">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734</w:t>
            </w:r>
          </w:p>
        </w:tc>
      </w:tr>
      <w:tr w:rsidR="00A3102A" w14:paraId="2CBA4FC0" w14:textId="77777777" w:rsidTr="00570663">
        <w:trPr>
          <w:trHeight w:val="340"/>
          <w:jc w:val="center"/>
        </w:trPr>
        <w:tc>
          <w:tcPr>
            <w:tcW w:w="420" w:type="pct"/>
            <w:vAlign w:val="center"/>
          </w:tcPr>
          <w:p w14:paraId="75721085" w14:textId="5110181D" w:rsidR="00A3102A" w:rsidRDefault="001D09F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w:t>
            </w:r>
            <w:r w:rsidR="00AB3FB3">
              <w:rPr>
                <w:rFonts w:ascii="Times New Roman" w:eastAsia="宋体" w:hAnsi="Times New Roman" w:cs="Times New Roman" w:hint="eastAsia"/>
                <w:kern w:val="2"/>
                <w:sz w:val="21"/>
                <w:szCs w:val="21"/>
                <w:lang w:eastAsia="zh-CN"/>
              </w:rPr>
              <w:t>8</w:t>
            </w:r>
          </w:p>
        </w:tc>
        <w:tc>
          <w:tcPr>
            <w:tcW w:w="773" w:type="pct"/>
            <w:vAlign w:val="center"/>
          </w:tcPr>
          <w:p w14:paraId="33F0AA70" w14:textId="3A57301E" w:rsidR="00A3102A" w:rsidRPr="00A257AA" w:rsidRDefault="00A3102A"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丙烯腈</w:t>
            </w:r>
          </w:p>
        </w:tc>
        <w:tc>
          <w:tcPr>
            <w:tcW w:w="2987" w:type="pct"/>
            <w:vAlign w:val="center"/>
          </w:tcPr>
          <w:p w14:paraId="32C768B9" w14:textId="3DDDC6A4" w:rsidR="00A3102A" w:rsidRPr="00A257AA" w:rsidRDefault="00646088" w:rsidP="00A3102A">
            <w:pPr>
              <w:adjustRightInd w:val="0"/>
              <w:snapToGrid w:val="0"/>
              <w:rPr>
                <w:rFonts w:ascii="Times New Roman" w:eastAsia="宋体" w:hAnsi="Times New Roman" w:cs="Times New Roman"/>
                <w:kern w:val="2"/>
                <w:sz w:val="21"/>
                <w:szCs w:val="21"/>
                <w:lang w:eastAsia="zh-CN"/>
              </w:rPr>
            </w:pPr>
            <w:hyperlink r:id="rId69">
              <w:r w:rsidR="00A3102A" w:rsidRPr="00A257AA">
                <w:rPr>
                  <w:rFonts w:ascii="Times New Roman" w:eastAsia="宋体" w:hAnsi="Times New Roman" w:cs="Times New Roman"/>
                  <w:kern w:val="2"/>
                  <w:sz w:val="21"/>
                  <w:szCs w:val="21"/>
                  <w:lang w:eastAsia="zh-CN"/>
                </w:rPr>
                <w:t>固定污染源排气中丙烯腈的测定</w:t>
              </w:r>
              <w:r w:rsidR="00A3102A" w:rsidRPr="00A257AA">
                <w:rPr>
                  <w:rFonts w:ascii="Times New Roman" w:eastAsia="宋体" w:hAnsi="Times New Roman" w:cs="Times New Roman"/>
                  <w:kern w:val="2"/>
                  <w:sz w:val="21"/>
                  <w:szCs w:val="21"/>
                  <w:lang w:eastAsia="zh-CN"/>
                </w:rPr>
                <w:t xml:space="preserve"> </w:t>
              </w:r>
              <w:r w:rsidR="00A3102A" w:rsidRPr="00A257AA">
                <w:rPr>
                  <w:rFonts w:ascii="Times New Roman" w:eastAsia="宋体" w:hAnsi="Times New Roman" w:cs="Times New Roman"/>
                  <w:kern w:val="2"/>
                  <w:sz w:val="21"/>
                  <w:szCs w:val="21"/>
                  <w:lang w:eastAsia="zh-CN"/>
                </w:rPr>
                <w:t>气相色谱法</w:t>
              </w:r>
            </w:hyperlink>
          </w:p>
        </w:tc>
        <w:tc>
          <w:tcPr>
            <w:tcW w:w="820" w:type="pct"/>
            <w:vAlign w:val="center"/>
          </w:tcPr>
          <w:p w14:paraId="27095979" w14:textId="001A4FF5" w:rsidR="00A3102A" w:rsidRPr="00A257AA" w:rsidRDefault="00A3102A"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37</w:t>
            </w:r>
          </w:p>
        </w:tc>
      </w:tr>
      <w:tr w:rsidR="001D09F3" w14:paraId="41740728" w14:textId="77777777" w:rsidTr="00570663">
        <w:trPr>
          <w:trHeight w:val="340"/>
          <w:jc w:val="center"/>
        </w:trPr>
        <w:tc>
          <w:tcPr>
            <w:tcW w:w="420" w:type="pct"/>
            <w:vMerge w:val="restart"/>
            <w:vAlign w:val="center"/>
          </w:tcPr>
          <w:p w14:paraId="7F009051" w14:textId="6F4BFD96" w:rsidR="001D09F3" w:rsidRDefault="001D09F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w:t>
            </w:r>
            <w:r w:rsidR="00AB3FB3">
              <w:rPr>
                <w:rFonts w:ascii="Times New Roman" w:eastAsia="宋体" w:hAnsi="Times New Roman" w:cs="Times New Roman" w:hint="eastAsia"/>
                <w:kern w:val="2"/>
                <w:sz w:val="21"/>
                <w:szCs w:val="21"/>
                <w:lang w:eastAsia="zh-CN"/>
              </w:rPr>
              <w:t>9</w:t>
            </w:r>
          </w:p>
        </w:tc>
        <w:tc>
          <w:tcPr>
            <w:tcW w:w="773" w:type="pct"/>
            <w:vMerge w:val="restart"/>
            <w:vAlign w:val="center"/>
          </w:tcPr>
          <w:p w14:paraId="53AD7C52" w14:textId="7C43D2F9"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氯乙烯</w:t>
            </w:r>
          </w:p>
        </w:tc>
        <w:tc>
          <w:tcPr>
            <w:tcW w:w="2987" w:type="pct"/>
            <w:vAlign w:val="center"/>
          </w:tcPr>
          <w:p w14:paraId="41872A3C" w14:textId="5101A7FF" w:rsidR="001D09F3" w:rsidRPr="00A257AA" w:rsidRDefault="00646088" w:rsidP="00A3102A">
            <w:pPr>
              <w:adjustRightInd w:val="0"/>
              <w:snapToGrid w:val="0"/>
              <w:rPr>
                <w:rFonts w:ascii="Times New Roman" w:eastAsia="宋体" w:hAnsi="Times New Roman" w:cs="Times New Roman"/>
                <w:kern w:val="2"/>
                <w:sz w:val="21"/>
                <w:szCs w:val="21"/>
                <w:lang w:eastAsia="zh-CN"/>
              </w:rPr>
            </w:pPr>
            <w:hyperlink r:id="rId70">
              <w:r w:rsidR="001D09F3" w:rsidRPr="00A257AA">
                <w:rPr>
                  <w:rFonts w:ascii="Times New Roman" w:eastAsia="宋体" w:hAnsi="Times New Roman" w:cs="Times New Roman"/>
                  <w:kern w:val="2"/>
                  <w:sz w:val="21"/>
                  <w:szCs w:val="21"/>
                  <w:lang w:eastAsia="zh-CN"/>
                </w:rPr>
                <w:t>固定污染源排气中氯乙烯的测定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气相色谱法</w:t>
              </w:r>
            </w:hyperlink>
          </w:p>
        </w:tc>
        <w:tc>
          <w:tcPr>
            <w:tcW w:w="820" w:type="pct"/>
            <w:vAlign w:val="center"/>
          </w:tcPr>
          <w:p w14:paraId="796C0E78" w14:textId="4796C01F"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34</w:t>
            </w:r>
          </w:p>
        </w:tc>
      </w:tr>
      <w:tr w:rsidR="001D09F3" w14:paraId="5D291D94" w14:textId="77777777" w:rsidTr="00570663">
        <w:trPr>
          <w:trHeight w:val="340"/>
          <w:jc w:val="center"/>
        </w:trPr>
        <w:tc>
          <w:tcPr>
            <w:tcW w:w="420" w:type="pct"/>
            <w:vMerge/>
            <w:vAlign w:val="center"/>
          </w:tcPr>
          <w:p w14:paraId="4D98ABF0" w14:textId="77777777" w:rsidR="001D09F3"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508E7DB" w14:textId="77777777"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71B3BC4F" w14:textId="314A0DBC" w:rsidR="001D09F3" w:rsidRPr="00A257AA" w:rsidRDefault="001D09F3" w:rsidP="00A3102A">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挥发性有机物的测定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罐采样</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气相色谱</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质谱法</w:t>
            </w:r>
          </w:p>
        </w:tc>
        <w:tc>
          <w:tcPr>
            <w:tcW w:w="820" w:type="pct"/>
            <w:vAlign w:val="center"/>
          </w:tcPr>
          <w:p w14:paraId="174C175E" w14:textId="4AAA76E2"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759</w:t>
            </w:r>
          </w:p>
        </w:tc>
      </w:tr>
      <w:tr w:rsidR="001D09F3" w14:paraId="5A1AEFF0" w14:textId="77777777" w:rsidTr="00570663">
        <w:trPr>
          <w:trHeight w:val="340"/>
          <w:jc w:val="center"/>
        </w:trPr>
        <w:tc>
          <w:tcPr>
            <w:tcW w:w="420" w:type="pct"/>
            <w:vMerge w:val="restart"/>
            <w:vAlign w:val="center"/>
          </w:tcPr>
          <w:p w14:paraId="3F9BD5E1" w14:textId="3BB4EF0D" w:rsidR="001D09F3" w:rsidRDefault="00AB3FB3" w:rsidP="00A310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30</w:t>
            </w:r>
          </w:p>
        </w:tc>
        <w:tc>
          <w:tcPr>
            <w:tcW w:w="773" w:type="pct"/>
            <w:vMerge w:val="restart"/>
            <w:vAlign w:val="center"/>
          </w:tcPr>
          <w:p w14:paraId="5868E397" w14:textId="11D18826"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苯胺类</w:t>
            </w:r>
          </w:p>
        </w:tc>
        <w:tc>
          <w:tcPr>
            <w:tcW w:w="2987" w:type="pct"/>
            <w:vAlign w:val="center"/>
          </w:tcPr>
          <w:p w14:paraId="4AF0034D" w14:textId="2E60CF4E" w:rsidR="001D09F3" w:rsidRPr="00A257AA" w:rsidRDefault="001D09F3" w:rsidP="00A3102A">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大气固定污染源</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苯胺类的测定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气相色谱法</w:t>
            </w:r>
          </w:p>
        </w:tc>
        <w:tc>
          <w:tcPr>
            <w:tcW w:w="820" w:type="pct"/>
            <w:vAlign w:val="center"/>
          </w:tcPr>
          <w:p w14:paraId="74BB8CF1" w14:textId="52FDB156"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68</w:t>
            </w:r>
          </w:p>
        </w:tc>
      </w:tr>
      <w:tr w:rsidR="001D09F3" w14:paraId="5ED758DC" w14:textId="77777777" w:rsidTr="00570663">
        <w:trPr>
          <w:trHeight w:val="340"/>
          <w:jc w:val="center"/>
        </w:trPr>
        <w:tc>
          <w:tcPr>
            <w:tcW w:w="420" w:type="pct"/>
            <w:vMerge/>
            <w:vAlign w:val="center"/>
          </w:tcPr>
          <w:p w14:paraId="447014D0" w14:textId="77777777" w:rsidR="001D09F3"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ADB3FE3" w14:textId="77777777"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82EB683" w14:textId="69890D73" w:rsidR="001D09F3" w:rsidRPr="00A257AA" w:rsidRDefault="00646088" w:rsidP="00A3102A">
            <w:pPr>
              <w:adjustRightInd w:val="0"/>
              <w:snapToGrid w:val="0"/>
              <w:rPr>
                <w:rFonts w:ascii="Times New Roman" w:eastAsia="宋体" w:hAnsi="Times New Roman" w:cs="Times New Roman"/>
                <w:kern w:val="2"/>
                <w:sz w:val="21"/>
                <w:szCs w:val="21"/>
                <w:lang w:eastAsia="zh-CN"/>
              </w:rPr>
            </w:pPr>
            <w:hyperlink r:id="rId71">
              <w:r w:rsidR="001D09F3" w:rsidRPr="00A257AA">
                <w:rPr>
                  <w:rFonts w:ascii="Times New Roman" w:eastAsia="宋体" w:hAnsi="Times New Roman" w:cs="Times New Roman"/>
                  <w:kern w:val="2"/>
                  <w:sz w:val="21"/>
                  <w:szCs w:val="21"/>
                  <w:lang w:eastAsia="zh-CN"/>
                </w:rPr>
                <w:t>空气质量</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苯胺类的测定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盐酸</w:t>
              </w:r>
              <w:proofErr w:type="gramStart"/>
              <w:r w:rsidR="001D09F3" w:rsidRPr="00A257AA">
                <w:rPr>
                  <w:rFonts w:ascii="Times New Roman" w:eastAsia="宋体" w:hAnsi="Times New Roman" w:cs="Times New Roman"/>
                  <w:kern w:val="2"/>
                  <w:sz w:val="21"/>
                  <w:szCs w:val="21"/>
                  <w:lang w:eastAsia="zh-CN"/>
                </w:rPr>
                <w:t>萘</w:t>
              </w:r>
              <w:proofErr w:type="gramEnd"/>
              <w:r w:rsidR="001D09F3" w:rsidRPr="00A257AA">
                <w:rPr>
                  <w:rFonts w:ascii="Times New Roman" w:eastAsia="宋体" w:hAnsi="Times New Roman" w:cs="Times New Roman"/>
                  <w:kern w:val="2"/>
                  <w:sz w:val="21"/>
                  <w:szCs w:val="21"/>
                  <w:lang w:eastAsia="zh-CN"/>
                </w:rPr>
                <w:t>乙二胺分光光度法</w:t>
              </w:r>
            </w:hyperlink>
          </w:p>
        </w:tc>
        <w:tc>
          <w:tcPr>
            <w:tcW w:w="820" w:type="pct"/>
            <w:vAlign w:val="center"/>
          </w:tcPr>
          <w:p w14:paraId="631CB1A1" w14:textId="49D5F37B" w:rsidR="001D09F3" w:rsidRPr="00A257AA" w:rsidRDefault="001D09F3" w:rsidP="00A3102A">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GB/T 15502</w:t>
            </w:r>
          </w:p>
        </w:tc>
      </w:tr>
      <w:tr w:rsidR="00A3102A" w14:paraId="4174C348" w14:textId="77777777" w:rsidTr="00570663">
        <w:trPr>
          <w:trHeight w:val="340"/>
          <w:jc w:val="center"/>
        </w:trPr>
        <w:tc>
          <w:tcPr>
            <w:tcW w:w="420" w:type="pct"/>
            <w:vAlign w:val="center"/>
          </w:tcPr>
          <w:p w14:paraId="40A6F699" w14:textId="67A0B0BE" w:rsidR="00A3102A" w:rsidRDefault="00F30765"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w:t>
            </w:r>
            <w:r w:rsidR="00AB3FB3">
              <w:rPr>
                <w:rFonts w:ascii="Times New Roman" w:eastAsia="宋体" w:hAnsi="Times New Roman" w:cs="Times New Roman" w:hint="eastAsia"/>
                <w:kern w:val="2"/>
                <w:sz w:val="21"/>
                <w:szCs w:val="21"/>
                <w:lang w:eastAsia="zh-CN"/>
              </w:rPr>
              <w:t>1</w:t>
            </w:r>
          </w:p>
        </w:tc>
        <w:tc>
          <w:tcPr>
            <w:tcW w:w="773" w:type="pct"/>
            <w:vAlign w:val="center"/>
          </w:tcPr>
          <w:p w14:paraId="604F2A11" w14:textId="16BFFA66" w:rsidR="00A3102A" w:rsidRPr="00A257AA" w:rsidRDefault="00497572"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丙酮</w:t>
            </w:r>
          </w:p>
        </w:tc>
        <w:tc>
          <w:tcPr>
            <w:tcW w:w="2987" w:type="pct"/>
            <w:vAlign w:val="center"/>
          </w:tcPr>
          <w:p w14:paraId="580DA9E3" w14:textId="05F04163" w:rsidR="00A3102A" w:rsidRPr="00A257AA" w:rsidRDefault="00497572" w:rsidP="00AD26C4">
            <w:pPr>
              <w:adjustRightInd w:val="0"/>
              <w:snapToGrid w:val="0"/>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固定污染源废气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挥发性有机物的测定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固相吸附</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热脱附</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气相色谱</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质谱法</w:t>
            </w:r>
          </w:p>
        </w:tc>
        <w:tc>
          <w:tcPr>
            <w:tcW w:w="820" w:type="pct"/>
            <w:vAlign w:val="center"/>
          </w:tcPr>
          <w:p w14:paraId="1F3B4FE5" w14:textId="5E0BC21F" w:rsidR="00A3102A" w:rsidRPr="00A257AA" w:rsidRDefault="00497572" w:rsidP="00AD26C4">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734</w:t>
            </w:r>
          </w:p>
        </w:tc>
      </w:tr>
      <w:tr w:rsidR="00A257AA" w14:paraId="01C0FB3B" w14:textId="77777777" w:rsidTr="00570663">
        <w:trPr>
          <w:trHeight w:val="340"/>
          <w:jc w:val="center"/>
        </w:trPr>
        <w:tc>
          <w:tcPr>
            <w:tcW w:w="420" w:type="pct"/>
            <w:vMerge w:val="restart"/>
            <w:vAlign w:val="center"/>
          </w:tcPr>
          <w:p w14:paraId="1039B4C3" w14:textId="6CF50D3F" w:rsidR="00A257AA" w:rsidRPr="00A257AA" w:rsidRDefault="00F30765"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w:t>
            </w:r>
            <w:r w:rsidR="00AB3FB3">
              <w:rPr>
                <w:rFonts w:ascii="Times New Roman" w:eastAsia="宋体" w:hAnsi="Times New Roman" w:cs="Times New Roman" w:hint="eastAsia"/>
                <w:kern w:val="2"/>
                <w:sz w:val="21"/>
                <w:szCs w:val="21"/>
                <w:lang w:eastAsia="zh-CN"/>
              </w:rPr>
              <w:t>2</w:t>
            </w:r>
          </w:p>
        </w:tc>
        <w:tc>
          <w:tcPr>
            <w:tcW w:w="773" w:type="pct"/>
            <w:vMerge w:val="restart"/>
            <w:vAlign w:val="center"/>
          </w:tcPr>
          <w:p w14:paraId="10D846BA" w14:textId="4BE3654A" w:rsidR="00A257AA" w:rsidRPr="00A257AA" w:rsidRDefault="008B4EEE"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非甲烷</w:t>
            </w:r>
            <w:r w:rsidR="00A257AA" w:rsidRPr="00A257AA">
              <w:rPr>
                <w:rFonts w:ascii="Times New Roman" w:eastAsia="宋体" w:hAnsi="Times New Roman" w:cs="Times New Roman" w:hint="eastAsia"/>
                <w:kern w:val="2"/>
                <w:sz w:val="21"/>
                <w:szCs w:val="21"/>
                <w:lang w:eastAsia="zh-CN"/>
              </w:rPr>
              <w:t>总烃</w:t>
            </w:r>
          </w:p>
        </w:tc>
        <w:tc>
          <w:tcPr>
            <w:tcW w:w="2987" w:type="pct"/>
            <w:vAlign w:val="center"/>
          </w:tcPr>
          <w:p w14:paraId="541E15A7" w14:textId="048A0EAC"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72">
              <w:r w:rsidR="00A257AA" w:rsidRPr="00A257AA">
                <w:rPr>
                  <w:rFonts w:ascii="Times New Roman" w:eastAsia="宋体" w:hAnsi="Times New Roman" w:cs="Times New Roman"/>
                  <w:kern w:val="2"/>
                  <w:sz w:val="21"/>
                  <w:szCs w:val="21"/>
                  <w:lang w:eastAsia="zh-CN"/>
                </w:rPr>
                <w:t>固定污染源</w:t>
              </w:r>
              <w:r w:rsidR="00415525">
                <w:rPr>
                  <w:rFonts w:ascii="Times New Roman" w:eastAsia="宋体" w:hAnsi="Times New Roman" w:cs="Times New Roman" w:hint="eastAsia"/>
                  <w:kern w:val="2"/>
                  <w:sz w:val="21"/>
                  <w:szCs w:val="21"/>
                  <w:lang w:eastAsia="zh-CN"/>
                </w:rPr>
                <w:t>废气</w:t>
              </w:r>
              <w:r w:rsidR="00415525">
                <w:rPr>
                  <w:rFonts w:ascii="Times New Roman" w:eastAsia="宋体" w:hAnsi="Times New Roman" w:cs="Times New Roman" w:hint="eastAsia"/>
                  <w:kern w:val="2"/>
                  <w:sz w:val="21"/>
                  <w:szCs w:val="21"/>
                  <w:lang w:eastAsia="zh-CN"/>
                </w:rPr>
                <w:t xml:space="preserve"> </w:t>
              </w:r>
              <w:r w:rsidR="00415525">
                <w:rPr>
                  <w:rFonts w:ascii="Times New Roman" w:eastAsia="宋体" w:hAnsi="Times New Roman" w:cs="Times New Roman" w:hint="eastAsia"/>
                  <w:kern w:val="2"/>
                  <w:sz w:val="21"/>
                  <w:szCs w:val="21"/>
                  <w:lang w:eastAsia="zh-CN"/>
                </w:rPr>
                <w:t>总烃、甲烷和</w:t>
              </w:r>
              <w:r w:rsidR="00A257AA" w:rsidRPr="00A257AA">
                <w:rPr>
                  <w:rFonts w:ascii="Times New Roman" w:eastAsia="宋体" w:hAnsi="Times New Roman" w:cs="Times New Roman"/>
                  <w:kern w:val="2"/>
                  <w:sz w:val="21"/>
                  <w:szCs w:val="21"/>
                  <w:lang w:eastAsia="zh-CN"/>
                </w:rPr>
                <w:t>非甲烷总烃的测定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气相色谱法</w:t>
              </w:r>
            </w:hyperlink>
          </w:p>
        </w:tc>
        <w:tc>
          <w:tcPr>
            <w:tcW w:w="820" w:type="pct"/>
            <w:vAlign w:val="center"/>
          </w:tcPr>
          <w:p w14:paraId="21317778" w14:textId="1C77AFED"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w:t>
            </w:r>
            <w:r w:rsidRPr="00A257AA">
              <w:rPr>
                <w:rFonts w:ascii="Times New Roman" w:eastAsia="宋体" w:hAnsi="Times New Roman" w:cs="Times New Roman" w:hint="eastAsia"/>
                <w:kern w:val="2"/>
                <w:sz w:val="21"/>
                <w:szCs w:val="21"/>
                <w:lang w:eastAsia="zh-CN"/>
              </w:rPr>
              <w:t xml:space="preserve"> </w:t>
            </w:r>
            <w:r w:rsidRPr="00A257AA">
              <w:rPr>
                <w:rFonts w:ascii="Times New Roman" w:eastAsia="宋体" w:hAnsi="Times New Roman" w:cs="Times New Roman"/>
                <w:kern w:val="2"/>
                <w:sz w:val="21"/>
                <w:szCs w:val="21"/>
                <w:lang w:eastAsia="zh-CN"/>
              </w:rPr>
              <w:t>38</w:t>
            </w:r>
          </w:p>
        </w:tc>
      </w:tr>
      <w:tr w:rsidR="00415525" w14:paraId="303A86A5" w14:textId="77777777" w:rsidTr="00570663">
        <w:trPr>
          <w:trHeight w:val="340"/>
          <w:jc w:val="center"/>
        </w:trPr>
        <w:tc>
          <w:tcPr>
            <w:tcW w:w="420" w:type="pct"/>
            <w:vMerge/>
            <w:vAlign w:val="center"/>
          </w:tcPr>
          <w:p w14:paraId="18BF560E" w14:textId="77777777" w:rsidR="00415525" w:rsidRDefault="00415525"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F55248F" w14:textId="77777777" w:rsidR="00415525" w:rsidRDefault="00415525"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00687B1D" w14:textId="28394DFD" w:rsidR="00415525" w:rsidRDefault="00415525" w:rsidP="007D5617">
            <w:pPr>
              <w:adjustRightInd w:val="0"/>
              <w:snapToGrid w:val="0"/>
              <w:rPr>
                <w:lang w:eastAsia="zh-CN"/>
              </w:rPr>
            </w:pPr>
            <w:bookmarkStart w:id="80" w:name="_Hlk47549481"/>
            <w:r>
              <w:rPr>
                <w:rFonts w:hint="eastAsia"/>
                <w:lang w:eastAsia="zh-CN"/>
              </w:rPr>
              <w:t>环境空气</w:t>
            </w:r>
            <w:r>
              <w:rPr>
                <w:rFonts w:hint="eastAsia"/>
                <w:lang w:eastAsia="zh-CN"/>
              </w:rPr>
              <w:t xml:space="preserve"> </w:t>
            </w:r>
            <w:r>
              <w:rPr>
                <w:rFonts w:hint="eastAsia"/>
                <w:lang w:eastAsia="zh-CN"/>
              </w:rPr>
              <w:t>总烃、甲烷和非甲烷总烃的测定</w:t>
            </w:r>
            <w:r>
              <w:rPr>
                <w:rFonts w:hint="eastAsia"/>
                <w:lang w:eastAsia="zh-CN"/>
              </w:rPr>
              <w:t xml:space="preserve"> </w:t>
            </w:r>
            <w:r>
              <w:rPr>
                <w:rFonts w:hint="eastAsia"/>
                <w:lang w:eastAsia="zh-CN"/>
              </w:rPr>
              <w:t>直接进样</w:t>
            </w:r>
            <w:r>
              <w:rPr>
                <w:rFonts w:hint="eastAsia"/>
                <w:lang w:eastAsia="zh-CN"/>
              </w:rPr>
              <w:t>-</w:t>
            </w:r>
            <w:r>
              <w:rPr>
                <w:rFonts w:hint="eastAsia"/>
                <w:lang w:eastAsia="zh-CN"/>
              </w:rPr>
              <w:t>气相色谱法</w:t>
            </w:r>
            <w:bookmarkEnd w:id="80"/>
          </w:p>
        </w:tc>
        <w:tc>
          <w:tcPr>
            <w:tcW w:w="820" w:type="pct"/>
            <w:vAlign w:val="center"/>
          </w:tcPr>
          <w:p w14:paraId="4347B012" w14:textId="44C1ECE2" w:rsidR="00415525" w:rsidRPr="00A257AA" w:rsidRDefault="00415525"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604</w:t>
            </w:r>
          </w:p>
        </w:tc>
      </w:tr>
      <w:tr w:rsidR="00F30765" w14:paraId="743486A7" w14:textId="77777777" w:rsidTr="00570663">
        <w:trPr>
          <w:trHeight w:val="340"/>
          <w:jc w:val="center"/>
        </w:trPr>
        <w:tc>
          <w:tcPr>
            <w:tcW w:w="420" w:type="pct"/>
            <w:vMerge/>
            <w:vAlign w:val="center"/>
          </w:tcPr>
          <w:p w14:paraId="7D468472" w14:textId="77777777" w:rsidR="00F30765" w:rsidRDefault="00F30765"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5541396" w14:textId="77777777" w:rsidR="00F30765" w:rsidRDefault="00F30765"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558012DE" w14:textId="2962D394" w:rsidR="00F30765" w:rsidRDefault="00F30765" w:rsidP="007D5617">
            <w:pPr>
              <w:adjustRightInd w:val="0"/>
              <w:snapToGrid w:val="0"/>
              <w:rPr>
                <w:lang w:eastAsia="zh-CN"/>
              </w:rPr>
            </w:pPr>
            <w:bookmarkStart w:id="81" w:name="_Hlk47549513"/>
            <w:r>
              <w:rPr>
                <w:rFonts w:hint="eastAsia"/>
                <w:lang w:eastAsia="zh-CN"/>
              </w:rPr>
              <w:t>环境空气和废气</w:t>
            </w:r>
            <w:r>
              <w:rPr>
                <w:rFonts w:hint="eastAsia"/>
                <w:lang w:eastAsia="zh-CN"/>
              </w:rPr>
              <w:t xml:space="preserve"> </w:t>
            </w:r>
            <w:r>
              <w:rPr>
                <w:rFonts w:hint="eastAsia"/>
                <w:lang w:eastAsia="zh-CN"/>
              </w:rPr>
              <w:t>总烃、甲烷和非甲烷总烃便携式监测</w:t>
            </w:r>
            <w:proofErr w:type="gramStart"/>
            <w:r>
              <w:rPr>
                <w:rFonts w:hint="eastAsia"/>
                <w:lang w:eastAsia="zh-CN"/>
              </w:rPr>
              <w:t>仪技术</w:t>
            </w:r>
            <w:proofErr w:type="gramEnd"/>
            <w:r>
              <w:rPr>
                <w:rFonts w:hint="eastAsia"/>
                <w:lang w:eastAsia="zh-CN"/>
              </w:rPr>
              <w:t>要求及检测方法</w:t>
            </w:r>
            <w:bookmarkEnd w:id="81"/>
          </w:p>
        </w:tc>
        <w:tc>
          <w:tcPr>
            <w:tcW w:w="820" w:type="pct"/>
            <w:vAlign w:val="center"/>
          </w:tcPr>
          <w:p w14:paraId="2D60C363" w14:textId="6AC2D79A" w:rsidR="00F30765" w:rsidRDefault="00F30765"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1012</w:t>
            </w:r>
          </w:p>
        </w:tc>
      </w:tr>
      <w:tr w:rsidR="00F30765" w14:paraId="3A553D15" w14:textId="77777777" w:rsidTr="00570663">
        <w:trPr>
          <w:trHeight w:val="340"/>
          <w:jc w:val="center"/>
        </w:trPr>
        <w:tc>
          <w:tcPr>
            <w:tcW w:w="420" w:type="pct"/>
            <w:vMerge/>
            <w:vAlign w:val="center"/>
          </w:tcPr>
          <w:p w14:paraId="72F2DFAF" w14:textId="77777777" w:rsidR="00F30765" w:rsidRDefault="00F30765"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6A7C1F1A" w14:textId="77777777" w:rsidR="00F30765" w:rsidRDefault="00F30765"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6C22341" w14:textId="61130944" w:rsidR="00F30765" w:rsidRDefault="00F30765" w:rsidP="007D5617">
            <w:pPr>
              <w:adjustRightInd w:val="0"/>
              <w:snapToGrid w:val="0"/>
              <w:rPr>
                <w:lang w:eastAsia="zh-CN"/>
              </w:rPr>
            </w:pPr>
            <w:bookmarkStart w:id="82" w:name="_Hlk47549522"/>
            <w:r>
              <w:rPr>
                <w:rFonts w:hint="eastAsia"/>
                <w:lang w:eastAsia="zh-CN"/>
              </w:rPr>
              <w:t>固定污染源废气</w:t>
            </w:r>
            <w:r>
              <w:rPr>
                <w:rFonts w:hint="eastAsia"/>
                <w:lang w:eastAsia="zh-CN"/>
              </w:rPr>
              <w:t xml:space="preserve"> </w:t>
            </w:r>
            <w:r>
              <w:rPr>
                <w:rFonts w:hint="eastAsia"/>
                <w:lang w:eastAsia="zh-CN"/>
              </w:rPr>
              <w:t>非甲烷总烃连续监测系统技术要求及检测方法</w:t>
            </w:r>
            <w:bookmarkEnd w:id="82"/>
          </w:p>
        </w:tc>
        <w:tc>
          <w:tcPr>
            <w:tcW w:w="820" w:type="pct"/>
            <w:vAlign w:val="center"/>
          </w:tcPr>
          <w:p w14:paraId="50CF434A" w14:textId="486EE34E" w:rsidR="00F30765" w:rsidRDefault="00F30765"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J</w:t>
            </w:r>
            <w:r>
              <w:rPr>
                <w:rFonts w:ascii="Times New Roman" w:eastAsia="宋体" w:hAnsi="Times New Roman" w:cs="Times New Roman" w:hint="eastAsia"/>
                <w:kern w:val="2"/>
                <w:sz w:val="21"/>
                <w:szCs w:val="21"/>
                <w:lang w:eastAsia="zh-CN"/>
              </w:rPr>
              <w:t>1013</w:t>
            </w:r>
          </w:p>
        </w:tc>
      </w:tr>
      <w:tr w:rsidR="00A257AA" w14:paraId="5500B5AD" w14:textId="77777777" w:rsidTr="00570663">
        <w:trPr>
          <w:trHeight w:val="340"/>
          <w:jc w:val="center"/>
        </w:trPr>
        <w:tc>
          <w:tcPr>
            <w:tcW w:w="420" w:type="pct"/>
            <w:vMerge/>
            <w:vAlign w:val="center"/>
          </w:tcPr>
          <w:p w14:paraId="6372C898"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58657F9"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DE9B363" w14:textId="0CA528A0" w:rsidR="00A257AA" w:rsidRPr="00A257AA" w:rsidRDefault="0072636B" w:rsidP="007D5617">
            <w:pPr>
              <w:adjustRightInd w:val="0"/>
              <w:snapToGrid w:val="0"/>
              <w:rPr>
                <w:rFonts w:ascii="Times New Roman" w:eastAsia="宋体" w:hAnsi="Times New Roman" w:cs="Times New Roman"/>
                <w:kern w:val="2"/>
                <w:sz w:val="21"/>
                <w:szCs w:val="21"/>
                <w:lang w:eastAsia="zh-CN"/>
              </w:rPr>
            </w:pPr>
            <w:bookmarkStart w:id="83" w:name="_Hlk47549550"/>
            <w:r>
              <w:rPr>
                <w:rFonts w:ascii="Times New Roman" w:eastAsia="宋体" w:hAnsi="Times New Roman" w:cs="Times New Roman" w:hint="eastAsia"/>
                <w:kern w:val="2"/>
                <w:sz w:val="21"/>
                <w:szCs w:val="21"/>
                <w:lang w:eastAsia="zh-CN"/>
              </w:rPr>
              <w:t>便携式</w:t>
            </w:r>
            <w:r w:rsidR="00A257AA" w:rsidRPr="00A257AA">
              <w:rPr>
                <w:rFonts w:ascii="Times New Roman" w:eastAsia="宋体" w:hAnsi="Times New Roman" w:cs="Times New Roman" w:hint="eastAsia"/>
                <w:kern w:val="2"/>
                <w:sz w:val="21"/>
                <w:szCs w:val="21"/>
                <w:lang w:eastAsia="zh-CN"/>
              </w:rPr>
              <w:t>仪器法测量挥发性有机物的方法</w:t>
            </w:r>
            <w:bookmarkEnd w:id="83"/>
          </w:p>
        </w:tc>
        <w:tc>
          <w:tcPr>
            <w:tcW w:w="820" w:type="pct"/>
            <w:vAlign w:val="center"/>
          </w:tcPr>
          <w:p w14:paraId="1993C531" w14:textId="7AECDDAA"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hint="eastAsia"/>
                <w:kern w:val="2"/>
                <w:sz w:val="21"/>
                <w:szCs w:val="21"/>
                <w:lang w:eastAsia="zh-CN"/>
              </w:rPr>
              <w:t>D</w:t>
            </w:r>
            <w:r w:rsidRPr="00A257AA">
              <w:rPr>
                <w:rFonts w:ascii="Times New Roman" w:eastAsia="宋体" w:hAnsi="Times New Roman" w:cs="Times New Roman"/>
                <w:kern w:val="2"/>
                <w:sz w:val="21"/>
                <w:szCs w:val="21"/>
                <w:lang w:eastAsia="zh-CN"/>
              </w:rPr>
              <w:t>B</w:t>
            </w:r>
            <w:r w:rsidRPr="00A257AA">
              <w:rPr>
                <w:rFonts w:ascii="Times New Roman" w:eastAsia="宋体" w:hAnsi="Times New Roman" w:cs="Times New Roman" w:hint="eastAsia"/>
                <w:kern w:val="2"/>
                <w:sz w:val="21"/>
                <w:szCs w:val="21"/>
                <w:lang w:eastAsia="zh-CN"/>
              </w:rPr>
              <w:t>3301/-2018</w:t>
            </w:r>
            <w:r w:rsidR="004E6744">
              <w:rPr>
                <w:rFonts w:ascii="Times New Roman" w:eastAsia="宋体" w:hAnsi="Times New Roman" w:cs="Times New Roman"/>
                <w:kern w:val="2"/>
                <w:sz w:val="21"/>
                <w:szCs w:val="21"/>
                <w:lang w:eastAsia="zh-CN"/>
              </w:rPr>
              <w:t xml:space="preserve"> </w:t>
            </w:r>
            <w:r w:rsidR="004E6744">
              <w:rPr>
                <w:rFonts w:ascii="Times New Roman" w:eastAsia="宋体" w:hAnsi="Times New Roman" w:cs="Times New Roman" w:hint="eastAsia"/>
                <w:kern w:val="2"/>
                <w:sz w:val="21"/>
                <w:szCs w:val="21"/>
                <w:lang w:eastAsia="zh-CN"/>
              </w:rPr>
              <w:t>附录</w:t>
            </w:r>
            <w:r w:rsidR="004E6744">
              <w:rPr>
                <w:rFonts w:ascii="Times New Roman" w:eastAsia="宋体" w:hAnsi="Times New Roman" w:cs="Times New Roman" w:hint="eastAsia"/>
                <w:kern w:val="2"/>
                <w:sz w:val="21"/>
                <w:szCs w:val="21"/>
                <w:lang w:eastAsia="zh-CN"/>
              </w:rPr>
              <w:t>B</w:t>
            </w:r>
          </w:p>
        </w:tc>
      </w:tr>
      <w:tr w:rsidR="001D09F3" w14:paraId="51C5E392" w14:textId="77777777" w:rsidTr="00570663">
        <w:trPr>
          <w:trHeight w:val="340"/>
          <w:jc w:val="center"/>
        </w:trPr>
        <w:tc>
          <w:tcPr>
            <w:tcW w:w="420" w:type="pct"/>
            <w:vMerge w:val="restart"/>
            <w:vAlign w:val="center"/>
          </w:tcPr>
          <w:p w14:paraId="26E7CEA7" w14:textId="6C0CBF01" w:rsidR="001D09F3" w:rsidRPr="00A257AA" w:rsidRDefault="00415525"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w:t>
            </w:r>
            <w:r w:rsidR="00AB3FB3">
              <w:rPr>
                <w:rFonts w:ascii="Times New Roman" w:eastAsia="宋体" w:hAnsi="Times New Roman" w:cs="Times New Roman" w:hint="eastAsia"/>
                <w:kern w:val="2"/>
                <w:sz w:val="21"/>
                <w:szCs w:val="21"/>
                <w:lang w:eastAsia="zh-CN"/>
              </w:rPr>
              <w:t>3</w:t>
            </w:r>
          </w:p>
        </w:tc>
        <w:tc>
          <w:tcPr>
            <w:tcW w:w="773" w:type="pct"/>
            <w:vMerge w:val="restart"/>
            <w:vAlign w:val="center"/>
          </w:tcPr>
          <w:p w14:paraId="25EFB349" w14:textId="55AF2C8A" w:rsidR="001D09F3" w:rsidRPr="00A257AA" w:rsidRDefault="001D09F3" w:rsidP="007D5617">
            <w:pPr>
              <w:adjustRightInd w:val="0"/>
              <w:snapToGrid w:val="0"/>
              <w:jc w:val="center"/>
              <w:rPr>
                <w:rFonts w:ascii="Times New Roman" w:eastAsia="宋体" w:hAnsi="Times New Roman" w:cs="Times New Roman"/>
                <w:kern w:val="2"/>
                <w:sz w:val="21"/>
                <w:szCs w:val="21"/>
                <w:lang w:eastAsia="zh-CN"/>
              </w:rPr>
            </w:pPr>
            <w:r w:rsidRPr="008B4EEE">
              <w:rPr>
                <w:rFonts w:ascii="Times New Roman" w:eastAsia="宋体" w:hAnsi="Times New Roman" w:cs="Times New Roman" w:hint="eastAsia"/>
                <w:kern w:val="2"/>
                <w:sz w:val="21"/>
                <w:szCs w:val="21"/>
                <w:lang w:eastAsia="zh-CN"/>
              </w:rPr>
              <w:t>苯并</w:t>
            </w:r>
            <w:r w:rsidRPr="008B4EEE">
              <w:rPr>
                <w:rFonts w:ascii="Times New Roman" w:eastAsia="宋体" w:hAnsi="Times New Roman" w:cs="Times New Roman" w:hint="eastAsia"/>
                <w:kern w:val="2"/>
                <w:sz w:val="21"/>
                <w:szCs w:val="21"/>
                <w:lang w:eastAsia="zh-CN"/>
              </w:rPr>
              <w:t>[a]</w:t>
            </w:r>
            <w:proofErr w:type="gramStart"/>
            <w:r w:rsidRPr="008B4EEE">
              <w:rPr>
                <w:rFonts w:ascii="Times New Roman" w:eastAsia="宋体" w:hAnsi="Times New Roman" w:cs="Times New Roman" w:hint="eastAsia"/>
                <w:kern w:val="2"/>
                <w:sz w:val="21"/>
                <w:szCs w:val="21"/>
                <w:lang w:eastAsia="zh-CN"/>
              </w:rPr>
              <w:t>芘</w:t>
            </w:r>
            <w:proofErr w:type="gramEnd"/>
          </w:p>
        </w:tc>
        <w:tc>
          <w:tcPr>
            <w:tcW w:w="2987" w:type="pct"/>
            <w:vAlign w:val="center"/>
          </w:tcPr>
          <w:p w14:paraId="77BDD075" w14:textId="6568FA38" w:rsidR="001D09F3" w:rsidRPr="00A257AA" w:rsidRDefault="001D09F3" w:rsidP="001D09F3">
            <w:pPr>
              <w:adjustRightInd w:val="0"/>
              <w:snapToGrid w:val="0"/>
              <w:rPr>
                <w:rFonts w:ascii="Times New Roman" w:eastAsia="宋体" w:hAnsi="Times New Roman" w:cs="Times New Roman"/>
                <w:kern w:val="2"/>
                <w:sz w:val="21"/>
                <w:szCs w:val="21"/>
                <w:lang w:eastAsia="zh-CN"/>
              </w:rPr>
            </w:pPr>
            <w:bookmarkStart w:id="84" w:name="_Hlk47549573"/>
            <w:r w:rsidRPr="008B4EEE">
              <w:rPr>
                <w:rFonts w:ascii="Times New Roman" w:eastAsia="宋体" w:hAnsi="Times New Roman" w:cs="Times New Roman" w:hint="eastAsia"/>
                <w:kern w:val="2"/>
                <w:sz w:val="21"/>
                <w:szCs w:val="21"/>
                <w:lang w:eastAsia="zh-CN"/>
              </w:rPr>
              <w:t>固定污染源排气中苯并</w:t>
            </w:r>
            <w:r w:rsidRPr="008B4EEE">
              <w:rPr>
                <w:rFonts w:ascii="Times New Roman" w:eastAsia="宋体" w:hAnsi="Times New Roman" w:cs="Times New Roman" w:hint="eastAsia"/>
                <w:kern w:val="2"/>
                <w:sz w:val="21"/>
                <w:szCs w:val="21"/>
                <w:lang w:eastAsia="zh-CN"/>
              </w:rPr>
              <w:t>[a]</w:t>
            </w:r>
            <w:proofErr w:type="gramStart"/>
            <w:r w:rsidRPr="008B4EEE">
              <w:rPr>
                <w:rFonts w:ascii="Times New Roman" w:eastAsia="宋体" w:hAnsi="Times New Roman" w:cs="Times New Roman" w:hint="eastAsia"/>
                <w:kern w:val="2"/>
                <w:sz w:val="21"/>
                <w:szCs w:val="21"/>
                <w:lang w:eastAsia="zh-CN"/>
              </w:rPr>
              <w:t>芘</w:t>
            </w:r>
            <w:proofErr w:type="gramEnd"/>
            <w:r w:rsidRPr="008B4EEE">
              <w:rPr>
                <w:rFonts w:ascii="Times New Roman" w:eastAsia="宋体" w:hAnsi="Times New Roman" w:cs="Times New Roman" w:hint="eastAsia"/>
                <w:kern w:val="2"/>
                <w:sz w:val="21"/>
                <w:szCs w:val="21"/>
                <w:lang w:eastAsia="zh-CN"/>
              </w:rPr>
              <w:t>的测定</w:t>
            </w:r>
            <w:r w:rsidRPr="008B4EEE">
              <w:rPr>
                <w:rFonts w:ascii="Times New Roman" w:eastAsia="宋体" w:hAnsi="Times New Roman" w:cs="Times New Roman" w:hint="eastAsia"/>
                <w:kern w:val="2"/>
                <w:sz w:val="21"/>
                <w:szCs w:val="21"/>
                <w:lang w:eastAsia="zh-CN"/>
              </w:rPr>
              <w:t xml:space="preserve"> </w:t>
            </w:r>
            <w:r w:rsidRPr="008B4EEE">
              <w:rPr>
                <w:rFonts w:ascii="Times New Roman" w:eastAsia="宋体" w:hAnsi="Times New Roman" w:cs="Times New Roman" w:hint="eastAsia"/>
                <w:kern w:val="2"/>
                <w:sz w:val="21"/>
                <w:szCs w:val="21"/>
                <w:lang w:eastAsia="zh-CN"/>
              </w:rPr>
              <w:t>高效液相色谱法</w:t>
            </w:r>
            <w:bookmarkEnd w:id="84"/>
          </w:p>
        </w:tc>
        <w:tc>
          <w:tcPr>
            <w:tcW w:w="820" w:type="pct"/>
            <w:vAlign w:val="center"/>
          </w:tcPr>
          <w:p w14:paraId="47F309A5" w14:textId="69C24A3C" w:rsidR="001D09F3" w:rsidRPr="00A257AA" w:rsidRDefault="001D09F3" w:rsidP="001D09F3">
            <w:pPr>
              <w:adjustRightInd w:val="0"/>
              <w:snapToGrid w:val="0"/>
              <w:jc w:val="center"/>
              <w:rPr>
                <w:rFonts w:ascii="Times New Roman" w:eastAsia="宋体" w:hAnsi="Times New Roman" w:cs="Times New Roman"/>
                <w:kern w:val="2"/>
                <w:sz w:val="21"/>
                <w:szCs w:val="21"/>
                <w:lang w:eastAsia="zh-CN"/>
              </w:rPr>
            </w:pPr>
            <w:r w:rsidRPr="008B4EEE">
              <w:rPr>
                <w:rFonts w:ascii="Times New Roman" w:eastAsia="宋体" w:hAnsi="Times New Roman" w:cs="Times New Roman"/>
                <w:kern w:val="2"/>
                <w:sz w:val="21"/>
                <w:szCs w:val="21"/>
                <w:lang w:eastAsia="zh-CN"/>
              </w:rPr>
              <w:t>HJ/T 40</w:t>
            </w:r>
          </w:p>
        </w:tc>
      </w:tr>
      <w:tr w:rsidR="001D09F3" w14:paraId="5FE23204" w14:textId="77777777" w:rsidTr="00570663">
        <w:trPr>
          <w:trHeight w:val="340"/>
          <w:jc w:val="center"/>
        </w:trPr>
        <w:tc>
          <w:tcPr>
            <w:tcW w:w="420" w:type="pct"/>
            <w:vMerge/>
            <w:vAlign w:val="center"/>
          </w:tcPr>
          <w:p w14:paraId="5D94F096" w14:textId="77777777" w:rsidR="001D09F3" w:rsidRPr="00A257AA" w:rsidRDefault="001D09F3"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35DE9365" w14:textId="77777777" w:rsidR="001D09F3" w:rsidRPr="00A257AA" w:rsidRDefault="001D09F3"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6C9488F" w14:textId="498FAE8A" w:rsidR="001D09F3" w:rsidRPr="00A257AA" w:rsidRDefault="001D09F3" w:rsidP="007D5617">
            <w:pPr>
              <w:adjustRightInd w:val="0"/>
              <w:snapToGrid w:val="0"/>
              <w:rPr>
                <w:rFonts w:ascii="Times New Roman" w:eastAsia="宋体" w:hAnsi="Times New Roman" w:cs="Times New Roman"/>
                <w:kern w:val="2"/>
                <w:sz w:val="21"/>
                <w:szCs w:val="21"/>
                <w:lang w:eastAsia="zh-CN"/>
              </w:rPr>
            </w:pPr>
            <w:bookmarkStart w:id="85" w:name="_Hlk47549599"/>
            <w:r w:rsidRPr="008B4EEE">
              <w:rPr>
                <w:rFonts w:ascii="Times New Roman" w:eastAsia="宋体" w:hAnsi="Times New Roman" w:cs="Times New Roman" w:hint="eastAsia"/>
                <w:kern w:val="2"/>
                <w:sz w:val="21"/>
                <w:szCs w:val="21"/>
                <w:lang w:eastAsia="zh-CN"/>
              </w:rPr>
              <w:t>环境空气和废气</w:t>
            </w:r>
            <w:r w:rsidRPr="008B4EEE">
              <w:rPr>
                <w:rFonts w:ascii="Times New Roman" w:eastAsia="宋体" w:hAnsi="Times New Roman" w:cs="Times New Roman" w:hint="eastAsia"/>
                <w:kern w:val="2"/>
                <w:sz w:val="21"/>
                <w:szCs w:val="21"/>
                <w:lang w:eastAsia="zh-CN"/>
              </w:rPr>
              <w:t xml:space="preserve"> </w:t>
            </w:r>
            <w:r w:rsidRPr="008B4EEE">
              <w:rPr>
                <w:rFonts w:ascii="Times New Roman" w:eastAsia="宋体" w:hAnsi="Times New Roman" w:cs="Times New Roman" w:hint="eastAsia"/>
                <w:kern w:val="2"/>
                <w:sz w:val="21"/>
                <w:szCs w:val="21"/>
                <w:lang w:eastAsia="zh-CN"/>
              </w:rPr>
              <w:t>气相和颗粒物中多环芳烃的测定</w:t>
            </w:r>
            <w:r w:rsidRPr="008B4EEE">
              <w:rPr>
                <w:rFonts w:ascii="Times New Roman" w:eastAsia="宋体" w:hAnsi="Times New Roman" w:cs="Times New Roman" w:hint="eastAsia"/>
                <w:kern w:val="2"/>
                <w:sz w:val="21"/>
                <w:szCs w:val="21"/>
                <w:lang w:eastAsia="zh-CN"/>
              </w:rPr>
              <w:t xml:space="preserve"> </w:t>
            </w:r>
            <w:r w:rsidRPr="008B4EEE">
              <w:rPr>
                <w:rFonts w:ascii="Times New Roman" w:eastAsia="宋体" w:hAnsi="Times New Roman" w:cs="Times New Roman" w:hint="eastAsia"/>
                <w:kern w:val="2"/>
                <w:sz w:val="21"/>
                <w:szCs w:val="21"/>
                <w:lang w:eastAsia="zh-CN"/>
              </w:rPr>
              <w:t>气相色谱</w:t>
            </w:r>
            <w:r w:rsidRPr="008B4EEE">
              <w:rPr>
                <w:rFonts w:ascii="Times New Roman" w:eastAsia="宋体" w:hAnsi="Times New Roman" w:cs="Times New Roman" w:hint="eastAsia"/>
                <w:kern w:val="2"/>
                <w:sz w:val="21"/>
                <w:szCs w:val="21"/>
                <w:lang w:eastAsia="zh-CN"/>
              </w:rPr>
              <w:t>-</w:t>
            </w:r>
            <w:r w:rsidRPr="008B4EEE">
              <w:rPr>
                <w:rFonts w:ascii="Times New Roman" w:eastAsia="宋体" w:hAnsi="Times New Roman" w:cs="Times New Roman" w:hint="eastAsia"/>
                <w:kern w:val="2"/>
                <w:sz w:val="21"/>
                <w:szCs w:val="21"/>
                <w:lang w:eastAsia="zh-CN"/>
              </w:rPr>
              <w:t>质谱法</w:t>
            </w:r>
            <w:bookmarkEnd w:id="85"/>
          </w:p>
        </w:tc>
        <w:tc>
          <w:tcPr>
            <w:tcW w:w="820" w:type="pct"/>
            <w:vAlign w:val="center"/>
          </w:tcPr>
          <w:p w14:paraId="62F158A2" w14:textId="5DA6D522" w:rsidR="001D09F3" w:rsidRPr="00A257AA" w:rsidRDefault="001D09F3" w:rsidP="001D09F3">
            <w:pPr>
              <w:adjustRightInd w:val="0"/>
              <w:snapToGrid w:val="0"/>
              <w:jc w:val="center"/>
              <w:rPr>
                <w:rFonts w:ascii="Times New Roman" w:eastAsia="宋体" w:hAnsi="Times New Roman" w:cs="Times New Roman"/>
                <w:kern w:val="2"/>
                <w:sz w:val="21"/>
                <w:szCs w:val="21"/>
                <w:lang w:eastAsia="zh-CN"/>
              </w:rPr>
            </w:pPr>
            <w:r w:rsidRPr="008B4EEE">
              <w:rPr>
                <w:rFonts w:ascii="Times New Roman" w:eastAsia="宋体" w:hAnsi="Times New Roman" w:cs="Times New Roman"/>
                <w:kern w:val="2"/>
                <w:sz w:val="21"/>
                <w:szCs w:val="21"/>
                <w:lang w:eastAsia="zh-CN"/>
              </w:rPr>
              <w:t>HJ 646</w:t>
            </w:r>
          </w:p>
        </w:tc>
      </w:tr>
      <w:tr w:rsidR="001D09F3" w14:paraId="2131CFF9" w14:textId="77777777" w:rsidTr="00570663">
        <w:trPr>
          <w:trHeight w:val="340"/>
          <w:jc w:val="center"/>
        </w:trPr>
        <w:tc>
          <w:tcPr>
            <w:tcW w:w="420" w:type="pct"/>
            <w:vMerge/>
            <w:vAlign w:val="center"/>
          </w:tcPr>
          <w:p w14:paraId="631FE7B7" w14:textId="77777777" w:rsidR="001D09F3" w:rsidRPr="00A257AA" w:rsidRDefault="001D09F3"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5A09307E" w14:textId="77777777" w:rsidR="001D09F3" w:rsidRPr="00A257AA" w:rsidRDefault="001D09F3"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D9649E3" w14:textId="2827BE80" w:rsidR="001D09F3" w:rsidRPr="00A257AA" w:rsidRDefault="001D09F3" w:rsidP="007D5617">
            <w:pPr>
              <w:adjustRightInd w:val="0"/>
              <w:snapToGrid w:val="0"/>
              <w:rPr>
                <w:rFonts w:ascii="Times New Roman" w:eastAsia="宋体" w:hAnsi="Times New Roman" w:cs="Times New Roman"/>
                <w:kern w:val="2"/>
                <w:sz w:val="21"/>
                <w:szCs w:val="21"/>
                <w:lang w:eastAsia="zh-CN"/>
              </w:rPr>
            </w:pPr>
            <w:bookmarkStart w:id="86" w:name="_Hlk47549620"/>
            <w:r w:rsidRPr="008B4EEE">
              <w:rPr>
                <w:rFonts w:ascii="Times New Roman" w:eastAsia="宋体" w:hAnsi="Times New Roman" w:cs="Times New Roman" w:hint="eastAsia"/>
                <w:kern w:val="2"/>
                <w:sz w:val="21"/>
                <w:szCs w:val="21"/>
                <w:lang w:eastAsia="zh-CN"/>
              </w:rPr>
              <w:t>环境空气和废气</w:t>
            </w:r>
            <w:r w:rsidRPr="008B4EEE">
              <w:rPr>
                <w:rFonts w:ascii="Times New Roman" w:eastAsia="宋体" w:hAnsi="Times New Roman" w:cs="Times New Roman" w:hint="eastAsia"/>
                <w:kern w:val="2"/>
                <w:sz w:val="21"/>
                <w:szCs w:val="21"/>
                <w:lang w:eastAsia="zh-CN"/>
              </w:rPr>
              <w:t xml:space="preserve"> </w:t>
            </w:r>
            <w:r w:rsidRPr="008B4EEE">
              <w:rPr>
                <w:rFonts w:ascii="Times New Roman" w:eastAsia="宋体" w:hAnsi="Times New Roman" w:cs="Times New Roman" w:hint="eastAsia"/>
                <w:kern w:val="2"/>
                <w:sz w:val="21"/>
                <w:szCs w:val="21"/>
                <w:lang w:eastAsia="zh-CN"/>
              </w:rPr>
              <w:t>气相和颗粒物中多环芳烃的测定</w:t>
            </w:r>
            <w:r w:rsidRPr="008B4EEE">
              <w:rPr>
                <w:rFonts w:ascii="Times New Roman" w:eastAsia="宋体" w:hAnsi="Times New Roman" w:cs="Times New Roman" w:hint="eastAsia"/>
                <w:kern w:val="2"/>
                <w:sz w:val="21"/>
                <w:szCs w:val="21"/>
                <w:lang w:eastAsia="zh-CN"/>
              </w:rPr>
              <w:t xml:space="preserve"> </w:t>
            </w:r>
            <w:r w:rsidRPr="008B4EEE">
              <w:rPr>
                <w:rFonts w:ascii="Times New Roman" w:eastAsia="宋体" w:hAnsi="Times New Roman" w:cs="Times New Roman" w:hint="eastAsia"/>
                <w:kern w:val="2"/>
                <w:sz w:val="21"/>
                <w:szCs w:val="21"/>
                <w:lang w:eastAsia="zh-CN"/>
              </w:rPr>
              <w:t>高效液相色谱法</w:t>
            </w:r>
            <w:bookmarkEnd w:id="86"/>
          </w:p>
        </w:tc>
        <w:tc>
          <w:tcPr>
            <w:tcW w:w="820" w:type="pct"/>
            <w:vAlign w:val="center"/>
          </w:tcPr>
          <w:p w14:paraId="799D4375" w14:textId="644B646C" w:rsidR="001D09F3" w:rsidRPr="00A257AA" w:rsidRDefault="001D09F3" w:rsidP="001D09F3">
            <w:pPr>
              <w:adjustRightInd w:val="0"/>
              <w:snapToGrid w:val="0"/>
              <w:jc w:val="center"/>
              <w:rPr>
                <w:rFonts w:ascii="Times New Roman" w:eastAsia="宋体" w:hAnsi="Times New Roman" w:cs="Times New Roman"/>
                <w:kern w:val="2"/>
                <w:sz w:val="21"/>
                <w:szCs w:val="21"/>
                <w:lang w:eastAsia="zh-CN"/>
              </w:rPr>
            </w:pPr>
            <w:r w:rsidRPr="008B4EEE">
              <w:rPr>
                <w:rFonts w:ascii="Times New Roman" w:eastAsia="宋体" w:hAnsi="Times New Roman" w:cs="Times New Roman"/>
                <w:kern w:val="2"/>
                <w:sz w:val="21"/>
                <w:szCs w:val="21"/>
                <w:lang w:eastAsia="zh-CN"/>
              </w:rPr>
              <w:t>HJ 647</w:t>
            </w:r>
          </w:p>
        </w:tc>
      </w:tr>
      <w:tr w:rsidR="001D09F3" w14:paraId="35439333" w14:textId="77777777" w:rsidTr="00570663">
        <w:trPr>
          <w:trHeight w:val="340"/>
          <w:jc w:val="center"/>
        </w:trPr>
        <w:tc>
          <w:tcPr>
            <w:tcW w:w="420" w:type="pct"/>
            <w:vMerge/>
            <w:vAlign w:val="center"/>
          </w:tcPr>
          <w:p w14:paraId="362E28B0" w14:textId="77777777" w:rsidR="001D09F3" w:rsidRPr="00A257AA" w:rsidRDefault="001D09F3"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3DBCA2C" w14:textId="77777777" w:rsidR="001D09F3" w:rsidRPr="00A257AA" w:rsidRDefault="001D09F3"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1E7B27B" w14:textId="69EEFBFE" w:rsidR="001D09F3" w:rsidRPr="00A257AA" w:rsidRDefault="001D09F3" w:rsidP="007D5617">
            <w:pPr>
              <w:adjustRightInd w:val="0"/>
              <w:snapToGrid w:val="0"/>
              <w:rPr>
                <w:rFonts w:ascii="Times New Roman" w:eastAsia="宋体" w:hAnsi="Times New Roman" w:cs="Times New Roman"/>
                <w:kern w:val="2"/>
                <w:sz w:val="21"/>
                <w:szCs w:val="21"/>
                <w:lang w:eastAsia="zh-CN"/>
              </w:rPr>
            </w:pPr>
            <w:bookmarkStart w:id="87" w:name="_Hlk47549651"/>
            <w:r w:rsidRPr="008B4EEE">
              <w:rPr>
                <w:rFonts w:ascii="Times New Roman" w:eastAsia="宋体" w:hAnsi="Times New Roman" w:cs="Times New Roman" w:hint="eastAsia"/>
                <w:kern w:val="2"/>
                <w:sz w:val="21"/>
                <w:szCs w:val="21"/>
                <w:lang w:eastAsia="zh-CN"/>
              </w:rPr>
              <w:t>环境空气</w:t>
            </w:r>
            <w:r w:rsidRPr="008B4EEE">
              <w:rPr>
                <w:rFonts w:ascii="Times New Roman" w:eastAsia="宋体" w:hAnsi="Times New Roman" w:cs="Times New Roman" w:hint="eastAsia"/>
                <w:kern w:val="2"/>
                <w:sz w:val="21"/>
                <w:szCs w:val="21"/>
                <w:lang w:eastAsia="zh-CN"/>
              </w:rPr>
              <w:t xml:space="preserve"> </w:t>
            </w:r>
            <w:r w:rsidRPr="008B4EEE">
              <w:rPr>
                <w:rFonts w:ascii="Times New Roman" w:eastAsia="宋体" w:hAnsi="Times New Roman" w:cs="Times New Roman" w:hint="eastAsia"/>
                <w:kern w:val="2"/>
                <w:sz w:val="21"/>
                <w:szCs w:val="21"/>
                <w:lang w:eastAsia="zh-CN"/>
              </w:rPr>
              <w:t>苯并</w:t>
            </w:r>
            <w:r w:rsidRPr="008B4EEE">
              <w:rPr>
                <w:rFonts w:ascii="Times New Roman" w:eastAsia="宋体" w:hAnsi="Times New Roman" w:cs="Times New Roman" w:hint="eastAsia"/>
                <w:kern w:val="2"/>
                <w:sz w:val="21"/>
                <w:szCs w:val="21"/>
                <w:lang w:eastAsia="zh-CN"/>
              </w:rPr>
              <w:t>[a]</w:t>
            </w:r>
            <w:proofErr w:type="gramStart"/>
            <w:r w:rsidRPr="008B4EEE">
              <w:rPr>
                <w:rFonts w:ascii="Times New Roman" w:eastAsia="宋体" w:hAnsi="Times New Roman" w:cs="Times New Roman" w:hint="eastAsia"/>
                <w:kern w:val="2"/>
                <w:sz w:val="21"/>
                <w:szCs w:val="21"/>
                <w:lang w:eastAsia="zh-CN"/>
              </w:rPr>
              <w:t>芘</w:t>
            </w:r>
            <w:proofErr w:type="gramEnd"/>
            <w:r w:rsidRPr="008B4EEE">
              <w:rPr>
                <w:rFonts w:ascii="Times New Roman" w:eastAsia="宋体" w:hAnsi="Times New Roman" w:cs="Times New Roman" w:hint="eastAsia"/>
                <w:kern w:val="2"/>
                <w:sz w:val="21"/>
                <w:szCs w:val="21"/>
                <w:lang w:eastAsia="zh-CN"/>
              </w:rPr>
              <w:t>的测定</w:t>
            </w:r>
            <w:r w:rsidRPr="008B4EEE">
              <w:rPr>
                <w:rFonts w:ascii="Times New Roman" w:eastAsia="宋体" w:hAnsi="Times New Roman" w:cs="Times New Roman" w:hint="eastAsia"/>
                <w:kern w:val="2"/>
                <w:sz w:val="21"/>
                <w:szCs w:val="21"/>
                <w:lang w:eastAsia="zh-CN"/>
              </w:rPr>
              <w:t xml:space="preserve"> </w:t>
            </w:r>
            <w:r w:rsidRPr="008B4EEE">
              <w:rPr>
                <w:rFonts w:ascii="Times New Roman" w:eastAsia="宋体" w:hAnsi="Times New Roman" w:cs="Times New Roman" w:hint="eastAsia"/>
                <w:kern w:val="2"/>
                <w:sz w:val="21"/>
                <w:szCs w:val="21"/>
                <w:lang w:eastAsia="zh-CN"/>
              </w:rPr>
              <w:t>高效液相色谱学</w:t>
            </w:r>
            <w:bookmarkEnd w:id="87"/>
          </w:p>
        </w:tc>
        <w:tc>
          <w:tcPr>
            <w:tcW w:w="820" w:type="pct"/>
            <w:vAlign w:val="center"/>
          </w:tcPr>
          <w:p w14:paraId="70B6F0DF" w14:textId="3D0496CE" w:rsidR="001D09F3" w:rsidRPr="00A257AA" w:rsidRDefault="00380E46" w:rsidP="007D5617">
            <w:pPr>
              <w:adjustRightInd w:val="0"/>
              <w:snapToGrid w:val="0"/>
              <w:jc w:val="center"/>
              <w:rPr>
                <w:rFonts w:ascii="Times New Roman" w:eastAsia="宋体" w:hAnsi="Times New Roman" w:cs="Times New Roman"/>
                <w:kern w:val="2"/>
                <w:sz w:val="21"/>
                <w:szCs w:val="21"/>
                <w:lang w:eastAsia="zh-CN"/>
              </w:rPr>
            </w:pPr>
            <w:r w:rsidRPr="00380E46">
              <w:rPr>
                <w:rFonts w:ascii="Times New Roman" w:eastAsia="宋体" w:hAnsi="Times New Roman" w:cs="Times New Roman"/>
                <w:kern w:val="2"/>
                <w:sz w:val="21"/>
                <w:szCs w:val="21"/>
                <w:lang w:eastAsia="zh-CN"/>
              </w:rPr>
              <w:t xml:space="preserve">HJ 956  </w:t>
            </w:r>
          </w:p>
        </w:tc>
      </w:tr>
      <w:tr w:rsidR="00497572" w14:paraId="7FDFA106" w14:textId="77777777" w:rsidTr="00570663">
        <w:trPr>
          <w:trHeight w:val="340"/>
          <w:jc w:val="center"/>
        </w:trPr>
        <w:tc>
          <w:tcPr>
            <w:tcW w:w="420" w:type="pct"/>
            <w:vAlign w:val="center"/>
          </w:tcPr>
          <w:p w14:paraId="103DF8E9" w14:textId="1F5396E0" w:rsidR="00497572" w:rsidRPr="00A257AA" w:rsidRDefault="001D09F3"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w:t>
            </w:r>
            <w:r w:rsidR="00AB3FB3">
              <w:rPr>
                <w:rFonts w:ascii="Times New Roman" w:eastAsia="宋体" w:hAnsi="Times New Roman" w:cs="Times New Roman" w:hint="eastAsia"/>
                <w:kern w:val="2"/>
                <w:sz w:val="21"/>
                <w:szCs w:val="21"/>
                <w:lang w:eastAsia="zh-CN"/>
              </w:rPr>
              <w:t>4</w:t>
            </w:r>
          </w:p>
        </w:tc>
        <w:tc>
          <w:tcPr>
            <w:tcW w:w="773" w:type="pct"/>
            <w:vAlign w:val="center"/>
          </w:tcPr>
          <w:p w14:paraId="3482C183" w14:textId="3892F796" w:rsidR="00497572" w:rsidRPr="00A257AA" w:rsidRDefault="00497572"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锰及其化合物</w:t>
            </w:r>
          </w:p>
        </w:tc>
        <w:tc>
          <w:tcPr>
            <w:tcW w:w="2987" w:type="pct"/>
            <w:vAlign w:val="center"/>
          </w:tcPr>
          <w:p w14:paraId="17468147" w14:textId="2312D3BE" w:rsidR="00497572" w:rsidRPr="00A257AA" w:rsidRDefault="00497572" w:rsidP="007D5617">
            <w:pPr>
              <w:adjustRightInd w:val="0"/>
              <w:snapToGrid w:val="0"/>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颗粒物中铅等金属元素的测定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电感耦合等离子体质谱法</w:t>
            </w:r>
          </w:p>
        </w:tc>
        <w:tc>
          <w:tcPr>
            <w:tcW w:w="820" w:type="pct"/>
            <w:vAlign w:val="center"/>
          </w:tcPr>
          <w:p w14:paraId="06DA4D99" w14:textId="12BB6335" w:rsidR="00497572" w:rsidRPr="00A257AA" w:rsidRDefault="00497572"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kern w:val="2"/>
                <w:sz w:val="21"/>
                <w:szCs w:val="21"/>
                <w:lang w:eastAsia="zh-CN"/>
              </w:rPr>
              <w:t xml:space="preserve">HJ </w:t>
            </w:r>
            <w:r>
              <w:rPr>
                <w:rFonts w:ascii="Times New Roman" w:eastAsia="宋体" w:hAnsi="Times New Roman" w:cs="Times New Roman" w:hint="eastAsia"/>
                <w:kern w:val="2"/>
                <w:sz w:val="21"/>
                <w:szCs w:val="21"/>
                <w:lang w:eastAsia="zh-CN"/>
              </w:rPr>
              <w:t>657</w:t>
            </w:r>
          </w:p>
        </w:tc>
      </w:tr>
      <w:tr w:rsidR="00380E46" w14:paraId="5C8242FF" w14:textId="77777777" w:rsidTr="00570663">
        <w:trPr>
          <w:trHeight w:val="340"/>
          <w:jc w:val="center"/>
        </w:trPr>
        <w:tc>
          <w:tcPr>
            <w:tcW w:w="420" w:type="pct"/>
            <w:vMerge w:val="restart"/>
            <w:vAlign w:val="center"/>
          </w:tcPr>
          <w:p w14:paraId="1B35DA90" w14:textId="13BA7C9E"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35</w:t>
            </w:r>
          </w:p>
        </w:tc>
        <w:tc>
          <w:tcPr>
            <w:tcW w:w="773" w:type="pct"/>
            <w:vMerge w:val="restart"/>
            <w:vAlign w:val="center"/>
          </w:tcPr>
          <w:p w14:paraId="7C0E822D" w14:textId="4A78001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锑</w:t>
            </w:r>
            <w:proofErr w:type="gramEnd"/>
            <w:r>
              <w:rPr>
                <w:rFonts w:ascii="Times New Roman" w:eastAsia="宋体" w:hAnsi="Times New Roman" w:cs="Times New Roman" w:hint="eastAsia"/>
                <w:kern w:val="2"/>
                <w:sz w:val="21"/>
                <w:szCs w:val="21"/>
                <w:lang w:eastAsia="zh-CN"/>
              </w:rPr>
              <w:t>及其化合物</w:t>
            </w:r>
          </w:p>
        </w:tc>
        <w:tc>
          <w:tcPr>
            <w:tcW w:w="2987" w:type="pct"/>
            <w:vAlign w:val="center"/>
          </w:tcPr>
          <w:p w14:paraId="53A4FD92" w14:textId="3FC57346" w:rsidR="00380E46" w:rsidRPr="00A257AA" w:rsidRDefault="00380E46" w:rsidP="007D5617">
            <w:pPr>
              <w:adjustRightInd w:val="0"/>
              <w:snapToGrid w:val="0"/>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颗粒物中铅等金属元素的测定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电感耦合等离子体质谱法</w:t>
            </w:r>
          </w:p>
        </w:tc>
        <w:tc>
          <w:tcPr>
            <w:tcW w:w="820" w:type="pct"/>
            <w:vAlign w:val="center"/>
          </w:tcPr>
          <w:p w14:paraId="7BA0A260" w14:textId="752DF308"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657</w:t>
            </w:r>
          </w:p>
        </w:tc>
      </w:tr>
      <w:tr w:rsidR="00380E46" w14:paraId="2CB3000D" w14:textId="77777777" w:rsidTr="00570663">
        <w:trPr>
          <w:trHeight w:val="340"/>
          <w:jc w:val="center"/>
        </w:trPr>
        <w:tc>
          <w:tcPr>
            <w:tcW w:w="420" w:type="pct"/>
            <w:vMerge/>
            <w:vAlign w:val="center"/>
          </w:tcPr>
          <w:p w14:paraId="609A6EF6" w14:textId="777777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1F9FC8B5" w14:textId="777777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FE38C76" w14:textId="33D25363" w:rsidR="00380E46" w:rsidRPr="00A257AA" w:rsidRDefault="00380E46" w:rsidP="007D5617">
            <w:pPr>
              <w:adjustRightInd w:val="0"/>
              <w:snapToGrid w:val="0"/>
              <w:rPr>
                <w:rFonts w:ascii="Times New Roman" w:eastAsia="宋体" w:hAnsi="Times New Roman" w:cs="Times New Roman"/>
                <w:kern w:val="2"/>
                <w:sz w:val="21"/>
                <w:szCs w:val="21"/>
                <w:lang w:eastAsia="zh-CN"/>
              </w:rPr>
            </w:pPr>
            <w:bookmarkStart w:id="88" w:name="_Hlk47549684"/>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电感耦合等离子体发射光谱法</w:t>
            </w:r>
            <w:bookmarkEnd w:id="88"/>
          </w:p>
        </w:tc>
        <w:tc>
          <w:tcPr>
            <w:tcW w:w="820" w:type="pct"/>
            <w:vAlign w:val="center"/>
          </w:tcPr>
          <w:p w14:paraId="67907A5C" w14:textId="5AC94A94"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777</w:t>
            </w:r>
          </w:p>
        </w:tc>
      </w:tr>
      <w:tr w:rsidR="00380E46" w14:paraId="49406EF3" w14:textId="77777777" w:rsidTr="00570663">
        <w:trPr>
          <w:trHeight w:val="340"/>
          <w:jc w:val="center"/>
        </w:trPr>
        <w:tc>
          <w:tcPr>
            <w:tcW w:w="420" w:type="pct"/>
            <w:vMerge/>
            <w:vAlign w:val="center"/>
          </w:tcPr>
          <w:p w14:paraId="0262D041" w14:textId="777777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23DC0C08" w14:textId="777777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BC64E26" w14:textId="25F840BD" w:rsidR="00380E46" w:rsidRDefault="00380E46" w:rsidP="007D5617">
            <w:pPr>
              <w:adjustRightInd w:val="0"/>
              <w:snapToGrid w:val="0"/>
              <w:rPr>
                <w:rFonts w:ascii="Times New Roman" w:eastAsia="宋体" w:hAnsi="Times New Roman" w:cs="Times New Roman" w:hint="eastAsia"/>
                <w:kern w:val="2"/>
                <w:sz w:val="21"/>
                <w:szCs w:val="21"/>
                <w:lang w:eastAsia="zh-CN"/>
              </w:rPr>
            </w:pPr>
            <w:r w:rsidRPr="00380E46">
              <w:rPr>
                <w:rFonts w:ascii="Times New Roman" w:eastAsia="宋体" w:hAnsi="Times New Roman" w:cs="Times New Roman" w:hint="eastAsia"/>
                <w:kern w:val="2"/>
                <w:sz w:val="21"/>
                <w:szCs w:val="21"/>
                <w:lang w:eastAsia="zh-CN"/>
              </w:rPr>
              <w:t>环境空气和废气</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颗粒物中砷、硒、铋、锑的测定</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原子荧光法</w:t>
            </w:r>
            <w:r w:rsidRPr="00380E46">
              <w:rPr>
                <w:rFonts w:ascii="Times New Roman" w:eastAsia="宋体" w:hAnsi="Times New Roman" w:cs="Times New Roman" w:hint="eastAsia"/>
                <w:kern w:val="2"/>
                <w:sz w:val="21"/>
                <w:szCs w:val="21"/>
                <w:lang w:eastAsia="zh-CN"/>
              </w:rPr>
              <w:tab/>
              <w:t xml:space="preserve"> </w:t>
            </w:r>
          </w:p>
        </w:tc>
        <w:tc>
          <w:tcPr>
            <w:tcW w:w="820" w:type="pct"/>
            <w:vAlign w:val="center"/>
          </w:tcPr>
          <w:p w14:paraId="11B0DDFA" w14:textId="3FD86695" w:rsidR="00380E46" w:rsidRDefault="00380E46" w:rsidP="007D5617">
            <w:pPr>
              <w:adjustRightInd w:val="0"/>
              <w:snapToGrid w:val="0"/>
              <w:jc w:val="center"/>
              <w:rPr>
                <w:rFonts w:ascii="Times New Roman" w:eastAsia="宋体" w:hAnsi="Times New Roman" w:cs="Times New Roman" w:hint="eastAsia"/>
                <w:kern w:val="2"/>
                <w:sz w:val="21"/>
                <w:szCs w:val="21"/>
                <w:lang w:eastAsia="zh-CN"/>
              </w:rPr>
            </w:pPr>
            <w:r w:rsidRPr="00380E46">
              <w:rPr>
                <w:rFonts w:ascii="Times New Roman" w:eastAsia="宋体" w:hAnsi="Times New Roman" w:cs="Times New Roman" w:hint="eastAsia"/>
                <w:kern w:val="2"/>
                <w:sz w:val="21"/>
                <w:szCs w:val="21"/>
                <w:lang w:eastAsia="zh-CN"/>
              </w:rPr>
              <w:t>HJ 1133</w:t>
            </w:r>
          </w:p>
        </w:tc>
      </w:tr>
      <w:tr w:rsidR="00380E46" w14:paraId="34936B23" w14:textId="77777777" w:rsidTr="00570663">
        <w:trPr>
          <w:trHeight w:val="340"/>
          <w:jc w:val="center"/>
        </w:trPr>
        <w:tc>
          <w:tcPr>
            <w:tcW w:w="420" w:type="pct"/>
            <w:vMerge w:val="restart"/>
            <w:vAlign w:val="center"/>
          </w:tcPr>
          <w:p w14:paraId="4A253765" w14:textId="0DA7F306"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36</w:t>
            </w:r>
          </w:p>
        </w:tc>
        <w:tc>
          <w:tcPr>
            <w:tcW w:w="773" w:type="pct"/>
            <w:vMerge w:val="restart"/>
            <w:vAlign w:val="center"/>
          </w:tcPr>
          <w:p w14:paraId="10CAE972" w14:textId="7693F7E0"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砷</w:t>
            </w:r>
            <w:proofErr w:type="gramEnd"/>
            <w:r>
              <w:rPr>
                <w:rFonts w:ascii="Times New Roman" w:eastAsia="宋体" w:hAnsi="Times New Roman" w:cs="Times New Roman" w:hint="eastAsia"/>
                <w:kern w:val="2"/>
                <w:sz w:val="21"/>
                <w:szCs w:val="21"/>
                <w:lang w:eastAsia="zh-CN"/>
              </w:rPr>
              <w:t>及其化合物</w:t>
            </w:r>
          </w:p>
        </w:tc>
        <w:tc>
          <w:tcPr>
            <w:tcW w:w="2987" w:type="pct"/>
            <w:vAlign w:val="center"/>
          </w:tcPr>
          <w:p w14:paraId="536A8664" w14:textId="154AAEE2" w:rsidR="00380E46" w:rsidRPr="00A257AA" w:rsidRDefault="00380E46" w:rsidP="007D5617">
            <w:pPr>
              <w:adjustRightInd w:val="0"/>
              <w:snapToGrid w:val="0"/>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环境空气和废气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砷的测定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二乙基二硫代氨基甲酸银分光光度法（暂行）</w:t>
            </w:r>
          </w:p>
        </w:tc>
        <w:tc>
          <w:tcPr>
            <w:tcW w:w="820" w:type="pct"/>
            <w:vAlign w:val="center"/>
          </w:tcPr>
          <w:p w14:paraId="38B28B36" w14:textId="58500D74"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540</w:t>
            </w:r>
          </w:p>
        </w:tc>
      </w:tr>
      <w:tr w:rsidR="00380E46" w14:paraId="0E735099" w14:textId="77777777" w:rsidTr="00570663">
        <w:trPr>
          <w:trHeight w:val="340"/>
          <w:jc w:val="center"/>
        </w:trPr>
        <w:tc>
          <w:tcPr>
            <w:tcW w:w="420" w:type="pct"/>
            <w:vMerge/>
            <w:vAlign w:val="center"/>
          </w:tcPr>
          <w:p w14:paraId="155738AA" w14:textId="77777777" w:rsidR="00380E46" w:rsidRPr="00A257AA" w:rsidRDefault="00380E46" w:rsidP="008B4EEE">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E25A0E2" w14:textId="77777777" w:rsidR="00380E46" w:rsidRPr="00A257AA" w:rsidRDefault="00380E46" w:rsidP="008B4EEE">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1499D0C0" w14:textId="1B6D85BF" w:rsidR="00380E46" w:rsidRPr="00A257AA" w:rsidRDefault="00380E46" w:rsidP="008B4EEE">
            <w:pPr>
              <w:adjustRightInd w:val="0"/>
              <w:snapToGrid w:val="0"/>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颗粒物中铅等金属元素的测定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电感耦合等离子体质谱法</w:t>
            </w:r>
          </w:p>
        </w:tc>
        <w:tc>
          <w:tcPr>
            <w:tcW w:w="820" w:type="pct"/>
            <w:vAlign w:val="center"/>
          </w:tcPr>
          <w:p w14:paraId="6BEA16A3" w14:textId="53B0BAB7" w:rsidR="00380E46" w:rsidRPr="00A257AA" w:rsidRDefault="00380E46" w:rsidP="008B4EEE">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657</w:t>
            </w:r>
          </w:p>
        </w:tc>
      </w:tr>
      <w:tr w:rsidR="00380E46" w14:paraId="1A76AB9B" w14:textId="77777777" w:rsidTr="00570663">
        <w:trPr>
          <w:trHeight w:val="340"/>
          <w:jc w:val="center"/>
        </w:trPr>
        <w:tc>
          <w:tcPr>
            <w:tcW w:w="420" w:type="pct"/>
            <w:vMerge/>
            <w:vAlign w:val="center"/>
          </w:tcPr>
          <w:p w14:paraId="7CE8D110" w14:textId="77777777" w:rsidR="00380E46" w:rsidRPr="00A257AA" w:rsidRDefault="00380E46" w:rsidP="008B4EEE">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0AA94C0D" w14:textId="77777777" w:rsidR="00380E46" w:rsidRPr="00A257AA" w:rsidRDefault="00380E46" w:rsidP="008B4EEE">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1BD73E4E" w14:textId="3DF7DF83" w:rsidR="00380E46" w:rsidRPr="00A257AA" w:rsidRDefault="00380E46" w:rsidP="008B4EEE">
            <w:pPr>
              <w:adjustRightInd w:val="0"/>
              <w:snapToGrid w:val="0"/>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电感耦合等离子体发射光谱法</w:t>
            </w:r>
          </w:p>
        </w:tc>
        <w:tc>
          <w:tcPr>
            <w:tcW w:w="820" w:type="pct"/>
            <w:vAlign w:val="center"/>
          </w:tcPr>
          <w:p w14:paraId="2B7DF6ED" w14:textId="6946870B" w:rsidR="00380E46" w:rsidRPr="00A257AA" w:rsidRDefault="00380E46" w:rsidP="008B4EEE">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777</w:t>
            </w:r>
          </w:p>
        </w:tc>
      </w:tr>
      <w:tr w:rsidR="00380E46" w14:paraId="2FBA85F2" w14:textId="77777777" w:rsidTr="00570663">
        <w:trPr>
          <w:trHeight w:val="340"/>
          <w:jc w:val="center"/>
        </w:trPr>
        <w:tc>
          <w:tcPr>
            <w:tcW w:w="420" w:type="pct"/>
            <w:vMerge/>
            <w:vAlign w:val="center"/>
          </w:tcPr>
          <w:p w14:paraId="128B5E70" w14:textId="77777777" w:rsidR="00380E46" w:rsidRPr="00A257AA" w:rsidRDefault="00380E46" w:rsidP="00380E46">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07B2B3B3" w14:textId="77777777" w:rsidR="00380E46" w:rsidRPr="00A257AA" w:rsidRDefault="00380E46" w:rsidP="00380E46">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DA498AA" w14:textId="43E1A30A" w:rsidR="00380E46" w:rsidRDefault="00380E46" w:rsidP="00380E46">
            <w:pPr>
              <w:adjustRightInd w:val="0"/>
              <w:snapToGrid w:val="0"/>
              <w:rPr>
                <w:rFonts w:ascii="Times New Roman" w:eastAsia="宋体" w:hAnsi="Times New Roman" w:cs="Times New Roman" w:hint="eastAsia"/>
                <w:kern w:val="2"/>
                <w:sz w:val="21"/>
                <w:szCs w:val="21"/>
                <w:lang w:eastAsia="zh-CN"/>
              </w:rPr>
            </w:pPr>
            <w:r w:rsidRPr="00380E46">
              <w:rPr>
                <w:rFonts w:ascii="Times New Roman" w:eastAsia="宋体" w:hAnsi="Times New Roman" w:cs="Times New Roman" w:hint="eastAsia"/>
                <w:kern w:val="2"/>
                <w:sz w:val="21"/>
                <w:szCs w:val="21"/>
                <w:lang w:eastAsia="zh-CN"/>
              </w:rPr>
              <w:t>环境空气和废气</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颗粒物中砷、硒、铋、锑的测定</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原子荧光法</w:t>
            </w:r>
            <w:r w:rsidRPr="00380E46">
              <w:rPr>
                <w:rFonts w:ascii="Times New Roman" w:eastAsia="宋体" w:hAnsi="Times New Roman" w:cs="Times New Roman" w:hint="eastAsia"/>
                <w:kern w:val="2"/>
                <w:sz w:val="21"/>
                <w:szCs w:val="21"/>
                <w:lang w:eastAsia="zh-CN"/>
              </w:rPr>
              <w:tab/>
              <w:t xml:space="preserve"> </w:t>
            </w:r>
          </w:p>
        </w:tc>
        <w:tc>
          <w:tcPr>
            <w:tcW w:w="820" w:type="pct"/>
            <w:vAlign w:val="center"/>
          </w:tcPr>
          <w:p w14:paraId="5E81AC44" w14:textId="42389F3C" w:rsidR="00380E46" w:rsidRDefault="00380E46" w:rsidP="00380E46">
            <w:pPr>
              <w:adjustRightInd w:val="0"/>
              <w:snapToGrid w:val="0"/>
              <w:jc w:val="center"/>
              <w:rPr>
                <w:rFonts w:ascii="Times New Roman" w:eastAsia="宋体" w:hAnsi="Times New Roman" w:cs="Times New Roman" w:hint="eastAsia"/>
                <w:kern w:val="2"/>
                <w:sz w:val="21"/>
                <w:szCs w:val="21"/>
                <w:lang w:eastAsia="zh-CN"/>
              </w:rPr>
            </w:pPr>
            <w:r w:rsidRPr="00380E46">
              <w:rPr>
                <w:rFonts w:ascii="Times New Roman" w:eastAsia="宋体" w:hAnsi="Times New Roman" w:cs="Times New Roman" w:hint="eastAsia"/>
                <w:kern w:val="2"/>
                <w:sz w:val="21"/>
                <w:szCs w:val="21"/>
                <w:lang w:eastAsia="zh-CN"/>
              </w:rPr>
              <w:t>HJ 1133</w:t>
            </w:r>
          </w:p>
        </w:tc>
      </w:tr>
      <w:tr w:rsidR="008B4EEE" w14:paraId="205D602C" w14:textId="77777777" w:rsidTr="00570663">
        <w:trPr>
          <w:trHeight w:val="340"/>
          <w:jc w:val="center"/>
        </w:trPr>
        <w:tc>
          <w:tcPr>
            <w:tcW w:w="420" w:type="pct"/>
            <w:vMerge w:val="restart"/>
            <w:vAlign w:val="center"/>
          </w:tcPr>
          <w:p w14:paraId="174695A0" w14:textId="78115EB3" w:rsidR="008B4EEE" w:rsidRPr="00A257AA" w:rsidRDefault="001D09F3"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w:t>
            </w:r>
            <w:r w:rsidR="00AB3FB3">
              <w:rPr>
                <w:rFonts w:ascii="Times New Roman" w:eastAsia="宋体" w:hAnsi="Times New Roman" w:cs="Times New Roman" w:hint="eastAsia"/>
                <w:kern w:val="2"/>
                <w:sz w:val="21"/>
                <w:szCs w:val="21"/>
                <w:lang w:eastAsia="zh-CN"/>
              </w:rPr>
              <w:t>7</w:t>
            </w:r>
          </w:p>
        </w:tc>
        <w:tc>
          <w:tcPr>
            <w:tcW w:w="773" w:type="pct"/>
            <w:vMerge w:val="restart"/>
            <w:vAlign w:val="center"/>
          </w:tcPr>
          <w:p w14:paraId="09E6E48F" w14:textId="77777777" w:rsidR="008B4EEE" w:rsidRPr="00A257AA" w:rsidRDefault="008B4EEE" w:rsidP="007D5617">
            <w:pPr>
              <w:adjustRightInd w:val="0"/>
              <w:snapToGrid w:val="0"/>
              <w:jc w:val="center"/>
              <w:rPr>
                <w:rFonts w:ascii="Times New Roman" w:eastAsia="宋体" w:hAnsi="Times New Roman" w:cs="Times New Roman"/>
                <w:kern w:val="2"/>
                <w:sz w:val="21"/>
                <w:szCs w:val="21"/>
                <w:lang w:eastAsia="zh-CN"/>
              </w:rPr>
            </w:pPr>
            <w:proofErr w:type="gramStart"/>
            <w:r w:rsidRPr="00A257AA">
              <w:rPr>
                <w:rFonts w:ascii="Times New Roman" w:eastAsia="宋体" w:hAnsi="Times New Roman" w:cs="Times New Roman"/>
                <w:kern w:val="2"/>
                <w:sz w:val="21"/>
                <w:szCs w:val="21"/>
                <w:lang w:eastAsia="zh-CN"/>
              </w:rPr>
              <w:t>铍</w:t>
            </w:r>
            <w:proofErr w:type="gramEnd"/>
            <w:r w:rsidRPr="00A257AA">
              <w:rPr>
                <w:rFonts w:ascii="Times New Roman" w:eastAsia="宋体" w:hAnsi="Times New Roman" w:cs="Times New Roman"/>
                <w:kern w:val="2"/>
                <w:sz w:val="21"/>
                <w:szCs w:val="21"/>
                <w:lang w:eastAsia="zh-CN"/>
              </w:rPr>
              <w:t>及其化合物</w:t>
            </w:r>
          </w:p>
        </w:tc>
        <w:tc>
          <w:tcPr>
            <w:tcW w:w="2987" w:type="pct"/>
            <w:vAlign w:val="center"/>
          </w:tcPr>
          <w:p w14:paraId="79DAF5B9" w14:textId="77777777" w:rsidR="008B4EEE" w:rsidRPr="00A257AA" w:rsidRDefault="00646088" w:rsidP="007D5617">
            <w:pPr>
              <w:adjustRightInd w:val="0"/>
              <w:snapToGrid w:val="0"/>
              <w:rPr>
                <w:rFonts w:ascii="Times New Roman" w:eastAsia="宋体" w:hAnsi="Times New Roman" w:cs="Times New Roman"/>
                <w:kern w:val="2"/>
                <w:sz w:val="21"/>
                <w:szCs w:val="21"/>
                <w:lang w:eastAsia="zh-CN"/>
              </w:rPr>
            </w:pPr>
            <w:hyperlink r:id="rId73">
              <w:r w:rsidR="008B4EEE" w:rsidRPr="00A257AA">
                <w:rPr>
                  <w:rFonts w:ascii="Times New Roman" w:eastAsia="宋体" w:hAnsi="Times New Roman" w:cs="Times New Roman"/>
                  <w:kern w:val="2"/>
                  <w:sz w:val="21"/>
                  <w:szCs w:val="21"/>
                  <w:lang w:eastAsia="zh-CN"/>
                </w:rPr>
                <w:t>固定污染源废气</w:t>
              </w:r>
              <w:r w:rsidR="008B4EEE" w:rsidRPr="00A257AA">
                <w:rPr>
                  <w:rFonts w:ascii="Times New Roman" w:eastAsia="宋体" w:hAnsi="Times New Roman" w:cs="Times New Roman"/>
                  <w:kern w:val="2"/>
                  <w:sz w:val="21"/>
                  <w:szCs w:val="21"/>
                  <w:lang w:eastAsia="zh-CN"/>
                </w:rPr>
                <w:t xml:space="preserve"> </w:t>
              </w:r>
              <w:r w:rsidR="008B4EEE" w:rsidRPr="00A257AA">
                <w:rPr>
                  <w:rFonts w:ascii="Times New Roman" w:eastAsia="宋体" w:hAnsi="Times New Roman" w:cs="Times New Roman"/>
                  <w:kern w:val="2"/>
                  <w:sz w:val="21"/>
                  <w:szCs w:val="21"/>
                  <w:lang w:eastAsia="zh-CN"/>
                </w:rPr>
                <w:t>铍的测定</w:t>
              </w:r>
              <w:r w:rsidR="008B4EEE" w:rsidRPr="00A257AA">
                <w:rPr>
                  <w:rFonts w:ascii="Times New Roman" w:eastAsia="宋体" w:hAnsi="Times New Roman" w:cs="Times New Roman"/>
                  <w:kern w:val="2"/>
                  <w:sz w:val="21"/>
                  <w:szCs w:val="21"/>
                  <w:lang w:eastAsia="zh-CN"/>
                </w:rPr>
                <w:t xml:space="preserve"> </w:t>
              </w:r>
              <w:r w:rsidR="008B4EEE" w:rsidRPr="00A257AA">
                <w:rPr>
                  <w:rFonts w:ascii="Times New Roman" w:eastAsia="宋体" w:hAnsi="Times New Roman" w:cs="Times New Roman"/>
                  <w:kern w:val="2"/>
                  <w:sz w:val="21"/>
                  <w:szCs w:val="21"/>
                  <w:lang w:eastAsia="zh-CN"/>
                </w:rPr>
                <w:t>石墨炉原子吸收分光光度法</w:t>
              </w:r>
            </w:hyperlink>
          </w:p>
        </w:tc>
        <w:tc>
          <w:tcPr>
            <w:tcW w:w="820" w:type="pct"/>
            <w:vAlign w:val="center"/>
          </w:tcPr>
          <w:p w14:paraId="6011A7C0" w14:textId="77777777" w:rsidR="008B4EEE" w:rsidRPr="00A257AA" w:rsidRDefault="008B4EEE"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684</w:t>
            </w:r>
          </w:p>
        </w:tc>
      </w:tr>
      <w:tr w:rsidR="008B4EEE" w14:paraId="532E2BDA" w14:textId="77777777" w:rsidTr="00570663">
        <w:trPr>
          <w:trHeight w:val="340"/>
          <w:jc w:val="center"/>
        </w:trPr>
        <w:tc>
          <w:tcPr>
            <w:tcW w:w="420" w:type="pct"/>
            <w:vMerge/>
            <w:vAlign w:val="center"/>
          </w:tcPr>
          <w:p w14:paraId="393F2F48" w14:textId="77777777" w:rsidR="008B4EEE" w:rsidRPr="00A257AA" w:rsidRDefault="008B4EEE"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805B8F1" w14:textId="77777777" w:rsidR="008B4EEE" w:rsidRPr="00A257AA" w:rsidRDefault="008B4EEE"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1E94E2F3" w14:textId="77777777" w:rsidR="008B4EEE" w:rsidRPr="00A257AA" w:rsidRDefault="00646088" w:rsidP="007D5617">
            <w:pPr>
              <w:adjustRightInd w:val="0"/>
              <w:snapToGrid w:val="0"/>
              <w:rPr>
                <w:rFonts w:ascii="Times New Roman" w:eastAsia="宋体" w:hAnsi="Times New Roman" w:cs="Times New Roman"/>
                <w:kern w:val="2"/>
                <w:sz w:val="21"/>
                <w:szCs w:val="21"/>
                <w:lang w:eastAsia="zh-CN"/>
              </w:rPr>
            </w:pPr>
            <w:hyperlink r:id="rId74">
              <w:r w:rsidR="008B4EEE" w:rsidRPr="00A257AA">
                <w:rPr>
                  <w:rFonts w:ascii="Times New Roman" w:eastAsia="宋体" w:hAnsi="Times New Roman" w:cs="Times New Roman"/>
                  <w:kern w:val="2"/>
                  <w:sz w:val="21"/>
                  <w:szCs w:val="21"/>
                  <w:lang w:eastAsia="zh-CN"/>
                </w:rPr>
                <w:t>空气和废气</w:t>
              </w:r>
              <w:r w:rsidR="008B4EEE" w:rsidRPr="00A257AA">
                <w:rPr>
                  <w:rFonts w:ascii="Times New Roman" w:eastAsia="宋体" w:hAnsi="Times New Roman" w:cs="Times New Roman"/>
                  <w:kern w:val="2"/>
                  <w:sz w:val="21"/>
                  <w:szCs w:val="21"/>
                  <w:lang w:eastAsia="zh-CN"/>
                </w:rPr>
                <w:t xml:space="preserve"> </w:t>
              </w:r>
              <w:r w:rsidR="008B4EEE" w:rsidRPr="00A257AA">
                <w:rPr>
                  <w:rFonts w:ascii="Times New Roman" w:eastAsia="宋体" w:hAnsi="Times New Roman" w:cs="Times New Roman"/>
                  <w:kern w:val="2"/>
                  <w:sz w:val="21"/>
                  <w:szCs w:val="21"/>
                  <w:lang w:eastAsia="zh-CN"/>
                </w:rPr>
                <w:t>颗粒物中铅等金属元素的测定</w:t>
              </w:r>
              <w:r w:rsidR="008B4EEE" w:rsidRPr="00A257AA">
                <w:rPr>
                  <w:rFonts w:ascii="Times New Roman" w:eastAsia="宋体" w:hAnsi="Times New Roman" w:cs="Times New Roman"/>
                  <w:kern w:val="2"/>
                  <w:sz w:val="21"/>
                  <w:szCs w:val="21"/>
                  <w:lang w:eastAsia="zh-CN"/>
                </w:rPr>
                <w:t xml:space="preserve"> </w:t>
              </w:r>
              <w:r w:rsidR="008B4EEE" w:rsidRPr="00A257AA">
                <w:rPr>
                  <w:rFonts w:ascii="Times New Roman" w:eastAsia="宋体" w:hAnsi="Times New Roman" w:cs="Times New Roman"/>
                  <w:kern w:val="2"/>
                  <w:sz w:val="21"/>
                  <w:szCs w:val="21"/>
                  <w:lang w:eastAsia="zh-CN"/>
                </w:rPr>
                <w:t>电感耦合等离子体</w:t>
              </w:r>
            </w:hyperlink>
            <w:hyperlink r:id="rId75">
              <w:r w:rsidR="008B4EEE" w:rsidRPr="00A257AA">
                <w:rPr>
                  <w:rFonts w:ascii="Times New Roman" w:eastAsia="宋体" w:hAnsi="Times New Roman" w:cs="Times New Roman"/>
                  <w:kern w:val="2"/>
                  <w:sz w:val="21"/>
                  <w:szCs w:val="21"/>
                  <w:lang w:eastAsia="zh-CN"/>
                </w:rPr>
                <w:t>质谱法</w:t>
              </w:r>
            </w:hyperlink>
          </w:p>
        </w:tc>
        <w:tc>
          <w:tcPr>
            <w:tcW w:w="820" w:type="pct"/>
            <w:vAlign w:val="center"/>
          </w:tcPr>
          <w:p w14:paraId="50D33F3F" w14:textId="77777777" w:rsidR="008B4EEE" w:rsidRPr="00A257AA" w:rsidRDefault="008B4EEE"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657</w:t>
            </w:r>
          </w:p>
        </w:tc>
      </w:tr>
      <w:tr w:rsidR="008B4EEE" w14:paraId="75C1CE51" w14:textId="77777777" w:rsidTr="00570663">
        <w:trPr>
          <w:trHeight w:val="340"/>
          <w:jc w:val="center"/>
        </w:trPr>
        <w:tc>
          <w:tcPr>
            <w:tcW w:w="420" w:type="pct"/>
            <w:vMerge/>
            <w:vAlign w:val="center"/>
          </w:tcPr>
          <w:p w14:paraId="4B923B0F" w14:textId="7777777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3F08BA9" w14:textId="7777777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7E2AAABB" w14:textId="01EA047A" w:rsidR="008B4EEE" w:rsidRDefault="008B4EEE" w:rsidP="008B4EEE">
            <w:pPr>
              <w:adjustRightInd w:val="0"/>
              <w:snapToGrid w:val="0"/>
              <w:rPr>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电感耦合等离子体发射光谱法</w:t>
            </w:r>
          </w:p>
        </w:tc>
        <w:tc>
          <w:tcPr>
            <w:tcW w:w="820" w:type="pct"/>
            <w:vAlign w:val="center"/>
          </w:tcPr>
          <w:p w14:paraId="45E4CE0E" w14:textId="09BA7F16"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777</w:t>
            </w:r>
          </w:p>
        </w:tc>
      </w:tr>
      <w:tr w:rsidR="00380E46" w14:paraId="1055C261" w14:textId="77777777" w:rsidTr="00570663">
        <w:trPr>
          <w:trHeight w:val="340"/>
          <w:jc w:val="center"/>
        </w:trPr>
        <w:tc>
          <w:tcPr>
            <w:tcW w:w="420" w:type="pct"/>
            <w:vMerge w:val="restart"/>
            <w:vAlign w:val="center"/>
          </w:tcPr>
          <w:p w14:paraId="2D0C7C27" w14:textId="638A4152" w:rsidR="00380E46" w:rsidRDefault="00380E46" w:rsidP="007D5617">
            <w:pPr>
              <w:adjustRightInd w:val="0"/>
              <w:snapToGrid w:val="0"/>
              <w:jc w:val="center"/>
              <w:rPr>
                <w:rFonts w:ascii="Times New Roman" w:eastAsia="宋体" w:hAnsi="Times New Roman" w:cs="Times New Roman" w:hint="eastAsia"/>
                <w:kern w:val="2"/>
                <w:sz w:val="21"/>
                <w:szCs w:val="21"/>
                <w:lang w:eastAsia="zh-CN"/>
              </w:rPr>
            </w:pPr>
            <w:r>
              <w:rPr>
                <w:rFonts w:ascii="Times New Roman" w:eastAsia="宋体" w:hAnsi="Times New Roman" w:cs="Times New Roman" w:hint="eastAsia"/>
                <w:kern w:val="2"/>
                <w:sz w:val="21"/>
                <w:szCs w:val="21"/>
                <w:lang w:eastAsia="zh-CN"/>
              </w:rPr>
              <w:t>38</w:t>
            </w:r>
          </w:p>
        </w:tc>
        <w:tc>
          <w:tcPr>
            <w:tcW w:w="773" w:type="pct"/>
            <w:vMerge w:val="restart"/>
            <w:vAlign w:val="center"/>
          </w:tcPr>
          <w:p w14:paraId="5303A6A1" w14:textId="30B81838"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汞及其化合物</w:t>
            </w:r>
          </w:p>
        </w:tc>
        <w:tc>
          <w:tcPr>
            <w:tcW w:w="2987" w:type="pct"/>
            <w:vAlign w:val="center"/>
          </w:tcPr>
          <w:p w14:paraId="4E1C4CBF" w14:textId="50291437" w:rsidR="00380E46" w:rsidRPr="00A257AA" w:rsidRDefault="00380E46" w:rsidP="00380E46">
            <w:pPr>
              <w:adjustRightInd w:val="0"/>
              <w:snapToGrid w:val="0"/>
              <w:rPr>
                <w:rFonts w:ascii="Times New Roman" w:eastAsia="宋体" w:hAnsi="Times New Roman" w:cs="Times New Roman" w:hint="eastAsia"/>
                <w:kern w:val="2"/>
                <w:sz w:val="21"/>
                <w:szCs w:val="21"/>
                <w:lang w:eastAsia="zh-CN"/>
              </w:rPr>
            </w:pPr>
            <w:r w:rsidRPr="00380E46">
              <w:rPr>
                <w:rFonts w:ascii="Times New Roman" w:eastAsia="宋体" w:hAnsi="Times New Roman" w:cs="Times New Roman" w:hint="eastAsia"/>
                <w:kern w:val="2"/>
                <w:sz w:val="21"/>
                <w:szCs w:val="21"/>
                <w:lang w:eastAsia="zh-CN"/>
              </w:rPr>
              <w:t>环境空气</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气态汞的测定</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金膜富集</w:t>
            </w:r>
            <w:r w:rsidRPr="00380E46">
              <w:rPr>
                <w:rFonts w:ascii="Times New Roman" w:eastAsia="宋体" w:hAnsi="Times New Roman" w:cs="Times New Roman" w:hint="eastAsia"/>
                <w:kern w:val="2"/>
                <w:sz w:val="21"/>
                <w:szCs w:val="21"/>
                <w:lang w:eastAsia="zh-CN"/>
              </w:rPr>
              <w:t>/</w:t>
            </w:r>
            <w:r w:rsidRPr="00380E46">
              <w:rPr>
                <w:rFonts w:ascii="Times New Roman" w:eastAsia="宋体" w:hAnsi="Times New Roman" w:cs="Times New Roman" w:hint="eastAsia"/>
                <w:kern w:val="2"/>
                <w:sz w:val="21"/>
                <w:szCs w:val="21"/>
                <w:lang w:eastAsia="zh-CN"/>
              </w:rPr>
              <w:t>冷原子吸收分光光度法</w:t>
            </w:r>
            <w:r w:rsidRPr="00380E46">
              <w:rPr>
                <w:rFonts w:ascii="Times New Roman" w:eastAsia="宋体" w:hAnsi="Times New Roman" w:cs="Times New Roman" w:hint="eastAsia"/>
                <w:kern w:val="2"/>
                <w:sz w:val="21"/>
                <w:szCs w:val="21"/>
                <w:lang w:eastAsia="zh-CN"/>
              </w:rPr>
              <w:tab/>
              <w:t xml:space="preserve"> </w:t>
            </w:r>
          </w:p>
        </w:tc>
        <w:tc>
          <w:tcPr>
            <w:tcW w:w="820" w:type="pct"/>
            <w:vAlign w:val="center"/>
          </w:tcPr>
          <w:p w14:paraId="2EB9288F" w14:textId="499177F6"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sidRPr="00380E46">
              <w:rPr>
                <w:rFonts w:ascii="Times New Roman" w:eastAsia="宋体" w:hAnsi="Times New Roman" w:cs="Times New Roman" w:hint="eastAsia"/>
                <w:kern w:val="2"/>
                <w:sz w:val="21"/>
                <w:szCs w:val="21"/>
                <w:lang w:eastAsia="zh-CN"/>
              </w:rPr>
              <w:t xml:space="preserve">HJ 910  </w:t>
            </w:r>
          </w:p>
        </w:tc>
      </w:tr>
      <w:tr w:rsidR="00380E46" w14:paraId="37795C66" w14:textId="77777777" w:rsidTr="00570663">
        <w:trPr>
          <w:trHeight w:val="340"/>
          <w:jc w:val="center"/>
        </w:trPr>
        <w:tc>
          <w:tcPr>
            <w:tcW w:w="420" w:type="pct"/>
            <w:vMerge/>
            <w:vAlign w:val="center"/>
          </w:tcPr>
          <w:p w14:paraId="582F489B" w14:textId="045FA003" w:rsidR="00380E46" w:rsidRDefault="00380E46" w:rsidP="007D5617">
            <w:pPr>
              <w:adjustRightInd w:val="0"/>
              <w:snapToGrid w:val="0"/>
              <w:jc w:val="center"/>
              <w:rPr>
                <w:rFonts w:ascii="Times New Roman" w:eastAsia="宋体" w:hAnsi="Times New Roman" w:cs="Times New Roman" w:hint="eastAsia"/>
                <w:kern w:val="2"/>
                <w:sz w:val="21"/>
                <w:szCs w:val="21"/>
                <w:lang w:eastAsia="zh-CN"/>
              </w:rPr>
            </w:pPr>
          </w:p>
        </w:tc>
        <w:tc>
          <w:tcPr>
            <w:tcW w:w="773" w:type="pct"/>
            <w:vMerge/>
            <w:vAlign w:val="center"/>
          </w:tcPr>
          <w:p w14:paraId="29013DA6" w14:textId="33A73564"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FA6CCE4" w14:textId="5B71C06D" w:rsidR="00380E46" w:rsidRPr="00A257AA" w:rsidRDefault="00380E46" w:rsidP="007D5617">
            <w:pPr>
              <w:adjustRightInd w:val="0"/>
              <w:snapToGrid w:val="0"/>
              <w:rPr>
                <w:rFonts w:ascii="Times New Roman" w:eastAsia="宋体" w:hAnsi="Times New Roman" w:cs="Times New Roman"/>
                <w:kern w:val="2"/>
                <w:sz w:val="21"/>
                <w:szCs w:val="21"/>
                <w:lang w:eastAsia="zh-CN"/>
              </w:rPr>
            </w:pPr>
            <w:r w:rsidRPr="00380E46">
              <w:rPr>
                <w:rFonts w:ascii="Times New Roman" w:eastAsia="宋体" w:hAnsi="Times New Roman" w:cs="Times New Roman" w:hint="eastAsia"/>
                <w:kern w:val="2"/>
                <w:sz w:val="21"/>
                <w:szCs w:val="21"/>
                <w:lang w:eastAsia="zh-CN"/>
              </w:rPr>
              <w:t>固定污染源废气</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气态汞的测定</w:t>
            </w:r>
            <w:r w:rsidRPr="00380E46">
              <w:rPr>
                <w:rFonts w:ascii="Times New Roman" w:eastAsia="宋体" w:hAnsi="Times New Roman" w:cs="Times New Roman" w:hint="eastAsia"/>
                <w:kern w:val="2"/>
                <w:sz w:val="21"/>
                <w:szCs w:val="21"/>
                <w:lang w:eastAsia="zh-CN"/>
              </w:rPr>
              <w:t xml:space="preserve"> </w:t>
            </w:r>
            <w:r w:rsidRPr="00380E46">
              <w:rPr>
                <w:rFonts w:ascii="Times New Roman" w:eastAsia="宋体" w:hAnsi="Times New Roman" w:cs="Times New Roman" w:hint="eastAsia"/>
                <w:kern w:val="2"/>
                <w:sz w:val="21"/>
                <w:szCs w:val="21"/>
                <w:lang w:eastAsia="zh-CN"/>
              </w:rPr>
              <w:t>活性炭吸附</w:t>
            </w:r>
            <w:r w:rsidRPr="00380E46">
              <w:rPr>
                <w:rFonts w:ascii="Times New Roman" w:eastAsia="宋体" w:hAnsi="Times New Roman" w:cs="Times New Roman" w:hint="eastAsia"/>
                <w:kern w:val="2"/>
                <w:sz w:val="21"/>
                <w:szCs w:val="21"/>
                <w:lang w:eastAsia="zh-CN"/>
              </w:rPr>
              <w:t>/</w:t>
            </w:r>
            <w:r w:rsidRPr="00380E46">
              <w:rPr>
                <w:rFonts w:ascii="Times New Roman" w:eastAsia="宋体" w:hAnsi="Times New Roman" w:cs="Times New Roman" w:hint="eastAsia"/>
                <w:kern w:val="2"/>
                <w:sz w:val="21"/>
                <w:szCs w:val="21"/>
                <w:lang w:eastAsia="zh-CN"/>
              </w:rPr>
              <w:t>热裂解原子吸收分光光度法</w:t>
            </w:r>
            <w:r w:rsidRPr="00380E46">
              <w:rPr>
                <w:rFonts w:ascii="Times New Roman" w:eastAsia="宋体" w:hAnsi="Times New Roman" w:cs="Times New Roman" w:hint="eastAsia"/>
                <w:kern w:val="2"/>
                <w:sz w:val="21"/>
                <w:szCs w:val="21"/>
                <w:lang w:eastAsia="zh-CN"/>
              </w:rPr>
              <w:tab/>
            </w:r>
          </w:p>
        </w:tc>
        <w:tc>
          <w:tcPr>
            <w:tcW w:w="820" w:type="pct"/>
            <w:vAlign w:val="center"/>
          </w:tcPr>
          <w:p w14:paraId="2D0F1A86" w14:textId="35EFEB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sidRPr="00380E46">
              <w:rPr>
                <w:rFonts w:ascii="Times New Roman" w:eastAsia="宋体" w:hAnsi="Times New Roman" w:cs="Times New Roman" w:hint="eastAsia"/>
                <w:kern w:val="2"/>
                <w:sz w:val="21"/>
                <w:szCs w:val="21"/>
                <w:lang w:eastAsia="zh-CN"/>
              </w:rPr>
              <w:t>HJ 917</w:t>
            </w:r>
          </w:p>
        </w:tc>
      </w:tr>
      <w:tr w:rsidR="00380E46" w14:paraId="0520598B" w14:textId="77777777" w:rsidTr="00570663">
        <w:trPr>
          <w:trHeight w:val="340"/>
          <w:jc w:val="center"/>
        </w:trPr>
        <w:tc>
          <w:tcPr>
            <w:tcW w:w="420" w:type="pct"/>
            <w:vMerge/>
            <w:vAlign w:val="center"/>
          </w:tcPr>
          <w:p w14:paraId="2D552D7A" w14:textId="3B8BCDDB"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37BE6EA6" w14:textId="6F467489"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1FA79B2B" w14:textId="0FEC9A62" w:rsidR="00380E46" w:rsidRPr="00A257AA" w:rsidRDefault="00380E46"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固定污染源废气</w:t>
            </w:r>
            <w:r>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汞的测定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冷原子荧光分光光度法</w:t>
            </w:r>
            <w:r w:rsidRPr="008B4EEE">
              <w:rPr>
                <w:rFonts w:ascii="Times New Roman" w:eastAsia="宋体" w:hAnsi="Times New Roman" w:cs="Times New Roman"/>
                <w:kern w:val="2"/>
                <w:sz w:val="21"/>
                <w:szCs w:val="21"/>
                <w:lang w:eastAsia="zh-CN"/>
              </w:rPr>
              <w:t>（暂行）</w:t>
            </w:r>
          </w:p>
        </w:tc>
        <w:tc>
          <w:tcPr>
            <w:tcW w:w="820" w:type="pct"/>
            <w:vAlign w:val="center"/>
          </w:tcPr>
          <w:p w14:paraId="7BF87152" w14:textId="777777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543</w:t>
            </w:r>
          </w:p>
        </w:tc>
      </w:tr>
      <w:tr w:rsidR="00380E46" w14:paraId="1F08C058" w14:textId="77777777" w:rsidTr="00570663">
        <w:trPr>
          <w:trHeight w:val="340"/>
          <w:jc w:val="center"/>
        </w:trPr>
        <w:tc>
          <w:tcPr>
            <w:tcW w:w="420" w:type="pct"/>
            <w:vMerge/>
            <w:vAlign w:val="center"/>
          </w:tcPr>
          <w:p w14:paraId="4517DBA0" w14:textId="777777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3F515075" w14:textId="777777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D886F59" w14:textId="1E874555" w:rsidR="00380E46" w:rsidRPr="00A257AA" w:rsidRDefault="00380E46" w:rsidP="007D5617">
            <w:pPr>
              <w:adjustRightInd w:val="0"/>
              <w:snapToGrid w:val="0"/>
              <w:rPr>
                <w:rFonts w:ascii="Times New Roman" w:eastAsia="宋体" w:hAnsi="Times New Roman" w:cs="Times New Roman"/>
                <w:kern w:val="2"/>
                <w:sz w:val="21"/>
                <w:szCs w:val="21"/>
                <w:lang w:eastAsia="zh-CN"/>
              </w:rPr>
            </w:pPr>
            <w:hyperlink r:id="rId76">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汞的测定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巯基棉富集</w:t>
              </w:r>
              <w:r w:rsidRPr="00A257AA">
                <w:rPr>
                  <w:rFonts w:ascii="Times New Roman" w:eastAsia="宋体" w:hAnsi="Times New Roman" w:cs="Times New Roman"/>
                  <w:kern w:val="2"/>
                  <w:sz w:val="21"/>
                  <w:szCs w:val="21"/>
                  <w:lang w:eastAsia="zh-CN"/>
                </w:rPr>
                <w:t>-</w:t>
              </w:r>
              <w:r w:rsidRPr="00A257AA">
                <w:rPr>
                  <w:rFonts w:ascii="Times New Roman" w:eastAsia="宋体" w:hAnsi="Times New Roman" w:cs="Times New Roman"/>
                  <w:kern w:val="2"/>
                  <w:sz w:val="21"/>
                  <w:szCs w:val="21"/>
                  <w:lang w:eastAsia="zh-CN"/>
                </w:rPr>
                <w:t>冷原子荧光分光光度法</w:t>
              </w:r>
              <w:r w:rsidRPr="00A257AA">
                <w:rPr>
                  <w:rFonts w:ascii="Times New Roman" w:eastAsia="宋体" w:hAnsi="Times New Roman" w:cs="Times New Roman"/>
                  <w:kern w:val="2"/>
                  <w:sz w:val="21"/>
                  <w:szCs w:val="21"/>
                  <w:lang w:eastAsia="zh-CN"/>
                </w:rPr>
                <w:t xml:space="preserve"> </w:t>
              </w:r>
              <w:r>
                <w:rPr>
                  <w:rFonts w:ascii="Times New Roman" w:eastAsia="宋体" w:hAnsi="Times New Roman" w:cs="Times New Roman" w:hint="eastAsia"/>
                  <w:kern w:val="2"/>
                  <w:sz w:val="21"/>
                  <w:szCs w:val="21"/>
                  <w:lang w:eastAsia="zh-CN"/>
                </w:rPr>
                <w:t>（</w:t>
              </w:r>
              <w:r w:rsidRPr="00A257AA">
                <w:rPr>
                  <w:rFonts w:ascii="Times New Roman" w:eastAsia="宋体" w:hAnsi="Times New Roman" w:cs="Times New Roman"/>
                  <w:kern w:val="2"/>
                  <w:sz w:val="21"/>
                  <w:szCs w:val="21"/>
                  <w:lang w:eastAsia="zh-CN"/>
                </w:rPr>
                <w:t>暂行</w:t>
              </w:r>
              <w:r>
                <w:rPr>
                  <w:rFonts w:ascii="Times New Roman" w:eastAsia="宋体" w:hAnsi="Times New Roman" w:cs="Times New Roman" w:hint="eastAsia"/>
                  <w:kern w:val="2"/>
                  <w:sz w:val="21"/>
                  <w:szCs w:val="21"/>
                  <w:lang w:eastAsia="zh-CN"/>
                </w:rPr>
                <w:t>）</w:t>
              </w:r>
            </w:hyperlink>
          </w:p>
        </w:tc>
        <w:tc>
          <w:tcPr>
            <w:tcW w:w="820" w:type="pct"/>
            <w:vAlign w:val="center"/>
          </w:tcPr>
          <w:p w14:paraId="662470D0" w14:textId="77777777" w:rsidR="00380E46" w:rsidRPr="00A257AA" w:rsidRDefault="00380E46"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542</w:t>
            </w:r>
          </w:p>
        </w:tc>
      </w:tr>
      <w:tr w:rsidR="00A257AA" w14:paraId="3AF7B1C7" w14:textId="77777777" w:rsidTr="00570663">
        <w:trPr>
          <w:trHeight w:val="340"/>
          <w:jc w:val="center"/>
        </w:trPr>
        <w:tc>
          <w:tcPr>
            <w:tcW w:w="420" w:type="pct"/>
            <w:vMerge w:val="restart"/>
            <w:vAlign w:val="center"/>
          </w:tcPr>
          <w:p w14:paraId="2DC7AF36" w14:textId="7CB05AD4" w:rsidR="00A257AA" w:rsidRPr="00A257AA" w:rsidRDefault="00415525"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w:t>
            </w:r>
            <w:r w:rsidR="00AB3FB3">
              <w:rPr>
                <w:rFonts w:ascii="Times New Roman" w:eastAsia="宋体" w:hAnsi="Times New Roman" w:cs="Times New Roman" w:hint="eastAsia"/>
                <w:kern w:val="2"/>
                <w:sz w:val="21"/>
                <w:szCs w:val="21"/>
                <w:lang w:eastAsia="zh-CN"/>
              </w:rPr>
              <w:t>9</w:t>
            </w:r>
          </w:p>
        </w:tc>
        <w:tc>
          <w:tcPr>
            <w:tcW w:w="773" w:type="pct"/>
            <w:vMerge w:val="restart"/>
            <w:vAlign w:val="center"/>
          </w:tcPr>
          <w:p w14:paraId="609969C8"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铅及其化合物</w:t>
            </w:r>
          </w:p>
        </w:tc>
        <w:tc>
          <w:tcPr>
            <w:tcW w:w="2987" w:type="pct"/>
            <w:vAlign w:val="center"/>
          </w:tcPr>
          <w:p w14:paraId="787BFC36"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77">
              <w:r w:rsidR="00A257AA" w:rsidRPr="00A257AA">
                <w:rPr>
                  <w:rFonts w:ascii="Times New Roman" w:eastAsia="宋体" w:hAnsi="Times New Roman" w:cs="Times New Roman"/>
                  <w:kern w:val="2"/>
                  <w:sz w:val="21"/>
                  <w:szCs w:val="21"/>
                  <w:lang w:eastAsia="zh-CN"/>
                </w:rPr>
                <w:t>空气和废气</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颗粒物中铅等金属元素的测定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电感耦合等离子体</w:t>
              </w:r>
            </w:hyperlink>
            <w:hyperlink r:id="rId78">
              <w:r w:rsidR="00A257AA" w:rsidRPr="00A257AA">
                <w:rPr>
                  <w:rFonts w:ascii="Times New Roman" w:eastAsia="宋体" w:hAnsi="Times New Roman" w:cs="Times New Roman"/>
                  <w:kern w:val="2"/>
                  <w:sz w:val="21"/>
                  <w:szCs w:val="21"/>
                  <w:lang w:eastAsia="zh-CN"/>
                </w:rPr>
                <w:t>质谱法</w:t>
              </w:r>
            </w:hyperlink>
          </w:p>
        </w:tc>
        <w:tc>
          <w:tcPr>
            <w:tcW w:w="820" w:type="pct"/>
            <w:vAlign w:val="center"/>
          </w:tcPr>
          <w:p w14:paraId="4787ACA9"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657</w:t>
            </w:r>
          </w:p>
        </w:tc>
      </w:tr>
      <w:tr w:rsidR="00A257AA" w14:paraId="553D7CE3" w14:textId="77777777" w:rsidTr="00570663">
        <w:trPr>
          <w:trHeight w:val="340"/>
          <w:jc w:val="center"/>
        </w:trPr>
        <w:tc>
          <w:tcPr>
            <w:tcW w:w="420" w:type="pct"/>
            <w:vMerge/>
            <w:vAlign w:val="center"/>
          </w:tcPr>
          <w:p w14:paraId="4B6BE5BA"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0558E086"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DAA20E3"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79">
              <w:r w:rsidR="00A257AA" w:rsidRPr="00A257AA">
                <w:rPr>
                  <w:rFonts w:ascii="Times New Roman" w:eastAsia="宋体" w:hAnsi="Times New Roman" w:cs="Times New Roman"/>
                  <w:kern w:val="2"/>
                  <w:sz w:val="21"/>
                  <w:szCs w:val="21"/>
                  <w:lang w:eastAsia="zh-CN"/>
                </w:rPr>
                <w:t>固定污染源废气</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铅的测定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火焰原子吸收分光光度法</w:t>
              </w:r>
            </w:hyperlink>
          </w:p>
        </w:tc>
        <w:tc>
          <w:tcPr>
            <w:tcW w:w="820" w:type="pct"/>
            <w:vAlign w:val="center"/>
          </w:tcPr>
          <w:p w14:paraId="42BC84BF"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685</w:t>
            </w:r>
          </w:p>
        </w:tc>
      </w:tr>
      <w:tr w:rsidR="008B4EEE" w14:paraId="298DFE0B" w14:textId="77777777" w:rsidTr="00570663">
        <w:trPr>
          <w:trHeight w:val="340"/>
          <w:jc w:val="center"/>
        </w:trPr>
        <w:tc>
          <w:tcPr>
            <w:tcW w:w="420" w:type="pct"/>
            <w:vMerge/>
            <w:vAlign w:val="center"/>
          </w:tcPr>
          <w:p w14:paraId="055F75FB" w14:textId="7777777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3A3DDE3F" w14:textId="7777777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7283FC56" w14:textId="6083D938" w:rsidR="008B4EEE" w:rsidRDefault="008B4EEE" w:rsidP="008B4EEE">
            <w:pPr>
              <w:adjustRightInd w:val="0"/>
              <w:snapToGrid w:val="0"/>
              <w:rPr>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电感耦合等离子体发射光谱法</w:t>
            </w:r>
          </w:p>
        </w:tc>
        <w:tc>
          <w:tcPr>
            <w:tcW w:w="820" w:type="pct"/>
            <w:vAlign w:val="center"/>
          </w:tcPr>
          <w:p w14:paraId="4C746D32" w14:textId="3D3130DB"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777</w:t>
            </w:r>
          </w:p>
        </w:tc>
      </w:tr>
      <w:tr w:rsidR="00A257AA" w14:paraId="76594B25" w14:textId="77777777" w:rsidTr="00570663">
        <w:trPr>
          <w:trHeight w:val="340"/>
          <w:jc w:val="center"/>
        </w:trPr>
        <w:tc>
          <w:tcPr>
            <w:tcW w:w="420" w:type="pct"/>
            <w:vMerge/>
            <w:vAlign w:val="center"/>
          </w:tcPr>
          <w:p w14:paraId="32ECE0B7"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4759490"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DD1281C" w14:textId="29BFA7DE" w:rsidR="00A257AA" w:rsidRPr="00A257AA" w:rsidRDefault="00A257AA"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环境空气</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铅的测定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石墨炉原子吸收分光光度法</w:t>
            </w:r>
            <w:r w:rsidRPr="00A257AA">
              <w:rPr>
                <w:rFonts w:ascii="Times New Roman" w:eastAsia="宋体" w:hAnsi="Times New Roman" w:cs="Times New Roman"/>
                <w:kern w:val="2"/>
                <w:sz w:val="21"/>
                <w:szCs w:val="21"/>
                <w:lang w:eastAsia="zh-CN"/>
              </w:rPr>
              <w:t xml:space="preserve"> </w:t>
            </w:r>
          </w:p>
        </w:tc>
        <w:tc>
          <w:tcPr>
            <w:tcW w:w="820" w:type="pct"/>
            <w:vAlign w:val="center"/>
          </w:tcPr>
          <w:p w14:paraId="0BFCA52C"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539</w:t>
            </w:r>
          </w:p>
        </w:tc>
      </w:tr>
      <w:tr w:rsidR="00A257AA" w14:paraId="1672895D" w14:textId="77777777" w:rsidTr="00570663">
        <w:trPr>
          <w:trHeight w:val="340"/>
          <w:jc w:val="center"/>
        </w:trPr>
        <w:tc>
          <w:tcPr>
            <w:tcW w:w="420" w:type="pct"/>
            <w:vMerge w:val="restart"/>
            <w:vAlign w:val="center"/>
          </w:tcPr>
          <w:p w14:paraId="52A970B6" w14:textId="6FC8DB0E" w:rsidR="00A257AA" w:rsidRPr="00A257AA" w:rsidRDefault="00AB3FB3"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40</w:t>
            </w:r>
          </w:p>
        </w:tc>
        <w:tc>
          <w:tcPr>
            <w:tcW w:w="773" w:type="pct"/>
            <w:vMerge w:val="restart"/>
            <w:vAlign w:val="center"/>
          </w:tcPr>
          <w:p w14:paraId="4955D80C"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roofErr w:type="gramStart"/>
            <w:r w:rsidRPr="00A257AA">
              <w:rPr>
                <w:rFonts w:ascii="Times New Roman" w:eastAsia="宋体" w:hAnsi="Times New Roman" w:cs="Times New Roman"/>
                <w:kern w:val="2"/>
                <w:sz w:val="21"/>
                <w:szCs w:val="21"/>
                <w:lang w:eastAsia="zh-CN"/>
              </w:rPr>
              <w:t>镉</w:t>
            </w:r>
            <w:proofErr w:type="gramEnd"/>
            <w:r w:rsidRPr="00A257AA">
              <w:rPr>
                <w:rFonts w:ascii="Times New Roman" w:eastAsia="宋体" w:hAnsi="Times New Roman" w:cs="Times New Roman"/>
                <w:kern w:val="2"/>
                <w:sz w:val="21"/>
                <w:szCs w:val="21"/>
                <w:lang w:eastAsia="zh-CN"/>
              </w:rPr>
              <w:t>及其化合物</w:t>
            </w:r>
          </w:p>
        </w:tc>
        <w:tc>
          <w:tcPr>
            <w:tcW w:w="2987" w:type="pct"/>
            <w:vAlign w:val="center"/>
          </w:tcPr>
          <w:p w14:paraId="7D4E2DB5"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80">
              <w:r w:rsidR="00A257AA" w:rsidRPr="00A257AA">
                <w:rPr>
                  <w:rFonts w:ascii="Times New Roman" w:eastAsia="宋体" w:hAnsi="Times New Roman" w:cs="Times New Roman"/>
                  <w:kern w:val="2"/>
                  <w:sz w:val="21"/>
                  <w:szCs w:val="21"/>
                  <w:lang w:eastAsia="zh-CN"/>
                </w:rPr>
                <w:t>空气和废气</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颗粒物中铅等金属元素的测定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电感耦合等离子体</w:t>
              </w:r>
            </w:hyperlink>
            <w:hyperlink r:id="rId81">
              <w:r w:rsidR="00A257AA" w:rsidRPr="00A257AA">
                <w:rPr>
                  <w:rFonts w:ascii="Times New Roman" w:eastAsia="宋体" w:hAnsi="Times New Roman" w:cs="Times New Roman"/>
                  <w:kern w:val="2"/>
                  <w:sz w:val="21"/>
                  <w:szCs w:val="21"/>
                  <w:lang w:eastAsia="zh-CN"/>
                </w:rPr>
                <w:t>质谱法</w:t>
              </w:r>
            </w:hyperlink>
          </w:p>
        </w:tc>
        <w:tc>
          <w:tcPr>
            <w:tcW w:w="820" w:type="pct"/>
            <w:vAlign w:val="center"/>
          </w:tcPr>
          <w:p w14:paraId="3B3C616E"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657</w:t>
            </w:r>
          </w:p>
        </w:tc>
      </w:tr>
      <w:tr w:rsidR="008B4EEE" w14:paraId="75DE11E3" w14:textId="77777777" w:rsidTr="00570663">
        <w:trPr>
          <w:trHeight w:val="340"/>
          <w:jc w:val="center"/>
        </w:trPr>
        <w:tc>
          <w:tcPr>
            <w:tcW w:w="420" w:type="pct"/>
            <w:vMerge/>
            <w:vAlign w:val="center"/>
          </w:tcPr>
          <w:p w14:paraId="61AB0E75" w14:textId="7777777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A568ED1" w14:textId="7777777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5B1F2D7" w14:textId="7ED5D9C2" w:rsidR="008B4EEE" w:rsidRDefault="008B4EEE" w:rsidP="008B4EEE">
            <w:pPr>
              <w:adjustRightInd w:val="0"/>
              <w:snapToGrid w:val="0"/>
              <w:rPr>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电感耦合等离子体发射光谱法</w:t>
            </w:r>
          </w:p>
        </w:tc>
        <w:tc>
          <w:tcPr>
            <w:tcW w:w="820" w:type="pct"/>
            <w:vAlign w:val="center"/>
          </w:tcPr>
          <w:p w14:paraId="76BE1950" w14:textId="6D0FEA39"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777</w:t>
            </w:r>
          </w:p>
        </w:tc>
      </w:tr>
      <w:tr w:rsidR="00A257AA" w14:paraId="7B3D7A93" w14:textId="77777777" w:rsidTr="00570663">
        <w:trPr>
          <w:trHeight w:val="340"/>
          <w:jc w:val="center"/>
        </w:trPr>
        <w:tc>
          <w:tcPr>
            <w:tcW w:w="420" w:type="pct"/>
            <w:vMerge/>
            <w:vAlign w:val="center"/>
          </w:tcPr>
          <w:p w14:paraId="430C6471"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D760A9B"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481C80E"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82">
              <w:r w:rsidR="00A257AA" w:rsidRPr="00A257AA">
                <w:rPr>
                  <w:rFonts w:ascii="Times New Roman" w:eastAsia="宋体" w:hAnsi="Times New Roman" w:cs="Times New Roman"/>
                  <w:kern w:val="2"/>
                  <w:sz w:val="21"/>
                  <w:szCs w:val="21"/>
                  <w:lang w:eastAsia="zh-CN"/>
                </w:rPr>
                <w:t>大气固定污染源</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镉的测定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火焰原子吸收分光光度法</w:t>
              </w:r>
            </w:hyperlink>
          </w:p>
        </w:tc>
        <w:tc>
          <w:tcPr>
            <w:tcW w:w="820" w:type="pct"/>
            <w:vAlign w:val="center"/>
          </w:tcPr>
          <w:p w14:paraId="41E4A291"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64.1</w:t>
            </w:r>
          </w:p>
        </w:tc>
      </w:tr>
      <w:tr w:rsidR="00A257AA" w14:paraId="41706590" w14:textId="77777777" w:rsidTr="00570663">
        <w:trPr>
          <w:trHeight w:val="340"/>
          <w:jc w:val="center"/>
        </w:trPr>
        <w:tc>
          <w:tcPr>
            <w:tcW w:w="420" w:type="pct"/>
            <w:vMerge/>
            <w:vAlign w:val="center"/>
          </w:tcPr>
          <w:p w14:paraId="00945ACF"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566C5EFC"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1684D4B3"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83">
              <w:r w:rsidR="00A257AA" w:rsidRPr="00A257AA">
                <w:rPr>
                  <w:rFonts w:ascii="Times New Roman" w:eastAsia="宋体" w:hAnsi="Times New Roman" w:cs="Times New Roman"/>
                  <w:kern w:val="2"/>
                  <w:sz w:val="21"/>
                  <w:szCs w:val="21"/>
                  <w:lang w:eastAsia="zh-CN"/>
                </w:rPr>
                <w:t>大气固定污染源</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镉的测定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石墨炉原子吸收分光光度法</w:t>
              </w:r>
            </w:hyperlink>
          </w:p>
        </w:tc>
        <w:tc>
          <w:tcPr>
            <w:tcW w:w="820" w:type="pct"/>
            <w:vAlign w:val="center"/>
          </w:tcPr>
          <w:p w14:paraId="00E08C3B"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64.2</w:t>
            </w:r>
          </w:p>
        </w:tc>
      </w:tr>
      <w:tr w:rsidR="00A257AA" w14:paraId="7AC79191" w14:textId="77777777" w:rsidTr="00570663">
        <w:trPr>
          <w:trHeight w:val="340"/>
          <w:jc w:val="center"/>
        </w:trPr>
        <w:tc>
          <w:tcPr>
            <w:tcW w:w="420" w:type="pct"/>
            <w:vMerge/>
            <w:vAlign w:val="center"/>
          </w:tcPr>
          <w:p w14:paraId="0FF50CA6"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6F2F83F"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722A6EB6"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84">
              <w:r w:rsidR="00A257AA" w:rsidRPr="00A257AA">
                <w:rPr>
                  <w:rFonts w:ascii="Times New Roman" w:eastAsia="宋体" w:hAnsi="Times New Roman" w:cs="Times New Roman"/>
                  <w:kern w:val="2"/>
                  <w:sz w:val="21"/>
                  <w:szCs w:val="21"/>
                  <w:lang w:eastAsia="zh-CN"/>
                </w:rPr>
                <w:t>大气固定污染源</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镉的测定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对</w:t>
              </w:r>
              <w:r w:rsidR="00A257AA" w:rsidRPr="00A257AA">
                <w:rPr>
                  <w:rFonts w:ascii="Times New Roman" w:eastAsia="宋体" w:hAnsi="Times New Roman" w:cs="Times New Roman"/>
                  <w:kern w:val="2"/>
                  <w:sz w:val="21"/>
                  <w:szCs w:val="21"/>
                  <w:lang w:eastAsia="zh-CN"/>
                </w:rPr>
                <w:t>-</w:t>
              </w:r>
              <w:r w:rsidR="00A257AA" w:rsidRPr="00A257AA">
                <w:rPr>
                  <w:rFonts w:ascii="Times New Roman" w:eastAsia="宋体" w:hAnsi="Times New Roman" w:cs="Times New Roman"/>
                  <w:kern w:val="2"/>
                  <w:sz w:val="21"/>
                  <w:szCs w:val="21"/>
                  <w:lang w:eastAsia="zh-CN"/>
                </w:rPr>
                <w:t>偶氮</w:t>
              </w:r>
              <w:proofErr w:type="gramStart"/>
              <w:r w:rsidR="00A257AA" w:rsidRPr="00A257AA">
                <w:rPr>
                  <w:rFonts w:ascii="Times New Roman" w:eastAsia="宋体" w:hAnsi="Times New Roman" w:cs="Times New Roman"/>
                  <w:kern w:val="2"/>
                  <w:sz w:val="21"/>
                  <w:szCs w:val="21"/>
                  <w:lang w:eastAsia="zh-CN"/>
                </w:rPr>
                <w:t>苯重</w:t>
              </w:r>
              <w:proofErr w:type="gramEnd"/>
              <w:r w:rsidR="00A257AA" w:rsidRPr="00A257AA">
                <w:rPr>
                  <w:rFonts w:ascii="Times New Roman" w:eastAsia="宋体" w:hAnsi="Times New Roman" w:cs="Times New Roman"/>
                  <w:kern w:val="2"/>
                  <w:sz w:val="21"/>
                  <w:szCs w:val="21"/>
                  <w:lang w:eastAsia="zh-CN"/>
                </w:rPr>
                <w:t>氮氨基偶氮苯磺酸分光</w:t>
              </w:r>
            </w:hyperlink>
            <w:hyperlink r:id="rId85">
              <w:r w:rsidR="00A257AA" w:rsidRPr="00A257AA">
                <w:rPr>
                  <w:rFonts w:ascii="Times New Roman" w:eastAsia="宋体" w:hAnsi="Times New Roman" w:cs="Times New Roman"/>
                  <w:kern w:val="2"/>
                  <w:sz w:val="21"/>
                  <w:szCs w:val="21"/>
                  <w:lang w:eastAsia="zh-CN"/>
                </w:rPr>
                <w:t>光度法</w:t>
              </w:r>
            </w:hyperlink>
          </w:p>
        </w:tc>
        <w:tc>
          <w:tcPr>
            <w:tcW w:w="820" w:type="pct"/>
            <w:vAlign w:val="center"/>
          </w:tcPr>
          <w:p w14:paraId="60E6368C"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64.3</w:t>
            </w:r>
          </w:p>
        </w:tc>
      </w:tr>
      <w:tr w:rsidR="00A257AA" w14:paraId="61993BAE" w14:textId="77777777" w:rsidTr="00570663">
        <w:trPr>
          <w:trHeight w:val="340"/>
          <w:jc w:val="center"/>
        </w:trPr>
        <w:tc>
          <w:tcPr>
            <w:tcW w:w="420" w:type="pct"/>
            <w:vMerge w:val="restart"/>
            <w:vAlign w:val="center"/>
          </w:tcPr>
          <w:p w14:paraId="6A0ACF41" w14:textId="1EA787E9" w:rsidR="00A257AA" w:rsidRPr="00A257AA" w:rsidRDefault="00F30765" w:rsidP="007D561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4</w:t>
            </w:r>
            <w:r w:rsidR="00AB3FB3">
              <w:rPr>
                <w:rFonts w:ascii="Times New Roman" w:eastAsia="宋体" w:hAnsi="Times New Roman" w:cs="Times New Roman" w:hint="eastAsia"/>
                <w:kern w:val="2"/>
                <w:sz w:val="21"/>
                <w:szCs w:val="21"/>
                <w:lang w:eastAsia="zh-CN"/>
              </w:rPr>
              <w:t>1</w:t>
            </w:r>
          </w:p>
        </w:tc>
        <w:tc>
          <w:tcPr>
            <w:tcW w:w="773" w:type="pct"/>
            <w:vMerge w:val="restart"/>
            <w:vAlign w:val="center"/>
          </w:tcPr>
          <w:p w14:paraId="3BBDE08F"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roofErr w:type="gramStart"/>
            <w:r w:rsidRPr="00A257AA">
              <w:rPr>
                <w:rFonts w:ascii="Times New Roman" w:eastAsia="宋体" w:hAnsi="Times New Roman" w:cs="Times New Roman"/>
                <w:kern w:val="2"/>
                <w:sz w:val="21"/>
                <w:szCs w:val="21"/>
                <w:lang w:eastAsia="zh-CN"/>
              </w:rPr>
              <w:t>镍及其</w:t>
            </w:r>
            <w:proofErr w:type="gramEnd"/>
            <w:r w:rsidRPr="00A257AA">
              <w:rPr>
                <w:rFonts w:ascii="Times New Roman" w:eastAsia="宋体" w:hAnsi="Times New Roman" w:cs="Times New Roman"/>
                <w:kern w:val="2"/>
                <w:sz w:val="21"/>
                <w:szCs w:val="21"/>
                <w:lang w:eastAsia="zh-CN"/>
              </w:rPr>
              <w:t>化合物</w:t>
            </w:r>
          </w:p>
        </w:tc>
        <w:tc>
          <w:tcPr>
            <w:tcW w:w="2987" w:type="pct"/>
            <w:vAlign w:val="center"/>
          </w:tcPr>
          <w:p w14:paraId="7E5C8FA8"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86">
              <w:r w:rsidR="00A257AA" w:rsidRPr="00A257AA">
                <w:rPr>
                  <w:rFonts w:ascii="Times New Roman" w:eastAsia="宋体" w:hAnsi="Times New Roman" w:cs="Times New Roman"/>
                  <w:kern w:val="2"/>
                  <w:sz w:val="21"/>
                  <w:szCs w:val="21"/>
                  <w:lang w:eastAsia="zh-CN"/>
                </w:rPr>
                <w:t>空气和废气</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颗粒物中铅等金属元素的测定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电感耦合等离子体</w:t>
              </w:r>
            </w:hyperlink>
            <w:hyperlink r:id="rId87">
              <w:r w:rsidR="00A257AA" w:rsidRPr="00A257AA">
                <w:rPr>
                  <w:rFonts w:ascii="Times New Roman" w:eastAsia="宋体" w:hAnsi="Times New Roman" w:cs="Times New Roman"/>
                  <w:kern w:val="2"/>
                  <w:sz w:val="21"/>
                  <w:szCs w:val="21"/>
                  <w:lang w:eastAsia="zh-CN"/>
                </w:rPr>
                <w:t>质谱法</w:t>
              </w:r>
            </w:hyperlink>
          </w:p>
        </w:tc>
        <w:tc>
          <w:tcPr>
            <w:tcW w:w="820" w:type="pct"/>
            <w:vAlign w:val="center"/>
          </w:tcPr>
          <w:p w14:paraId="40002BB3"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657</w:t>
            </w:r>
          </w:p>
        </w:tc>
      </w:tr>
      <w:tr w:rsidR="008B4EEE" w14:paraId="77EC347B" w14:textId="77777777" w:rsidTr="00570663">
        <w:trPr>
          <w:trHeight w:val="340"/>
          <w:jc w:val="center"/>
        </w:trPr>
        <w:tc>
          <w:tcPr>
            <w:tcW w:w="420" w:type="pct"/>
            <w:vMerge/>
            <w:vAlign w:val="center"/>
          </w:tcPr>
          <w:p w14:paraId="4236D6D1" w14:textId="7777777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4CDBDB01" w14:textId="7777777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96D8F5B" w14:textId="43B2FD71" w:rsidR="008B4EEE" w:rsidRDefault="008B4EEE" w:rsidP="008B4EEE">
            <w:pPr>
              <w:adjustRightInd w:val="0"/>
              <w:snapToGrid w:val="0"/>
              <w:rPr>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电感耦合等离子体发射光谱法</w:t>
            </w:r>
          </w:p>
        </w:tc>
        <w:tc>
          <w:tcPr>
            <w:tcW w:w="820" w:type="pct"/>
            <w:vAlign w:val="center"/>
          </w:tcPr>
          <w:p w14:paraId="6B214F4D" w14:textId="44B1A5E7" w:rsidR="008B4EEE" w:rsidRPr="00A257AA" w:rsidRDefault="008B4EEE" w:rsidP="008B4EEE">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777</w:t>
            </w:r>
          </w:p>
        </w:tc>
      </w:tr>
      <w:tr w:rsidR="00A257AA" w14:paraId="2499C5BD" w14:textId="77777777" w:rsidTr="00570663">
        <w:trPr>
          <w:trHeight w:val="340"/>
          <w:jc w:val="center"/>
        </w:trPr>
        <w:tc>
          <w:tcPr>
            <w:tcW w:w="420" w:type="pct"/>
            <w:vMerge/>
            <w:vAlign w:val="center"/>
          </w:tcPr>
          <w:p w14:paraId="4E937141"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096CABCD"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29077B24"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88">
              <w:r w:rsidR="00A257AA" w:rsidRPr="00A257AA">
                <w:rPr>
                  <w:rFonts w:ascii="Times New Roman" w:eastAsia="宋体" w:hAnsi="Times New Roman" w:cs="Times New Roman"/>
                  <w:kern w:val="2"/>
                  <w:sz w:val="21"/>
                  <w:szCs w:val="21"/>
                  <w:lang w:eastAsia="zh-CN"/>
                </w:rPr>
                <w:t>大气固定污染源</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镍的测定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火焰原子吸收分光光度法</w:t>
              </w:r>
            </w:hyperlink>
          </w:p>
        </w:tc>
        <w:tc>
          <w:tcPr>
            <w:tcW w:w="820" w:type="pct"/>
            <w:vAlign w:val="center"/>
          </w:tcPr>
          <w:p w14:paraId="1F0BD93D"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63.1</w:t>
            </w:r>
          </w:p>
        </w:tc>
      </w:tr>
      <w:tr w:rsidR="00A257AA" w14:paraId="12040991" w14:textId="77777777" w:rsidTr="00570663">
        <w:trPr>
          <w:trHeight w:val="340"/>
          <w:jc w:val="center"/>
        </w:trPr>
        <w:tc>
          <w:tcPr>
            <w:tcW w:w="420" w:type="pct"/>
            <w:vMerge/>
            <w:vAlign w:val="center"/>
          </w:tcPr>
          <w:p w14:paraId="3A43AF90"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51B3013A"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5B42E6B6" w14:textId="77777777" w:rsidR="00A257AA" w:rsidRPr="00A257AA" w:rsidRDefault="00A257AA" w:rsidP="007D5617">
            <w:pPr>
              <w:adjustRightInd w:val="0"/>
              <w:snapToGrid w:val="0"/>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大气固定污染源</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镍的测定</w:t>
            </w:r>
            <w:r w:rsidRPr="00A257AA">
              <w:rPr>
                <w:rFonts w:ascii="Times New Roman" w:eastAsia="宋体" w:hAnsi="Times New Roman" w:cs="Times New Roman"/>
                <w:kern w:val="2"/>
                <w:sz w:val="21"/>
                <w:szCs w:val="21"/>
                <w:lang w:eastAsia="zh-CN"/>
              </w:rPr>
              <w:t xml:space="preserve"> </w:t>
            </w:r>
            <w:r w:rsidRPr="00A257AA">
              <w:rPr>
                <w:rFonts w:ascii="Times New Roman" w:eastAsia="宋体" w:hAnsi="Times New Roman" w:cs="Times New Roman"/>
                <w:kern w:val="2"/>
                <w:sz w:val="21"/>
                <w:szCs w:val="21"/>
                <w:lang w:eastAsia="zh-CN"/>
              </w:rPr>
              <w:t>石墨炉原子吸收分光光度法</w:t>
            </w:r>
          </w:p>
        </w:tc>
        <w:tc>
          <w:tcPr>
            <w:tcW w:w="820" w:type="pct"/>
            <w:vAlign w:val="center"/>
          </w:tcPr>
          <w:p w14:paraId="3099A963"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63.2</w:t>
            </w:r>
          </w:p>
        </w:tc>
      </w:tr>
      <w:tr w:rsidR="00A257AA" w14:paraId="10890B7E" w14:textId="77777777" w:rsidTr="00570663">
        <w:trPr>
          <w:trHeight w:val="340"/>
          <w:jc w:val="center"/>
        </w:trPr>
        <w:tc>
          <w:tcPr>
            <w:tcW w:w="420" w:type="pct"/>
            <w:vMerge/>
            <w:vAlign w:val="center"/>
          </w:tcPr>
          <w:p w14:paraId="3FEFC7E8"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6CD4ED04"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3F959535" w14:textId="77777777" w:rsidR="00A257AA" w:rsidRPr="00A257AA" w:rsidRDefault="00646088" w:rsidP="007D5617">
            <w:pPr>
              <w:adjustRightInd w:val="0"/>
              <w:snapToGrid w:val="0"/>
              <w:rPr>
                <w:rFonts w:ascii="Times New Roman" w:eastAsia="宋体" w:hAnsi="Times New Roman" w:cs="Times New Roman"/>
                <w:kern w:val="2"/>
                <w:sz w:val="21"/>
                <w:szCs w:val="21"/>
                <w:lang w:eastAsia="zh-CN"/>
              </w:rPr>
            </w:pPr>
            <w:hyperlink r:id="rId89">
              <w:r w:rsidR="00A257AA" w:rsidRPr="00A257AA">
                <w:rPr>
                  <w:rFonts w:ascii="Times New Roman" w:eastAsia="宋体" w:hAnsi="Times New Roman" w:cs="Times New Roman"/>
                  <w:kern w:val="2"/>
                  <w:sz w:val="21"/>
                  <w:szCs w:val="21"/>
                  <w:lang w:eastAsia="zh-CN"/>
                </w:rPr>
                <w:t>大气固定污染源</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镍的测定</w:t>
              </w:r>
              <w:r w:rsidR="00A257AA" w:rsidRPr="00A257AA">
                <w:rPr>
                  <w:rFonts w:ascii="Times New Roman" w:eastAsia="宋体" w:hAnsi="Times New Roman" w:cs="Times New Roman"/>
                  <w:kern w:val="2"/>
                  <w:sz w:val="21"/>
                  <w:szCs w:val="21"/>
                  <w:lang w:eastAsia="zh-CN"/>
                </w:rPr>
                <w:t xml:space="preserve"> </w:t>
              </w:r>
              <w:r w:rsidR="00A257AA" w:rsidRPr="00A257AA">
                <w:rPr>
                  <w:rFonts w:ascii="Times New Roman" w:eastAsia="宋体" w:hAnsi="Times New Roman" w:cs="Times New Roman"/>
                  <w:kern w:val="2"/>
                  <w:sz w:val="21"/>
                  <w:szCs w:val="21"/>
                  <w:lang w:eastAsia="zh-CN"/>
                </w:rPr>
                <w:t>丁二酮肟</w:t>
              </w:r>
              <w:r w:rsidR="00A257AA" w:rsidRPr="00A257AA">
                <w:rPr>
                  <w:rFonts w:ascii="Times New Roman" w:eastAsia="宋体" w:hAnsi="Times New Roman" w:cs="Times New Roman"/>
                  <w:kern w:val="2"/>
                  <w:sz w:val="21"/>
                  <w:szCs w:val="21"/>
                  <w:lang w:eastAsia="zh-CN"/>
                </w:rPr>
                <w:t>-</w:t>
              </w:r>
              <w:r w:rsidR="00A257AA" w:rsidRPr="00A257AA">
                <w:rPr>
                  <w:rFonts w:ascii="Times New Roman" w:eastAsia="宋体" w:hAnsi="Times New Roman" w:cs="Times New Roman"/>
                  <w:kern w:val="2"/>
                  <w:sz w:val="21"/>
                  <w:szCs w:val="21"/>
                  <w:lang w:eastAsia="zh-CN"/>
                </w:rPr>
                <w:t>正丁醇萃取分光光度法</w:t>
              </w:r>
            </w:hyperlink>
          </w:p>
        </w:tc>
        <w:tc>
          <w:tcPr>
            <w:tcW w:w="820" w:type="pct"/>
            <w:vAlign w:val="center"/>
          </w:tcPr>
          <w:p w14:paraId="6889FBAD" w14:textId="77777777" w:rsidR="00A257AA" w:rsidRPr="00A257AA" w:rsidRDefault="00A257AA" w:rsidP="007D5617">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63.3</w:t>
            </w:r>
          </w:p>
        </w:tc>
      </w:tr>
      <w:tr w:rsidR="001D09F3" w14:paraId="3A72B6B8" w14:textId="77777777" w:rsidTr="00570663">
        <w:trPr>
          <w:trHeight w:val="340"/>
          <w:jc w:val="center"/>
        </w:trPr>
        <w:tc>
          <w:tcPr>
            <w:tcW w:w="420" w:type="pct"/>
            <w:vMerge w:val="restart"/>
            <w:vAlign w:val="center"/>
          </w:tcPr>
          <w:p w14:paraId="748AACF9" w14:textId="08EE5A71" w:rsidR="001D09F3" w:rsidRPr="00A257AA" w:rsidRDefault="00F30765" w:rsidP="008B4EEE">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4</w:t>
            </w:r>
            <w:r w:rsidR="00AB3FB3">
              <w:rPr>
                <w:rFonts w:ascii="Times New Roman" w:eastAsia="宋体" w:hAnsi="Times New Roman" w:cs="Times New Roman" w:hint="eastAsia"/>
                <w:kern w:val="2"/>
                <w:sz w:val="21"/>
                <w:szCs w:val="21"/>
                <w:lang w:eastAsia="zh-CN"/>
              </w:rPr>
              <w:t>2</w:t>
            </w:r>
          </w:p>
        </w:tc>
        <w:tc>
          <w:tcPr>
            <w:tcW w:w="773" w:type="pct"/>
            <w:vMerge w:val="restart"/>
            <w:vAlign w:val="center"/>
          </w:tcPr>
          <w:p w14:paraId="071AC240" w14:textId="762CEF76" w:rsidR="001D09F3" w:rsidRPr="00A257AA" w:rsidRDefault="001D09F3" w:rsidP="008B4EEE">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锡及其化合物</w:t>
            </w:r>
          </w:p>
        </w:tc>
        <w:tc>
          <w:tcPr>
            <w:tcW w:w="2987" w:type="pct"/>
            <w:vAlign w:val="center"/>
          </w:tcPr>
          <w:p w14:paraId="289AB30B" w14:textId="34EB7B41" w:rsidR="001D09F3" w:rsidRPr="00A257AA" w:rsidRDefault="00646088" w:rsidP="008B4EEE">
            <w:pPr>
              <w:adjustRightInd w:val="0"/>
              <w:snapToGrid w:val="0"/>
              <w:jc w:val="both"/>
              <w:rPr>
                <w:rFonts w:ascii="Times New Roman" w:eastAsia="宋体" w:hAnsi="Times New Roman" w:cs="Times New Roman"/>
                <w:kern w:val="2"/>
                <w:sz w:val="21"/>
                <w:szCs w:val="21"/>
                <w:lang w:eastAsia="zh-CN"/>
              </w:rPr>
            </w:pPr>
            <w:hyperlink r:id="rId90">
              <w:r w:rsidR="001D09F3" w:rsidRPr="00A257AA">
                <w:rPr>
                  <w:rFonts w:ascii="Times New Roman" w:eastAsia="宋体" w:hAnsi="Times New Roman" w:cs="Times New Roman"/>
                  <w:kern w:val="2"/>
                  <w:sz w:val="21"/>
                  <w:szCs w:val="21"/>
                  <w:lang w:eastAsia="zh-CN"/>
                </w:rPr>
                <w:t>空气和废气</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颗粒物中铅等金属元素的测定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电感耦合等离子体</w:t>
              </w:r>
            </w:hyperlink>
            <w:hyperlink r:id="rId91">
              <w:r w:rsidR="001D09F3" w:rsidRPr="00A257AA">
                <w:rPr>
                  <w:rFonts w:ascii="Times New Roman" w:eastAsia="宋体" w:hAnsi="Times New Roman" w:cs="Times New Roman"/>
                  <w:kern w:val="2"/>
                  <w:sz w:val="21"/>
                  <w:szCs w:val="21"/>
                  <w:lang w:eastAsia="zh-CN"/>
                </w:rPr>
                <w:t>质谱法</w:t>
              </w:r>
            </w:hyperlink>
          </w:p>
        </w:tc>
        <w:tc>
          <w:tcPr>
            <w:tcW w:w="820" w:type="pct"/>
            <w:vAlign w:val="center"/>
          </w:tcPr>
          <w:p w14:paraId="51D383C3" w14:textId="48E429FB" w:rsidR="001D09F3" w:rsidRPr="00A257AA" w:rsidRDefault="001D09F3" w:rsidP="00F30765">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 657</w:t>
            </w:r>
          </w:p>
        </w:tc>
      </w:tr>
      <w:tr w:rsidR="001D09F3" w14:paraId="7C9238BE" w14:textId="77777777" w:rsidTr="00570663">
        <w:trPr>
          <w:trHeight w:val="340"/>
          <w:jc w:val="center"/>
        </w:trPr>
        <w:tc>
          <w:tcPr>
            <w:tcW w:w="420" w:type="pct"/>
            <w:vMerge/>
            <w:vAlign w:val="center"/>
          </w:tcPr>
          <w:p w14:paraId="6FD5ADF1" w14:textId="77777777" w:rsidR="001D09F3" w:rsidRPr="00A257AA" w:rsidRDefault="001D09F3" w:rsidP="008B4EEE">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737EDEFF" w14:textId="77777777" w:rsidR="001D09F3" w:rsidRPr="00A257AA" w:rsidRDefault="001D09F3" w:rsidP="008B4EEE">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653DE4EE" w14:textId="323C979F" w:rsidR="001D09F3" w:rsidRDefault="001D09F3" w:rsidP="008B4EEE">
            <w:pPr>
              <w:adjustRightInd w:val="0"/>
              <w:snapToGrid w:val="0"/>
              <w:jc w:val="both"/>
              <w:rPr>
                <w:lang w:eastAsia="zh-CN"/>
              </w:rPr>
            </w:pPr>
            <w:r>
              <w:rPr>
                <w:rFonts w:ascii="Times New Roman" w:eastAsia="宋体" w:hAnsi="Times New Roman" w:cs="Times New Roman" w:hint="eastAsia"/>
                <w:kern w:val="2"/>
                <w:sz w:val="21"/>
                <w:szCs w:val="21"/>
                <w:lang w:eastAsia="zh-CN"/>
              </w:rPr>
              <w:t>空气和废气</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颗粒物中金属元素的测定</w:t>
            </w:r>
            <w:r>
              <w:rPr>
                <w:rFonts w:ascii="Times New Roman" w:eastAsia="宋体" w:hAnsi="Times New Roman" w:cs="Times New Roman" w:hint="eastAsia"/>
                <w:kern w:val="2"/>
                <w:sz w:val="21"/>
                <w:szCs w:val="21"/>
                <w:lang w:eastAsia="zh-CN"/>
              </w:rPr>
              <w:t xml:space="preserve"> </w:t>
            </w:r>
            <w:r>
              <w:rPr>
                <w:rFonts w:ascii="Times New Roman" w:eastAsia="宋体" w:hAnsi="Times New Roman" w:cs="Times New Roman" w:hint="eastAsia"/>
                <w:kern w:val="2"/>
                <w:sz w:val="21"/>
                <w:szCs w:val="21"/>
                <w:lang w:eastAsia="zh-CN"/>
              </w:rPr>
              <w:t>电感耦合等离子体发射光谱法</w:t>
            </w:r>
          </w:p>
        </w:tc>
        <w:tc>
          <w:tcPr>
            <w:tcW w:w="820" w:type="pct"/>
            <w:vAlign w:val="center"/>
          </w:tcPr>
          <w:p w14:paraId="128467E3" w14:textId="59917545" w:rsidR="001D09F3" w:rsidRPr="00A257AA" w:rsidRDefault="001D09F3" w:rsidP="00F30765">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H</w:t>
            </w:r>
            <w:r>
              <w:rPr>
                <w:rFonts w:ascii="Times New Roman" w:eastAsia="宋体" w:hAnsi="Times New Roman" w:cs="Times New Roman"/>
                <w:kern w:val="2"/>
                <w:sz w:val="21"/>
                <w:szCs w:val="21"/>
                <w:lang w:eastAsia="zh-CN"/>
              </w:rPr>
              <w:t xml:space="preserve">J </w:t>
            </w:r>
            <w:r>
              <w:rPr>
                <w:rFonts w:ascii="Times New Roman" w:eastAsia="宋体" w:hAnsi="Times New Roman" w:cs="Times New Roman" w:hint="eastAsia"/>
                <w:kern w:val="2"/>
                <w:sz w:val="21"/>
                <w:szCs w:val="21"/>
                <w:lang w:eastAsia="zh-CN"/>
              </w:rPr>
              <w:t>777</w:t>
            </w:r>
          </w:p>
        </w:tc>
      </w:tr>
      <w:tr w:rsidR="001D09F3" w14:paraId="65E44CCF" w14:textId="77777777" w:rsidTr="00570663">
        <w:trPr>
          <w:trHeight w:val="340"/>
          <w:jc w:val="center"/>
        </w:trPr>
        <w:tc>
          <w:tcPr>
            <w:tcW w:w="420" w:type="pct"/>
            <w:vMerge/>
            <w:vAlign w:val="center"/>
          </w:tcPr>
          <w:p w14:paraId="5DD87361" w14:textId="6C19F928" w:rsidR="001D09F3" w:rsidRPr="00A257AA" w:rsidRDefault="001D09F3" w:rsidP="008B4EEE">
            <w:pPr>
              <w:adjustRightInd w:val="0"/>
              <w:snapToGrid w:val="0"/>
              <w:jc w:val="center"/>
              <w:rPr>
                <w:rFonts w:ascii="Times New Roman" w:eastAsia="宋体" w:hAnsi="Times New Roman" w:cs="Times New Roman"/>
                <w:kern w:val="2"/>
                <w:sz w:val="21"/>
                <w:szCs w:val="21"/>
                <w:lang w:eastAsia="zh-CN"/>
              </w:rPr>
            </w:pPr>
          </w:p>
        </w:tc>
        <w:tc>
          <w:tcPr>
            <w:tcW w:w="773" w:type="pct"/>
            <w:vMerge/>
            <w:vAlign w:val="center"/>
          </w:tcPr>
          <w:p w14:paraId="53CF3577" w14:textId="5840C55E" w:rsidR="001D09F3" w:rsidRPr="00A257AA" w:rsidRDefault="001D09F3" w:rsidP="008B4EEE">
            <w:pPr>
              <w:adjustRightInd w:val="0"/>
              <w:snapToGrid w:val="0"/>
              <w:jc w:val="center"/>
              <w:rPr>
                <w:rFonts w:ascii="Times New Roman" w:eastAsia="宋体" w:hAnsi="Times New Roman" w:cs="Times New Roman"/>
                <w:kern w:val="2"/>
                <w:sz w:val="21"/>
                <w:szCs w:val="21"/>
                <w:lang w:eastAsia="zh-CN"/>
              </w:rPr>
            </w:pPr>
          </w:p>
        </w:tc>
        <w:tc>
          <w:tcPr>
            <w:tcW w:w="2987" w:type="pct"/>
            <w:vAlign w:val="center"/>
          </w:tcPr>
          <w:p w14:paraId="4F42FF48" w14:textId="742B52F4" w:rsidR="001D09F3" w:rsidRPr="00A257AA" w:rsidRDefault="00646088" w:rsidP="008B4EEE">
            <w:pPr>
              <w:adjustRightInd w:val="0"/>
              <w:snapToGrid w:val="0"/>
              <w:jc w:val="both"/>
              <w:rPr>
                <w:rFonts w:ascii="Times New Roman" w:eastAsia="宋体" w:hAnsi="Times New Roman" w:cs="Times New Roman"/>
                <w:kern w:val="2"/>
                <w:sz w:val="21"/>
                <w:szCs w:val="21"/>
                <w:lang w:eastAsia="zh-CN"/>
              </w:rPr>
            </w:pPr>
            <w:hyperlink r:id="rId92">
              <w:r w:rsidR="001D09F3" w:rsidRPr="00A257AA">
                <w:rPr>
                  <w:rFonts w:ascii="Times New Roman" w:eastAsia="宋体" w:hAnsi="Times New Roman" w:cs="Times New Roman"/>
                  <w:kern w:val="2"/>
                  <w:sz w:val="21"/>
                  <w:szCs w:val="21"/>
                  <w:lang w:eastAsia="zh-CN"/>
                </w:rPr>
                <w:t>大气固定污染源</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锡的测定</w:t>
              </w:r>
              <w:r w:rsidR="001D09F3" w:rsidRPr="00A257AA">
                <w:rPr>
                  <w:rFonts w:ascii="Times New Roman" w:eastAsia="宋体" w:hAnsi="Times New Roman" w:cs="Times New Roman"/>
                  <w:kern w:val="2"/>
                  <w:sz w:val="21"/>
                  <w:szCs w:val="21"/>
                  <w:lang w:eastAsia="zh-CN"/>
                </w:rPr>
                <w:t xml:space="preserve"> </w:t>
              </w:r>
              <w:r w:rsidR="001D09F3" w:rsidRPr="00A257AA">
                <w:rPr>
                  <w:rFonts w:ascii="Times New Roman" w:eastAsia="宋体" w:hAnsi="Times New Roman" w:cs="Times New Roman"/>
                  <w:kern w:val="2"/>
                  <w:sz w:val="21"/>
                  <w:szCs w:val="21"/>
                  <w:lang w:eastAsia="zh-CN"/>
                </w:rPr>
                <w:t>石墨炉原子吸收分光光度法</w:t>
              </w:r>
            </w:hyperlink>
          </w:p>
        </w:tc>
        <w:tc>
          <w:tcPr>
            <w:tcW w:w="820" w:type="pct"/>
            <w:vAlign w:val="center"/>
          </w:tcPr>
          <w:p w14:paraId="584839F5" w14:textId="3D1A5380" w:rsidR="001D09F3" w:rsidRPr="00A257AA" w:rsidRDefault="001D09F3" w:rsidP="00F30765">
            <w:pPr>
              <w:adjustRightInd w:val="0"/>
              <w:snapToGrid w:val="0"/>
              <w:jc w:val="center"/>
              <w:rPr>
                <w:rFonts w:ascii="Times New Roman" w:eastAsia="宋体" w:hAnsi="Times New Roman" w:cs="Times New Roman"/>
                <w:kern w:val="2"/>
                <w:sz w:val="21"/>
                <w:szCs w:val="21"/>
                <w:lang w:eastAsia="zh-CN"/>
              </w:rPr>
            </w:pPr>
            <w:r w:rsidRPr="00A257AA">
              <w:rPr>
                <w:rFonts w:ascii="Times New Roman" w:eastAsia="宋体" w:hAnsi="Times New Roman" w:cs="Times New Roman"/>
                <w:kern w:val="2"/>
                <w:sz w:val="21"/>
                <w:szCs w:val="21"/>
                <w:lang w:eastAsia="zh-CN"/>
              </w:rPr>
              <w:t>HJ/T 65</w:t>
            </w:r>
          </w:p>
        </w:tc>
      </w:tr>
    </w:tbl>
    <w:bookmarkEnd w:id="67"/>
    <w:p w14:paraId="7928C8FE" w14:textId="77777777" w:rsidR="00A257AA" w:rsidRDefault="00A257AA" w:rsidP="00A257AA">
      <w:pPr>
        <w:spacing w:line="440" w:lineRule="exact"/>
        <w:ind w:firstLine="420"/>
        <w:jc w:val="both"/>
        <w:rPr>
          <w:rFonts w:ascii="Times New Roman" w:eastAsia="宋体" w:hAnsi="Times New Roman" w:cs="Times New Roman"/>
          <w:kern w:val="2"/>
          <w:sz w:val="24"/>
          <w:lang w:eastAsia="zh-CN"/>
        </w:rPr>
      </w:pPr>
      <w:r w:rsidRPr="00A257AA">
        <w:rPr>
          <w:rFonts w:ascii="Times New Roman" w:eastAsia="宋体" w:hAnsi="Times New Roman" w:cs="Times New Roman" w:hint="eastAsia"/>
          <w:kern w:val="2"/>
          <w:sz w:val="24"/>
          <w:lang w:eastAsia="zh-CN"/>
        </w:rPr>
        <w:t>标准还提出了自动监控系统建设要求，要求企业应按有关法律法规和《污染源自动监控管理办法》的规定，安装挥发性有机物自动监控系统，并与环保部门联网，保证设备正常运行。</w:t>
      </w:r>
    </w:p>
    <w:p w14:paraId="671DF41A" w14:textId="77777777" w:rsidR="00F00DD3" w:rsidRPr="00F00DD3" w:rsidRDefault="007679A3" w:rsidP="007679A3">
      <w:pPr>
        <w:pStyle w:val="2"/>
        <w:spacing w:line="440" w:lineRule="exact"/>
        <w:ind w:left="0"/>
        <w:rPr>
          <w:rFonts w:cs="Arial"/>
          <w:lang w:eastAsia="zh-CN"/>
        </w:rPr>
      </w:pPr>
      <w:bookmarkStart w:id="89" w:name="_Toc48078447"/>
      <w:r w:rsidRPr="00BD2DD8">
        <w:rPr>
          <w:rFonts w:cs="Arial" w:hint="eastAsia"/>
          <w:lang w:eastAsia="zh-CN"/>
        </w:rPr>
        <w:t>3</w:t>
      </w:r>
      <w:r w:rsidRPr="00BD2DD8">
        <w:rPr>
          <w:rFonts w:cs="Arial"/>
          <w:lang w:eastAsia="zh-CN"/>
        </w:rPr>
        <w:t xml:space="preserve">.3 </w:t>
      </w:r>
      <w:r w:rsidRPr="00BD2DD8">
        <w:rPr>
          <w:rFonts w:cs="Arial" w:hint="eastAsia"/>
          <w:lang w:eastAsia="zh-CN"/>
        </w:rPr>
        <w:t>标准限值的说明</w:t>
      </w:r>
      <w:bookmarkEnd w:id="89"/>
    </w:p>
    <w:p w14:paraId="032A8887" w14:textId="0AFA0CAD" w:rsidR="00A257AA" w:rsidRDefault="00BE4AEB" w:rsidP="00BE4AEB">
      <w:pPr>
        <w:spacing w:line="440" w:lineRule="exact"/>
        <w:ind w:firstLine="420"/>
        <w:jc w:val="both"/>
        <w:rPr>
          <w:rFonts w:ascii="Times New Roman" w:eastAsia="宋体" w:hAnsi="Times New Roman" w:cs="Times New Roman"/>
          <w:kern w:val="2"/>
          <w:sz w:val="24"/>
          <w:lang w:eastAsia="zh-CN"/>
        </w:rPr>
      </w:pPr>
      <w:bookmarkStart w:id="90" w:name="_bookmark28"/>
      <w:bookmarkStart w:id="91" w:name="_bookmark29"/>
      <w:bookmarkEnd w:id="90"/>
      <w:bookmarkEnd w:id="91"/>
      <w:r w:rsidRPr="00BE4AEB">
        <w:rPr>
          <w:rFonts w:ascii="Times New Roman" w:eastAsia="宋体" w:hAnsi="Times New Roman" w:cs="Times New Roman" w:hint="eastAsia"/>
          <w:kern w:val="2"/>
          <w:sz w:val="24"/>
          <w:lang w:eastAsia="zh-CN"/>
        </w:rPr>
        <w:t>根据现场企业调研，目前的企业有多种气体组织方式：一是全部环节收集</w:t>
      </w:r>
      <w:r w:rsidRPr="00BE4AEB">
        <w:rPr>
          <w:rFonts w:ascii="Times New Roman" w:eastAsia="宋体" w:hAnsi="Times New Roman" w:cs="Times New Roman" w:hint="eastAsia"/>
          <w:kern w:val="2"/>
          <w:sz w:val="24"/>
          <w:lang w:eastAsia="zh-CN"/>
        </w:rPr>
        <w:lastRenderedPageBreak/>
        <w:t>混合后汇入集中的排气控制设施，最后通过一个排气筒排放；二是大部分企业是分别收集处理分别收集，按照车间或者生产环节分别进行处理，处理后分别排放。第二种企业的气流组织方式也多种多样，有的企业是按照楼层进行收集，有的则是按照操作单元进行收集，还有的企业则是按照垂直方向分区间进行收集。</w:t>
      </w:r>
    </w:p>
    <w:p w14:paraId="71BFD3AA" w14:textId="57761540" w:rsidR="007A4EBC" w:rsidRPr="007A4EBC" w:rsidRDefault="007A4EBC" w:rsidP="007A4EBC">
      <w:pPr>
        <w:spacing w:line="440" w:lineRule="exact"/>
        <w:ind w:firstLine="420"/>
        <w:jc w:val="both"/>
        <w:rPr>
          <w:rFonts w:ascii="Times New Roman" w:eastAsia="宋体" w:hAnsi="Times New Roman" w:cs="Times New Roman"/>
          <w:kern w:val="2"/>
          <w:sz w:val="24"/>
          <w:lang w:eastAsia="zh-CN"/>
        </w:rPr>
      </w:pPr>
      <w:r w:rsidRPr="007A4EBC">
        <w:rPr>
          <w:rFonts w:ascii="Times New Roman" w:eastAsia="宋体" w:hAnsi="Times New Roman" w:cs="Times New Roman" w:hint="eastAsia"/>
          <w:kern w:val="2"/>
          <w:sz w:val="24"/>
          <w:lang w:eastAsia="zh-CN"/>
        </w:rPr>
        <w:t>不同的形式具有不同的适用条件</w:t>
      </w:r>
      <w:r>
        <w:rPr>
          <w:rFonts w:ascii="Times New Roman" w:eastAsia="宋体" w:hAnsi="Times New Roman" w:cs="Times New Roman" w:hint="eastAsia"/>
          <w:kern w:val="2"/>
          <w:sz w:val="24"/>
          <w:lang w:eastAsia="zh-CN"/>
        </w:rPr>
        <w:t>，</w:t>
      </w:r>
      <w:r w:rsidRPr="007A4EBC">
        <w:rPr>
          <w:rFonts w:ascii="Times New Roman" w:eastAsia="宋体" w:hAnsi="Times New Roman" w:cs="Times New Roman" w:hint="eastAsia"/>
          <w:kern w:val="2"/>
          <w:sz w:val="24"/>
          <w:lang w:eastAsia="zh-CN"/>
        </w:rPr>
        <w:t>考虑到本标准定位为主要针对除了重点行业外的工业企业的污染物排放控制要求，因此确定控制排放浓度和排放速率两个指标，保留排放速率的主要目的是加强总量控制，同时为了避免造成限制企业规模化的结果，规定了污染物回收净化设施的去除效率作为视同排放速率达标的要求。</w:t>
      </w:r>
    </w:p>
    <w:p w14:paraId="0A1508A7" w14:textId="5FFA6AD4" w:rsidR="007A4EBC" w:rsidRPr="007A4EBC" w:rsidRDefault="007A4EBC" w:rsidP="007A4EBC">
      <w:pPr>
        <w:spacing w:line="440" w:lineRule="exact"/>
        <w:ind w:firstLine="420"/>
        <w:jc w:val="both"/>
        <w:rPr>
          <w:rFonts w:ascii="Times New Roman" w:eastAsia="宋体" w:hAnsi="Times New Roman" w:cs="Times New Roman"/>
          <w:kern w:val="2"/>
          <w:sz w:val="24"/>
          <w:lang w:eastAsia="zh-CN"/>
        </w:rPr>
      </w:pPr>
      <w:r w:rsidRPr="007A4EBC">
        <w:rPr>
          <w:rFonts w:ascii="Times New Roman" w:eastAsia="宋体" w:hAnsi="Times New Roman" w:cs="Times New Roman" w:hint="eastAsia"/>
          <w:kern w:val="2"/>
          <w:sz w:val="24"/>
          <w:lang w:eastAsia="zh-CN"/>
        </w:rPr>
        <w:t>（</w:t>
      </w:r>
      <w:r w:rsidRPr="007A4EBC">
        <w:rPr>
          <w:rFonts w:ascii="Times New Roman" w:eastAsia="宋体" w:hAnsi="Times New Roman" w:cs="Times New Roman" w:hint="eastAsia"/>
          <w:kern w:val="2"/>
          <w:sz w:val="24"/>
          <w:lang w:eastAsia="zh-CN"/>
        </w:rPr>
        <w:t>1</w:t>
      </w:r>
      <w:r w:rsidRPr="007A4EBC">
        <w:rPr>
          <w:rFonts w:ascii="Times New Roman" w:eastAsia="宋体" w:hAnsi="Times New Roman" w:cs="Times New Roman" w:hint="eastAsia"/>
          <w:kern w:val="2"/>
          <w:sz w:val="24"/>
          <w:lang w:eastAsia="zh-CN"/>
        </w:rPr>
        <w:t>）排放浓度除了少数国家或地区设定为半小时均值外，一般情况都采用</w:t>
      </w:r>
      <w:r w:rsidRPr="007A4EBC">
        <w:rPr>
          <w:rFonts w:ascii="Times New Roman" w:eastAsia="宋体" w:hAnsi="Times New Roman" w:cs="Times New Roman" w:hint="eastAsia"/>
          <w:kern w:val="2"/>
          <w:sz w:val="24"/>
          <w:lang w:eastAsia="zh-CN"/>
        </w:rPr>
        <w:t>1</w:t>
      </w:r>
      <w:r w:rsidRPr="007A4EBC">
        <w:rPr>
          <w:rFonts w:ascii="Times New Roman" w:eastAsia="宋体" w:hAnsi="Times New Roman" w:cs="Times New Roman" w:hint="eastAsia"/>
          <w:kern w:val="2"/>
          <w:sz w:val="24"/>
          <w:lang w:eastAsia="zh-CN"/>
        </w:rPr>
        <w:t>小时均值，因此设定为任一小时最高允许排放浓度。</w:t>
      </w:r>
    </w:p>
    <w:p w14:paraId="79A6246E" w14:textId="7946C6E8" w:rsidR="007A4EBC" w:rsidRPr="007A4EBC" w:rsidRDefault="007A4EBC" w:rsidP="007A4EBC">
      <w:pPr>
        <w:spacing w:line="440" w:lineRule="exact"/>
        <w:ind w:firstLine="420"/>
        <w:jc w:val="both"/>
        <w:rPr>
          <w:rFonts w:ascii="Times New Roman" w:eastAsia="宋体" w:hAnsi="Times New Roman" w:cs="Times New Roman"/>
          <w:kern w:val="2"/>
          <w:sz w:val="24"/>
          <w:lang w:eastAsia="zh-CN"/>
        </w:rPr>
      </w:pPr>
      <w:r w:rsidRPr="007A4EBC">
        <w:rPr>
          <w:rFonts w:ascii="Times New Roman" w:eastAsia="宋体" w:hAnsi="Times New Roman" w:cs="Times New Roman" w:hint="eastAsia"/>
          <w:kern w:val="2"/>
          <w:sz w:val="24"/>
          <w:lang w:eastAsia="zh-CN"/>
        </w:rPr>
        <w:t>（</w:t>
      </w:r>
      <w:r w:rsidRPr="007A4EBC">
        <w:rPr>
          <w:rFonts w:ascii="Times New Roman" w:eastAsia="宋体" w:hAnsi="Times New Roman" w:cs="Times New Roman" w:hint="eastAsia"/>
          <w:kern w:val="2"/>
          <w:sz w:val="24"/>
          <w:lang w:eastAsia="zh-CN"/>
        </w:rPr>
        <w:t>2</w:t>
      </w:r>
      <w:r w:rsidRPr="007A4EBC">
        <w:rPr>
          <w:rFonts w:ascii="Times New Roman" w:eastAsia="宋体" w:hAnsi="Times New Roman" w:cs="Times New Roman" w:hint="eastAsia"/>
          <w:kern w:val="2"/>
          <w:sz w:val="24"/>
          <w:lang w:eastAsia="zh-CN"/>
        </w:rPr>
        <w:t>）排放速率在保留的基础上，考虑到</w:t>
      </w:r>
      <w:r>
        <w:rPr>
          <w:rFonts w:ascii="Times New Roman" w:eastAsia="宋体" w:hAnsi="Times New Roman" w:cs="Times New Roman" w:hint="eastAsia"/>
          <w:kern w:val="2"/>
          <w:sz w:val="24"/>
          <w:lang w:eastAsia="zh-CN"/>
        </w:rPr>
        <w:t>总量不断控制削减</w:t>
      </w:r>
      <w:r w:rsidRPr="007A4EBC">
        <w:rPr>
          <w:rFonts w:ascii="Times New Roman" w:eastAsia="宋体" w:hAnsi="Times New Roman" w:cs="Times New Roman" w:hint="eastAsia"/>
          <w:kern w:val="2"/>
          <w:sz w:val="24"/>
          <w:lang w:eastAsia="zh-CN"/>
        </w:rPr>
        <w:t>，因此取消按照烟囱高度设置不同排放速率的方式。排放速率原则上按照</w:t>
      </w:r>
      <w:r w:rsidRPr="007A4EBC">
        <w:rPr>
          <w:rFonts w:ascii="Times New Roman" w:eastAsia="宋体" w:hAnsi="Times New Roman" w:cs="Times New Roman" w:hint="eastAsia"/>
          <w:kern w:val="2"/>
          <w:sz w:val="24"/>
          <w:lang w:eastAsia="zh-CN"/>
        </w:rPr>
        <w:t>15</w:t>
      </w:r>
      <w:r w:rsidRPr="007A4EBC">
        <w:rPr>
          <w:rFonts w:ascii="Times New Roman" w:eastAsia="宋体" w:hAnsi="Times New Roman" w:cs="Times New Roman" w:hint="eastAsia"/>
          <w:kern w:val="2"/>
          <w:sz w:val="24"/>
          <w:lang w:eastAsia="zh-CN"/>
        </w:rPr>
        <w:t>米高排气筒确定标准限值。</w:t>
      </w:r>
    </w:p>
    <w:p w14:paraId="2159A969" w14:textId="6D01899B" w:rsidR="007A4EBC" w:rsidRDefault="007A4EBC" w:rsidP="007A4EBC">
      <w:pPr>
        <w:spacing w:line="440" w:lineRule="exact"/>
        <w:ind w:firstLine="420"/>
        <w:jc w:val="both"/>
        <w:rPr>
          <w:rFonts w:ascii="Times New Roman" w:eastAsia="宋体" w:hAnsi="Times New Roman" w:cs="Times New Roman"/>
          <w:kern w:val="2"/>
          <w:sz w:val="24"/>
          <w:lang w:eastAsia="zh-CN"/>
        </w:rPr>
      </w:pPr>
      <w:r w:rsidRPr="007A4EBC">
        <w:rPr>
          <w:rFonts w:ascii="Times New Roman" w:eastAsia="宋体" w:hAnsi="Times New Roman" w:cs="Times New Roman" w:hint="eastAsia"/>
          <w:kern w:val="2"/>
          <w:sz w:val="24"/>
          <w:lang w:eastAsia="zh-CN"/>
        </w:rPr>
        <w:t>目前已经颁布的一些行业大气污染物排放标准，调整为以单位产品基准排气量代替，加强总量控制，避免稀释排放。虽然最高允许排放速率是基于环境空气质量要求和大气扩散模型计算出的排放限值，排放速率与企业规模密切相关，控制排放速率在一定程度上限制了大企业的生产规模，而小企业的规模较小，较容易达标，很多人认为起不到保护先进、淘汰落后的作用，但考虑到综合排放标准，适用的企业类型多，生产方式有连续式、半连续式或间歇式，不适宜采用基准排气量的概念，因此本标准不适宜规定单位产品的基准排气量，在一定程度上排放速率可能限制排放总量，为了对企业规模化加以扶持，考虑</w:t>
      </w:r>
      <w:r w:rsidRPr="007A4EBC">
        <w:rPr>
          <w:rFonts w:ascii="Times New Roman" w:eastAsia="宋体" w:hAnsi="Times New Roman" w:cs="Times New Roman" w:hint="eastAsia"/>
          <w:kern w:val="2"/>
          <w:sz w:val="24"/>
          <w:lang w:eastAsia="zh-CN"/>
        </w:rPr>
        <w:t>NMHC</w:t>
      </w:r>
      <w:r w:rsidRPr="007A4EBC">
        <w:rPr>
          <w:rFonts w:ascii="Times New Roman" w:eastAsia="宋体" w:hAnsi="Times New Roman" w:cs="Times New Roman" w:hint="eastAsia"/>
          <w:kern w:val="2"/>
          <w:sz w:val="24"/>
          <w:lang w:eastAsia="zh-CN"/>
        </w:rPr>
        <w:t>的排放速率达标或者净化效率达到</w:t>
      </w:r>
      <w:r w:rsidRPr="007A4EBC">
        <w:rPr>
          <w:rFonts w:ascii="Times New Roman" w:eastAsia="宋体" w:hAnsi="Times New Roman" w:cs="Times New Roman" w:hint="eastAsia"/>
          <w:kern w:val="2"/>
          <w:sz w:val="24"/>
          <w:lang w:eastAsia="zh-CN"/>
        </w:rPr>
        <w:t>90%</w:t>
      </w:r>
      <w:r w:rsidRPr="007A4EBC">
        <w:rPr>
          <w:rFonts w:ascii="Times New Roman" w:eastAsia="宋体" w:hAnsi="Times New Roman" w:cs="Times New Roman" w:hint="eastAsia"/>
          <w:kern w:val="2"/>
          <w:sz w:val="24"/>
          <w:lang w:eastAsia="zh-CN"/>
        </w:rPr>
        <w:t>以上。</w:t>
      </w:r>
    </w:p>
    <w:p w14:paraId="3776356D" w14:textId="041CBB98" w:rsidR="0067481E" w:rsidRDefault="00904269" w:rsidP="0067481E">
      <w:pPr>
        <w:spacing w:line="440" w:lineRule="exact"/>
        <w:ind w:firstLine="420"/>
        <w:jc w:val="both"/>
        <w:rPr>
          <w:rFonts w:ascii="Times New Roman" w:eastAsia="宋体" w:hAnsi="Times New Roman" w:cs="Times New Roman"/>
          <w:kern w:val="2"/>
          <w:sz w:val="24"/>
          <w:lang w:eastAsia="zh-CN"/>
        </w:rPr>
      </w:pPr>
      <w:r w:rsidRPr="00904269">
        <w:rPr>
          <w:rFonts w:ascii="Times New Roman" w:eastAsia="宋体" w:hAnsi="Times New Roman" w:cs="Times New Roman" w:hint="eastAsia"/>
          <w:kern w:val="2"/>
          <w:sz w:val="24"/>
          <w:lang w:eastAsia="zh-CN"/>
        </w:rPr>
        <w:t>对于间歇式生产企业，无组织排放是污染物重要的排放形式，特别是挥发性比较强的污染物。根据《</w:t>
      </w:r>
      <w:r w:rsidR="0067481E">
        <w:rPr>
          <w:rFonts w:ascii="Times New Roman" w:eastAsia="宋体" w:hAnsi="Times New Roman" w:cs="Times New Roman" w:hint="eastAsia"/>
          <w:kern w:val="2"/>
          <w:sz w:val="24"/>
          <w:lang w:eastAsia="zh-CN"/>
        </w:rPr>
        <w:t>中华人民共和国大气污染防治法</w:t>
      </w:r>
      <w:r w:rsidRPr="00904269">
        <w:rPr>
          <w:rFonts w:ascii="Times New Roman" w:eastAsia="宋体" w:hAnsi="Times New Roman" w:cs="Times New Roman" w:hint="eastAsia"/>
          <w:kern w:val="2"/>
          <w:sz w:val="24"/>
          <w:lang w:eastAsia="zh-CN"/>
        </w:rPr>
        <w:t>》第</w:t>
      </w:r>
      <w:r w:rsidR="0067481E">
        <w:rPr>
          <w:rFonts w:ascii="Times New Roman" w:eastAsia="宋体" w:hAnsi="Times New Roman" w:cs="Times New Roman" w:hint="eastAsia"/>
          <w:kern w:val="2"/>
          <w:sz w:val="24"/>
          <w:lang w:eastAsia="zh-CN"/>
        </w:rPr>
        <w:t>四十五</w:t>
      </w:r>
      <w:r w:rsidRPr="00904269">
        <w:rPr>
          <w:rFonts w:ascii="Times New Roman" w:eastAsia="宋体" w:hAnsi="Times New Roman" w:cs="Times New Roman" w:hint="eastAsia"/>
          <w:kern w:val="2"/>
          <w:sz w:val="24"/>
          <w:lang w:eastAsia="zh-CN"/>
        </w:rPr>
        <w:t>条：“</w:t>
      </w:r>
      <w:r w:rsidR="0067481E" w:rsidRPr="0067481E">
        <w:rPr>
          <w:rFonts w:ascii="Times New Roman" w:eastAsia="宋体" w:hAnsi="Times New Roman" w:cs="Times New Roman" w:hint="eastAsia"/>
          <w:kern w:val="2"/>
          <w:sz w:val="24"/>
          <w:lang w:eastAsia="zh-CN"/>
        </w:rPr>
        <w:t>产生含挥发性有机物废气的生产和服务活动，应当在密闭空间或者设备中进行，并按照规定安装、使用污染防治设施；无法密闭的，应当采取措施减少废气排放。</w:t>
      </w:r>
      <w:r w:rsidRPr="00904269">
        <w:rPr>
          <w:rFonts w:ascii="Times New Roman" w:eastAsia="宋体" w:hAnsi="Times New Roman" w:cs="Times New Roman" w:hint="eastAsia"/>
          <w:kern w:val="2"/>
          <w:sz w:val="24"/>
          <w:lang w:eastAsia="zh-CN"/>
        </w:rPr>
        <w:t>”，第</w:t>
      </w:r>
      <w:r w:rsidR="0067481E">
        <w:rPr>
          <w:rFonts w:ascii="Times New Roman" w:eastAsia="宋体" w:hAnsi="Times New Roman" w:cs="Times New Roman" w:hint="eastAsia"/>
          <w:kern w:val="2"/>
          <w:sz w:val="24"/>
          <w:lang w:eastAsia="zh-CN"/>
        </w:rPr>
        <w:t>四十八</w:t>
      </w:r>
      <w:r w:rsidRPr="00904269">
        <w:rPr>
          <w:rFonts w:ascii="Times New Roman" w:eastAsia="宋体" w:hAnsi="Times New Roman" w:cs="Times New Roman" w:hint="eastAsia"/>
          <w:kern w:val="2"/>
          <w:sz w:val="24"/>
          <w:lang w:eastAsia="zh-CN"/>
        </w:rPr>
        <w:t>条：“</w:t>
      </w:r>
      <w:r w:rsidR="0067481E" w:rsidRPr="0067481E">
        <w:rPr>
          <w:rFonts w:ascii="Times New Roman" w:eastAsia="宋体" w:hAnsi="Times New Roman" w:cs="Times New Roman" w:hint="eastAsia"/>
          <w:kern w:val="2"/>
          <w:sz w:val="24"/>
          <w:lang w:eastAsia="zh-CN"/>
        </w:rPr>
        <w:t>钢铁、建材、有色金属、石油、化工、制药、矿产开采等企业，应当加强精细化管理，采取集中收集处理等措施，严格控制粉尘和气态污染物的排放。</w:t>
      </w:r>
      <w:r w:rsidRPr="00904269">
        <w:rPr>
          <w:rFonts w:ascii="Times New Roman" w:eastAsia="宋体" w:hAnsi="Times New Roman" w:cs="Times New Roman" w:hint="eastAsia"/>
          <w:kern w:val="2"/>
          <w:sz w:val="24"/>
          <w:lang w:eastAsia="zh-CN"/>
        </w:rPr>
        <w:t>”因此本标准针对无组织排放控制，构建了如下体系：</w:t>
      </w:r>
    </w:p>
    <w:p w14:paraId="4C710BCF" w14:textId="77777777" w:rsidR="0067481E" w:rsidRDefault="00904269" w:rsidP="0067481E">
      <w:pPr>
        <w:spacing w:line="440" w:lineRule="exact"/>
        <w:ind w:firstLine="420"/>
        <w:jc w:val="both"/>
        <w:rPr>
          <w:rFonts w:ascii="Times New Roman" w:eastAsia="宋体" w:hAnsi="Times New Roman" w:cs="Times New Roman"/>
          <w:kern w:val="2"/>
          <w:sz w:val="24"/>
          <w:lang w:eastAsia="zh-CN"/>
        </w:rPr>
      </w:pPr>
      <w:r w:rsidRPr="00904269">
        <w:rPr>
          <w:rFonts w:ascii="Times New Roman" w:eastAsia="宋体" w:hAnsi="Times New Roman" w:cs="Times New Roman" w:hint="eastAsia"/>
          <w:kern w:val="2"/>
          <w:sz w:val="24"/>
          <w:lang w:eastAsia="zh-CN"/>
        </w:rPr>
        <w:lastRenderedPageBreak/>
        <w:t>（</w:t>
      </w:r>
      <w:r w:rsidRPr="00904269">
        <w:rPr>
          <w:rFonts w:ascii="Times New Roman" w:eastAsia="宋体" w:hAnsi="Times New Roman" w:cs="Times New Roman" w:hint="eastAsia"/>
          <w:kern w:val="2"/>
          <w:sz w:val="24"/>
          <w:lang w:eastAsia="zh-CN"/>
        </w:rPr>
        <w:t>1</w:t>
      </w:r>
      <w:r w:rsidRPr="00904269">
        <w:rPr>
          <w:rFonts w:ascii="Times New Roman" w:eastAsia="宋体" w:hAnsi="Times New Roman" w:cs="Times New Roman" w:hint="eastAsia"/>
          <w:kern w:val="2"/>
          <w:sz w:val="24"/>
          <w:lang w:eastAsia="zh-CN"/>
        </w:rPr>
        <w:t>）“强化控制技术的技术要求”的内容，即融入部分技术规范的要求。</w:t>
      </w:r>
    </w:p>
    <w:p w14:paraId="796192AD" w14:textId="371438AC" w:rsidR="0067481E" w:rsidRDefault="00904269" w:rsidP="0067481E">
      <w:pPr>
        <w:spacing w:line="440" w:lineRule="exact"/>
        <w:ind w:firstLine="420"/>
        <w:jc w:val="both"/>
        <w:rPr>
          <w:rFonts w:ascii="Times New Roman" w:eastAsia="宋体" w:hAnsi="Times New Roman" w:cs="Times New Roman"/>
          <w:kern w:val="2"/>
          <w:sz w:val="24"/>
          <w:lang w:eastAsia="zh-CN"/>
        </w:rPr>
      </w:pPr>
      <w:r w:rsidRPr="00904269">
        <w:rPr>
          <w:rFonts w:ascii="Times New Roman" w:eastAsia="宋体" w:hAnsi="Times New Roman" w:cs="Times New Roman" w:hint="eastAsia"/>
          <w:kern w:val="2"/>
          <w:sz w:val="24"/>
          <w:lang w:eastAsia="zh-CN"/>
        </w:rPr>
        <w:t>（</w:t>
      </w:r>
      <w:r w:rsidRPr="00904269">
        <w:rPr>
          <w:rFonts w:ascii="Times New Roman" w:eastAsia="宋体" w:hAnsi="Times New Roman" w:cs="Times New Roman" w:hint="eastAsia"/>
          <w:kern w:val="2"/>
          <w:sz w:val="24"/>
          <w:lang w:eastAsia="zh-CN"/>
        </w:rPr>
        <w:t>2</w:t>
      </w:r>
      <w:r w:rsidRPr="00904269">
        <w:rPr>
          <w:rFonts w:ascii="Times New Roman" w:eastAsia="宋体" w:hAnsi="Times New Roman" w:cs="Times New Roman" w:hint="eastAsia"/>
          <w:kern w:val="2"/>
          <w:sz w:val="24"/>
          <w:lang w:eastAsia="zh-CN"/>
        </w:rPr>
        <w:t>）为了进一步监控企业对生产过程中挥发性污染物排放环节的收集效果，保留了厂界监控点浓度限值。</w:t>
      </w:r>
    </w:p>
    <w:p w14:paraId="26852D0A" w14:textId="1DCF0151" w:rsidR="00904269" w:rsidRDefault="00904269" w:rsidP="0067481E">
      <w:pPr>
        <w:spacing w:line="440" w:lineRule="exact"/>
        <w:ind w:firstLine="420"/>
        <w:jc w:val="both"/>
        <w:rPr>
          <w:rFonts w:ascii="Times New Roman" w:eastAsia="宋体" w:hAnsi="Times New Roman" w:cs="Times New Roman"/>
          <w:kern w:val="2"/>
          <w:sz w:val="24"/>
          <w:lang w:eastAsia="zh-CN"/>
        </w:rPr>
      </w:pPr>
      <w:r w:rsidRPr="00904269">
        <w:rPr>
          <w:rFonts w:ascii="Times New Roman" w:eastAsia="宋体" w:hAnsi="Times New Roman" w:cs="Times New Roman" w:hint="eastAsia"/>
          <w:kern w:val="2"/>
          <w:sz w:val="24"/>
          <w:lang w:eastAsia="zh-CN"/>
        </w:rPr>
        <w:t>（</w:t>
      </w:r>
      <w:r w:rsidRPr="00904269">
        <w:rPr>
          <w:rFonts w:ascii="Times New Roman" w:eastAsia="宋体" w:hAnsi="Times New Roman" w:cs="Times New Roman" w:hint="eastAsia"/>
          <w:kern w:val="2"/>
          <w:sz w:val="24"/>
          <w:lang w:eastAsia="zh-CN"/>
        </w:rPr>
        <w:t>3</w:t>
      </w:r>
      <w:r w:rsidRPr="00904269">
        <w:rPr>
          <w:rFonts w:ascii="Times New Roman" w:eastAsia="宋体" w:hAnsi="Times New Roman" w:cs="Times New Roman" w:hint="eastAsia"/>
          <w:kern w:val="2"/>
          <w:sz w:val="24"/>
          <w:lang w:eastAsia="zh-CN"/>
        </w:rPr>
        <w:t>）增加运行和排放管理的要求，即在线监测的要求。</w:t>
      </w:r>
    </w:p>
    <w:p w14:paraId="29724A4F" w14:textId="659CE6A2" w:rsidR="0072636B" w:rsidRPr="00904269" w:rsidRDefault="0072636B" w:rsidP="0067481E">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4</w:t>
      </w:r>
      <w:r>
        <w:rPr>
          <w:rFonts w:ascii="Times New Roman" w:eastAsia="宋体" w:hAnsi="Times New Roman" w:cs="Times New Roman" w:hint="eastAsia"/>
          <w:kern w:val="2"/>
          <w:sz w:val="24"/>
          <w:lang w:eastAsia="zh-CN"/>
        </w:rPr>
        <w:t>）</w:t>
      </w:r>
      <w:r w:rsidR="00B44215">
        <w:rPr>
          <w:rFonts w:ascii="Times New Roman" w:eastAsia="宋体" w:hAnsi="Times New Roman" w:cs="Times New Roman" w:hint="eastAsia"/>
          <w:kern w:val="2"/>
          <w:sz w:val="24"/>
          <w:lang w:eastAsia="zh-CN"/>
        </w:rPr>
        <w:t>无组织</w:t>
      </w:r>
      <w:r w:rsidR="00A1500B">
        <w:rPr>
          <w:rFonts w:ascii="Times New Roman" w:eastAsia="宋体" w:hAnsi="Times New Roman" w:cs="Times New Roman" w:hint="eastAsia"/>
          <w:kern w:val="2"/>
          <w:sz w:val="24"/>
          <w:lang w:eastAsia="zh-CN"/>
        </w:rPr>
        <w:t>排放控制</w:t>
      </w:r>
      <w:r>
        <w:rPr>
          <w:rFonts w:ascii="Times New Roman" w:eastAsia="宋体" w:hAnsi="Times New Roman" w:cs="Times New Roman" w:hint="eastAsia"/>
          <w:kern w:val="2"/>
          <w:sz w:val="24"/>
          <w:lang w:eastAsia="zh-CN"/>
        </w:rPr>
        <w:t>主要参考《挥发性有机物无组织排放控制标准》（</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 xml:space="preserve">B </w:t>
      </w:r>
      <w:r>
        <w:rPr>
          <w:rFonts w:ascii="Times New Roman" w:eastAsia="宋体" w:hAnsi="Times New Roman" w:cs="Times New Roman" w:hint="eastAsia"/>
          <w:kern w:val="2"/>
          <w:sz w:val="24"/>
          <w:lang w:eastAsia="zh-CN"/>
        </w:rPr>
        <w:t>37822-2019</w:t>
      </w:r>
      <w:r>
        <w:rPr>
          <w:rFonts w:ascii="Times New Roman" w:eastAsia="宋体" w:hAnsi="Times New Roman" w:cs="Times New Roman" w:hint="eastAsia"/>
          <w:kern w:val="2"/>
          <w:sz w:val="24"/>
          <w:lang w:eastAsia="zh-CN"/>
        </w:rPr>
        <w:t>）中的相关要求。</w:t>
      </w:r>
    </w:p>
    <w:p w14:paraId="4FBF7219" w14:textId="0E02EDD3" w:rsidR="005F6350" w:rsidRPr="00BE4AEB" w:rsidRDefault="0067481E" w:rsidP="00D0276F">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同时，</w:t>
      </w:r>
      <w:r w:rsidR="00904269" w:rsidRPr="00904269">
        <w:rPr>
          <w:rFonts w:ascii="Times New Roman" w:eastAsia="宋体" w:hAnsi="Times New Roman" w:cs="Times New Roman" w:hint="eastAsia"/>
          <w:kern w:val="2"/>
          <w:sz w:val="24"/>
          <w:lang w:eastAsia="zh-CN"/>
        </w:rPr>
        <w:t>为了强化总量控制的要求，在保留排放速率的同时，标准增加了污染物控制设施总净化效率的要求。</w:t>
      </w:r>
    </w:p>
    <w:p w14:paraId="11C458EB" w14:textId="2533D250" w:rsidR="001D04D1" w:rsidRPr="00061A4A" w:rsidRDefault="00061A4A" w:rsidP="00061A4A">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92" w:name="_Toc47860581"/>
      <w:bookmarkStart w:id="93" w:name="_Toc48078448"/>
      <w:r w:rsidRPr="00061A4A">
        <w:rPr>
          <w:rFonts w:asciiTheme="majorEastAsia" w:eastAsiaTheme="majorEastAsia" w:hAnsiTheme="majorEastAsia" w:cs="Times New Roman" w:hint="eastAsia"/>
          <w:b/>
          <w:bCs/>
          <w:spacing w:val="2"/>
          <w:kern w:val="2"/>
          <w:sz w:val="28"/>
          <w:szCs w:val="28"/>
          <w:lang w:eastAsia="zh-CN"/>
        </w:rPr>
        <w:t>3.3.1</w:t>
      </w:r>
      <w:r w:rsidRPr="00061A4A">
        <w:rPr>
          <w:rFonts w:asciiTheme="majorEastAsia" w:eastAsiaTheme="majorEastAsia" w:hAnsiTheme="majorEastAsia" w:cs="Times New Roman"/>
          <w:b/>
          <w:bCs/>
          <w:spacing w:val="2"/>
          <w:kern w:val="2"/>
          <w:sz w:val="28"/>
          <w:szCs w:val="28"/>
          <w:lang w:eastAsia="zh-CN"/>
        </w:rPr>
        <w:t xml:space="preserve"> </w:t>
      </w:r>
      <w:r w:rsidRPr="00061A4A">
        <w:rPr>
          <w:rFonts w:asciiTheme="majorEastAsia" w:eastAsiaTheme="majorEastAsia" w:hAnsiTheme="majorEastAsia" w:cs="Times New Roman" w:hint="eastAsia"/>
          <w:b/>
          <w:bCs/>
          <w:spacing w:val="2"/>
          <w:kern w:val="2"/>
          <w:sz w:val="28"/>
          <w:szCs w:val="28"/>
          <w:lang w:eastAsia="zh-CN"/>
        </w:rPr>
        <w:t>限值确定方法</w:t>
      </w:r>
      <w:bookmarkEnd w:id="92"/>
      <w:bookmarkEnd w:id="93"/>
    </w:p>
    <w:p w14:paraId="4C3003B3" w14:textId="77777777" w:rsidR="00061A4A" w:rsidRPr="00061A4A" w:rsidRDefault="00061A4A" w:rsidP="005A6F88">
      <w:pPr>
        <w:spacing w:line="440" w:lineRule="exact"/>
        <w:ind w:firstLine="420"/>
        <w:jc w:val="both"/>
        <w:rPr>
          <w:rFonts w:ascii="Times New Roman" w:eastAsia="宋体" w:hAnsi="Times New Roman" w:cs="Times New Roman"/>
          <w:kern w:val="2"/>
          <w:sz w:val="24"/>
          <w:lang w:eastAsia="zh-CN"/>
        </w:rPr>
      </w:pPr>
      <w:r w:rsidRPr="00061A4A">
        <w:rPr>
          <w:rFonts w:ascii="Times New Roman" w:eastAsia="宋体" w:hAnsi="Times New Roman" w:cs="Times New Roman" w:hint="eastAsia"/>
          <w:kern w:val="2"/>
          <w:sz w:val="24"/>
          <w:lang w:eastAsia="zh-CN"/>
        </w:rPr>
        <w:t>（</w:t>
      </w:r>
      <w:r w:rsidRPr="00061A4A">
        <w:rPr>
          <w:rFonts w:ascii="Times New Roman" w:eastAsia="宋体" w:hAnsi="Times New Roman" w:cs="Times New Roman" w:hint="eastAsia"/>
          <w:kern w:val="2"/>
          <w:sz w:val="24"/>
          <w:lang w:eastAsia="zh-CN"/>
        </w:rPr>
        <w:t>1</w:t>
      </w:r>
      <w:r w:rsidRPr="00061A4A">
        <w:rPr>
          <w:rFonts w:ascii="Times New Roman" w:eastAsia="宋体" w:hAnsi="Times New Roman" w:cs="Times New Roman" w:hint="eastAsia"/>
          <w:kern w:val="2"/>
          <w:sz w:val="24"/>
          <w:lang w:eastAsia="zh-CN"/>
        </w:rPr>
        <w:t>）基于技术和经济可行性</w:t>
      </w:r>
    </w:p>
    <w:p w14:paraId="5D734889" w14:textId="1B4226B3" w:rsidR="00061A4A" w:rsidRPr="00061A4A" w:rsidRDefault="00061A4A" w:rsidP="005A6F88">
      <w:pPr>
        <w:spacing w:line="440" w:lineRule="exact"/>
        <w:ind w:firstLine="420"/>
        <w:jc w:val="both"/>
        <w:rPr>
          <w:rFonts w:ascii="Times New Roman" w:eastAsia="宋体" w:hAnsi="Times New Roman" w:cs="Times New Roman"/>
          <w:kern w:val="2"/>
          <w:sz w:val="24"/>
          <w:lang w:eastAsia="zh-CN"/>
        </w:rPr>
      </w:pPr>
      <w:r w:rsidRPr="00061A4A">
        <w:rPr>
          <w:rFonts w:ascii="Times New Roman" w:eastAsia="宋体" w:hAnsi="Times New Roman" w:cs="Times New Roman" w:hint="eastAsia"/>
          <w:kern w:val="2"/>
          <w:sz w:val="24"/>
          <w:lang w:eastAsia="zh-CN"/>
        </w:rPr>
        <w:t>根据调研的</w:t>
      </w:r>
      <w:r w:rsidR="005A6F88">
        <w:rPr>
          <w:rFonts w:ascii="Times New Roman" w:eastAsia="宋体" w:hAnsi="Times New Roman" w:cs="Times New Roman" w:hint="eastAsia"/>
          <w:kern w:val="2"/>
          <w:sz w:val="24"/>
          <w:lang w:eastAsia="zh-CN"/>
        </w:rPr>
        <w:t>监测</w:t>
      </w:r>
      <w:r w:rsidRPr="00061A4A">
        <w:rPr>
          <w:rFonts w:ascii="Times New Roman" w:eastAsia="宋体" w:hAnsi="Times New Roman" w:cs="Times New Roman" w:hint="eastAsia"/>
          <w:kern w:val="2"/>
          <w:sz w:val="24"/>
          <w:lang w:eastAsia="zh-CN"/>
        </w:rPr>
        <w:t>数据，</w:t>
      </w:r>
      <w:r w:rsidR="009D6194">
        <w:rPr>
          <w:rFonts w:ascii="Times New Roman" w:eastAsia="宋体" w:hAnsi="Times New Roman" w:cs="Times New Roman" w:hint="eastAsia"/>
          <w:kern w:val="2"/>
          <w:sz w:val="24"/>
          <w:lang w:eastAsia="zh-CN"/>
        </w:rPr>
        <w:t>参照排放浓度实测数据的</w:t>
      </w:r>
      <w:r w:rsidRPr="00061A4A">
        <w:rPr>
          <w:rFonts w:ascii="Times New Roman" w:eastAsia="宋体" w:hAnsi="Times New Roman" w:cs="Times New Roman" w:hint="eastAsia"/>
          <w:kern w:val="2"/>
          <w:sz w:val="24"/>
          <w:lang w:eastAsia="zh-CN"/>
        </w:rPr>
        <w:t>平均值</w:t>
      </w:r>
      <w:r w:rsidR="009D6194">
        <w:rPr>
          <w:rFonts w:ascii="Times New Roman" w:eastAsia="宋体" w:hAnsi="Times New Roman" w:cs="Times New Roman" w:hint="eastAsia"/>
          <w:kern w:val="2"/>
          <w:sz w:val="24"/>
          <w:lang w:eastAsia="zh-CN"/>
        </w:rPr>
        <w:t>先</w:t>
      </w:r>
      <w:r w:rsidRPr="00061A4A">
        <w:rPr>
          <w:rFonts w:ascii="Times New Roman" w:eastAsia="宋体" w:hAnsi="Times New Roman" w:cs="Times New Roman" w:hint="eastAsia"/>
          <w:kern w:val="2"/>
          <w:sz w:val="24"/>
          <w:lang w:eastAsia="zh-CN"/>
        </w:rPr>
        <w:t>作为底线，然后与国内外的相关标准比较，同时兼顾先进企业、技术可行性进行筛选和确定标准限值。</w:t>
      </w:r>
    </w:p>
    <w:p w14:paraId="2AB28A22" w14:textId="77777777" w:rsidR="00061A4A" w:rsidRPr="00061A4A" w:rsidRDefault="00061A4A" w:rsidP="005A6F88">
      <w:pPr>
        <w:spacing w:line="440" w:lineRule="exact"/>
        <w:ind w:firstLine="420"/>
        <w:jc w:val="both"/>
        <w:rPr>
          <w:rFonts w:ascii="Times New Roman" w:eastAsia="宋体" w:hAnsi="Times New Roman" w:cs="Times New Roman"/>
          <w:kern w:val="2"/>
          <w:sz w:val="24"/>
          <w:lang w:eastAsia="zh-CN"/>
        </w:rPr>
      </w:pPr>
      <w:r w:rsidRPr="00061A4A">
        <w:rPr>
          <w:rFonts w:ascii="Times New Roman" w:eastAsia="宋体" w:hAnsi="Times New Roman" w:cs="Times New Roman" w:hint="eastAsia"/>
          <w:kern w:val="2"/>
          <w:sz w:val="24"/>
          <w:lang w:eastAsia="zh-CN"/>
        </w:rPr>
        <w:t>（</w:t>
      </w:r>
      <w:r w:rsidRPr="00061A4A">
        <w:rPr>
          <w:rFonts w:ascii="Times New Roman" w:eastAsia="宋体" w:hAnsi="Times New Roman" w:cs="Times New Roman" w:hint="eastAsia"/>
          <w:kern w:val="2"/>
          <w:sz w:val="24"/>
          <w:lang w:eastAsia="zh-CN"/>
        </w:rPr>
        <w:t>2</w:t>
      </w:r>
      <w:r w:rsidRPr="00061A4A">
        <w:rPr>
          <w:rFonts w:ascii="Times New Roman" w:eastAsia="宋体" w:hAnsi="Times New Roman" w:cs="Times New Roman" w:hint="eastAsia"/>
          <w:kern w:val="2"/>
          <w:sz w:val="24"/>
          <w:lang w:eastAsia="zh-CN"/>
        </w:rPr>
        <w:t>）多介质环境目标值</w:t>
      </w:r>
    </w:p>
    <w:p w14:paraId="66EBA997" w14:textId="7B1D9720" w:rsidR="00061A4A" w:rsidRPr="00061A4A" w:rsidRDefault="00061A4A" w:rsidP="005A6F88">
      <w:pPr>
        <w:spacing w:line="440" w:lineRule="exact"/>
        <w:ind w:firstLine="420"/>
        <w:jc w:val="both"/>
        <w:rPr>
          <w:rFonts w:ascii="Times New Roman" w:eastAsia="宋体" w:hAnsi="Times New Roman" w:cs="Times New Roman"/>
          <w:kern w:val="2"/>
          <w:sz w:val="24"/>
          <w:lang w:eastAsia="zh-CN"/>
        </w:rPr>
      </w:pPr>
      <w:r w:rsidRPr="00061A4A">
        <w:rPr>
          <w:rFonts w:ascii="Times New Roman" w:eastAsia="宋体" w:hAnsi="Times New Roman" w:cs="Times New Roman" w:hint="eastAsia"/>
          <w:kern w:val="2"/>
          <w:sz w:val="24"/>
          <w:lang w:eastAsia="zh-CN"/>
        </w:rPr>
        <w:t>多介质环境目标值（</w:t>
      </w:r>
      <w:r w:rsidRPr="00061A4A">
        <w:rPr>
          <w:rFonts w:ascii="Times New Roman" w:eastAsia="宋体" w:hAnsi="Times New Roman" w:cs="Times New Roman" w:hint="eastAsia"/>
          <w:kern w:val="2"/>
          <w:sz w:val="24"/>
          <w:lang w:eastAsia="zh-CN"/>
        </w:rPr>
        <w:t>Multimedia Environmental</w:t>
      </w:r>
      <w:r w:rsidR="00FF2CD3">
        <w:rPr>
          <w:rFonts w:ascii="Times New Roman" w:eastAsia="宋体" w:hAnsi="Times New Roman" w:cs="Times New Roman"/>
          <w:kern w:val="2"/>
          <w:sz w:val="24"/>
          <w:lang w:eastAsia="zh-CN"/>
        </w:rPr>
        <w:t xml:space="preserve"> </w:t>
      </w:r>
      <w:r w:rsidRPr="00061A4A">
        <w:rPr>
          <w:rFonts w:ascii="Times New Roman" w:eastAsia="宋体" w:hAnsi="Times New Roman" w:cs="Times New Roman" w:hint="eastAsia"/>
          <w:kern w:val="2"/>
          <w:sz w:val="24"/>
          <w:lang w:eastAsia="zh-CN"/>
        </w:rPr>
        <w:t>Goals</w:t>
      </w:r>
      <w:r w:rsidRPr="00061A4A">
        <w:rPr>
          <w:rFonts w:ascii="Times New Roman" w:eastAsia="宋体" w:hAnsi="Times New Roman" w:cs="Times New Roman" w:hint="eastAsia"/>
          <w:kern w:val="2"/>
          <w:sz w:val="24"/>
          <w:lang w:eastAsia="zh-CN"/>
        </w:rPr>
        <w:t>，缩写为</w:t>
      </w:r>
      <w:r w:rsidRPr="00061A4A">
        <w:rPr>
          <w:rFonts w:ascii="Times New Roman" w:eastAsia="宋体" w:hAnsi="Times New Roman" w:cs="Times New Roman" w:hint="eastAsia"/>
          <w:kern w:val="2"/>
          <w:sz w:val="24"/>
          <w:lang w:eastAsia="zh-CN"/>
        </w:rPr>
        <w:t>MEG</w:t>
      </w:r>
      <w:r w:rsidRPr="00061A4A">
        <w:rPr>
          <w:rFonts w:ascii="Times New Roman" w:eastAsia="宋体" w:hAnsi="Times New Roman" w:cs="Times New Roman" w:hint="eastAsia"/>
          <w:kern w:val="2"/>
          <w:sz w:val="24"/>
          <w:lang w:eastAsia="zh-CN"/>
        </w:rPr>
        <w:t>）是美国</w:t>
      </w:r>
      <w:r w:rsidR="00210AED">
        <w:rPr>
          <w:rFonts w:ascii="Times New Roman" w:eastAsia="宋体" w:hAnsi="Times New Roman" w:cs="Times New Roman" w:hint="eastAsia"/>
          <w:kern w:val="2"/>
          <w:sz w:val="24"/>
          <w:lang w:eastAsia="zh-CN"/>
        </w:rPr>
        <w:t>环保署</w:t>
      </w:r>
      <w:r w:rsidRPr="00061A4A">
        <w:rPr>
          <w:rFonts w:ascii="Times New Roman" w:eastAsia="宋体" w:hAnsi="Times New Roman" w:cs="Times New Roman" w:hint="eastAsia"/>
          <w:kern w:val="2"/>
          <w:sz w:val="24"/>
          <w:lang w:eastAsia="zh-CN"/>
        </w:rPr>
        <w:t>（</w:t>
      </w:r>
      <w:r w:rsidRPr="00061A4A">
        <w:rPr>
          <w:rFonts w:ascii="Times New Roman" w:eastAsia="宋体" w:hAnsi="Times New Roman" w:cs="Times New Roman" w:hint="eastAsia"/>
          <w:kern w:val="2"/>
          <w:sz w:val="24"/>
          <w:lang w:eastAsia="zh-CN"/>
        </w:rPr>
        <w:t>EPA</w:t>
      </w:r>
      <w:r w:rsidRPr="00061A4A">
        <w:rPr>
          <w:rFonts w:ascii="Times New Roman" w:eastAsia="宋体" w:hAnsi="Times New Roman" w:cs="Times New Roman" w:hint="eastAsia"/>
          <w:kern w:val="2"/>
          <w:sz w:val="24"/>
          <w:lang w:eastAsia="zh-CN"/>
        </w:rPr>
        <w:t>）工业环境实验室推算出的化学物质或其降解产物的环境介质（空气、水、土）中的含量以及排放量的限定值。早在</w:t>
      </w:r>
      <w:r w:rsidRPr="00061A4A">
        <w:rPr>
          <w:rFonts w:ascii="Times New Roman" w:eastAsia="宋体" w:hAnsi="Times New Roman" w:cs="Times New Roman" w:hint="eastAsia"/>
          <w:kern w:val="2"/>
          <w:sz w:val="24"/>
          <w:lang w:eastAsia="zh-CN"/>
        </w:rPr>
        <w:t>1977</w:t>
      </w:r>
      <w:r w:rsidRPr="00061A4A">
        <w:rPr>
          <w:rFonts w:ascii="Times New Roman" w:eastAsia="宋体" w:hAnsi="Times New Roman" w:cs="Times New Roman" w:hint="eastAsia"/>
          <w:kern w:val="2"/>
          <w:sz w:val="24"/>
          <w:lang w:eastAsia="zh-CN"/>
        </w:rPr>
        <w:t>年，美国环保局工业环境实验室就建立了</w:t>
      </w:r>
      <w:r w:rsidRPr="00061A4A">
        <w:rPr>
          <w:rFonts w:ascii="Times New Roman" w:eastAsia="宋体" w:hAnsi="Times New Roman" w:cs="Times New Roman" w:hint="eastAsia"/>
          <w:kern w:val="2"/>
          <w:sz w:val="24"/>
          <w:lang w:eastAsia="zh-CN"/>
        </w:rPr>
        <w:t>MEG</w:t>
      </w:r>
      <w:r w:rsidRPr="00061A4A">
        <w:rPr>
          <w:rFonts w:ascii="Times New Roman" w:eastAsia="宋体" w:hAnsi="Times New Roman" w:cs="Times New Roman" w:hint="eastAsia"/>
          <w:kern w:val="2"/>
          <w:sz w:val="24"/>
          <w:lang w:eastAsia="zh-CN"/>
        </w:rPr>
        <w:t>方法，并在</w:t>
      </w:r>
      <w:r w:rsidRPr="00061A4A">
        <w:rPr>
          <w:rFonts w:ascii="Times New Roman" w:eastAsia="宋体" w:hAnsi="Times New Roman" w:cs="Times New Roman" w:hint="eastAsia"/>
          <w:kern w:val="2"/>
          <w:sz w:val="24"/>
          <w:lang w:eastAsia="zh-CN"/>
        </w:rPr>
        <w:t>1980</w:t>
      </w:r>
      <w:r w:rsidRPr="00061A4A">
        <w:rPr>
          <w:rFonts w:ascii="Times New Roman" w:eastAsia="宋体" w:hAnsi="Times New Roman" w:cs="Times New Roman" w:hint="eastAsia"/>
          <w:kern w:val="2"/>
          <w:sz w:val="24"/>
          <w:lang w:eastAsia="zh-CN"/>
        </w:rPr>
        <w:t>年对其进行了增补，其目的是为当时正在建立的一整套综合环境评价方法服务的。即用这套方法进行环境评价时，是将所得的评价对象的环境监测数据与</w:t>
      </w:r>
      <w:r w:rsidRPr="00061A4A">
        <w:rPr>
          <w:rFonts w:ascii="Times New Roman" w:eastAsia="宋体" w:hAnsi="Times New Roman" w:cs="Times New Roman" w:hint="eastAsia"/>
          <w:kern w:val="2"/>
          <w:sz w:val="24"/>
          <w:lang w:eastAsia="zh-CN"/>
        </w:rPr>
        <w:t>MEG</w:t>
      </w:r>
      <w:r w:rsidRPr="00061A4A">
        <w:rPr>
          <w:rFonts w:ascii="Times New Roman" w:eastAsia="宋体" w:hAnsi="Times New Roman" w:cs="Times New Roman" w:hint="eastAsia"/>
          <w:kern w:val="2"/>
          <w:sz w:val="24"/>
          <w:lang w:eastAsia="zh-CN"/>
        </w:rPr>
        <w:t>进行比较，从而来衡量污染物对环境影响的程度。依据其影响程度给污染物“排队”，然后再对排放流和产生排放流的工艺给环境带来的潜在影响，以及针对该工艺的污染控制设施的效果进行定量的评价。</w:t>
      </w:r>
    </w:p>
    <w:p w14:paraId="5017FF42" w14:textId="60B4D1F6" w:rsidR="00061A4A" w:rsidRDefault="00061A4A" w:rsidP="005A6F88">
      <w:pPr>
        <w:spacing w:line="440" w:lineRule="exact"/>
        <w:ind w:firstLine="420"/>
        <w:jc w:val="both"/>
        <w:rPr>
          <w:rFonts w:ascii="Times New Roman" w:eastAsia="宋体" w:hAnsi="Times New Roman" w:cs="Times New Roman"/>
          <w:kern w:val="2"/>
          <w:sz w:val="24"/>
          <w:lang w:eastAsia="zh-CN"/>
        </w:rPr>
      </w:pPr>
      <w:r w:rsidRPr="00061A4A">
        <w:rPr>
          <w:rFonts w:ascii="Times New Roman" w:eastAsia="宋体" w:hAnsi="Times New Roman" w:cs="Times New Roman" w:hint="eastAsia"/>
          <w:kern w:val="2"/>
          <w:sz w:val="24"/>
          <w:lang w:eastAsia="zh-CN"/>
        </w:rPr>
        <w:t>MEG</w:t>
      </w:r>
      <w:r w:rsidRPr="00061A4A">
        <w:rPr>
          <w:rFonts w:ascii="Times New Roman" w:eastAsia="宋体" w:hAnsi="Times New Roman" w:cs="Times New Roman" w:hint="eastAsia"/>
          <w:kern w:val="2"/>
          <w:sz w:val="24"/>
          <w:lang w:eastAsia="zh-CN"/>
        </w:rPr>
        <w:t>包括周围环境目标值（</w:t>
      </w:r>
      <w:r w:rsidRPr="00061A4A">
        <w:rPr>
          <w:rFonts w:ascii="Times New Roman" w:eastAsia="宋体" w:hAnsi="Times New Roman" w:cs="Times New Roman" w:hint="eastAsia"/>
          <w:kern w:val="2"/>
          <w:sz w:val="24"/>
          <w:lang w:eastAsia="zh-CN"/>
        </w:rPr>
        <w:t>Ambient MEG</w:t>
      </w:r>
      <w:r w:rsidRPr="00061A4A">
        <w:rPr>
          <w:rFonts w:ascii="Times New Roman" w:eastAsia="宋体" w:hAnsi="Times New Roman" w:cs="Times New Roman" w:hint="eastAsia"/>
          <w:kern w:val="2"/>
          <w:sz w:val="24"/>
          <w:lang w:eastAsia="zh-CN"/>
        </w:rPr>
        <w:t>，缩写为</w:t>
      </w:r>
      <w:r w:rsidRPr="00061A4A">
        <w:rPr>
          <w:rFonts w:ascii="Times New Roman" w:eastAsia="宋体" w:hAnsi="Times New Roman" w:cs="Times New Roman" w:hint="eastAsia"/>
          <w:kern w:val="2"/>
          <w:sz w:val="24"/>
          <w:lang w:eastAsia="zh-CN"/>
        </w:rPr>
        <w:t>AMEG</w:t>
      </w:r>
      <w:r w:rsidRPr="00061A4A">
        <w:rPr>
          <w:rFonts w:ascii="Times New Roman" w:eastAsia="宋体" w:hAnsi="Times New Roman" w:cs="Times New Roman" w:hint="eastAsia"/>
          <w:kern w:val="2"/>
          <w:sz w:val="24"/>
          <w:lang w:eastAsia="zh-CN"/>
        </w:rPr>
        <w:t>）和排放环境目标值（</w:t>
      </w:r>
      <w:r w:rsidRPr="00061A4A">
        <w:rPr>
          <w:rFonts w:ascii="Times New Roman" w:eastAsia="宋体" w:hAnsi="Times New Roman" w:cs="Times New Roman" w:hint="eastAsia"/>
          <w:kern w:val="2"/>
          <w:sz w:val="24"/>
          <w:lang w:eastAsia="zh-CN"/>
        </w:rPr>
        <w:t>Discharge</w:t>
      </w:r>
      <w:r w:rsidR="00FF2CD3">
        <w:rPr>
          <w:rFonts w:ascii="Times New Roman" w:eastAsia="宋体" w:hAnsi="Times New Roman" w:cs="Times New Roman"/>
          <w:kern w:val="2"/>
          <w:sz w:val="24"/>
          <w:lang w:eastAsia="zh-CN"/>
        </w:rPr>
        <w:t xml:space="preserve"> </w:t>
      </w:r>
      <w:r w:rsidRPr="00061A4A">
        <w:rPr>
          <w:rFonts w:ascii="Times New Roman" w:eastAsia="宋体" w:hAnsi="Times New Roman" w:cs="Times New Roman" w:hint="eastAsia"/>
          <w:kern w:val="2"/>
          <w:sz w:val="24"/>
          <w:lang w:eastAsia="zh-CN"/>
        </w:rPr>
        <w:t>MEG</w:t>
      </w:r>
      <w:r w:rsidRPr="00061A4A">
        <w:rPr>
          <w:rFonts w:ascii="Times New Roman" w:eastAsia="宋体" w:hAnsi="Times New Roman" w:cs="Times New Roman" w:hint="eastAsia"/>
          <w:kern w:val="2"/>
          <w:sz w:val="24"/>
          <w:lang w:eastAsia="zh-CN"/>
        </w:rPr>
        <w:t>，缩写为</w:t>
      </w:r>
      <w:r w:rsidRPr="00061A4A">
        <w:rPr>
          <w:rFonts w:ascii="Times New Roman" w:eastAsia="宋体" w:hAnsi="Times New Roman" w:cs="Times New Roman" w:hint="eastAsia"/>
          <w:kern w:val="2"/>
          <w:sz w:val="24"/>
          <w:lang w:eastAsia="zh-CN"/>
        </w:rPr>
        <w:t>DMEG</w:t>
      </w:r>
      <w:r w:rsidRPr="00061A4A">
        <w:rPr>
          <w:rFonts w:ascii="Times New Roman" w:eastAsia="宋体" w:hAnsi="Times New Roman" w:cs="Times New Roman" w:hint="eastAsia"/>
          <w:kern w:val="2"/>
          <w:sz w:val="24"/>
          <w:lang w:eastAsia="zh-CN"/>
        </w:rPr>
        <w:t>）。周围环境目标值表示化学物质在环境介质中可以容许的最大浓度（估计生物体与这种浓度的化学物质终生接触都不会受其有害影响）。</w:t>
      </w:r>
      <w:r w:rsidRPr="00061A4A">
        <w:rPr>
          <w:rFonts w:ascii="Times New Roman" w:eastAsia="宋体" w:hAnsi="Times New Roman" w:cs="Times New Roman" w:hint="eastAsia"/>
          <w:kern w:val="2"/>
          <w:sz w:val="24"/>
          <w:lang w:eastAsia="zh-CN"/>
        </w:rPr>
        <w:t>AMEG</w:t>
      </w:r>
      <w:r w:rsidRPr="00061A4A">
        <w:rPr>
          <w:rFonts w:ascii="Times New Roman" w:eastAsia="宋体" w:hAnsi="Times New Roman" w:cs="Times New Roman" w:hint="eastAsia"/>
          <w:kern w:val="2"/>
          <w:sz w:val="24"/>
          <w:lang w:eastAsia="zh-CN"/>
        </w:rPr>
        <w:t>主要是由经验数据推算出来的，所以也叫估计容许浓度（</w:t>
      </w:r>
      <w:r w:rsidRPr="00061A4A">
        <w:rPr>
          <w:rFonts w:ascii="Times New Roman" w:eastAsia="宋体" w:hAnsi="Times New Roman" w:cs="Times New Roman" w:hint="eastAsia"/>
          <w:kern w:val="2"/>
          <w:sz w:val="24"/>
          <w:lang w:eastAsia="zh-CN"/>
        </w:rPr>
        <w:t>Estimated Permissible Concentrations</w:t>
      </w:r>
      <w:r w:rsidRPr="00061A4A">
        <w:rPr>
          <w:rFonts w:ascii="Times New Roman" w:eastAsia="宋体" w:hAnsi="Times New Roman" w:cs="Times New Roman" w:hint="eastAsia"/>
          <w:kern w:val="2"/>
          <w:sz w:val="24"/>
          <w:lang w:eastAsia="zh-CN"/>
        </w:rPr>
        <w:t>，缩写为</w:t>
      </w:r>
      <w:r w:rsidRPr="00061A4A">
        <w:rPr>
          <w:rFonts w:ascii="Times New Roman" w:eastAsia="宋体" w:hAnsi="Times New Roman" w:cs="Times New Roman" w:hint="eastAsia"/>
          <w:kern w:val="2"/>
          <w:sz w:val="24"/>
          <w:lang w:eastAsia="zh-CN"/>
        </w:rPr>
        <w:t>EPC</w:t>
      </w:r>
      <w:r w:rsidRPr="00061A4A">
        <w:rPr>
          <w:rFonts w:ascii="Times New Roman" w:eastAsia="宋体" w:hAnsi="Times New Roman" w:cs="Times New Roman" w:hint="eastAsia"/>
          <w:kern w:val="2"/>
          <w:sz w:val="24"/>
          <w:lang w:eastAsia="zh-CN"/>
        </w:rPr>
        <w:t>）。排放环境目标值是指生物体与排放流短期接触时，排放流中化学物质的容许浓度。</w:t>
      </w:r>
      <w:r w:rsidRPr="00061A4A">
        <w:rPr>
          <w:rFonts w:ascii="Times New Roman" w:eastAsia="宋体" w:hAnsi="Times New Roman" w:cs="Times New Roman" w:hint="eastAsia"/>
          <w:kern w:val="2"/>
          <w:sz w:val="24"/>
          <w:lang w:eastAsia="zh-CN"/>
        </w:rPr>
        <w:t>DMEG</w:t>
      </w:r>
      <w:r w:rsidRPr="00061A4A">
        <w:rPr>
          <w:rFonts w:ascii="Times New Roman" w:eastAsia="宋体" w:hAnsi="Times New Roman" w:cs="Times New Roman" w:hint="eastAsia"/>
          <w:kern w:val="2"/>
          <w:sz w:val="24"/>
          <w:lang w:eastAsia="zh-CN"/>
        </w:rPr>
        <w:t>实际上是排放流中未被稀释的化学物质的最大容许浓度。在该浓度下，化学物质引起的急性毒副作用最小，所以又叫最小急性毒作用排放值（</w:t>
      </w:r>
      <w:r w:rsidRPr="00061A4A">
        <w:rPr>
          <w:rFonts w:ascii="Times New Roman" w:eastAsia="宋体" w:hAnsi="Times New Roman" w:cs="Times New Roman" w:hint="eastAsia"/>
          <w:kern w:val="2"/>
          <w:sz w:val="24"/>
          <w:lang w:eastAsia="zh-CN"/>
        </w:rPr>
        <w:t xml:space="preserve">Minimum Acute Toxity </w:t>
      </w:r>
      <w:r w:rsidRPr="00061A4A">
        <w:rPr>
          <w:rFonts w:ascii="Times New Roman" w:eastAsia="宋体" w:hAnsi="Times New Roman" w:cs="Times New Roman" w:hint="eastAsia"/>
          <w:kern w:val="2"/>
          <w:sz w:val="24"/>
          <w:lang w:eastAsia="zh-CN"/>
        </w:rPr>
        <w:lastRenderedPageBreak/>
        <w:t>Values</w:t>
      </w:r>
      <w:r w:rsidRPr="00061A4A">
        <w:rPr>
          <w:rFonts w:ascii="Times New Roman" w:eastAsia="宋体" w:hAnsi="Times New Roman" w:cs="Times New Roman" w:hint="eastAsia"/>
          <w:kern w:val="2"/>
          <w:sz w:val="24"/>
          <w:lang w:eastAsia="zh-CN"/>
        </w:rPr>
        <w:t>，缩写为</w:t>
      </w:r>
      <w:r w:rsidRPr="00061A4A">
        <w:rPr>
          <w:rFonts w:ascii="Times New Roman" w:eastAsia="宋体" w:hAnsi="Times New Roman" w:cs="Times New Roman" w:hint="eastAsia"/>
          <w:kern w:val="2"/>
          <w:sz w:val="24"/>
          <w:lang w:eastAsia="zh-CN"/>
        </w:rPr>
        <w:t>MATE</w:t>
      </w:r>
      <w:r w:rsidRPr="00061A4A">
        <w:rPr>
          <w:rFonts w:ascii="Times New Roman" w:eastAsia="宋体" w:hAnsi="Times New Roman" w:cs="Times New Roman" w:hint="eastAsia"/>
          <w:kern w:val="2"/>
          <w:sz w:val="24"/>
          <w:lang w:eastAsia="zh-CN"/>
        </w:rPr>
        <w:t>）。</w:t>
      </w:r>
      <w:r w:rsidRPr="00061A4A">
        <w:rPr>
          <w:rFonts w:ascii="Times New Roman" w:eastAsia="宋体" w:hAnsi="Times New Roman" w:cs="Times New Roman" w:hint="eastAsia"/>
          <w:kern w:val="2"/>
          <w:sz w:val="24"/>
          <w:lang w:eastAsia="zh-CN"/>
        </w:rPr>
        <w:t>MEG</w:t>
      </w:r>
      <w:r w:rsidRPr="00061A4A">
        <w:rPr>
          <w:rFonts w:ascii="Times New Roman" w:eastAsia="宋体" w:hAnsi="Times New Roman" w:cs="Times New Roman" w:hint="eastAsia"/>
          <w:kern w:val="2"/>
          <w:sz w:val="24"/>
          <w:lang w:eastAsia="zh-CN"/>
        </w:rPr>
        <w:t>值分别由阈限值、推荐值以及经验数据确定，此</w:t>
      </w:r>
      <w:r w:rsidRPr="00061A4A">
        <w:rPr>
          <w:rFonts w:ascii="Times New Roman" w:eastAsia="宋体" w:hAnsi="Times New Roman" w:cs="Times New Roman" w:hint="eastAsia"/>
          <w:kern w:val="2"/>
          <w:sz w:val="24"/>
          <w:lang w:eastAsia="zh-CN"/>
        </w:rPr>
        <w:t>3</w:t>
      </w:r>
      <w:r w:rsidRPr="00061A4A">
        <w:rPr>
          <w:rFonts w:ascii="Times New Roman" w:eastAsia="宋体" w:hAnsi="Times New Roman" w:cs="Times New Roman" w:hint="eastAsia"/>
          <w:kern w:val="2"/>
          <w:sz w:val="24"/>
          <w:lang w:eastAsia="zh-CN"/>
        </w:rPr>
        <w:t>种值互为补充，取其较小、保守值。</w:t>
      </w:r>
    </w:p>
    <w:p w14:paraId="46F6F580" w14:textId="7666FDDA" w:rsidR="00583009" w:rsidRDefault="00583009" w:rsidP="00583009">
      <w:pPr>
        <w:spacing w:line="440" w:lineRule="exact"/>
        <w:ind w:firstLine="420"/>
        <w:jc w:val="both"/>
        <w:rPr>
          <w:rFonts w:ascii="Times New Roman" w:eastAsia="宋体" w:hAnsi="Times New Roman" w:cs="Times New Roman"/>
          <w:kern w:val="2"/>
          <w:sz w:val="24"/>
          <w:lang w:eastAsia="zh-CN"/>
        </w:rPr>
      </w:pPr>
      <w:r w:rsidRPr="00583009">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3</w:t>
      </w:r>
      <w:r w:rsidRPr="00583009">
        <w:rPr>
          <w:rFonts w:ascii="Times New Roman" w:eastAsia="宋体" w:hAnsi="Times New Roman" w:cs="Times New Roman" w:hint="eastAsia"/>
          <w:kern w:val="2"/>
          <w:sz w:val="24"/>
          <w:lang w:eastAsia="zh-CN"/>
        </w:rPr>
        <w:t>）排放速率的确定方法</w:t>
      </w:r>
    </w:p>
    <w:p w14:paraId="75235964" w14:textId="50C0F23E" w:rsidR="00583009" w:rsidRPr="00583009" w:rsidRDefault="00583009" w:rsidP="00583009">
      <w:pPr>
        <w:spacing w:line="440" w:lineRule="exact"/>
        <w:ind w:firstLine="420"/>
        <w:jc w:val="both"/>
        <w:rPr>
          <w:rFonts w:ascii="Times New Roman" w:eastAsia="宋体" w:hAnsi="Times New Roman" w:cs="Times New Roman"/>
          <w:kern w:val="2"/>
          <w:sz w:val="24"/>
          <w:lang w:eastAsia="zh-CN"/>
        </w:rPr>
      </w:pPr>
      <w:r w:rsidRPr="00583009">
        <w:rPr>
          <w:rFonts w:ascii="Times New Roman" w:eastAsia="宋体" w:hAnsi="Times New Roman" w:cs="Times New Roman" w:hint="eastAsia"/>
          <w:kern w:val="2"/>
          <w:sz w:val="24"/>
          <w:lang w:eastAsia="zh-CN"/>
        </w:rPr>
        <w:t>根据国家</w:t>
      </w:r>
      <w:r w:rsidR="00C32547">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制定地方大气污染物排放标准的技术方法</w:t>
      </w:r>
      <w:r w:rsidR="00C32547">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GB3840-91</w:t>
      </w:r>
      <w:r w:rsidRPr="00583009">
        <w:rPr>
          <w:rFonts w:ascii="Times New Roman" w:eastAsia="宋体" w:hAnsi="Times New Roman" w:cs="Times New Roman" w:hint="eastAsia"/>
          <w:kern w:val="2"/>
          <w:sz w:val="24"/>
          <w:lang w:eastAsia="zh-CN"/>
        </w:rPr>
        <w:t>）中的方法，单一排气筒的排放速率可以按照下式计算：</w:t>
      </w:r>
    </w:p>
    <w:p w14:paraId="03FBEB9D" w14:textId="6076CC37" w:rsidR="00583009" w:rsidRPr="00F12F35" w:rsidRDefault="00583009" w:rsidP="00F12F35">
      <w:pPr>
        <w:spacing w:line="440" w:lineRule="exact"/>
        <w:jc w:val="both"/>
        <w:rPr>
          <w:rFonts w:ascii="Times New Roman" w:eastAsia="宋体" w:hAnsi="Times New Roman" w:cs="Times New Roman"/>
          <w:kern w:val="2"/>
          <w:sz w:val="24"/>
          <w:lang w:eastAsia="zh-CN"/>
        </w:rPr>
      </w:pPr>
      <m:oMathPara>
        <m:oMathParaPr>
          <m:jc m:val="center"/>
        </m:oMathParaPr>
        <m:oMath>
          <m:r>
            <w:rPr>
              <w:rFonts w:ascii="Cambria Math" w:eastAsia="宋体" w:hAnsi="Cambria Math" w:cs="Times New Roman"/>
              <w:kern w:val="2"/>
              <w:sz w:val="24"/>
              <w:lang w:eastAsia="zh-CN"/>
            </w:rPr>
            <m:t>Q</m:t>
          </m:r>
          <m:r>
            <w:rPr>
              <w:rFonts w:ascii="Cambria Math" w:eastAsia="宋体" w:hAnsi="Cambria Math" w:cs="Times New Roman" w:hint="eastAsia"/>
              <w:kern w:val="2"/>
              <w:sz w:val="24"/>
              <w:lang w:eastAsia="zh-CN"/>
            </w:rPr>
            <m:t>=</m:t>
          </m:r>
          <m:sSub>
            <m:sSubPr>
              <m:ctrlPr>
                <w:rPr>
                  <w:rFonts w:ascii="Cambria Math" w:eastAsia="宋体" w:hAnsi="Cambria Math" w:cs="Times New Roman"/>
                  <w:i/>
                  <w:kern w:val="2"/>
                  <w:sz w:val="24"/>
                  <w:lang w:eastAsia="zh-CN"/>
                </w:rPr>
              </m:ctrlPr>
            </m:sSubPr>
            <m:e>
              <m:r>
                <w:rPr>
                  <w:rFonts w:ascii="Cambria Math" w:eastAsia="宋体" w:hAnsi="Cambria Math" w:cs="Times New Roman"/>
                  <w:kern w:val="2"/>
                  <w:sz w:val="24"/>
                  <w:lang w:eastAsia="zh-CN"/>
                </w:rPr>
                <m:t>C</m:t>
              </m:r>
            </m:e>
            <m:sub>
              <m:r>
                <w:rPr>
                  <w:rFonts w:ascii="Cambria Math" w:eastAsia="宋体" w:hAnsi="Cambria Math" w:cs="Times New Roman" w:hint="eastAsia"/>
                  <w:kern w:val="2"/>
                  <w:sz w:val="24"/>
                  <w:lang w:eastAsia="zh-CN"/>
                </w:rPr>
                <m:t>m</m:t>
              </m:r>
            </m:sub>
          </m:sSub>
          <m:r>
            <w:rPr>
              <w:rFonts w:ascii="Cambria Math" w:eastAsia="宋体" w:hAnsi="Cambria Math" w:cs="Times New Roman"/>
              <w:kern w:val="2"/>
              <w:sz w:val="24"/>
              <w:lang w:eastAsia="zh-CN"/>
            </w:rPr>
            <m:t>×R×</m:t>
          </m:r>
          <m:sSub>
            <m:sSubPr>
              <m:ctrlPr>
                <w:rPr>
                  <w:rFonts w:ascii="Cambria Math" w:eastAsia="宋体" w:hAnsi="Cambria Math" w:cs="Times New Roman"/>
                  <w:i/>
                  <w:kern w:val="2"/>
                  <w:sz w:val="24"/>
                  <w:lang w:eastAsia="zh-CN"/>
                </w:rPr>
              </m:ctrlPr>
            </m:sSubPr>
            <m:e>
              <m:r>
                <w:rPr>
                  <w:rFonts w:ascii="Cambria Math" w:eastAsia="宋体" w:hAnsi="Cambria Math" w:cs="Times New Roman"/>
                  <w:kern w:val="2"/>
                  <w:sz w:val="24"/>
                  <w:lang w:eastAsia="zh-CN"/>
                </w:rPr>
                <m:t>K</m:t>
              </m:r>
            </m:e>
            <m:sub>
              <m:r>
                <w:rPr>
                  <w:rFonts w:ascii="Cambria Math" w:eastAsia="宋体" w:hAnsi="Cambria Math" w:cs="Times New Roman" w:hint="eastAsia"/>
                  <w:kern w:val="2"/>
                  <w:sz w:val="24"/>
                  <w:lang w:eastAsia="zh-CN"/>
                </w:rPr>
                <m:t>e</m:t>
              </m:r>
            </m:sub>
          </m:sSub>
        </m:oMath>
      </m:oMathPara>
    </w:p>
    <w:p w14:paraId="412B7D0A" w14:textId="468396D9" w:rsidR="00583009" w:rsidRPr="00583009" w:rsidRDefault="00583009" w:rsidP="00583009">
      <w:pPr>
        <w:spacing w:line="440" w:lineRule="exact"/>
        <w:ind w:firstLine="420"/>
        <w:jc w:val="both"/>
        <w:rPr>
          <w:rFonts w:ascii="Times New Roman" w:eastAsia="宋体" w:hAnsi="Times New Roman" w:cs="Times New Roman"/>
          <w:kern w:val="2"/>
          <w:sz w:val="24"/>
          <w:lang w:eastAsia="zh-CN"/>
        </w:rPr>
      </w:pPr>
      <w:r w:rsidRPr="00583009">
        <w:rPr>
          <w:rFonts w:ascii="Times New Roman" w:eastAsia="宋体" w:hAnsi="Times New Roman" w:cs="Times New Roman" w:hint="eastAsia"/>
          <w:kern w:val="2"/>
          <w:sz w:val="24"/>
          <w:lang w:eastAsia="zh-CN"/>
        </w:rPr>
        <w:t>其中：</w:t>
      </w:r>
      <w:r w:rsidRPr="00583009">
        <w:rPr>
          <w:rFonts w:ascii="Times New Roman" w:eastAsia="宋体" w:hAnsi="Times New Roman" w:cs="Times New Roman" w:hint="eastAsia"/>
          <w:kern w:val="2"/>
          <w:sz w:val="24"/>
          <w:lang w:eastAsia="zh-CN"/>
        </w:rPr>
        <w:t>Q</w:t>
      </w:r>
      <w:r>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排气筒的允许排放速率</w:t>
      </w:r>
      <w:r w:rsidRPr="00583009">
        <w:rPr>
          <w:rFonts w:ascii="Times New Roman" w:eastAsia="宋体" w:hAnsi="Times New Roman" w:cs="Times New Roman" w:hint="eastAsia"/>
          <w:kern w:val="2"/>
          <w:sz w:val="24"/>
          <w:lang w:eastAsia="zh-CN"/>
        </w:rPr>
        <w:t>Kg/h</w:t>
      </w:r>
      <w:r w:rsidRPr="00583009">
        <w:rPr>
          <w:rFonts w:ascii="Times New Roman" w:eastAsia="宋体" w:hAnsi="Times New Roman" w:cs="Times New Roman" w:hint="eastAsia"/>
          <w:kern w:val="2"/>
          <w:sz w:val="24"/>
          <w:lang w:eastAsia="zh-CN"/>
        </w:rPr>
        <w:t>；</w:t>
      </w:r>
      <m:oMath>
        <m:sSub>
          <m:sSubPr>
            <m:ctrlPr>
              <w:rPr>
                <w:rFonts w:ascii="Cambria Math" w:eastAsia="宋体" w:hAnsi="Cambria Math" w:cs="Times New Roman"/>
                <w:i/>
                <w:kern w:val="2"/>
                <w:sz w:val="24"/>
                <w:lang w:eastAsia="zh-CN"/>
              </w:rPr>
            </m:ctrlPr>
          </m:sSubPr>
          <m:e>
            <m:r>
              <w:rPr>
                <w:rFonts w:ascii="Cambria Math" w:eastAsia="宋体" w:hAnsi="Cambria Math" w:cs="Times New Roman"/>
                <w:kern w:val="2"/>
                <w:sz w:val="24"/>
                <w:lang w:eastAsia="zh-CN"/>
              </w:rPr>
              <m:t>C</m:t>
            </m:r>
          </m:e>
          <m:sub>
            <m:r>
              <w:rPr>
                <w:rFonts w:ascii="Cambria Math" w:eastAsia="宋体" w:hAnsi="Cambria Math" w:cs="Times New Roman" w:hint="eastAsia"/>
                <w:kern w:val="2"/>
                <w:sz w:val="24"/>
                <w:lang w:eastAsia="zh-CN"/>
              </w:rPr>
              <m:t>m</m:t>
            </m:r>
          </m:sub>
        </m:sSub>
      </m:oMath>
      <w:r>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环境质量标准浓度限值（小时值），</w:t>
      </w:r>
      <w:r w:rsidRPr="00583009">
        <w:rPr>
          <w:rFonts w:ascii="Times New Roman" w:eastAsia="宋体" w:hAnsi="Times New Roman" w:cs="Times New Roman" w:hint="eastAsia"/>
          <w:kern w:val="2"/>
          <w:sz w:val="24"/>
          <w:lang w:eastAsia="zh-CN"/>
        </w:rPr>
        <w:t>mg/m</w:t>
      </w:r>
      <w:r w:rsidRPr="00583009">
        <w:rPr>
          <w:rFonts w:ascii="Times New Roman" w:eastAsia="宋体" w:hAnsi="Times New Roman" w:cs="Times New Roman" w:hint="eastAsia"/>
          <w:kern w:val="2"/>
          <w:sz w:val="24"/>
          <w:vertAlign w:val="superscript"/>
          <w:lang w:eastAsia="zh-CN"/>
        </w:rPr>
        <w:t>3</w:t>
      </w:r>
      <w:r w:rsidRPr="00583009">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R</w:t>
      </w:r>
      <w:r>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排放系数</w:t>
      </w:r>
      <w:r>
        <w:rPr>
          <w:rFonts w:ascii="Times New Roman" w:eastAsia="宋体" w:hAnsi="Times New Roman" w:cs="Times New Roman" w:hint="eastAsia"/>
          <w:kern w:val="2"/>
          <w:sz w:val="24"/>
          <w:lang w:eastAsia="zh-CN"/>
        </w:rPr>
        <w:t>，杭州</w:t>
      </w:r>
      <w:r w:rsidRPr="00583009">
        <w:rPr>
          <w:rFonts w:ascii="Times New Roman" w:eastAsia="宋体" w:hAnsi="Times New Roman" w:cs="Times New Roman" w:hint="eastAsia"/>
          <w:kern w:val="2"/>
          <w:sz w:val="24"/>
          <w:lang w:eastAsia="zh-CN"/>
        </w:rPr>
        <w:t>地区</w:t>
      </w:r>
      <w:r w:rsidRPr="00583009">
        <w:rPr>
          <w:rFonts w:ascii="Times New Roman" w:eastAsia="宋体" w:hAnsi="Times New Roman" w:cs="Times New Roman" w:hint="eastAsia"/>
          <w:kern w:val="2"/>
          <w:sz w:val="24"/>
          <w:lang w:eastAsia="zh-CN"/>
        </w:rPr>
        <w:t>15m</w:t>
      </w:r>
      <w:r w:rsidRPr="00583009">
        <w:rPr>
          <w:rFonts w:ascii="Times New Roman" w:eastAsia="宋体" w:hAnsi="Times New Roman" w:cs="Times New Roman" w:hint="eastAsia"/>
          <w:kern w:val="2"/>
          <w:sz w:val="24"/>
          <w:lang w:eastAsia="zh-CN"/>
        </w:rPr>
        <w:t>高排气筒高度取值为</w:t>
      </w:r>
      <w:r w:rsidRPr="00583009">
        <w:rPr>
          <w:rFonts w:ascii="Times New Roman" w:eastAsia="宋体" w:hAnsi="Times New Roman" w:cs="Times New Roman" w:hint="eastAsia"/>
          <w:kern w:val="2"/>
          <w:sz w:val="24"/>
          <w:lang w:eastAsia="zh-CN"/>
        </w:rPr>
        <w:t>6</w:t>
      </w:r>
      <w:r w:rsidRPr="00583009">
        <w:rPr>
          <w:rFonts w:ascii="Times New Roman" w:eastAsia="宋体" w:hAnsi="Times New Roman" w:cs="Times New Roman" w:hint="eastAsia"/>
          <w:kern w:val="2"/>
          <w:sz w:val="24"/>
          <w:lang w:eastAsia="zh-CN"/>
        </w:rPr>
        <w:t>；考虑到</w:t>
      </w:r>
      <m:oMath>
        <m:sSub>
          <m:sSubPr>
            <m:ctrlPr>
              <w:rPr>
                <w:rFonts w:ascii="Cambria Math" w:eastAsia="宋体" w:hAnsi="Cambria Math" w:cs="Times New Roman"/>
                <w:i/>
                <w:kern w:val="2"/>
                <w:sz w:val="24"/>
                <w:lang w:eastAsia="zh-CN"/>
              </w:rPr>
            </m:ctrlPr>
          </m:sSubPr>
          <m:e>
            <m:r>
              <w:rPr>
                <w:rFonts w:ascii="Cambria Math" w:eastAsia="宋体" w:hAnsi="Cambria Math" w:cs="Times New Roman"/>
                <w:kern w:val="2"/>
                <w:sz w:val="24"/>
                <w:lang w:eastAsia="zh-CN"/>
              </w:rPr>
              <m:t>K</m:t>
            </m:r>
          </m:e>
          <m:sub>
            <m:r>
              <w:rPr>
                <w:rFonts w:ascii="Cambria Math" w:eastAsia="宋体" w:hAnsi="Cambria Math" w:cs="Times New Roman" w:hint="eastAsia"/>
                <w:kern w:val="2"/>
                <w:sz w:val="24"/>
                <w:lang w:eastAsia="zh-CN"/>
              </w:rPr>
              <m:t>e</m:t>
            </m:r>
          </m:sub>
        </m:sSub>
      </m:oMath>
      <w:r>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地区经济系数，取值为</w:t>
      </w:r>
      <w:r w:rsidRPr="00583009">
        <w:rPr>
          <w:rFonts w:ascii="Times New Roman" w:eastAsia="宋体" w:hAnsi="Times New Roman" w:cs="Times New Roman" w:hint="eastAsia"/>
          <w:kern w:val="2"/>
          <w:sz w:val="24"/>
          <w:lang w:eastAsia="zh-CN"/>
        </w:rPr>
        <w:t>0.5</w:t>
      </w:r>
      <w:r w:rsidR="004A546C">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1.5</w:t>
      </w:r>
      <w:r w:rsidRPr="00583009">
        <w:rPr>
          <w:rFonts w:ascii="Times New Roman" w:eastAsia="宋体" w:hAnsi="Times New Roman" w:cs="Times New Roman" w:hint="eastAsia"/>
          <w:kern w:val="2"/>
          <w:sz w:val="24"/>
          <w:lang w:eastAsia="zh-CN"/>
        </w:rPr>
        <w:t>。考虑到企业当前</w:t>
      </w:r>
      <w:r w:rsidRPr="00583009">
        <w:rPr>
          <w:rFonts w:ascii="Times New Roman" w:eastAsia="宋体" w:hAnsi="Times New Roman" w:cs="Times New Roman" w:hint="eastAsia"/>
          <w:kern w:val="2"/>
          <w:sz w:val="24"/>
          <w:lang w:eastAsia="zh-CN"/>
        </w:rPr>
        <w:t>VOCs</w:t>
      </w:r>
      <w:r w:rsidRPr="00583009">
        <w:rPr>
          <w:rFonts w:ascii="Times New Roman" w:eastAsia="宋体" w:hAnsi="Times New Roman" w:cs="Times New Roman" w:hint="eastAsia"/>
          <w:kern w:val="2"/>
          <w:sz w:val="24"/>
          <w:lang w:eastAsia="zh-CN"/>
        </w:rPr>
        <w:t>的控制技术薄弱</w:t>
      </w:r>
      <w:r w:rsidR="004A546C">
        <w:rPr>
          <w:rFonts w:ascii="Times New Roman" w:eastAsia="宋体" w:hAnsi="Times New Roman" w:cs="Times New Roman" w:hint="eastAsia"/>
          <w:kern w:val="2"/>
          <w:sz w:val="24"/>
          <w:lang w:eastAsia="zh-CN"/>
        </w:rPr>
        <w:t>，</w:t>
      </w:r>
      <w:r w:rsidRPr="00583009">
        <w:rPr>
          <w:rFonts w:ascii="Times New Roman" w:eastAsia="宋体" w:hAnsi="Times New Roman" w:cs="Times New Roman" w:hint="eastAsia"/>
          <w:kern w:val="2"/>
          <w:sz w:val="24"/>
          <w:lang w:eastAsia="zh-CN"/>
        </w:rPr>
        <w:t>因此地区经济系数选为</w:t>
      </w:r>
      <w:r w:rsidRPr="00583009">
        <w:rPr>
          <w:rFonts w:ascii="Times New Roman" w:eastAsia="宋体" w:hAnsi="Times New Roman" w:cs="Times New Roman" w:hint="eastAsia"/>
          <w:kern w:val="2"/>
          <w:sz w:val="24"/>
          <w:lang w:eastAsia="zh-CN"/>
        </w:rPr>
        <w:t>1.0</w:t>
      </w:r>
      <w:r w:rsidRPr="00583009">
        <w:rPr>
          <w:rFonts w:ascii="Times New Roman" w:eastAsia="宋体" w:hAnsi="Times New Roman" w:cs="Times New Roman" w:hint="eastAsia"/>
          <w:kern w:val="2"/>
          <w:sz w:val="24"/>
          <w:lang w:eastAsia="zh-CN"/>
        </w:rPr>
        <w:t>，则实际的排放速率为：</w:t>
      </w:r>
    </w:p>
    <w:p w14:paraId="3C68C073" w14:textId="03B28796" w:rsidR="00583009" w:rsidRPr="004A546C" w:rsidRDefault="004A546C" w:rsidP="00583009">
      <w:pPr>
        <w:spacing w:line="440" w:lineRule="exact"/>
        <w:ind w:firstLine="420"/>
        <w:jc w:val="both"/>
        <w:rPr>
          <w:rFonts w:ascii="Times New Roman" w:eastAsia="宋体" w:hAnsi="Times New Roman" w:cs="Times New Roman"/>
          <w:kern w:val="2"/>
          <w:sz w:val="24"/>
          <w:lang w:eastAsia="zh-CN"/>
        </w:rPr>
      </w:pPr>
      <m:oMathPara>
        <m:oMath>
          <m:r>
            <w:rPr>
              <w:rFonts w:ascii="Cambria Math" w:eastAsia="宋体" w:hAnsi="Cambria Math" w:cs="Times New Roman"/>
              <w:kern w:val="2"/>
              <w:sz w:val="24"/>
              <w:lang w:eastAsia="zh-CN"/>
            </w:rPr>
            <m:t>Q</m:t>
          </m:r>
          <m:r>
            <w:rPr>
              <w:rFonts w:ascii="Cambria Math" w:eastAsia="宋体" w:hAnsi="Cambria Math" w:cs="Times New Roman" w:hint="eastAsia"/>
              <w:kern w:val="2"/>
              <w:sz w:val="24"/>
              <w:lang w:eastAsia="zh-CN"/>
            </w:rPr>
            <m:t>=6</m:t>
          </m:r>
          <m:r>
            <w:rPr>
              <w:rFonts w:ascii="Cambria Math" w:eastAsia="宋体" w:hAnsi="Cambria Math" w:cs="Times New Roman"/>
              <w:kern w:val="2"/>
              <w:sz w:val="24"/>
              <w:lang w:eastAsia="zh-CN"/>
            </w:rPr>
            <m:t>×</m:t>
          </m:r>
          <m:sSub>
            <m:sSubPr>
              <m:ctrlPr>
                <w:rPr>
                  <w:rFonts w:ascii="Cambria Math" w:eastAsia="宋体" w:hAnsi="Cambria Math" w:cs="Times New Roman"/>
                  <w:i/>
                  <w:kern w:val="2"/>
                  <w:sz w:val="24"/>
                  <w:lang w:eastAsia="zh-CN"/>
                </w:rPr>
              </m:ctrlPr>
            </m:sSubPr>
            <m:e>
              <m:r>
                <w:rPr>
                  <w:rFonts w:ascii="Cambria Math" w:eastAsia="宋体" w:hAnsi="Cambria Math" w:cs="Times New Roman"/>
                  <w:kern w:val="2"/>
                  <w:sz w:val="24"/>
                  <w:lang w:eastAsia="zh-CN"/>
                </w:rPr>
                <m:t>C</m:t>
              </m:r>
            </m:e>
            <m:sub>
              <m:r>
                <w:rPr>
                  <w:rFonts w:ascii="Cambria Math" w:eastAsia="宋体" w:hAnsi="Cambria Math" w:cs="Times New Roman" w:hint="eastAsia"/>
                  <w:kern w:val="2"/>
                  <w:sz w:val="24"/>
                  <w:lang w:eastAsia="zh-CN"/>
                </w:rPr>
                <m:t>m</m:t>
              </m:r>
            </m:sub>
          </m:sSub>
        </m:oMath>
      </m:oMathPara>
    </w:p>
    <w:p w14:paraId="338F06AF" w14:textId="6577585B" w:rsidR="00583009" w:rsidRDefault="00583009" w:rsidP="00583009">
      <w:pPr>
        <w:spacing w:line="440" w:lineRule="exact"/>
        <w:ind w:firstLine="420"/>
        <w:jc w:val="both"/>
        <w:rPr>
          <w:rFonts w:ascii="Times New Roman" w:eastAsia="宋体" w:hAnsi="Times New Roman" w:cs="Times New Roman"/>
          <w:kern w:val="2"/>
          <w:sz w:val="24"/>
          <w:lang w:eastAsia="zh-CN"/>
        </w:rPr>
      </w:pPr>
      <w:r w:rsidRPr="00583009">
        <w:rPr>
          <w:rFonts w:ascii="Times New Roman" w:eastAsia="宋体" w:hAnsi="Times New Roman" w:cs="Times New Roman" w:hint="eastAsia"/>
          <w:kern w:val="2"/>
          <w:sz w:val="24"/>
          <w:lang w:eastAsia="zh-CN"/>
        </w:rPr>
        <w:t>考虑到企业的实际情况是多个排气筒合并在一起排放，导致风量比较大，同时在排放系数上，选择单一排气筒对应的排放系数和地区经济系数会造成过度严格。因此需要同时兼顾调研中实际的排气量与浓度的匹配关系；同时还参考了国外的排放速率，特别是德国</w:t>
      </w:r>
      <w:r w:rsidRPr="00583009">
        <w:rPr>
          <w:rFonts w:ascii="Times New Roman" w:eastAsia="宋体" w:hAnsi="Times New Roman" w:cs="Times New Roman" w:hint="eastAsia"/>
          <w:kern w:val="2"/>
          <w:sz w:val="24"/>
          <w:lang w:eastAsia="zh-CN"/>
        </w:rPr>
        <w:t>TA-Luft</w:t>
      </w:r>
      <w:r w:rsidRPr="00583009">
        <w:rPr>
          <w:rFonts w:ascii="Times New Roman" w:eastAsia="宋体" w:hAnsi="Times New Roman" w:cs="Times New Roman" w:hint="eastAsia"/>
          <w:kern w:val="2"/>
          <w:sz w:val="24"/>
          <w:lang w:eastAsia="zh-CN"/>
        </w:rPr>
        <w:t>的排放速率临界值。</w:t>
      </w:r>
    </w:p>
    <w:p w14:paraId="4F4A87E6" w14:textId="18594B91" w:rsidR="004A546C" w:rsidRPr="004A546C" w:rsidRDefault="004A546C" w:rsidP="004A546C">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94" w:name="_Toc47860582"/>
      <w:bookmarkStart w:id="95" w:name="_Toc48078449"/>
      <w:r w:rsidRPr="004A546C">
        <w:rPr>
          <w:rFonts w:asciiTheme="majorEastAsia" w:eastAsiaTheme="majorEastAsia" w:hAnsiTheme="majorEastAsia" w:cs="Times New Roman" w:hint="eastAsia"/>
          <w:b/>
          <w:bCs/>
          <w:spacing w:val="2"/>
          <w:kern w:val="2"/>
          <w:sz w:val="28"/>
          <w:szCs w:val="28"/>
          <w:lang w:eastAsia="zh-CN"/>
        </w:rPr>
        <w:t>3.3.2</w:t>
      </w:r>
      <w:r w:rsidRPr="004A546C">
        <w:rPr>
          <w:rFonts w:asciiTheme="majorEastAsia" w:eastAsiaTheme="majorEastAsia" w:hAnsiTheme="majorEastAsia" w:cs="Times New Roman"/>
          <w:b/>
          <w:bCs/>
          <w:spacing w:val="2"/>
          <w:kern w:val="2"/>
          <w:sz w:val="28"/>
          <w:szCs w:val="28"/>
          <w:lang w:eastAsia="zh-CN"/>
        </w:rPr>
        <w:t xml:space="preserve"> </w:t>
      </w:r>
      <w:r w:rsidRPr="004A546C">
        <w:rPr>
          <w:rFonts w:asciiTheme="majorEastAsia" w:eastAsiaTheme="majorEastAsia" w:hAnsiTheme="majorEastAsia" w:cs="Times New Roman" w:hint="eastAsia"/>
          <w:b/>
          <w:bCs/>
          <w:spacing w:val="2"/>
          <w:kern w:val="2"/>
          <w:sz w:val="28"/>
          <w:szCs w:val="28"/>
          <w:lang w:eastAsia="zh-CN"/>
        </w:rPr>
        <w:t>常规污染物排放标准限值确定</w:t>
      </w:r>
      <w:bookmarkEnd w:id="94"/>
      <w:bookmarkEnd w:id="95"/>
    </w:p>
    <w:p w14:paraId="34B4C9C6" w14:textId="768EF898" w:rsidR="004A546C" w:rsidRPr="004A546C" w:rsidRDefault="004A546C" w:rsidP="004A546C">
      <w:pPr>
        <w:pStyle w:val="4"/>
        <w:spacing w:before="0" w:after="0" w:line="276" w:lineRule="auto"/>
        <w:rPr>
          <w:rFonts w:ascii="宋体" w:eastAsia="宋体" w:hAnsi="宋体"/>
          <w:lang w:eastAsia="zh-CN"/>
        </w:rPr>
      </w:pPr>
      <w:r w:rsidRPr="004A546C">
        <w:rPr>
          <w:rFonts w:ascii="宋体" w:eastAsia="宋体" w:hAnsi="宋体" w:hint="eastAsia"/>
          <w:lang w:eastAsia="zh-CN"/>
        </w:rPr>
        <w:t>3.3.2.1</w:t>
      </w:r>
      <w:r w:rsidRPr="004A546C">
        <w:rPr>
          <w:rFonts w:ascii="宋体" w:eastAsia="宋体" w:hAnsi="宋体"/>
          <w:lang w:eastAsia="zh-CN"/>
        </w:rPr>
        <w:t xml:space="preserve"> </w:t>
      </w:r>
      <w:r w:rsidRPr="004A546C">
        <w:rPr>
          <w:rFonts w:ascii="宋体" w:eastAsia="宋体" w:hAnsi="宋体" w:hint="eastAsia"/>
          <w:lang w:eastAsia="zh-CN"/>
        </w:rPr>
        <w:t>颗粒物</w:t>
      </w:r>
    </w:p>
    <w:p w14:paraId="65E3D3CE" w14:textId="7CAB737E" w:rsidR="004A546C" w:rsidRDefault="004A546C" w:rsidP="004A546C">
      <w:pPr>
        <w:spacing w:line="440" w:lineRule="exact"/>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）颗粒物的分类</w:t>
      </w:r>
    </w:p>
    <w:p w14:paraId="3D95515C" w14:textId="6F08E535" w:rsidR="004A546C" w:rsidRPr="004A546C" w:rsidRDefault="004A546C" w:rsidP="004A546C">
      <w:pPr>
        <w:spacing w:line="440" w:lineRule="exact"/>
        <w:ind w:firstLine="420"/>
        <w:jc w:val="both"/>
        <w:rPr>
          <w:rFonts w:ascii="Times New Roman" w:eastAsia="宋体" w:hAnsi="Times New Roman" w:cs="Times New Roman"/>
          <w:kern w:val="2"/>
          <w:sz w:val="24"/>
          <w:lang w:eastAsia="zh-CN"/>
        </w:rPr>
      </w:pPr>
      <w:r w:rsidRPr="004A546C">
        <w:rPr>
          <w:rFonts w:ascii="Times New Roman" w:eastAsia="宋体" w:hAnsi="Times New Roman" w:cs="Times New Roman" w:hint="eastAsia"/>
          <w:kern w:val="2"/>
          <w:sz w:val="24"/>
          <w:lang w:eastAsia="zh-CN"/>
        </w:rPr>
        <w:t>颗粒物的工业来源：一是固体粉料的投料逸散，其中一部分颗粒物本身属于化学物质（比如树脂尘、医药</w:t>
      </w:r>
      <w:proofErr w:type="gramStart"/>
      <w:r w:rsidRPr="004A546C">
        <w:rPr>
          <w:rFonts w:ascii="Times New Roman" w:eastAsia="宋体" w:hAnsi="Times New Roman" w:cs="Times New Roman" w:hint="eastAsia"/>
          <w:kern w:val="2"/>
          <w:sz w:val="24"/>
          <w:lang w:eastAsia="zh-CN"/>
        </w:rPr>
        <w:t>尘</w:t>
      </w:r>
      <w:proofErr w:type="gramEnd"/>
      <w:r w:rsidRPr="004A546C">
        <w:rPr>
          <w:rFonts w:ascii="Times New Roman" w:eastAsia="宋体" w:hAnsi="Times New Roman" w:cs="Times New Roman" w:hint="eastAsia"/>
          <w:kern w:val="2"/>
          <w:sz w:val="24"/>
          <w:lang w:eastAsia="zh-CN"/>
        </w:rPr>
        <w:t>），不是单纯的矿物质尘土。二是来自工艺中切割、喷丸、研磨等工艺。因此颗粒物的排放需要区别对待，不能完全等同于</w:t>
      </w:r>
      <w:r w:rsidR="00C32547">
        <w:rPr>
          <w:rFonts w:ascii="Times New Roman" w:eastAsia="宋体" w:hAnsi="Times New Roman" w:cs="Times New Roman" w:hint="eastAsia"/>
          <w:kern w:val="2"/>
          <w:sz w:val="24"/>
          <w:lang w:eastAsia="zh-CN"/>
        </w:rPr>
        <w:t>国家大气污染物综合排放标准（</w:t>
      </w:r>
      <w:r w:rsidRPr="004A546C">
        <w:rPr>
          <w:rFonts w:ascii="Times New Roman" w:eastAsia="宋体" w:hAnsi="Times New Roman" w:cs="Times New Roman" w:hint="eastAsia"/>
          <w:kern w:val="2"/>
          <w:sz w:val="24"/>
          <w:lang w:eastAsia="zh-CN"/>
        </w:rPr>
        <w:t>GB16297-1996</w:t>
      </w:r>
      <w:r w:rsidR="00C32547">
        <w:rPr>
          <w:rFonts w:ascii="Times New Roman" w:eastAsia="宋体" w:hAnsi="Times New Roman" w:cs="Times New Roman" w:hint="eastAsia"/>
          <w:kern w:val="2"/>
          <w:sz w:val="24"/>
          <w:lang w:eastAsia="zh-CN"/>
        </w:rPr>
        <w:t>）</w:t>
      </w:r>
      <w:r w:rsidRPr="004A546C">
        <w:rPr>
          <w:rFonts w:ascii="Times New Roman" w:eastAsia="宋体" w:hAnsi="Times New Roman" w:cs="Times New Roman" w:hint="eastAsia"/>
          <w:kern w:val="2"/>
          <w:sz w:val="24"/>
          <w:lang w:eastAsia="zh-CN"/>
        </w:rPr>
        <w:t>中定义的矿物尘。</w:t>
      </w:r>
    </w:p>
    <w:p w14:paraId="245F18BB" w14:textId="07EBE56C" w:rsidR="004A546C" w:rsidRPr="004A546C" w:rsidRDefault="004A546C" w:rsidP="004A546C">
      <w:pPr>
        <w:spacing w:line="440" w:lineRule="exact"/>
        <w:ind w:firstLine="420"/>
        <w:jc w:val="both"/>
        <w:rPr>
          <w:rFonts w:ascii="Times New Roman" w:eastAsia="宋体" w:hAnsi="Times New Roman" w:cs="Times New Roman"/>
          <w:kern w:val="2"/>
          <w:sz w:val="24"/>
          <w:lang w:eastAsia="zh-CN"/>
        </w:rPr>
      </w:pPr>
      <w:r w:rsidRPr="004A546C">
        <w:rPr>
          <w:rFonts w:ascii="Times New Roman" w:eastAsia="宋体" w:hAnsi="Times New Roman" w:cs="Times New Roman" w:hint="eastAsia"/>
          <w:kern w:val="2"/>
          <w:sz w:val="24"/>
          <w:lang w:eastAsia="zh-CN"/>
        </w:rPr>
        <w:t>石棉是一种广泛用于建材防火板的硅酸盐类矿物纤维，基本成分是水合硅酸镁，长期吸入石棉尘，可以能引起石棉肺，同时石棉具有致癌性。</w:t>
      </w:r>
    </w:p>
    <w:p w14:paraId="587AB317" w14:textId="0097C908" w:rsidR="004A546C" w:rsidRDefault="0078286B" w:rsidP="004A546C">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碳黑</w:t>
      </w:r>
      <w:proofErr w:type="gramStart"/>
      <w:r w:rsidR="004A546C" w:rsidRPr="004A546C">
        <w:rPr>
          <w:rFonts w:ascii="Times New Roman" w:eastAsia="宋体" w:hAnsi="Times New Roman" w:cs="Times New Roman" w:hint="eastAsia"/>
          <w:kern w:val="2"/>
          <w:sz w:val="24"/>
          <w:lang w:eastAsia="zh-CN"/>
        </w:rPr>
        <w:t>尘</w:t>
      </w:r>
      <w:proofErr w:type="gramEnd"/>
      <w:r w:rsidR="004A546C" w:rsidRPr="004A546C">
        <w:rPr>
          <w:rFonts w:ascii="Times New Roman" w:eastAsia="宋体" w:hAnsi="Times New Roman" w:cs="Times New Roman" w:hint="eastAsia"/>
          <w:kern w:val="2"/>
          <w:sz w:val="24"/>
          <w:lang w:eastAsia="zh-CN"/>
        </w:rPr>
        <w:t>主要来自于燃料不完全燃烧或者受热分解，</w:t>
      </w:r>
      <w:r>
        <w:rPr>
          <w:rFonts w:ascii="Times New Roman" w:eastAsia="宋体" w:hAnsi="Times New Roman" w:cs="Times New Roman" w:hint="eastAsia"/>
          <w:kern w:val="2"/>
          <w:sz w:val="24"/>
          <w:lang w:eastAsia="zh-CN"/>
        </w:rPr>
        <w:t>碳黑</w:t>
      </w:r>
      <w:r w:rsidR="004A546C" w:rsidRPr="004A546C">
        <w:rPr>
          <w:rFonts w:ascii="Times New Roman" w:eastAsia="宋体" w:hAnsi="Times New Roman" w:cs="Times New Roman" w:hint="eastAsia"/>
          <w:kern w:val="2"/>
          <w:sz w:val="24"/>
          <w:lang w:eastAsia="zh-CN"/>
        </w:rPr>
        <w:t>可以用于涂料、油墨等行业，也是橡胶的补强剂。染料和颜料</w:t>
      </w:r>
      <w:proofErr w:type="gramStart"/>
      <w:r w:rsidR="004A546C" w:rsidRPr="004A546C">
        <w:rPr>
          <w:rFonts w:ascii="Times New Roman" w:eastAsia="宋体" w:hAnsi="Times New Roman" w:cs="Times New Roman" w:hint="eastAsia"/>
          <w:kern w:val="2"/>
          <w:sz w:val="24"/>
          <w:lang w:eastAsia="zh-CN"/>
        </w:rPr>
        <w:t>尘</w:t>
      </w:r>
      <w:proofErr w:type="gramEnd"/>
      <w:r w:rsidR="004A546C" w:rsidRPr="004A546C">
        <w:rPr>
          <w:rFonts w:ascii="Times New Roman" w:eastAsia="宋体" w:hAnsi="Times New Roman" w:cs="Times New Roman" w:hint="eastAsia"/>
          <w:kern w:val="2"/>
          <w:sz w:val="24"/>
          <w:lang w:eastAsia="zh-CN"/>
        </w:rPr>
        <w:t>来自染料、颜料、涂料油墨等的生产。医药尘和农药</w:t>
      </w:r>
      <w:proofErr w:type="gramStart"/>
      <w:r w:rsidR="004A546C" w:rsidRPr="004A546C">
        <w:rPr>
          <w:rFonts w:ascii="Times New Roman" w:eastAsia="宋体" w:hAnsi="Times New Roman" w:cs="Times New Roman" w:hint="eastAsia"/>
          <w:kern w:val="2"/>
          <w:sz w:val="24"/>
          <w:lang w:eastAsia="zh-CN"/>
        </w:rPr>
        <w:t>尘</w:t>
      </w:r>
      <w:proofErr w:type="gramEnd"/>
      <w:r w:rsidR="004A546C" w:rsidRPr="004A546C">
        <w:rPr>
          <w:rFonts w:ascii="Times New Roman" w:eastAsia="宋体" w:hAnsi="Times New Roman" w:cs="Times New Roman" w:hint="eastAsia"/>
          <w:kern w:val="2"/>
          <w:sz w:val="24"/>
          <w:lang w:eastAsia="zh-CN"/>
        </w:rPr>
        <w:t>来自医药和农药生产过程。这一类颗粒物除了可能造成明显的排放扰民现象外，也是具有较大的毒性，因此不能简单地以矿物</w:t>
      </w:r>
      <w:proofErr w:type="gramStart"/>
      <w:r w:rsidR="004A546C" w:rsidRPr="004A546C">
        <w:rPr>
          <w:rFonts w:ascii="Times New Roman" w:eastAsia="宋体" w:hAnsi="Times New Roman" w:cs="Times New Roman" w:hint="eastAsia"/>
          <w:kern w:val="2"/>
          <w:sz w:val="24"/>
          <w:lang w:eastAsia="zh-CN"/>
        </w:rPr>
        <w:t>尘</w:t>
      </w:r>
      <w:proofErr w:type="gramEnd"/>
      <w:r w:rsidR="004A546C" w:rsidRPr="004A546C">
        <w:rPr>
          <w:rFonts w:ascii="Times New Roman" w:eastAsia="宋体" w:hAnsi="Times New Roman" w:cs="Times New Roman" w:hint="eastAsia"/>
          <w:kern w:val="2"/>
          <w:sz w:val="24"/>
          <w:lang w:eastAsia="zh-CN"/>
        </w:rPr>
        <w:t>控制，需要严格控制。木粉尘则来自于木材加工、家具制造等过程，这类尘也可以引起肺纤维病变。焊接烟尘通常含有</w:t>
      </w:r>
      <w:r w:rsidR="004A546C" w:rsidRPr="004A546C">
        <w:rPr>
          <w:rFonts w:ascii="Times New Roman" w:eastAsia="宋体" w:hAnsi="Times New Roman" w:cs="Times New Roman" w:hint="eastAsia"/>
          <w:kern w:val="2"/>
          <w:sz w:val="24"/>
          <w:lang w:eastAsia="zh-CN"/>
        </w:rPr>
        <w:t>20%</w:t>
      </w:r>
      <w:r w:rsidR="004A546C" w:rsidRPr="004A546C">
        <w:rPr>
          <w:rFonts w:ascii="Times New Roman" w:eastAsia="宋体" w:hAnsi="Times New Roman" w:cs="Times New Roman" w:hint="eastAsia"/>
          <w:kern w:val="2"/>
          <w:sz w:val="24"/>
          <w:lang w:eastAsia="zh-CN"/>
        </w:rPr>
        <w:t>以上的二氧化硅，对健康也具有明显的作用；树脂尘等也明显属于有机物尘，在喷涂作业具有明显的排放。这类尘的</w:t>
      </w:r>
      <w:r w:rsidR="004A546C" w:rsidRPr="004A546C">
        <w:rPr>
          <w:rFonts w:ascii="Times New Roman" w:eastAsia="宋体" w:hAnsi="Times New Roman" w:cs="Times New Roman" w:hint="eastAsia"/>
          <w:kern w:val="2"/>
          <w:sz w:val="24"/>
          <w:lang w:eastAsia="zh-CN"/>
        </w:rPr>
        <w:lastRenderedPageBreak/>
        <w:t>也具有较大的健康效应，因此需要重视。</w:t>
      </w:r>
      <w:r w:rsidRPr="0078286B">
        <w:rPr>
          <w:rFonts w:ascii="Times New Roman" w:eastAsia="宋体" w:hAnsi="Times New Roman" w:cs="Times New Roman" w:hint="eastAsia"/>
          <w:kern w:val="2"/>
          <w:sz w:val="24"/>
          <w:lang w:eastAsia="zh-CN"/>
        </w:rPr>
        <w:t>国内外排放标准将颗粒物分类如表</w:t>
      </w:r>
      <w:r w:rsidR="00F75CAB">
        <w:rPr>
          <w:rFonts w:ascii="Times New Roman" w:eastAsia="宋体" w:hAnsi="Times New Roman" w:cs="Times New Roman" w:hint="eastAsia"/>
          <w:kern w:val="2"/>
          <w:sz w:val="24"/>
          <w:lang w:eastAsia="zh-CN"/>
        </w:rPr>
        <w:t>3.3-1</w:t>
      </w:r>
      <w:r w:rsidRPr="0078286B">
        <w:rPr>
          <w:rFonts w:ascii="Times New Roman" w:eastAsia="宋体" w:hAnsi="Times New Roman" w:cs="Times New Roman" w:hint="eastAsia"/>
          <w:kern w:val="2"/>
          <w:sz w:val="24"/>
          <w:lang w:eastAsia="zh-CN"/>
        </w:rPr>
        <w:t>所示。</w:t>
      </w:r>
    </w:p>
    <w:p w14:paraId="260D1201" w14:textId="7D5BEFE7" w:rsidR="0078286B" w:rsidRDefault="00F75CAB" w:rsidP="00F75CAB">
      <w:pPr>
        <w:spacing w:line="440" w:lineRule="exact"/>
        <w:jc w:val="center"/>
        <w:rPr>
          <w:rFonts w:ascii="Times New Roman" w:eastAsia="宋体" w:hAnsi="Times New Roman" w:cs="Times New Roman"/>
          <w:kern w:val="2"/>
          <w:sz w:val="24"/>
          <w:lang w:eastAsia="zh-CN"/>
        </w:rPr>
      </w:pPr>
      <w:r w:rsidRPr="00F75CAB">
        <w:rPr>
          <w:b/>
          <w:color w:val="000000"/>
          <w:szCs w:val="21"/>
          <w:lang w:eastAsia="zh-CN"/>
        </w:rPr>
        <w:t>表</w:t>
      </w:r>
      <w:r>
        <w:rPr>
          <w:rFonts w:hint="eastAsia"/>
          <w:b/>
          <w:color w:val="000000"/>
          <w:szCs w:val="21"/>
          <w:lang w:eastAsia="zh-CN"/>
        </w:rPr>
        <w:t>3.3-1</w:t>
      </w:r>
      <w:r w:rsidRPr="00F75CAB">
        <w:rPr>
          <w:b/>
          <w:color w:val="000000"/>
          <w:szCs w:val="21"/>
          <w:lang w:eastAsia="zh-CN"/>
        </w:rPr>
        <w:t>国内外颗粒物的分类</w:t>
      </w:r>
    </w:p>
    <w:tbl>
      <w:tblPr>
        <w:tblW w:w="5000" w:type="pct"/>
        <w:tblLook w:val="01E0" w:firstRow="1" w:lastRow="1" w:firstColumn="1" w:lastColumn="1" w:noHBand="0" w:noVBand="0"/>
      </w:tblPr>
      <w:tblGrid>
        <w:gridCol w:w="1838"/>
        <w:gridCol w:w="1984"/>
        <w:gridCol w:w="2127"/>
        <w:gridCol w:w="991"/>
        <w:gridCol w:w="1362"/>
      </w:tblGrid>
      <w:tr w:rsidR="00F75CAB" w14:paraId="174C25DF" w14:textId="77777777" w:rsidTr="00B81310">
        <w:trPr>
          <w:trHeight w:hRule="exact" w:val="350"/>
        </w:trPr>
        <w:tc>
          <w:tcPr>
            <w:tcW w:w="1107" w:type="pct"/>
            <w:tcBorders>
              <w:top w:val="single" w:sz="4" w:space="0" w:color="000000"/>
              <w:left w:val="single" w:sz="4" w:space="0" w:color="000000"/>
              <w:bottom w:val="single" w:sz="4" w:space="0" w:color="000000"/>
              <w:right w:val="single" w:sz="4" w:space="0" w:color="000000"/>
            </w:tcBorders>
            <w:vAlign w:val="center"/>
          </w:tcPr>
          <w:p w14:paraId="08D1F8EF" w14:textId="0B984F1C" w:rsidR="00F75CAB" w:rsidRPr="00F75CAB" w:rsidRDefault="00F75CAB" w:rsidP="00F75CAB">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北京</w:t>
            </w:r>
            <w:proofErr w:type="gramStart"/>
            <w:r w:rsidR="00C32547">
              <w:rPr>
                <w:rFonts w:ascii="Times New Roman" w:eastAsia="宋体" w:hAnsi="Times New Roman" w:cs="Times New Roman" w:hint="eastAsia"/>
                <w:kern w:val="2"/>
                <w:sz w:val="21"/>
                <w:szCs w:val="21"/>
                <w:lang w:eastAsia="zh-CN"/>
              </w:rPr>
              <w:t>大气综排</w:t>
            </w:r>
            <w:proofErr w:type="gramEnd"/>
          </w:p>
        </w:tc>
        <w:tc>
          <w:tcPr>
            <w:tcW w:w="1195" w:type="pct"/>
            <w:tcBorders>
              <w:top w:val="single" w:sz="4" w:space="0" w:color="000000"/>
              <w:left w:val="single" w:sz="4" w:space="0" w:color="000000"/>
              <w:bottom w:val="single" w:sz="4" w:space="0" w:color="000000"/>
              <w:right w:val="single" w:sz="4" w:space="0" w:color="000000"/>
            </w:tcBorders>
            <w:vAlign w:val="center"/>
          </w:tcPr>
          <w:p w14:paraId="7A47A1D7" w14:textId="7EBB3A1E" w:rsidR="00F75CAB" w:rsidRPr="00F75CAB" w:rsidRDefault="00C32547" w:rsidP="00F75CAB">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国家</w:t>
            </w:r>
            <w:proofErr w:type="gramStart"/>
            <w:r>
              <w:rPr>
                <w:rFonts w:ascii="Times New Roman" w:eastAsia="宋体" w:hAnsi="Times New Roman" w:cs="Times New Roman" w:hint="eastAsia"/>
                <w:kern w:val="2"/>
                <w:sz w:val="21"/>
                <w:szCs w:val="21"/>
                <w:lang w:eastAsia="zh-CN"/>
              </w:rPr>
              <w:t>大气综排</w:t>
            </w:r>
            <w:proofErr w:type="gramEnd"/>
          </w:p>
        </w:tc>
        <w:tc>
          <w:tcPr>
            <w:tcW w:w="1281" w:type="pct"/>
            <w:tcBorders>
              <w:top w:val="single" w:sz="4" w:space="0" w:color="000000"/>
              <w:left w:val="single" w:sz="4" w:space="0" w:color="000000"/>
              <w:bottom w:val="single" w:sz="4" w:space="0" w:color="000000"/>
              <w:right w:val="single" w:sz="4" w:space="0" w:color="000000"/>
            </w:tcBorders>
            <w:vAlign w:val="center"/>
          </w:tcPr>
          <w:p w14:paraId="2918BE13" w14:textId="77777777" w:rsidR="00F75CAB" w:rsidRPr="00F75CAB" w:rsidRDefault="00F75CAB" w:rsidP="00F75CAB">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欧盟（荷兰）</w:t>
            </w:r>
          </w:p>
        </w:tc>
        <w:tc>
          <w:tcPr>
            <w:tcW w:w="597" w:type="pct"/>
            <w:tcBorders>
              <w:top w:val="single" w:sz="4" w:space="0" w:color="000000"/>
              <w:left w:val="single" w:sz="4" w:space="0" w:color="000000"/>
              <w:bottom w:val="single" w:sz="4" w:space="0" w:color="000000"/>
              <w:right w:val="single" w:sz="4" w:space="0" w:color="000000"/>
            </w:tcBorders>
            <w:vAlign w:val="center"/>
          </w:tcPr>
          <w:p w14:paraId="3540BA3E" w14:textId="77777777" w:rsidR="00F75CAB" w:rsidRPr="00F75CAB" w:rsidRDefault="00F75CAB" w:rsidP="00F75CAB">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日本</w:t>
            </w:r>
          </w:p>
        </w:tc>
        <w:tc>
          <w:tcPr>
            <w:tcW w:w="820" w:type="pct"/>
            <w:tcBorders>
              <w:top w:val="single" w:sz="4" w:space="0" w:color="000000"/>
              <w:left w:val="single" w:sz="4" w:space="0" w:color="000000"/>
              <w:bottom w:val="single" w:sz="4" w:space="0" w:color="000000"/>
              <w:right w:val="single" w:sz="4" w:space="0" w:color="000000"/>
            </w:tcBorders>
            <w:vAlign w:val="center"/>
          </w:tcPr>
          <w:p w14:paraId="0F35A01D" w14:textId="77777777" w:rsidR="00F75CAB" w:rsidRPr="00F75CAB" w:rsidRDefault="00F75CAB" w:rsidP="00F75CAB">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德国</w:t>
            </w:r>
          </w:p>
        </w:tc>
      </w:tr>
      <w:tr w:rsidR="00F75CAB" w14:paraId="3CDDB31B" w14:textId="77777777" w:rsidTr="00B81310">
        <w:trPr>
          <w:trHeight w:hRule="exact" w:val="937"/>
        </w:trPr>
        <w:tc>
          <w:tcPr>
            <w:tcW w:w="1107" w:type="pct"/>
            <w:tcBorders>
              <w:top w:val="single" w:sz="4" w:space="0" w:color="000000"/>
              <w:left w:val="single" w:sz="4" w:space="0" w:color="000000"/>
              <w:bottom w:val="single" w:sz="4" w:space="0" w:color="000000"/>
              <w:right w:val="single" w:sz="4" w:space="0" w:color="000000"/>
            </w:tcBorders>
            <w:vAlign w:val="center"/>
          </w:tcPr>
          <w:p w14:paraId="5F558B5D" w14:textId="77777777" w:rsidR="00F75CAB" w:rsidRPr="00F75CAB" w:rsidRDefault="00F75CAB" w:rsidP="00F75CAB">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石棉纤维及粉尘</w:t>
            </w:r>
          </w:p>
        </w:tc>
        <w:tc>
          <w:tcPr>
            <w:tcW w:w="1195" w:type="pct"/>
            <w:tcBorders>
              <w:top w:val="single" w:sz="4" w:space="0" w:color="000000"/>
              <w:left w:val="single" w:sz="4" w:space="0" w:color="000000"/>
              <w:bottom w:val="single" w:sz="4" w:space="0" w:color="000000"/>
              <w:right w:val="single" w:sz="4" w:space="0" w:color="000000"/>
            </w:tcBorders>
            <w:vAlign w:val="center"/>
          </w:tcPr>
          <w:p w14:paraId="6FD06731" w14:textId="77777777" w:rsidR="00F75CAB" w:rsidRPr="00F75CAB" w:rsidRDefault="00F75CAB" w:rsidP="00F75CAB">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石棉尘</w:t>
            </w:r>
          </w:p>
        </w:tc>
        <w:tc>
          <w:tcPr>
            <w:tcW w:w="1281" w:type="pct"/>
            <w:tcBorders>
              <w:top w:val="single" w:sz="4" w:space="0" w:color="000000"/>
              <w:left w:val="single" w:sz="4" w:space="0" w:color="000000"/>
              <w:bottom w:val="single" w:sz="4" w:space="0" w:color="000000"/>
              <w:right w:val="single" w:sz="4" w:space="0" w:color="000000"/>
            </w:tcBorders>
            <w:vAlign w:val="center"/>
          </w:tcPr>
          <w:p w14:paraId="2913BF09" w14:textId="77777777" w:rsidR="00F75CAB" w:rsidRPr="00F75CAB" w:rsidRDefault="00F75CAB" w:rsidP="00F75CAB">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石棉尘、石英粉尘</w:t>
            </w:r>
          </w:p>
        </w:tc>
        <w:tc>
          <w:tcPr>
            <w:tcW w:w="597" w:type="pct"/>
            <w:tcBorders>
              <w:top w:val="single" w:sz="4" w:space="0" w:color="000000"/>
              <w:left w:val="single" w:sz="4" w:space="0" w:color="000000"/>
              <w:bottom w:val="single" w:sz="4" w:space="0" w:color="000000"/>
              <w:right w:val="single" w:sz="4" w:space="0" w:color="000000"/>
            </w:tcBorders>
            <w:vAlign w:val="center"/>
          </w:tcPr>
          <w:p w14:paraId="75947609" w14:textId="77777777" w:rsidR="00F75CAB" w:rsidRPr="00F75CAB" w:rsidRDefault="00F75CAB" w:rsidP="00F75CAB">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普通粉尘</w:t>
            </w:r>
          </w:p>
        </w:tc>
        <w:tc>
          <w:tcPr>
            <w:tcW w:w="820" w:type="pct"/>
            <w:tcBorders>
              <w:top w:val="single" w:sz="4" w:space="0" w:color="000000"/>
              <w:left w:val="single" w:sz="4" w:space="0" w:color="000000"/>
              <w:bottom w:val="single" w:sz="4" w:space="0" w:color="000000"/>
              <w:right w:val="single" w:sz="4" w:space="0" w:color="000000"/>
            </w:tcBorders>
            <w:vAlign w:val="center"/>
          </w:tcPr>
          <w:p w14:paraId="077C0BCF" w14:textId="1706E722" w:rsidR="00F75CAB" w:rsidRPr="00F75CAB" w:rsidRDefault="00F75CAB" w:rsidP="00F75CAB">
            <w:pPr>
              <w:adjustRightInd w:val="0"/>
              <w:snapToGrid w:val="0"/>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针对不同行业执行了颗粒物的标准</w:t>
            </w:r>
          </w:p>
        </w:tc>
      </w:tr>
      <w:tr w:rsidR="00F75CAB" w14:paraId="25EF088E" w14:textId="77777777" w:rsidTr="00B81310">
        <w:trPr>
          <w:trHeight w:val="886"/>
        </w:trPr>
        <w:tc>
          <w:tcPr>
            <w:tcW w:w="1107" w:type="pct"/>
            <w:tcBorders>
              <w:top w:val="single" w:sz="4" w:space="0" w:color="000000"/>
              <w:left w:val="single" w:sz="4" w:space="0" w:color="000000"/>
              <w:right w:val="single" w:sz="4" w:space="0" w:color="000000"/>
            </w:tcBorders>
            <w:vAlign w:val="center"/>
          </w:tcPr>
          <w:p w14:paraId="202CE169" w14:textId="52C9D155"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碳</w:t>
            </w:r>
            <w:r w:rsidRPr="00F75CAB">
              <w:rPr>
                <w:rFonts w:ascii="Times New Roman" w:eastAsia="宋体" w:hAnsi="Times New Roman" w:cs="Times New Roman"/>
                <w:kern w:val="2"/>
                <w:sz w:val="21"/>
                <w:szCs w:val="21"/>
                <w:lang w:eastAsia="zh-CN"/>
              </w:rPr>
              <w:t>黑尘、染料尘、颜料尘、医药尘、农药尘、木粉尘</w:t>
            </w:r>
          </w:p>
        </w:tc>
        <w:tc>
          <w:tcPr>
            <w:tcW w:w="1195" w:type="pct"/>
            <w:tcBorders>
              <w:top w:val="single" w:sz="4" w:space="0" w:color="000000"/>
              <w:left w:val="single" w:sz="4" w:space="0" w:color="000000"/>
              <w:right w:val="single" w:sz="4" w:space="0" w:color="000000"/>
            </w:tcBorders>
            <w:vAlign w:val="center"/>
          </w:tcPr>
          <w:p w14:paraId="74D0415F" w14:textId="027F6487"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炭黑尘、染料尘</w:t>
            </w:r>
          </w:p>
        </w:tc>
        <w:tc>
          <w:tcPr>
            <w:tcW w:w="1281" w:type="pct"/>
            <w:tcBorders>
              <w:top w:val="single" w:sz="4" w:space="0" w:color="000000"/>
              <w:left w:val="single" w:sz="4" w:space="0" w:color="000000"/>
              <w:right w:val="single" w:sz="4" w:space="0" w:color="000000"/>
            </w:tcBorders>
            <w:vAlign w:val="center"/>
          </w:tcPr>
          <w:p w14:paraId="7468DD9C" w14:textId="177F0B09"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方英石、陶瓷纤维、石英纤维、矿渣棉纤维</w:t>
            </w:r>
          </w:p>
        </w:tc>
        <w:tc>
          <w:tcPr>
            <w:tcW w:w="597" w:type="pct"/>
            <w:tcBorders>
              <w:top w:val="single" w:sz="4" w:space="0" w:color="000000"/>
              <w:left w:val="single" w:sz="4" w:space="0" w:color="000000"/>
              <w:right w:val="single" w:sz="4" w:space="0" w:color="000000"/>
            </w:tcBorders>
            <w:vAlign w:val="center"/>
          </w:tcPr>
          <w:p w14:paraId="760A8C80" w14:textId="77777777"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特定粉尘（石棉）</w:t>
            </w:r>
          </w:p>
        </w:tc>
        <w:tc>
          <w:tcPr>
            <w:tcW w:w="820" w:type="pct"/>
            <w:tcBorders>
              <w:top w:val="single" w:sz="4" w:space="0" w:color="000000"/>
              <w:left w:val="single" w:sz="4" w:space="0" w:color="000000"/>
              <w:right w:val="single" w:sz="4" w:space="0" w:color="000000"/>
            </w:tcBorders>
            <w:vAlign w:val="center"/>
          </w:tcPr>
          <w:p w14:paraId="0DBCFAD2" w14:textId="6B29E852" w:rsidR="00F75CAB" w:rsidRPr="00F75CAB" w:rsidRDefault="00A31FF4"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r>
      <w:tr w:rsidR="00F75CAB" w14:paraId="5407183C" w14:textId="77777777" w:rsidTr="00B81310">
        <w:trPr>
          <w:trHeight w:val="886"/>
        </w:trPr>
        <w:tc>
          <w:tcPr>
            <w:tcW w:w="1107" w:type="pct"/>
            <w:tcBorders>
              <w:top w:val="single" w:sz="4" w:space="0" w:color="000000"/>
              <w:left w:val="single" w:sz="4" w:space="0" w:color="000000"/>
              <w:right w:val="single" w:sz="4" w:space="0" w:color="000000"/>
            </w:tcBorders>
            <w:vAlign w:val="center"/>
          </w:tcPr>
          <w:p w14:paraId="27E0B8D1" w14:textId="556F47FB"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二氧化硅粉尘、玻璃棉、矿渣棉、岩棉粉尘、树脂纤维尘、焊接烟尘</w:t>
            </w:r>
          </w:p>
        </w:tc>
        <w:tc>
          <w:tcPr>
            <w:tcW w:w="1195" w:type="pct"/>
            <w:tcBorders>
              <w:top w:val="single" w:sz="4" w:space="0" w:color="000000"/>
              <w:left w:val="single" w:sz="4" w:space="0" w:color="000000"/>
              <w:right w:val="single" w:sz="4" w:space="0" w:color="000000"/>
            </w:tcBorders>
            <w:vAlign w:val="center"/>
          </w:tcPr>
          <w:p w14:paraId="731EEF88" w14:textId="79F6C676"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玻璃棉尘、石英粉尘、矿渣棉尘</w:t>
            </w:r>
          </w:p>
        </w:tc>
        <w:tc>
          <w:tcPr>
            <w:tcW w:w="1281" w:type="pct"/>
            <w:tcBorders>
              <w:top w:val="single" w:sz="4" w:space="0" w:color="000000"/>
              <w:left w:val="single" w:sz="4" w:space="0" w:color="000000"/>
              <w:right w:val="single" w:sz="4" w:space="0" w:color="000000"/>
            </w:tcBorders>
            <w:vAlign w:val="center"/>
          </w:tcPr>
          <w:p w14:paraId="04D82ACC" w14:textId="77777777"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岩棉纤维</w:t>
            </w:r>
          </w:p>
        </w:tc>
        <w:tc>
          <w:tcPr>
            <w:tcW w:w="597" w:type="pct"/>
            <w:tcBorders>
              <w:top w:val="single" w:sz="4" w:space="0" w:color="000000"/>
              <w:left w:val="single" w:sz="4" w:space="0" w:color="000000"/>
              <w:right w:val="single" w:sz="4" w:space="0" w:color="000000"/>
            </w:tcBorders>
            <w:vAlign w:val="center"/>
          </w:tcPr>
          <w:p w14:paraId="73EE8748" w14:textId="523136B5" w:rsidR="00F75CAB" w:rsidRPr="00F75CAB" w:rsidRDefault="00A31FF4"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820" w:type="pct"/>
            <w:tcBorders>
              <w:top w:val="single" w:sz="4" w:space="0" w:color="000000"/>
              <w:left w:val="single" w:sz="4" w:space="0" w:color="000000"/>
              <w:right w:val="single" w:sz="4" w:space="0" w:color="000000"/>
            </w:tcBorders>
            <w:vAlign w:val="center"/>
          </w:tcPr>
          <w:p w14:paraId="20C8D7AF" w14:textId="41C29464" w:rsidR="00F75CAB" w:rsidRPr="00F75CAB" w:rsidRDefault="00A31FF4"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r>
      <w:tr w:rsidR="00F75CAB" w14:paraId="72184E0C" w14:textId="77777777" w:rsidTr="00B81310">
        <w:trPr>
          <w:trHeight w:hRule="exact" w:val="312"/>
        </w:trPr>
        <w:tc>
          <w:tcPr>
            <w:tcW w:w="1107" w:type="pct"/>
            <w:tcBorders>
              <w:top w:val="single" w:sz="4" w:space="0" w:color="000000"/>
              <w:left w:val="single" w:sz="4" w:space="0" w:color="000000"/>
              <w:bottom w:val="single" w:sz="4" w:space="0" w:color="000000"/>
              <w:right w:val="single" w:sz="4" w:space="0" w:color="000000"/>
            </w:tcBorders>
            <w:vAlign w:val="center"/>
          </w:tcPr>
          <w:p w14:paraId="1F9CA4DD" w14:textId="77777777"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沥青烟</w:t>
            </w:r>
          </w:p>
        </w:tc>
        <w:tc>
          <w:tcPr>
            <w:tcW w:w="1195" w:type="pct"/>
            <w:tcBorders>
              <w:top w:val="single" w:sz="4" w:space="0" w:color="000000"/>
              <w:left w:val="single" w:sz="4" w:space="0" w:color="000000"/>
              <w:bottom w:val="single" w:sz="4" w:space="0" w:color="000000"/>
              <w:right w:val="single" w:sz="4" w:space="0" w:color="000000"/>
            </w:tcBorders>
            <w:vAlign w:val="center"/>
          </w:tcPr>
          <w:p w14:paraId="576D6BAE" w14:textId="77777777"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沥青烟</w:t>
            </w:r>
          </w:p>
        </w:tc>
        <w:tc>
          <w:tcPr>
            <w:tcW w:w="1281" w:type="pct"/>
            <w:tcBorders>
              <w:top w:val="single" w:sz="4" w:space="0" w:color="000000"/>
              <w:left w:val="single" w:sz="4" w:space="0" w:color="000000"/>
              <w:bottom w:val="single" w:sz="4" w:space="0" w:color="000000"/>
              <w:right w:val="single" w:sz="4" w:space="0" w:color="000000"/>
            </w:tcBorders>
            <w:vAlign w:val="center"/>
          </w:tcPr>
          <w:p w14:paraId="1BC8D14C" w14:textId="4E4BEF89" w:rsidR="00F75CAB" w:rsidRPr="00F75CAB" w:rsidRDefault="00A31FF4"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597" w:type="pct"/>
            <w:tcBorders>
              <w:top w:val="single" w:sz="4" w:space="0" w:color="000000"/>
              <w:left w:val="single" w:sz="4" w:space="0" w:color="000000"/>
              <w:bottom w:val="single" w:sz="4" w:space="0" w:color="000000"/>
              <w:right w:val="single" w:sz="4" w:space="0" w:color="000000"/>
            </w:tcBorders>
            <w:vAlign w:val="center"/>
          </w:tcPr>
          <w:p w14:paraId="02121759" w14:textId="450C92B9" w:rsidR="00F75CAB" w:rsidRPr="00F75CAB" w:rsidRDefault="00A31FF4"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820" w:type="pct"/>
            <w:tcBorders>
              <w:top w:val="single" w:sz="4" w:space="0" w:color="000000"/>
              <w:left w:val="single" w:sz="4" w:space="0" w:color="000000"/>
              <w:bottom w:val="single" w:sz="4" w:space="0" w:color="000000"/>
              <w:right w:val="single" w:sz="4" w:space="0" w:color="000000"/>
            </w:tcBorders>
            <w:vAlign w:val="center"/>
          </w:tcPr>
          <w:p w14:paraId="0B16506E" w14:textId="60C38AE1" w:rsidR="00F75CAB" w:rsidRPr="00F75CAB" w:rsidRDefault="00A31FF4"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r>
      <w:tr w:rsidR="00F75CAB" w14:paraId="6697ADB8" w14:textId="77777777" w:rsidTr="00B81310">
        <w:trPr>
          <w:trHeight w:hRule="exact" w:val="886"/>
        </w:trPr>
        <w:tc>
          <w:tcPr>
            <w:tcW w:w="1107" w:type="pct"/>
            <w:tcBorders>
              <w:top w:val="single" w:sz="4" w:space="0" w:color="000000"/>
              <w:left w:val="single" w:sz="4" w:space="0" w:color="000000"/>
              <w:bottom w:val="single" w:sz="4" w:space="0" w:color="000000"/>
              <w:right w:val="single" w:sz="4" w:space="0" w:color="000000"/>
            </w:tcBorders>
            <w:vAlign w:val="center"/>
          </w:tcPr>
          <w:p w14:paraId="29771B23" w14:textId="77777777"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其他颗粒物</w:t>
            </w:r>
          </w:p>
        </w:tc>
        <w:tc>
          <w:tcPr>
            <w:tcW w:w="1195" w:type="pct"/>
            <w:tcBorders>
              <w:top w:val="single" w:sz="4" w:space="0" w:color="000000"/>
              <w:left w:val="single" w:sz="4" w:space="0" w:color="000000"/>
              <w:bottom w:val="single" w:sz="4" w:space="0" w:color="000000"/>
              <w:right w:val="single" w:sz="4" w:space="0" w:color="000000"/>
            </w:tcBorders>
            <w:vAlign w:val="center"/>
          </w:tcPr>
          <w:p w14:paraId="5958D0ED" w14:textId="77777777"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其他颗粒物</w:t>
            </w:r>
          </w:p>
        </w:tc>
        <w:tc>
          <w:tcPr>
            <w:tcW w:w="1281" w:type="pct"/>
            <w:tcBorders>
              <w:top w:val="single" w:sz="4" w:space="0" w:color="000000"/>
              <w:left w:val="single" w:sz="4" w:space="0" w:color="000000"/>
              <w:bottom w:val="single" w:sz="4" w:space="0" w:color="000000"/>
              <w:right w:val="single" w:sz="4" w:space="0" w:color="000000"/>
            </w:tcBorders>
            <w:vAlign w:val="center"/>
          </w:tcPr>
          <w:p w14:paraId="11774664" w14:textId="03A9D23C" w:rsidR="00F75CAB" w:rsidRPr="00F75CAB" w:rsidRDefault="00F75CAB" w:rsidP="00FF2CD3">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炭黑、石墨、木屑、二氧化硅、砂等</w:t>
            </w:r>
          </w:p>
        </w:tc>
        <w:tc>
          <w:tcPr>
            <w:tcW w:w="597" w:type="pct"/>
            <w:tcBorders>
              <w:top w:val="single" w:sz="4" w:space="0" w:color="000000"/>
              <w:left w:val="single" w:sz="4" w:space="0" w:color="000000"/>
              <w:bottom w:val="single" w:sz="4" w:space="0" w:color="000000"/>
              <w:right w:val="single" w:sz="4" w:space="0" w:color="000000"/>
            </w:tcBorders>
            <w:vAlign w:val="center"/>
          </w:tcPr>
          <w:p w14:paraId="27D41424" w14:textId="0E659C4D" w:rsidR="00F75CAB" w:rsidRPr="00F75CAB" w:rsidRDefault="00A31FF4"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820" w:type="pct"/>
            <w:tcBorders>
              <w:top w:val="single" w:sz="4" w:space="0" w:color="000000"/>
              <w:left w:val="single" w:sz="4" w:space="0" w:color="000000"/>
              <w:bottom w:val="single" w:sz="4" w:space="0" w:color="000000"/>
              <w:right w:val="single" w:sz="4" w:space="0" w:color="000000"/>
            </w:tcBorders>
            <w:vAlign w:val="center"/>
          </w:tcPr>
          <w:p w14:paraId="0E156A32" w14:textId="48B3CFAD" w:rsidR="00F75CAB" w:rsidRPr="00F75CAB" w:rsidRDefault="00A31FF4" w:rsidP="00FF2CD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r>
    </w:tbl>
    <w:p w14:paraId="4E7AEB2C" w14:textId="1AC7F14C" w:rsidR="0078286B" w:rsidRPr="00F75CAB" w:rsidRDefault="00F75CAB" w:rsidP="004A546C">
      <w:pPr>
        <w:spacing w:line="440" w:lineRule="exact"/>
        <w:ind w:firstLine="420"/>
        <w:jc w:val="both"/>
        <w:rPr>
          <w:rFonts w:ascii="Times New Roman" w:eastAsia="宋体" w:hAnsi="Times New Roman" w:cs="Times New Roman"/>
          <w:kern w:val="2"/>
          <w:sz w:val="24"/>
          <w:lang w:eastAsia="zh-CN"/>
        </w:rPr>
      </w:pPr>
      <w:r w:rsidRPr="00F75CAB">
        <w:rPr>
          <w:rFonts w:ascii="Times New Roman" w:eastAsia="宋体" w:hAnsi="Times New Roman" w:cs="Times New Roman"/>
          <w:kern w:val="2"/>
          <w:sz w:val="24"/>
          <w:lang w:eastAsia="zh-CN"/>
        </w:rPr>
        <w:t>综合表</w:t>
      </w:r>
      <w:r>
        <w:rPr>
          <w:rFonts w:ascii="Times New Roman" w:eastAsia="宋体" w:hAnsi="Times New Roman" w:cs="Times New Roman" w:hint="eastAsia"/>
          <w:kern w:val="2"/>
          <w:sz w:val="24"/>
          <w:lang w:eastAsia="zh-CN"/>
        </w:rPr>
        <w:t>3.3-1</w:t>
      </w:r>
      <w:r w:rsidRPr="00F75CAB">
        <w:rPr>
          <w:rFonts w:ascii="Times New Roman" w:eastAsia="宋体" w:hAnsi="Times New Roman" w:cs="Times New Roman"/>
          <w:kern w:val="2"/>
          <w:sz w:val="24"/>
          <w:lang w:eastAsia="zh-CN"/>
        </w:rPr>
        <w:t>中的分类，本标准将颗粒</w:t>
      </w:r>
      <w:proofErr w:type="gramStart"/>
      <w:r w:rsidRPr="00F75CAB">
        <w:rPr>
          <w:rFonts w:ascii="Times New Roman" w:eastAsia="宋体" w:hAnsi="Times New Roman" w:cs="Times New Roman"/>
          <w:kern w:val="2"/>
          <w:sz w:val="24"/>
          <w:lang w:eastAsia="zh-CN"/>
        </w:rPr>
        <w:t>物分为</w:t>
      </w:r>
      <w:proofErr w:type="gramEnd"/>
      <w:r w:rsidRPr="00F75CAB">
        <w:rPr>
          <w:rFonts w:ascii="Times New Roman" w:eastAsia="宋体" w:hAnsi="Times New Roman" w:cs="Times New Roman"/>
          <w:kern w:val="2"/>
          <w:sz w:val="24"/>
          <w:lang w:eastAsia="zh-CN"/>
        </w:rPr>
        <w:t>以下几部分：</w:t>
      </w:r>
    </w:p>
    <w:p w14:paraId="064368FE" w14:textId="31F65341" w:rsidR="0078286B" w:rsidRDefault="00F75CAB" w:rsidP="00F75CAB">
      <w:pPr>
        <w:spacing w:line="440" w:lineRule="exact"/>
        <w:ind w:firstLine="420"/>
        <w:jc w:val="center"/>
        <w:rPr>
          <w:rFonts w:ascii="Times New Roman" w:eastAsia="宋体" w:hAnsi="Times New Roman" w:cs="Times New Roman"/>
          <w:kern w:val="2"/>
          <w:sz w:val="24"/>
          <w:lang w:eastAsia="zh-CN"/>
        </w:rPr>
      </w:pPr>
      <w:r w:rsidRPr="00F75CAB">
        <w:rPr>
          <w:b/>
          <w:color w:val="000000"/>
          <w:szCs w:val="21"/>
          <w:lang w:eastAsia="zh-CN"/>
        </w:rPr>
        <w:t>表</w:t>
      </w:r>
      <w:r>
        <w:rPr>
          <w:rFonts w:hint="eastAsia"/>
          <w:b/>
          <w:color w:val="000000"/>
          <w:szCs w:val="21"/>
          <w:lang w:eastAsia="zh-CN"/>
        </w:rPr>
        <w:t>3.3-2</w:t>
      </w:r>
      <w:r>
        <w:rPr>
          <w:rFonts w:hint="eastAsia"/>
          <w:b/>
          <w:color w:val="000000"/>
          <w:szCs w:val="21"/>
          <w:lang w:eastAsia="zh-CN"/>
        </w:rPr>
        <w:t>本标准的颗粒物的分类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4234"/>
        <w:gridCol w:w="3364"/>
      </w:tblGrid>
      <w:tr w:rsidR="00F75CAB" w14:paraId="38512FD6" w14:textId="77777777" w:rsidTr="007C419A">
        <w:trPr>
          <w:trHeight w:val="499"/>
        </w:trPr>
        <w:tc>
          <w:tcPr>
            <w:tcW w:w="704" w:type="dxa"/>
            <w:vAlign w:val="center"/>
          </w:tcPr>
          <w:p w14:paraId="7638C017"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污染物</w:t>
            </w:r>
          </w:p>
        </w:tc>
        <w:tc>
          <w:tcPr>
            <w:tcW w:w="4234" w:type="dxa"/>
            <w:vAlign w:val="center"/>
          </w:tcPr>
          <w:p w14:paraId="7A2E1E2D"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适用范围</w:t>
            </w:r>
          </w:p>
        </w:tc>
        <w:tc>
          <w:tcPr>
            <w:tcW w:w="0" w:type="auto"/>
            <w:vAlign w:val="center"/>
          </w:tcPr>
          <w:p w14:paraId="56488CDF"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说明</w:t>
            </w:r>
          </w:p>
        </w:tc>
      </w:tr>
      <w:tr w:rsidR="00F75CAB" w14:paraId="6FA91B59" w14:textId="77777777" w:rsidTr="007C419A">
        <w:trPr>
          <w:trHeight w:val="737"/>
        </w:trPr>
        <w:tc>
          <w:tcPr>
            <w:tcW w:w="704" w:type="dxa"/>
            <w:vMerge w:val="restart"/>
            <w:vAlign w:val="center"/>
          </w:tcPr>
          <w:p w14:paraId="07E87C6E"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颗粒物</w:t>
            </w:r>
          </w:p>
        </w:tc>
        <w:tc>
          <w:tcPr>
            <w:tcW w:w="4234" w:type="dxa"/>
            <w:vAlign w:val="center"/>
          </w:tcPr>
          <w:p w14:paraId="7CFA3DE8"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石棉纤维及粉尘</w:t>
            </w:r>
          </w:p>
        </w:tc>
        <w:tc>
          <w:tcPr>
            <w:tcW w:w="0" w:type="auto"/>
            <w:vAlign w:val="center"/>
          </w:tcPr>
          <w:p w14:paraId="73D28E46" w14:textId="220AF77A" w:rsidR="00F75CAB" w:rsidRPr="00F75CAB" w:rsidRDefault="00F75CAB" w:rsidP="007C419A">
            <w:pPr>
              <w:adjustRightInd w:val="0"/>
              <w:snapToGrid w:val="0"/>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与德国、欧盟、日本、世界银行以及北京地方标准等保持一致，重点监控石棉粉尘。</w:t>
            </w:r>
          </w:p>
        </w:tc>
      </w:tr>
      <w:tr w:rsidR="00F75CAB" w14:paraId="131D1B4B" w14:textId="77777777" w:rsidTr="007C419A">
        <w:trPr>
          <w:trHeight w:val="737"/>
        </w:trPr>
        <w:tc>
          <w:tcPr>
            <w:tcW w:w="704" w:type="dxa"/>
            <w:vMerge/>
            <w:vAlign w:val="center"/>
          </w:tcPr>
          <w:p w14:paraId="458B125A"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p>
        </w:tc>
        <w:tc>
          <w:tcPr>
            <w:tcW w:w="4234" w:type="dxa"/>
            <w:vAlign w:val="center"/>
          </w:tcPr>
          <w:p w14:paraId="129B264E" w14:textId="320D2D0D" w:rsidR="00F75CAB" w:rsidRPr="00F75CAB" w:rsidRDefault="00F75CAB" w:rsidP="00C32547">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碳黑尘、染料尘、颜料尘、医药尘、农药尘、木粉尘</w:t>
            </w:r>
          </w:p>
        </w:tc>
        <w:tc>
          <w:tcPr>
            <w:tcW w:w="0" w:type="auto"/>
            <w:vAlign w:val="center"/>
          </w:tcPr>
          <w:p w14:paraId="65193542" w14:textId="77777777" w:rsidR="00F75CAB" w:rsidRPr="00F75CAB" w:rsidRDefault="00F75CAB" w:rsidP="00C32547">
            <w:pPr>
              <w:adjustRightInd w:val="0"/>
              <w:snapToGrid w:val="0"/>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参照北京大气污染物综合排放标准</w:t>
            </w:r>
          </w:p>
        </w:tc>
      </w:tr>
      <w:tr w:rsidR="00F75CAB" w14:paraId="2AB84255" w14:textId="77777777" w:rsidTr="007C419A">
        <w:trPr>
          <w:trHeight w:val="737"/>
        </w:trPr>
        <w:tc>
          <w:tcPr>
            <w:tcW w:w="704" w:type="dxa"/>
            <w:vMerge/>
            <w:vAlign w:val="center"/>
          </w:tcPr>
          <w:p w14:paraId="5EACB874"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p>
        </w:tc>
        <w:tc>
          <w:tcPr>
            <w:tcW w:w="4234" w:type="dxa"/>
            <w:vAlign w:val="center"/>
          </w:tcPr>
          <w:p w14:paraId="16E61E8C" w14:textId="750DFFB7" w:rsidR="00F75CAB" w:rsidRPr="00F75CAB" w:rsidRDefault="00F75CAB" w:rsidP="00C32547">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二氧化硅粉尘、玻璃棉、矿渣棉、岩棉粉尘、树脂尘（漆雾）、橡胶尘、有机纤维粉尘、焊接烟尘、陶瓷纤维</w:t>
            </w:r>
          </w:p>
        </w:tc>
        <w:tc>
          <w:tcPr>
            <w:tcW w:w="0" w:type="auto"/>
            <w:vAlign w:val="center"/>
          </w:tcPr>
          <w:p w14:paraId="3A13F55A" w14:textId="3517FFCD" w:rsidR="00F75CAB" w:rsidRPr="00F75CAB" w:rsidRDefault="00F75CAB" w:rsidP="00C32547">
            <w:pPr>
              <w:adjustRightInd w:val="0"/>
              <w:snapToGrid w:val="0"/>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参照北京大气污染物综合排放标准，但参照欧盟的分类，增加了陶瓷纤维。</w:t>
            </w:r>
          </w:p>
        </w:tc>
      </w:tr>
      <w:tr w:rsidR="00F75CAB" w14:paraId="65E38EDC" w14:textId="77777777" w:rsidTr="00C32547">
        <w:trPr>
          <w:trHeight w:val="536"/>
        </w:trPr>
        <w:tc>
          <w:tcPr>
            <w:tcW w:w="704" w:type="dxa"/>
            <w:vMerge/>
            <w:vAlign w:val="center"/>
          </w:tcPr>
          <w:p w14:paraId="79D5790A"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p>
        </w:tc>
        <w:tc>
          <w:tcPr>
            <w:tcW w:w="4234" w:type="dxa"/>
            <w:vAlign w:val="center"/>
          </w:tcPr>
          <w:p w14:paraId="0D915D63" w14:textId="77777777" w:rsidR="00F75CAB" w:rsidRPr="00F75CAB" w:rsidRDefault="00F75CAB" w:rsidP="00C32547">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沥青烟</w:t>
            </w:r>
          </w:p>
        </w:tc>
        <w:tc>
          <w:tcPr>
            <w:tcW w:w="0" w:type="auto"/>
            <w:vAlign w:val="center"/>
          </w:tcPr>
          <w:p w14:paraId="1CB8500C" w14:textId="2E857A38" w:rsidR="00F75CAB" w:rsidRPr="00F75CAB" w:rsidRDefault="00F75CAB" w:rsidP="00C32547">
            <w:pPr>
              <w:adjustRightInd w:val="0"/>
              <w:snapToGrid w:val="0"/>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保持与</w:t>
            </w:r>
            <w:r w:rsidRPr="00F75CAB">
              <w:rPr>
                <w:rFonts w:ascii="Times New Roman" w:eastAsia="宋体" w:hAnsi="Times New Roman" w:cs="Times New Roman"/>
                <w:kern w:val="2"/>
                <w:sz w:val="21"/>
                <w:szCs w:val="21"/>
                <w:lang w:eastAsia="zh-CN"/>
              </w:rPr>
              <w:t>GB16297-1996</w:t>
            </w:r>
            <w:r w:rsidRPr="00F75CAB">
              <w:rPr>
                <w:rFonts w:ascii="Times New Roman" w:eastAsia="宋体" w:hAnsi="Times New Roman" w:cs="Times New Roman"/>
                <w:kern w:val="2"/>
                <w:sz w:val="21"/>
                <w:szCs w:val="21"/>
                <w:lang w:eastAsia="zh-CN"/>
              </w:rPr>
              <w:t>、各类地标保持一致性</w:t>
            </w:r>
          </w:p>
        </w:tc>
      </w:tr>
      <w:tr w:rsidR="00F75CAB" w14:paraId="3AEBE057" w14:textId="77777777" w:rsidTr="007C419A">
        <w:trPr>
          <w:trHeight w:val="737"/>
        </w:trPr>
        <w:tc>
          <w:tcPr>
            <w:tcW w:w="704" w:type="dxa"/>
            <w:vMerge/>
            <w:vAlign w:val="center"/>
          </w:tcPr>
          <w:p w14:paraId="65EC7818" w14:textId="77777777" w:rsidR="00F75CAB" w:rsidRPr="00F75CAB" w:rsidRDefault="00F75CAB" w:rsidP="007C419A">
            <w:pPr>
              <w:adjustRightInd w:val="0"/>
              <w:snapToGrid w:val="0"/>
              <w:jc w:val="center"/>
              <w:rPr>
                <w:rFonts w:ascii="Times New Roman" w:eastAsia="宋体" w:hAnsi="Times New Roman" w:cs="Times New Roman"/>
                <w:kern w:val="2"/>
                <w:sz w:val="21"/>
                <w:szCs w:val="21"/>
                <w:lang w:eastAsia="zh-CN"/>
              </w:rPr>
            </w:pPr>
          </w:p>
        </w:tc>
        <w:tc>
          <w:tcPr>
            <w:tcW w:w="4234" w:type="dxa"/>
            <w:vAlign w:val="center"/>
          </w:tcPr>
          <w:p w14:paraId="3BC81952" w14:textId="77777777" w:rsidR="00F75CAB" w:rsidRPr="00F75CAB" w:rsidRDefault="00F75CAB" w:rsidP="00C32547">
            <w:pPr>
              <w:adjustRightInd w:val="0"/>
              <w:snapToGrid w:val="0"/>
              <w:jc w:val="center"/>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其他颗粒物</w:t>
            </w:r>
          </w:p>
        </w:tc>
        <w:tc>
          <w:tcPr>
            <w:tcW w:w="0" w:type="auto"/>
            <w:vAlign w:val="center"/>
          </w:tcPr>
          <w:p w14:paraId="7D90E69C" w14:textId="70BCECA1" w:rsidR="00F75CAB" w:rsidRPr="00F75CAB" w:rsidRDefault="00F75CAB" w:rsidP="00C32547">
            <w:pPr>
              <w:adjustRightInd w:val="0"/>
              <w:snapToGrid w:val="0"/>
              <w:rPr>
                <w:rFonts w:ascii="Times New Roman" w:eastAsia="宋体" w:hAnsi="Times New Roman" w:cs="Times New Roman"/>
                <w:kern w:val="2"/>
                <w:sz w:val="21"/>
                <w:szCs w:val="21"/>
                <w:lang w:eastAsia="zh-CN"/>
              </w:rPr>
            </w:pPr>
            <w:r w:rsidRPr="00F75CAB">
              <w:rPr>
                <w:rFonts w:ascii="Times New Roman" w:eastAsia="宋体" w:hAnsi="Times New Roman" w:cs="Times New Roman"/>
                <w:kern w:val="2"/>
                <w:sz w:val="21"/>
                <w:szCs w:val="21"/>
                <w:lang w:eastAsia="zh-CN"/>
              </w:rPr>
              <w:t>普通粉尘，主要是矿物粉尘，比如钙化合物、硅酸盐水泥颗粒物、铝及其颗粒物等</w:t>
            </w:r>
          </w:p>
        </w:tc>
      </w:tr>
    </w:tbl>
    <w:p w14:paraId="2BD7C71C" w14:textId="0380BE2A" w:rsidR="007C419A" w:rsidRPr="007C419A" w:rsidRDefault="007C419A" w:rsidP="007C419A">
      <w:pPr>
        <w:pStyle w:val="a5"/>
        <w:numPr>
          <w:ilvl w:val="0"/>
          <w:numId w:val="3"/>
        </w:numPr>
        <w:spacing w:line="440" w:lineRule="exact"/>
        <w:jc w:val="both"/>
        <w:rPr>
          <w:rFonts w:ascii="Times New Roman" w:eastAsia="宋体" w:hAnsi="Times New Roman" w:cs="Times New Roman"/>
          <w:kern w:val="2"/>
          <w:sz w:val="24"/>
          <w:lang w:eastAsia="zh-CN"/>
        </w:rPr>
      </w:pPr>
      <w:r w:rsidRPr="007C419A">
        <w:rPr>
          <w:rFonts w:ascii="Times New Roman" w:eastAsia="宋体" w:hAnsi="Times New Roman" w:cs="Times New Roman" w:hint="eastAsia"/>
          <w:kern w:val="2"/>
          <w:sz w:val="24"/>
          <w:lang w:eastAsia="zh-CN"/>
        </w:rPr>
        <w:t>石棉纤维及粉尘</w:t>
      </w:r>
    </w:p>
    <w:p w14:paraId="4D522A23" w14:textId="5E970787" w:rsidR="0078286B" w:rsidRDefault="007C419A" w:rsidP="007C419A">
      <w:pPr>
        <w:spacing w:line="440" w:lineRule="exact"/>
        <w:ind w:firstLine="420"/>
        <w:jc w:val="both"/>
        <w:rPr>
          <w:rFonts w:ascii="Times New Roman" w:eastAsia="宋体" w:hAnsi="Times New Roman" w:cs="Times New Roman"/>
          <w:kern w:val="2"/>
          <w:sz w:val="24"/>
          <w:lang w:eastAsia="zh-CN"/>
        </w:rPr>
      </w:pPr>
      <w:r w:rsidRPr="007C419A">
        <w:rPr>
          <w:rFonts w:ascii="Times New Roman" w:eastAsia="宋体" w:hAnsi="Times New Roman" w:cs="Times New Roman" w:hint="eastAsia"/>
          <w:kern w:val="2"/>
          <w:sz w:val="24"/>
          <w:lang w:eastAsia="zh-CN"/>
        </w:rPr>
        <w:t>北京</w:t>
      </w:r>
      <w:proofErr w:type="gramStart"/>
      <w:r w:rsidR="00C32547">
        <w:rPr>
          <w:rFonts w:ascii="Times New Roman" w:eastAsia="宋体" w:hAnsi="Times New Roman" w:cs="Times New Roman" w:hint="eastAsia"/>
          <w:kern w:val="2"/>
          <w:sz w:val="24"/>
          <w:lang w:eastAsia="zh-CN"/>
        </w:rPr>
        <w:t>大气综排</w:t>
      </w:r>
      <w:r>
        <w:rPr>
          <w:rFonts w:ascii="Times New Roman" w:eastAsia="宋体" w:hAnsi="Times New Roman" w:cs="Times New Roman" w:hint="eastAsia"/>
          <w:kern w:val="2"/>
          <w:sz w:val="24"/>
          <w:lang w:eastAsia="zh-CN"/>
        </w:rPr>
        <w:t>和</w:t>
      </w:r>
      <w:proofErr w:type="gramEnd"/>
      <w:r>
        <w:rPr>
          <w:rFonts w:ascii="Times New Roman" w:eastAsia="宋体" w:hAnsi="Times New Roman" w:cs="Times New Roman" w:hint="eastAsia"/>
          <w:kern w:val="2"/>
          <w:sz w:val="24"/>
          <w:lang w:eastAsia="zh-CN"/>
        </w:rPr>
        <w:t>上海</w:t>
      </w:r>
      <w:proofErr w:type="gramStart"/>
      <w:r w:rsidR="00C32547">
        <w:rPr>
          <w:rFonts w:ascii="Times New Roman" w:eastAsia="宋体" w:hAnsi="Times New Roman" w:cs="Times New Roman" w:hint="eastAsia"/>
          <w:kern w:val="2"/>
          <w:sz w:val="24"/>
          <w:lang w:eastAsia="zh-CN"/>
        </w:rPr>
        <w:t>大气综排</w:t>
      </w:r>
      <w:r>
        <w:rPr>
          <w:rFonts w:ascii="Times New Roman" w:eastAsia="宋体" w:hAnsi="Times New Roman" w:cs="Times New Roman" w:hint="eastAsia"/>
          <w:kern w:val="2"/>
          <w:sz w:val="24"/>
          <w:lang w:eastAsia="zh-CN"/>
        </w:rPr>
        <w:t>地标</w:t>
      </w:r>
      <w:proofErr w:type="gramEnd"/>
      <w:r w:rsidRPr="007C419A">
        <w:rPr>
          <w:rFonts w:ascii="Times New Roman" w:eastAsia="宋体" w:hAnsi="Times New Roman" w:cs="Times New Roman" w:hint="eastAsia"/>
          <w:kern w:val="2"/>
          <w:sz w:val="24"/>
          <w:lang w:eastAsia="zh-CN"/>
        </w:rPr>
        <w:t>规定了</w:t>
      </w:r>
      <w:r w:rsidRPr="007C419A">
        <w:rPr>
          <w:rFonts w:ascii="Times New Roman" w:eastAsia="宋体" w:hAnsi="Times New Roman" w:cs="Times New Roman" w:hint="eastAsia"/>
          <w:kern w:val="2"/>
          <w:sz w:val="24"/>
          <w:lang w:eastAsia="zh-CN"/>
        </w:rPr>
        <w:t>1</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7C419A">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或者</w:t>
      </w:r>
      <w:r w:rsidRPr="007C419A">
        <w:rPr>
          <w:rFonts w:ascii="Times New Roman" w:eastAsia="宋体" w:hAnsi="Times New Roman" w:cs="Times New Roman" w:hint="eastAsia"/>
          <w:kern w:val="2"/>
          <w:sz w:val="24"/>
          <w:lang w:eastAsia="zh-CN"/>
        </w:rPr>
        <w:t>1.0mg/m</w:t>
      </w:r>
      <w:r w:rsidRPr="007C419A">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w:t>
      </w:r>
      <w:r w:rsidR="00C32547">
        <w:rPr>
          <w:rFonts w:ascii="Times New Roman" w:eastAsia="宋体" w:hAnsi="Times New Roman" w:cs="Times New Roman" w:hint="eastAsia"/>
          <w:kern w:val="2"/>
          <w:sz w:val="24"/>
          <w:lang w:eastAsia="zh-CN"/>
        </w:rPr>
        <w:t>国家</w:t>
      </w:r>
      <w:proofErr w:type="gramStart"/>
      <w:r w:rsidR="00C32547">
        <w:rPr>
          <w:rFonts w:ascii="Times New Roman" w:eastAsia="宋体" w:hAnsi="Times New Roman" w:cs="Times New Roman" w:hint="eastAsia"/>
          <w:kern w:val="2"/>
          <w:sz w:val="24"/>
          <w:lang w:eastAsia="zh-CN"/>
        </w:rPr>
        <w:t>大气综排</w:t>
      </w:r>
      <w:r w:rsidRPr="007C419A">
        <w:rPr>
          <w:rFonts w:ascii="Times New Roman" w:eastAsia="宋体" w:hAnsi="Times New Roman" w:cs="Times New Roman" w:hint="eastAsia"/>
          <w:kern w:val="2"/>
          <w:sz w:val="24"/>
          <w:lang w:eastAsia="zh-CN"/>
        </w:rPr>
        <w:t>中</w:t>
      </w:r>
      <w:proofErr w:type="gramEnd"/>
      <w:r w:rsidRPr="007C419A">
        <w:rPr>
          <w:rFonts w:ascii="Times New Roman" w:eastAsia="宋体" w:hAnsi="Times New Roman" w:cs="Times New Roman" w:hint="eastAsia"/>
          <w:kern w:val="2"/>
          <w:sz w:val="24"/>
          <w:lang w:eastAsia="zh-CN"/>
        </w:rPr>
        <w:t>规定了</w:t>
      </w:r>
      <w:r w:rsidRPr="007C419A">
        <w:rPr>
          <w:rFonts w:ascii="Times New Roman" w:eastAsia="宋体" w:hAnsi="Times New Roman" w:cs="Times New Roman" w:hint="eastAsia"/>
          <w:kern w:val="2"/>
          <w:sz w:val="24"/>
          <w:lang w:eastAsia="zh-CN"/>
        </w:rPr>
        <w:t>1</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7C419A">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或者</w:t>
      </w:r>
      <w:r w:rsidRPr="007C419A">
        <w:rPr>
          <w:rFonts w:ascii="Times New Roman" w:eastAsia="宋体" w:hAnsi="Times New Roman" w:cs="Times New Roman" w:hint="eastAsia"/>
          <w:kern w:val="2"/>
          <w:sz w:val="24"/>
          <w:lang w:eastAsia="zh-CN"/>
        </w:rPr>
        <w:t>10mg/m</w:t>
      </w:r>
      <w:r w:rsidRPr="007C419A">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；欧盟规定的如果产生量超过</w:t>
      </w:r>
      <w:r w:rsidRPr="007C419A">
        <w:rPr>
          <w:rFonts w:ascii="Times New Roman" w:eastAsia="宋体" w:hAnsi="Times New Roman" w:cs="Times New Roman" w:hint="eastAsia"/>
          <w:kern w:val="2"/>
          <w:sz w:val="24"/>
          <w:lang w:eastAsia="zh-CN"/>
        </w:rPr>
        <w:t>2</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7C419A">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或</w:t>
      </w:r>
      <w:r w:rsidRPr="007C419A">
        <w:rPr>
          <w:rFonts w:ascii="Times New Roman" w:eastAsia="宋体" w:hAnsi="Times New Roman" w:cs="Times New Roman" w:hint="eastAsia"/>
          <w:kern w:val="2"/>
          <w:sz w:val="24"/>
          <w:lang w:eastAsia="zh-CN"/>
        </w:rPr>
        <w:t>1.0g/h</w:t>
      </w:r>
      <w:r w:rsidRPr="007C419A">
        <w:rPr>
          <w:rFonts w:ascii="Times New Roman" w:eastAsia="宋体" w:hAnsi="Times New Roman" w:cs="Times New Roman" w:hint="eastAsia"/>
          <w:kern w:val="2"/>
          <w:sz w:val="24"/>
          <w:lang w:eastAsia="zh-CN"/>
        </w:rPr>
        <w:t>时候，排放浓度为</w:t>
      </w:r>
      <w:r w:rsidRPr="007C419A">
        <w:rPr>
          <w:rFonts w:ascii="Times New Roman" w:eastAsia="宋体" w:hAnsi="Times New Roman" w:cs="Times New Roman" w:hint="eastAsia"/>
          <w:kern w:val="2"/>
          <w:sz w:val="24"/>
          <w:lang w:eastAsia="zh-CN"/>
        </w:rPr>
        <w:t>0.1mg/m</w:t>
      </w:r>
      <w:r w:rsidRPr="007C419A">
        <w:rPr>
          <w:rFonts w:ascii="Times New Roman" w:eastAsia="宋体" w:hAnsi="Times New Roman" w:cs="Times New Roman" w:hint="eastAsia"/>
          <w:kern w:val="2"/>
          <w:sz w:val="24"/>
          <w:vertAlign w:val="superscript"/>
          <w:lang w:eastAsia="zh-CN"/>
        </w:rPr>
        <w:t>3</w:t>
      </w:r>
      <w:r w:rsidR="001C7DF9">
        <w:rPr>
          <w:rFonts w:ascii="Times New Roman" w:eastAsia="宋体" w:hAnsi="Times New Roman" w:cs="Times New Roman" w:hint="eastAsia"/>
          <w:kern w:val="2"/>
          <w:sz w:val="24"/>
          <w:lang w:eastAsia="zh-CN"/>
        </w:rPr>
        <w:t>；</w:t>
      </w:r>
      <w:r w:rsidRPr="007C419A">
        <w:rPr>
          <w:rFonts w:ascii="Times New Roman" w:eastAsia="宋体" w:hAnsi="Times New Roman" w:cs="Times New Roman" w:hint="eastAsia"/>
          <w:kern w:val="2"/>
          <w:sz w:val="24"/>
          <w:lang w:eastAsia="zh-CN"/>
        </w:rPr>
        <w:t>美国和欧盟规定石棉粉尘在空气中残留的安全含量为</w:t>
      </w:r>
      <w:r w:rsidRPr="007C419A">
        <w:rPr>
          <w:rFonts w:ascii="Times New Roman" w:eastAsia="宋体" w:hAnsi="Times New Roman" w:cs="Times New Roman" w:hint="eastAsia"/>
          <w:kern w:val="2"/>
          <w:sz w:val="24"/>
          <w:lang w:eastAsia="zh-CN"/>
        </w:rPr>
        <w:t>0.1</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E87882">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，短期暴露为</w:t>
      </w:r>
      <w:r w:rsidRPr="007C419A">
        <w:rPr>
          <w:rFonts w:ascii="Times New Roman" w:eastAsia="宋体" w:hAnsi="Times New Roman" w:cs="Times New Roman" w:hint="eastAsia"/>
          <w:kern w:val="2"/>
          <w:sz w:val="24"/>
          <w:lang w:eastAsia="zh-CN"/>
        </w:rPr>
        <w:t>1</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E87882">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w:t>
      </w:r>
      <w:r w:rsidRPr="007C419A">
        <w:rPr>
          <w:rFonts w:ascii="Times New Roman" w:eastAsia="宋体" w:hAnsi="Times New Roman" w:cs="Times New Roman" w:hint="eastAsia"/>
          <w:kern w:val="2"/>
          <w:sz w:val="24"/>
          <w:lang w:eastAsia="zh-CN"/>
        </w:rPr>
        <w:t>30min</w:t>
      </w:r>
      <w:r w:rsidRPr="007C419A">
        <w:rPr>
          <w:rFonts w:ascii="Times New Roman" w:eastAsia="宋体" w:hAnsi="Times New Roman" w:cs="Times New Roman" w:hint="eastAsia"/>
          <w:kern w:val="2"/>
          <w:sz w:val="24"/>
          <w:lang w:eastAsia="zh-CN"/>
        </w:rPr>
        <w:t>）</w:t>
      </w:r>
      <w:r w:rsidR="00E87882">
        <w:rPr>
          <w:rFonts w:ascii="Times New Roman" w:eastAsia="宋体" w:hAnsi="Times New Roman" w:cs="Times New Roman" w:hint="eastAsia"/>
          <w:kern w:val="2"/>
          <w:sz w:val="24"/>
          <w:lang w:eastAsia="zh-CN"/>
        </w:rPr>
        <w:t>；</w:t>
      </w:r>
      <w:r w:rsidRPr="007C419A">
        <w:rPr>
          <w:rFonts w:ascii="Times New Roman" w:eastAsia="宋体" w:hAnsi="Times New Roman" w:cs="Times New Roman" w:hint="eastAsia"/>
          <w:kern w:val="2"/>
          <w:sz w:val="24"/>
          <w:lang w:eastAsia="zh-CN"/>
        </w:rPr>
        <w:t>英</w:t>
      </w:r>
      <w:r w:rsidRPr="007C419A">
        <w:rPr>
          <w:rFonts w:ascii="Times New Roman" w:eastAsia="宋体" w:hAnsi="Times New Roman" w:cs="Times New Roman" w:hint="eastAsia"/>
          <w:kern w:val="2"/>
          <w:sz w:val="24"/>
          <w:lang w:eastAsia="zh-CN"/>
        </w:rPr>
        <w:lastRenderedPageBreak/>
        <w:t>国规定为</w:t>
      </w:r>
      <w:r w:rsidRPr="007C419A">
        <w:rPr>
          <w:rFonts w:ascii="Times New Roman" w:eastAsia="宋体" w:hAnsi="Times New Roman" w:cs="Times New Roman" w:hint="eastAsia"/>
          <w:kern w:val="2"/>
          <w:sz w:val="24"/>
          <w:lang w:eastAsia="zh-CN"/>
        </w:rPr>
        <w:t>0.1</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E87882">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，短期暴露为</w:t>
      </w:r>
      <w:r w:rsidRPr="007C419A">
        <w:rPr>
          <w:rFonts w:ascii="Times New Roman" w:eastAsia="宋体" w:hAnsi="Times New Roman" w:cs="Times New Roman" w:hint="eastAsia"/>
          <w:kern w:val="2"/>
          <w:sz w:val="24"/>
          <w:lang w:eastAsia="zh-CN"/>
        </w:rPr>
        <w:t>0.6</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E87882">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w:t>
      </w:r>
      <w:r w:rsidRPr="007C419A">
        <w:rPr>
          <w:rFonts w:ascii="Times New Roman" w:eastAsia="宋体" w:hAnsi="Times New Roman" w:cs="Times New Roman" w:hint="eastAsia"/>
          <w:kern w:val="2"/>
          <w:sz w:val="24"/>
          <w:lang w:eastAsia="zh-CN"/>
        </w:rPr>
        <w:t>30min</w:t>
      </w:r>
      <w:r w:rsidRPr="007C419A">
        <w:rPr>
          <w:rFonts w:ascii="Times New Roman" w:eastAsia="宋体" w:hAnsi="Times New Roman" w:cs="Times New Roman" w:hint="eastAsia"/>
          <w:kern w:val="2"/>
          <w:sz w:val="24"/>
          <w:lang w:eastAsia="zh-CN"/>
        </w:rPr>
        <w:t>）；中国规定</w:t>
      </w:r>
      <w:r w:rsidRPr="007C419A">
        <w:rPr>
          <w:rFonts w:ascii="Times New Roman" w:eastAsia="宋体" w:hAnsi="Times New Roman" w:cs="Times New Roman" w:hint="eastAsia"/>
          <w:kern w:val="2"/>
          <w:sz w:val="24"/>
          <w:lang w:eastAsia="zh-CN"/>
        </w:rPr>
        <w:t>0.8</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E87882">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或</w:t>
      </w:r>
      <w:r w:rsidRPr="007C419A">
        <w:rPr>
          <w:rFonts w:ascii="Times New Roman" w:eastAsia="宋体" w:hAnsi="Times New Roman" w:cs="Times New Roman" w:hint="eastAsia"/>
          <w:kern w:val="2"/>
          <w:sz w:val="24"/>
          <w:lang w:eastAsia="zh-CN"/>
        </w:rPr>
        <w:t>0.8mg/m</w:t>
      </w:r>
      <w:r w:rsidRPr="00E87882">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。考虑到实测的操作性，</w:t>
      </w:r>
      <w:r w:rsidR="001C7DF9">
        <w:rPr>
          <w:rFonts w:ascii="Times New Roman" w:eastAsia="宋体" w:hAnsi="Times New Roman" w:cs="Times New Roman" w:hint="eastAsia"/>
          <w:kern w:val="2"/>
          <w:sz w:val="24"/>
          <w:lang w:eastAsia="zh-CN"/>
        </w:rPr>
        <w:t>北京</w:t>
      </w:r>
      <w:proofErr w:type="gramStart"/>
      <w:r w:rsidR="001C7DF9">
        <w:rPr>
          <w:rFonts w:ascii="Times New Roman" w:eastAsia="宋体" w:hAnsi="Times New Roman" w:cs="Times New Roman" w:hint="eastAsia"/>
          <w:kern w:val="2"/>
          <w:sz w:val="24"/>
          <w:lang w:eastAsia="zh-CN"/>
        </w:rPr>
        <w:t>大气综排排放</w:t>
      </w:r>
      <w:proofErr w:type="gramEnd"/>
      <w:r w:rsidR="001C7DF9">
        <w:rPr>
          <w:rFonts w:ascii="Times New Roman" w:eastAsia="宋体" w:hAnsi="Times New Roman" w:cs="Times New Roman" w:hint="eastAsia"/>
          <w:kern w:val="2"/>
          <w:sz w:val="24"/>
          <w:lang w:eastAsia="zh-CN"/>
        </w:rPr>
        <w:t>速率为</w:t>
      </w:r>
      <w:r w:rsidR="001C7DF9">
        <w:rPr>
          <w:rFonts w:ascii="Times New Roman" w:eastAsia="宋体" w:hAnsi="Times New Roman" w:cs="Times New Roman" w:hint="eastAsia"/>
          <w:kern w:val="2"/>
          <w:sz w:val="24"/>
          <w:lang w:eastAsia="zh-CN"/>
        </w:rPr>
        <w:t>0.38</w:t>
      </w:r>
      <w:r w:rsidR="001C7DF9">
        <w:rPr>
          <w:rFonts w:ascii="Times New Roman" w:eastAsia="宋体" w:hAnsi="Times New Roman" w:cs="Times New Roman"/>
          <w:kern w:val="2"/>
          <w:sz w:val="24"/>
          <w:lang w:eastAsia="zh-CN"/>
        </w:rPr>
        <w:t>K</w:t>
      </w:r>
      <w:r w:rsidR="001C7DF9">
        <w:rPr>
          <w:rFonts w:ascii="Times New Roman" w:eastAsia="宋体" w:hAnsi="Times New Roman" w:cs="Times New Roman" w:hint="eastAsia"/>
          <w:kern w:val="2"/>
          <w:sz w:val="24"/>
          <w:lang w:eastAsia="zh-CN"/>
        </w:rPr>
        <w:t>g</w:t>
      </w:r>
      <w:r w:rsidR="001C7DF9">
        <w:rPr>
          <w:rFonts w:ascii="Times New Roman" w:eastAsia="宋体" w:hAnsi="Times New Roman" w:cs="Times New Roman"/>
          <w:kern w:val="2"/>
          <w:sz w:val="24"/>
          <w:lang w:eastAsia="zh-CN"/>
        </w:rPr>
        <w:t>/</w:t>
      </w:r>
      <w:r w:rsidR="001C7DF9">
        <w:rPr>
          <w:rFonts w:ascii="Times New Roman" w:eastAsia="宋体" w:hAnsi="Times New Roman" w:cs="Times New Roman" w:hint="eastAsia"/>
          <w:kern w:val="2"/>
          <w:sz w:val="24"/>
          <w:lang w:eastAsia="zh-CN"/>
        </w:rPr>
        <w:t>h</w:t>
      </w:r>
      <w:r w:rsidR="001C7DF9">
        <w:rPr>
          <w:rFonts w:ascii="Times New Roman" w:eastAsia="宋体" w:hAnsi="Times New Roman" w:cs="Times New Roman" w:hint="eastAsia"/>
          <w:kern w:val="2"/>
          <w:sz w:val="24"/>
          <w:lang w:eastAsia="zh-CN"/>
        </w:rPr>
        <w:t>，上海</w:t>
      </w:r>
      <w:proofErr w:type="gramStart"/>
      <w:r w:rsidR="001C7DF9">
        <w:rPr>
          <w:rFonts w:ascii="Times New Roman" w:eastAsia="宋体" w:hAnsi="Times New Roman" w:cs="Times New Roman" w:hint="eastAsia"/>
          <w:kern w:val="2"/>
          <w:sz w:val="24"/>
          <w:lang w:eastAsia="zh-CN"/>
        </w:rPr>
        <w:t>大气综排排放</w:t>
      </w:r>
      <w:proofErr w:type="gramEnd"/>
      <w:r w:rsidR="001C7DF9">
        <w:rPr>
          <w:rFonts w:ascii="Times New Roman" w:eastAsia="宋体" w:hAnsi="Times New Roman" w:cs="Times New Roman" w:hint="eastAsia"/>
          <w:kern w:val="2"/>
          <w:sz w:val="24"/>
          <w:lang w:eastAsia="zh-CN"/>
        </w:rPr>
        <w:t>速率为</w:t>
      </w:r>
      <w:r w:rsidR="001C7DF9">
        <w:rPr>
          <w:rFonts w:ascii="Times New Roman" w:eastAsia="宋体" w:hAnsi="Times New Roman" w:cs="Times New Roman" w:hint="eastAsia"/>
          <w:kern w:val="2"/>
          <w:sz w:val="24"/>
          <w:lang w:eastAsia="zh-CN"/>
        </w:rPr>
        <w:t>0.36</w:t>
      </w:r>
      <w:r w:rsidR="001C7DF9">
        <w:rPr>
          <w:rFonts w:ascii="Times New Roman" w:eastAsia="宋体" w:hAnsi="Times New Roman" w:cs="Times New Roman"/>
          <w:kern w:val="2"/>
          <w:sz w:val="24"/>
          <w:lang w:eastAsia="zh-CN"/>
        </w:rPr>
        <w:t>K</w:t>
      </w:r>
      <w:r w:rsidR="001C7DF9">
        <w:rPr>
          <w:rFonts w:ascii="Times New Roman" w:eastAsia="宋体" w:hAnsi="Times New Roman" w:cs="Times New Roman" w:hint="eastAsia"/>
          <w:kern w:val="2"/>
          <w:sz w:val="24"/>
          <w:lang w:eastAsia="zh-CN"/>
        </w:rPr>
        <w:t>g</w:t>
      </w:r>
      <w:r w:rsidR="001C7DF9">
        <w:rPr>
          <w:rFonts w:ascii="Times New Roman" w:eastAsia="宋体" w:hAnsi="Times New Roman" w:cs="Times New Roman"/>
          <w:kern w:val="2"/>
          <w:sz w:val="24"/>
          <w:lang w:eastAsia="zh-CN"/>
        </w:rPr>
        <w:t>/</w:t>
      </w:r>
      <w:r w:rsidR="001C7DF9">
        <w:rPr>
          <w:rFonts w:ascii="Times New Roman" w:eastAsia="宋体" w:hAnsi="Times New Roman" w:cs="Times New Roman" w:hint="eastAsia"/>
          <w:kern w:val="2"/>
          <w:sz w:val="24"/>
          <w:lang w:eastAsia="zh-CN"/>
        </w:rPr>
        <w:t>h</w:t>
      </w:r>
      <w:r w:rsidR="001C7DF9">
        <w:rPr>
          <w:rFonts w:ascii="Times New Roman" w:eastAsia="宋体" w:hAnsi="Times New Roman" w:cs="Times New Roman" w:hint="eastAsia"/>
          <w:kern w:val="2"/>
          <w:sz w:val="24"/>
          <w:lang w:eastAsia="zh-CN"/>
        </w:rPr>
        <w:t>，</w:t>
      </w:r>
      <w:r w:rsidRPr="007C419A">
        <w:rPr>
          <w:rFonts w:ascii="Times New Roman" w:eastAsia="宋体" w:hAnsi="Times New Roman" w:cs="Times New Roman" w:hint="eastAsia"/>
          <w:kern w:val="2"/>
          <w:sz w:val="24"/>
          <w:lang w:eastAsia="zh-CN"/>
        </w:rPr>
        <w:t>本标准</w:t>
      </w:r>
      <w:r w:rsidR="001C7DF9">
        <w:rPr>
          <w:rFonts w:ascii="Times New Roman" w:eastAsia="宋体" w:hAnsi="Times New Roman" w:cs="Times New Roman" w:hint="eastAsia"/>
          <w:kern w:val="2"/>
          <w:sz w:val="24"/>
          <w:lang w:eastAsia="zh-CN"/>
        </w:rPr>
        <w:t>从严考虑，</w:t>
      </w:r>
      <w:r w:rsidRPr="007C419A">
        <w:rPr>
          <w:rFonts w:ascii="Times New Roman" w:eastAsia="宋体" w:hAnsi="Times New Roman" w:cs="Times New Roman" w:hint="eastAsia"/>
          <w:kern w:val="2"/>
          <w:sz w:val="24"/>
          <w:lang w:eastAsia="zh-CN"/>
        </w:rPr>
        <w:t>参照</w:t>
      </w:r>
      <w:r w:rsidR="00E87882">
        <w:rPr>
          <w:rFonts w:ascii="Times New Roman" w:eastAsia="宋体" w:hAnsi="Times New Roman" w:cs="Times New Roman" w:hint="eastAsia"/>
          <w:kern w:val="2"/>
          <w:sz w:val="24"/>
          <w:lang w:eastAsia="zh-CN"/>
        </w:rPr>
        <w:t>上海</w:t>
      </w:r>
      <w:r w:rsidRPr="007C419A">
        <w:rPr>
          <w:rFonts w:ascii="Times New Roman" w:eastAsia="宋体" w:hAnsi="Times New Roman" w:cs="Times New Roman" w:hint="eastAsia"/>
          <w:kern w:val="2"/>
          <w:sz w:val="24"/>
          <w:lang w:eastAsia="zh-CN"/>
        </w:rPr>
        <w:t>地标，制定为</w:t>
      </w:r>
      <w:r w:rsidR="00FF2CD3">
        <w:rPr>
          <w:rFonts w:ascii="Times New Roman" w:eastAsia="宋体" w:hAnsi="Times New Roman" w:cs="Times New Roman" w:hint="eastAsia"/>
          <w:kern w:val="2"/>
          <w:sz w:val="24"/>
          <w:lang w:eastAsia="zh-CN"/>
        </w:rPr>
        <w:t>1</w:t>
      </w:r>
      <w:r w:rsidRPr="007C419A">
        <w:rPr>
          <w:rFonts w:ascii="Times New Roman" w:eastAsia="宋体" w:hAnsi="Times New Roman" w:cs="Times New Roman" w:hint="eastAsia"/>
          <w:kern w:val="2"/>
          <w:sz w:val="24"/>
          <w:lang w:eastAsia="zh-CN"/>
        </w:rPr>
        <w:t>根纤维</w:t>
      </w:r>
      <w:r w:rsidRPr="007C419A">
        <w:rPr>
          <w:rFonts w:ascii="Times New Roman" w:eastAsia="宋体" w:hAnsi="Times New Roman" w:cs="Times New Roman" w:hint="eastAsia"/>
          <w:kern w:val="2"/>
          <w:sz w:val="24"/>
          <w:lang w:eastAsia="zh-CN"/>
        </w:rPr>
        <w:t>/cm</w:t>
      </w:r>
      <w:r w:rsidRPr="00E87882">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或者</w:t>
      </w:r>
      <w:r w:rsidRPr="007C419A">
        <w:rPr>
          <w:rFonts w:ascii="Times New Roman" w:eastAsia="宋体" w:hAnsi="Times New Roman" w:cs="Times New Roman" w:hint="eastAsia"/>
          <w:kern w:val="2"/>
          <w:sz w:val="24"/>
          <w:lang w:eastAsia="zh-CN"/>
        </w:rPr>
        <w:t>1.0mg/m</w:t>
      </w:r>
      <w:r w:rsidRPr="00E87882">
        <w:rPr>
          <w:rFonts w:ascii="Times New Roman" w:eastAsia="宋体" w:hAnsi="Times New Roman" w:cs="Times New Roman" w:hint="eastAsia"/>
          <w:kern w:val="2"/>
          <w:sz w:val="24"/>
          <w:vertAlign w:val="superscript"/>
          <w:lang w:eastAsia="zh-CN"/>
        </w:rPr>
        <w:t>3</w:t>
      </w:r>
      <w:r w:rsidRPr="007C419A">
        <w:rPr>
          <w:rFonts w:ascii="Times New Roman" w:eastAsia="宋体" w:hAnsi="Times New Roman" w:cs="Times New Roman" w:hint="eastAsia"/>
          <w:kern w:val="2"/>
          <w:sz w:val="24"/>
          <w:lang w:eastAsia="zh-CN"/>
        </w:rPr>
        <w:t>，排放速率</w:t>
      </w:r>
      <w:r w:rsidR="0029530E">
        <w:rPr>
          <w:rFonts w:ascii="Times New Roman" w:eastAsia="宋体" w:hAnsi="Times New Roman" w:cs="Times New Roman" w:hint="eastAsia"/>
          <w:kern w:val="2"/>
          <w:sz w:val="24"/>
          <w:lang w:eastAsia="zh-CN"/>
        </w:rPr>
        <w:t>为</w:t>
      </w:r>
      <w:r w:rsidRPr="007C419A">
        <w:rPr>
          <w:rFonts w:ascii="Times New Roman" w:eastAsia="宋体" w:hAnsi="Times New Roman" w:cs="Times New Roman" w:hint="eastAsia"/>
          <w:kern w:val="2"/>
          <w:sz w:val="24"/>
          <w:lang w:eastAsia="zh-CN"/>
        </w:rPr>
        <w:t>0.3</w:t>
      </w:r>
      <w:r w:rsidR="0029530E">
        <w:rPr>
          <w:rFonts w:ascii="Times New Roman" w:eastAsia="宋体" w:hAnsi="Times New Roman" w:cs="Times New Roman" w:hint="eastAsia"/>
          <w:kern w:val="2"/>
          <w:sz w:val="24"/>
          <w:lang w:eastAsia="zh-CN"/>
        </w:rPr>
        <w:t>6</w:t>
      </w:r>
      <w:r w:rsidRPr="007C419A">
        <w:rPr>
          <w:rFonts w:ascii="Times New Roman" w:eastAsia="宋体" w:hAnsi="Times New Roman" w:cs="Times New Roman" w:hint="eastAsia"/>
          <w:kern w:val="2"/>
          <w:sz w:val="24"/>
          <w:lang w:eastAsia="zh-CN"/>
        </w:rPr>
        <w:t>Kg/h</w:t>
      </w:r>
      <w:r w:rsidRPr="007C419A">
        <w:rPr>
          <w:rFonts w:ascii="Times New Roman" w:eastAsia="宋体" w:hAnsi="Times New Roman" w:cs="Times New Roman" w:hint="eastAsia"/>
          <w:kern w:val="2"/>
          <w:sz w:val="24"/>
          <w:lang w:eastAsia="zh-CN"/>
        </w:rPr>
        <w:t>。厂界环境监控浓度则延续采用</w:t>
      </w:r>
      <w:r w:rsidR="00E87882">
        <w:rPr>
          <w:rFonts w:ascii="Times New Roman" w:eastAsia="宋体" w:hAnsi="Times New Roman" w:cs="Times New Roman" w:hint="eastAsia"/>
          <w:kern w:val="2"/>
          <w:sz w:val="24"/>
          <w:lang w:eastAsia="zh-CN"/>
        </w:rPr>
        <w:t>“</w:t>
      </w:r>
      <w:r w:rsidRPr="007C419A">
        <w:rPr>
          <w:rFonts w:ascii="Times New Roman" w:eastAsia="宋体" w:hAnsi="Times New Roman" w:cs="Times New Roman" w:hint="eastAsia"/>
          <w:kern w:val="2"/>
          <w:sz w:val="24"/>
          <w:lang w:eastAsia="zh-CN"/>
        </w:rPr>
        <w:t>生产设备不得有明显的无组织排放</w:t>
      </w:r>
      <w:r w:rsidR="00E87882">
        <w:rPr>
          <w:rFonts w:ascii="Times New Roman" w:eastAsia="宋体" w:hAnsi="Times New Roman" w:cs="Times New Roman" w:hint="eastAsia"/>
          <w:kern w:val="2"/>
          <w:sz w:val="24"/>
          <w:lang w:eastAsia="zh-CN"/>
        </w:rPr>
        <w:t>”</w:t>
      </w:r>
      <w:r w:rsidRPr="007C419A">
        <w:rPr>
          <w:rFonts w:ascii="Times New Roman" w:eastAsia="宋体" w:hAnsi="Times New Roman" w:cs="Times New Roman" w:hint="eastAsia"/>
          <w:kern w:val="2"/>
          <w:sz w:val="24"/>
          <w:lang w:eastAsia="zh-CN"/>
        </w:rPr>
        <w:t>的写法。</w:t>
      </w:r>
    </w:p>
    <w:p w14:paraId="57E25E58" w14:textId="01D0E9D3" w:rsidR="00E87882" w:rsidRPr="00E87882" w:rsidRDefault="00E87882" w:rsidP="00E87882">
      <w:pPr>
        <w:pStyle w:val="a5"/>
        <w:numPr>
          <w:ilvl w:val="0"/>
          <w:numId w:val="3"/>
        </w:numPr>
        <w:spacing w:line="440" w:lineRule="exact"/>
        <w:jc w:val="both"/>
        <w:rPr>
          <w:rFonts w:ascii="Times New Roman" w:eastAsia="宋体" w:hAnsi="Times New Roman" w:cs="Times New Roman"/>
          <w:kern w:val="2"/>
          <w:sz w:val="24"/>
          <w:lang w:eastAsia="zh-CN"/>
        </w:rPr>
      </w:pPr>
      <w:r w:rsidRPr="00E87882">
        <w:rPr>
          <w:rFonts w:ascii="Times New Roman" w:eastAsia="宋体" w:hAnsi="Times New Roman" w:cs="Times New Roman" w:hint="eastAsia"/>
          <w:kern w:val="2"/>
          <w:sz w:val="24"/>
          <w:lang w:eastAsia="zh-CN"/>
        </w:rPr>
        <w:t>碳黑尘、染料尘、颜料尘、医药尘、农药尘、木粉尘</w:t>
      </w:r>
    </w:p>
    <w:p w14:paraId="14101EC1" w14:textId="493D6BE3" w:rsidR="00E87882" w:rsidRPr="00F75CAB" w:rsidRDefault="00E87882" w:rsidP="007C419A">
      <w:pPr>
        <w:spacing w:line="440" w:lineRule="exact"/>
        <w:ind w:firstLine="420"/>
        <w:jc w:val="both"/>
        <w:rPr>
          <w:rFonts w:ascii="Times New Roman" w:eastAsia="宋体" w:hAnsi="Times New Roman" w:cs="Times New Roman"/>
          <w:kern w:val="2"/>
          <w:sz w:val="24"/>
          <w:lang w:eastAsia="zh-CN"/>
        </w:rPr>
      </w:pPr>
      <w:r w:rsidRPr="00E87882">
        <w:rPr>
          <w:rFonts w:ascii="Times New Roman" w:eastAsia="宋体" w:hAnsi="Times New Roman" w:cs="Times New Roman" w:hint="eastAsia"/>
          <w:kern w:val="2"/>
          <w:sz w:val="24"/>
          <w:lang w:eastAsia="zh-CN"/>
        </w:rPr>
        <w:t>各国关于相关粉尘的排放标准发现关于</w:t>
      </w:r>
      <w:r>
        <w:rPr>
          <w:rFonts w:ascii="Times New Roman" w:eastAsia="宋体" w:hAnsi="Times New Roman" w:cs="Times New Roman" w:hint="eastAsia"/>
          <w:kern w:val="2"/>
          <w:sz w:val="24"/>
          <w:lang w:eastAsia="zh-CN"/>
        </w:rPr>
        <w:t>碳黑</w:t>
      </w:r>
      <w:proofErr w:type="gramStart"/>
      <w:r w:rsidRPr="00E87882">
        <w:rPr>
          <w:rFonts w:ascii="Times New Roman" w:eastAsia="宋体" w:hAnsi="Times New Roman" w:cs="Times New Roman" w:hint="eastAsia"/>
          <w:kern w:val="2"/>
          <w:sz w:val="24"/>
          <w:lang w:eastAsia="zh-CN"/>
        </w:rPr>
        <w:t>尘</w:t>
      </w:r>
      <w:proofErr w:type="gramEnd"/>
      <w:r w:rsidRPr="00E87882">
        <w:rPr>
          <w:rFonts w:ascii="Times New Roman" w:eastAsia="宋体" w:hAnsi="Times New Roman" w:cs="Times New Roman" w:hint="eastAsia"/>
          <w:kern w:val="2"/>
          <w:sz w:val="24"/>
          <w:lang w:eastAsia="zh-CN"/>
        </w:rPr>
        <w:t>最为严格的是</w:t>
      </w:r>
      <w:r w:rsidRPr="00E87882">
        <w:rPr>
          <w:rFonts w:ascii="Times New Roman" w:eastAsia="宋体" w:hAnsi="Times New Roman" w:cs="Times New Roman" w:hint="eastAsia"/>
          <w:kern w:val="2"/>
          <w:sz w:val="24"/>
          <w:lang w:eastAsia="zh-CN"/>
        </w:rPr>
        <w:t>15mg/m</w:t>
      </w:r>
      <w:r w:rsidRPr="00E87882">
        <w:rPr>
          <w:rFonts w:ascii="Times New Roman" w:eastAsia="宋体" w:hAnsi="Times New Roman" w:cs="Times New Roman" w:hint="eastAsia"/>
          <w:kern w:val="2"/>
          <w:sz w:val="24"/>
          <w:vertAlign w:val="superscript"/>
          <w:lang w:eastAsia="zh-CN"/>
        </w:rPr>
        <w:t>3</w:t>
      </w:r>
      <w:r w:rsidRPr="00E87882">
        <w:rPr>
          <w:rFonts w:ascii="Times New Roman" w:eastAsia="宋体" w:hAnsi="Times New Roman" w:cs="Times New Roman" w:hint="eastAsia"/>
          <w:kern w:val="2"/>
          <w:sz w:val="24"/>
          <w:lang w:eastAsia="zh-CN"/>
        </w:rPr>
        <w:t>，国际上通常为</w:t>
      </w:r>
      <w:r w:rsidRPr="00E87882">
        <w:rPr>
          <w:rFonts w:ascii="Times New Roman" w:eastAsia="宋体" w:hAnsi="Times New Roman" w:cs="Times New Roman" w:hint="eastAsia"/>
          <w:kern w:val="2"/>
          <w:sz w:val="24"/>
          <w:lang w:eastAsia="zh-CN"/>
        </w:rPr>
        <w:t>20mg/m</w:t>
      </w:r>
      <w:r w:rsidRPr="00E87882">
        <w:rPr>
          <w:rFonts w:ascii="Times New Roman" w:eastAsia="宋体" w:hAnsi="Times New Roman" w:cs="Times New Roman" w:hint="eastAsia"/>
          <w:kern w:val="2"/>
          <w:sz w:val="24"/>
          <w:vertAlign w:val="superscript"/>
          <w:lang w:eastAsia="zh-CN"/>
        </w:rPr>
        <w:t>3</w:t>
      </w:r>
      <w:r w:rsidRPr="00E87882">
        <w:rPr>
          <w:rFonts w:ascii="Times New Roman" w:eastAsia="宋体" w:hAnsi="Times New Roman" w:cs="Times New Roman" w:hint="eastAsia"/>
          <w:kern w:val="2"/>
          <w:sz w:val="24"/>
          <w:lang w:eastAsia="zh-CN"/>
        </w:rPr>
        <w:t>控制，</w:t>
      </w:r>
      <w:r w:rsidR="004D0176" w:rsidRPr="00E87882">
        <w:rPr>
          <w:rFonts w:ascii="Times New Roman" w:eastAsia="宋体" w:hAnsi="Times New Roman" w:cs="Times New Roman" w:hint="eastAsia"/>
          <w:kern w:val="2"/>
          <w:sz w:val="24"/>
          <w:lang w:eastAsia="zh-CN"/>
        </w:rPr>
        <w:t>北京</w:t>
      </w:r>
      <w:proofErr w:type="gramStart"/>
      <w:r w:rsidR="004D0176">
        <w:rPr>
          <w:rFonts w:ascii="Times New Roman" w:eastAsia="宋体" w:hAnsi="Times New Roman" w:cs="Times New Roman" w:hint="eastAsia"/>
          <w:kern w:val="2"/>
          <w:sz w:val="24"/>
          <w:lang w:eastAsia="zh-CN"/>
        </w:rPr>
        <w:t>大气综排排放</w:t>
      </w:r>
      <w:proofErr w:type="gramEnd"/>
      <w:r w:rsidR="004D0176">
        <w:rPr>
          <w:rFonts w:ascii="Times New Roman" w:eastAsia="宋体" w:hAnsi="Times New Roman" w:cs="Times New Roman" w:hint="eastAsia"/>
          <w:kern w:val="2"/>
          <w:sz w:val="24"/>
          <w:lang w:eastAsia="zh-CN"/>
        </w:rPr>
        <w:t>浓度是</w:t>
      </w:r>
      <w:r w:rsidR="004D0176">
        <w:rPr>
          <w:rFonts w:ascii="Times New Roman" w:eastAsia="宋体" w:hAnsi="Times New Roman" w:cs="Times New Roman" w:hint="eastAsia"/>
          <w:kern w:val="2"/>
          <w:sz w:val="24"/>
          <w:lang w:eastAsia="zh-CN"/>
        </w:rPr>
        <w:t>10</w:t>
      </w:r>
      <w:r w:rsidR="004D0176" w:rsidRPr="00E87882">
        <w:rPr>
          <w:rFonts w:ascii="Times New Roman" w:eastAsia="宋体" w:hAnsi="Times New Roman" w:cs="Times New Roman" w:hint="eastAsia"/>
          <w:kern w:val="2"/>
          <w:sz w:val="24"/>
          <w:lang w:eastAsia="zh-CN"/>
        </w:rPr>
        <w:t>mg/m</w:t>
      </w:r>
      <w:r w:rsidR="004D0176" w:rsidRPr="00E87882">
        <w:rPr>
          <w:rFonts w:ascii="Times New Roman" w:eastAsia="宋体" w:hAnsi="Times New Roman" w:cs="Times New Roman" w:hint="eastAsia"/>
          <w:kern w:val="2"/>
          <w:sz w:val="24"/>
          <w:vertAlign w:val="superscript"/>
          <w:lang w:eastAsia="zh-CN"/>
        </w:rPr>
        <w:t>3</w:t>
      </w:r>
      <w:r w:rsidRPr="00E87882">
        <w:rPr>
          <w:rFonts w:ascii="Times New Roman" w:eastAsia="宋体" w:hAnsi="Times New Roman" w:cs="Times New Roman" w:hint="eastAsia"/>
          <w:kern w:val="2"/>
          <w:sz w:val="24"/>
          <w:lang w:eastAsia="zh-CN"/>
        </w:rPr>
        <w:t>，</w:t>
      </w:r>
      <w:r w:rsidR="004D0176">
        <w:rPr>
          <w:rFonts w:ascii="Times New Roman" w:eastAsia="宋体" w:hAnsi="Times New Roman" w:cs="Times New Roman" w:hint="eastAsia"/>
          <w:kern w:val="2"/>
          <w:sz w:val="24"/>
          <w:lang w:eastAsia="zh-CN"/>
        </w:rPr>
        <w:t>上海</w:t>
      </w:r>
      <w:proofErr w:type="gramStart"/>
      <w:r w:rsidR="004D0176">
        <w:rPr>
          <w:rFonts w:ascii="Times New Roman" w:eastAsia="宋体" w:hAnsi="Times New Roman" w:cs="Times New Roman" w:hint="eastAsia"/>
          <w:kern w:val="2"/>
          <w:sz w:val="24"/>
          <w:lang w:eastAsia="zh-CN"/>
        </w:rPr>
        <w:t>大气综排排放</w:t>
      </w:r>
      <w:proofErr w:type="gramEnd"/>
      <w:r w:rsidR="004D0176">
        <w:rPr>
          <w:rFonts w:ascii="Times New Roman" w:eastAsia="宋体" w:hAnsi="Times New Roman" w:cs="Times New Roman" w:hint="eastAsia"/>
          <w:kern w:val="2"/>
          <w:sz w:val="24"/>
          <w:lang w:eastAsia="zh-CN"/>
        </w:rPr>
        <w:t>浓度是</w:t>
      </w:r>
      <w:r w:rsidR="004D0176">
        <w:rPr>
          <w:rFonts w:ascii="Times New Roman" w:eastAsia="宋体" w:hAnsi="Times New Roman" w:cs="Times New Roman" w:hint="eastAsia"/>
          <w:kern w:val="2"/>
          <w:sz w:val="24"/>
          <w:lang w:eastAsia="zh-CN"/>
        </w:rPr>
        <w:t>15</w:t>
      </w:r>
      <w:r w:rsidR="004D0176" w:rsidRPr="00E87882">
        <w:rPr>
          <w:rFonts w:ascii="Times New Roman" w:eastAsia="宋体" w:hAnsi="Times New Roman" w:cs="Times New Roman" w:hint="eastAsia"/>
          <w:kern w:val="2"/>
          <w:sz w:val="24"/>
          <w:lang w:eastAsia="zh-CN"/>
        </w:rPr>
        <w:t>mg/m</w:t>
      </w:r>
      <w:r w:rsidR="004D0176" w:rsidRPr="00E87882">
        <w:rPr>
          <w:rFonts w:ascii="Times New Roman" w:eastAsia="宋体" w:hAnsi="Times New Roman" w:cs="Times New Roman" w:hint="eastAsia"/>
          <w:kern w:val="2"/>
          <w:sz w:val="24"/>
          <w:vertAlign w:val="superscript"/>
          <w:lang w:eastAsia="zh-CN"/>
        </w:rPr>
        <w:t>3</w:t>
      </w:r>
      <w:r w:rsidR="004D0176" w:rsidRPr="004D0176">
        <w:rPr>
          <w:rFonts w:ascii="Times New Roman" w:eastAsia="宋体" w:hAnsi="Times New Roman" w:cs="Times New Roman" w:hint="eastAsia"/>
          <w:kern w:val="2"/>
          <w:sz w:val="24"/>
          <w:lang w:eastAsia="zh-CN"/>
        </w:rPr>
        <w:t>，</w:t>
      </w:r>
      <w:r w:rsidRPr="00E87882">
        <w:rPr>
          <w:rFonts w:ascii="Times New Roman" w:eastAsia="宋体" w:hAnsi="Times New Roman" w:cs="Times New Roman" w:hint="eastAsia"/>
          <w:kern w:val="2"/>
          <w:sz w:val="24"/>
          <w:lang w:eastAsia="zh-CN"/>
        </w:rPr>
        <w:t>排放标准限值定为</w:t>
      </w:r>
      <w:r w:rsidRPr="00E87882">
        <w:rPr>
          <w:rFonts w:ascii="Times New Roman" w:eastAsia="宋体" w:hAnsi="Times New Roman" w:cs="Times New Roman" w:hint="eastAsia"/>
          <w:kern w:val="2"/>
          <w:sz w:val="24"/>
          <w:lang w:eastAsia="zh-CN"/>
        </w:rPr>
        <w:t>1</w:t>
      </w:r>
      <w:r w:rsidR="004D0176">
        <w:rPr>
          <w:rFonts w:ascii="Times New Roman" w:eastAsia="宋体" w:hAnsi="Times New Roman" w:cs="Times New Roman" w:hint="eastAsia"/>
          <w:kern w:val="2"/>
          <w:sz w:val="24"/>
          <w:lang w:eastAsia="zh-CN"/>
        </w:rPr>
        <w:t>0</w:t>
      </w:r>
      <w:r w:rsidRPr="00E87882">
        <w:rPr>
          <w:rFonts w:ascii="Times New Roman" w:eastAsia="宋体" w:hAnsi="Times New Roman" w:cs="Times New Roman" w:hint="eastAsia"/>
          <w:kern w:val="2"/>
          <w:sz w:val="24"/>
          <w:lang w:eastAsia="zh-CN"/>
        </w:rPr>
        <w:t>mg/m</w:t>
      </w:r>
      <w:r w:rsidRPr="004D0176">
        <w:rPr>
          <w:rFonts w:ascii="Times New Roman" w:eastAsia="宋体" w:hAnsi="Times New Roman" w:cs="Times New Roman" w:hint="eastAsia"/>
          <w:kern w:val="2"/>
          <w:sz w:val="24"/>
          <w:vertAlign w:val="superscript"/>
          <w:lang w:eastAsia="zh-CN"/>
        </w:rPr>
        <w:t>3</w:t>
      </w:r>
      <w:r w:rsidRPr="00E87882">
        <w:rPr>
          <w:rFonts w:ascii="Times New Roman" w:eastAsia="宋体" w:hAnsi="Times New Roman" w:cs="Times New Roman" w:hint="eastAsia"/>
          <w:kern w:val="2"/>
          <w:sz w:val="24"/>
          <w:lang w:eastAsia="zh-CN"/>
        </w:rPr>
        <w:t>，排放速率则参考</w:t>
      </w:r>
      <w:r>
        <w:rPr>
          <w:rFonts w:ascii="Times New Roman" w:eastAsia="宋体" w:hAnsi="Times New Roman" w:cs="Times New Roman" w:hint="eastAsia"/>
          <w:kern w:val="2"/>
          <w:sz w:val="24"/>
          <w:lang w:eastAsia="zh-CN"/>
        </w:rPr>
        <w:t>北京</w:t>
      </w:r>
      <w:proofErr w:type="gramStart"/>
      <w:r w:rsidR="00492C9E">
        <w:rPr>
          <w:rFonts w:ascii="Times New Roman" w:eastAsia="宋体" w:hAnsi="Times New Roman" w:cs="Times New Roman" w:hint="eastAsia"/>
          <w:kern w:val="2"/>
          <w:sz w:val="24"/>
          <w:lang w:eastAsia="zh-CN"/>
        </w:rPr>
        <w:t>大气综排</w:t>
      </w:r>
      <w:r>
        <w:rPr>
          <w:rFonts w:ascii="Times New Roman" w:eastAsia="宋体" w:hAnsi="Times New Roman" w:cs="Times New Roman" w:hint="eastAsia"/>
          <w:kern w:val="2"/>
          <w:sz w:val="24"/>
          <w:lang w:eastAsia="zh-CN"/>
        </w:rPr>
        <w:t>和</w:t>
      </w:r>
      <w:proofErr w:type="gramEnd"/>
      <w:r>
        <w:rPr>
          <w:rFonts w:ascii="Times New Roman" w:eastAsia="宋体" w:hAnsi="Times New Roman" w:cs="Times New Roman" w:hint="eastAsia"/>
          <w:kern w:val="2"/>
          <w:sz w:val="24"/>
          <w:lang w:eastAsia="zh-CN"/>
        </w:rPr>
        <w:t>上海</w:t>
      </w:r>
      <w:r w:rsidR="00492C9E">
        <w:rPr>
          <w:rFonts w:ascii="Times New Roman" w:eastAsia="宋体" w:hAnsi="Times New Roman" w:cs="Times New Roman" w:hint="eastAsia"/>
          <w:kern w:val="2"/>
          <w:sz w:val="24"/>
          <w:lang w:eastAsia="zh-CN"/>
        </w:rPr>
        <w:t>大气</w:t>
      </w:r>
      <w:proofErr w:type="gramStart"/>
      <w:r w:rsidR="00492C9E">
        <w:rPr>
          <w:rFonts w:ascii="Times New Roman" w:eastAsia="宋体" w:hAnsi="Times New Roman" w:cs="Times New Roman" w:hint="eastAsia"/>
          <w:kern w:val="2"/>
          <w:sz w:val="24"/>
          <w:lang w:eastAsia="zh-CN"/>
        </w:rPr>
        <w:t>综排</w:t>
      </w:r>
      <w:r w:rsidRPr="00E87882">
        <w:rPr>
          <w:rFonts w:ascii="Times New Roman" w:eastAsia="宋体" w:hAnsi="Times New Roman" w:cs="Times New Roman" w:hint="eastAsia"/>
          <w:kern w:val="2"/>
          <w:sz w:val="24"/>
          <w:lang w:eastAsia="zh-CN"/>
        </w:rPr>
        <w:t>确定</w:t>
      </w:r>
      <w:proofErr w:type="gramEnd"/>
      <w:r w:rsidRPr="00E87882">
        <w:rPr>
          <w:rFonts w:ascii="Times New Roman" w:eastAsia="宋体" w:hAnsi="Times New Roman" w:cs="Times New Roman" w:hint="eastAsia"/>
          <w:kern w:val="2"/>
          <w:sz w:val="24"/>
          <w:lang w:eastAsia="zh-CN"/>
        </w:rPr>
        <w:t>为</w:t>
      </w:r>
      <w:r w:rsidRPr="00E87882">
        <w:rPr>
          <w:rFonts w:ascii="Times New Roman" w:eastAsia="宋体" w:hAnsi="Times New Roman" w:cs="Times New Roman" w:hint="eastAsia"/>
          <w:kern w:val="2"/>
          <w:sz w:val="24"/>
          <w:lang w:eastAsia="zh-CN"/>
        </w:rPr>
        <w:t>0.36Kg/h</w:t>
      </w:r>
      <w:r w:rsidRPr="00E87882">
        <w:rPr>
          <w:rFonts w:ascii="Times New Roman" w:eastAsia="宋体" w:hAnsi="Times New Roman" w:cs="Times New Roman" w:hint="eastAsia"/>
          <w:kern w:val="2"/>
          <w:sz w:val="24"/>
          <w:lang w:eastAsia="zh-CN"/>
        </w:rPr>
        <w:t>。</w:t>
      </w:r>
      <w:r w:rsidR="00492C9E" w:rsidRPr="00492C9E">
        <w:rPr>
          <w:rFonts w:ascii="Times New Roman" w:eastAsia="宋体" w:hAnsi="Times New Roman" w:cs="Times New Roman" w:hint="eastAsia"/>
          <w:kern w:val="2"/>
          <w:sz w:val="24"/>
          <w:lang w:eastAsia="zh-CN"/>
        </w:rPr>
        <w:t>碳黑</w:t>
      </w:r>
      <w:r w:rsidRPr="00492C9E">
        <w:rPr>
          <w:rFonts w:ascii="Times New Roman" w:eastAsia="宋体" w:hAnsi="Times New Roman" w:cs="Times New Roman" w:hint="eastAsia"/>
          <w:kern w:val="2"/>
          <w:sz w:val="24"/>
          <w:lang w:eastAsia="zh-CN"/>
        </w:rPr>
        <w:t>生产企业采用合膜滤料后，排放浓度可以达到排放标准，但由于排气筒数量较多，烟囱较高，所以等效后的排放速率容易超过排放标准。由于企业采用的已是国际上最为先进的技术之一，所以增加处理效率在</w:t>
      </w:r>
      <w:r w:rsidRPr="00492C9E">
        <w:rPr>
          <w:rFonts w:ascii="Times New Roman" w:eastAsia="宋体" w:hAnsi="Times New Roman" w:cs="Times New Roman" w:hint="eastAsia"/>
          <w:kern w:val="2"/>
          <w:sz w:val="24"/>
          <w:lang w:eastAsia="zh-CN"/>
        </w:rPr>
        <w:t>95%</w:t>
      </w:r>
      <w:r w:rsidRPr="00492C9E">
        <w:rPr>
          <w:rFonts w:ascii="Times New Roman" w:eastAsia="宋体" w:hAnsi="Times New Roman" w:cs="Times New Roman" w:hint="eastAsia"/>
          <w:kern w:val="2"/>
          <w:sz w:val="24"/>
          <w:lang w:eastAsia="zh-CN"/>
        </w:rPr>
        <w:t>以上可视同排放速率达标。</w:t>
      </w:r>
    </w:p>
    <w:p w14:paraId="6CDEECA1" w14:textId="0D66EA48" w:rsidR="00E87882" w:rsidRPr="00B867CC" w:rsidRDefault="00B867CC" w:rsidP="00B867CC">
      <w:pPr>
        <w:spacing w:line="440" w:lineRule="exact"/>
        <w:ind w:firstLine="420"/>
        <w:jc w:val="both"/>
        <w:rPr>
          <w:rFonts w:ascii="Times New Roman" w:eastAsia="宋体" w:hAnsi="Times New Roman" w:cs="Times New Roman"/>
          <w:kern w:val="2"/>
          <w:sz w:val="24"/>
          <w:lang w:eastAsia="zh-CN"/>
        </w:rPr>
      </w:pPr>
      <w:r>
        <w:rPr>
          <w:rFonts w:ascii="宋体" w:eastAsia="宋体" w:hAnsi="宋体" w:cs="Times New Roman" w:hint="eastAsia"/>
          <w:kern w:val="2"/>
          <w:sz w:val="24"/>
          <w:lang w:eastAsia="zh-CN"/>
        </w:rPr>
        <w:t>③</w:t>
      </w:r>
      <w:r>
        <w:rPr>
          <w:rFonts w:ascii="Times New Roman" w:eastAsia="宋体" w:hAnsi="Times New Roman" w:cs="Times New Roman" w:hint="eastAsia"/>
          <w:kern w:val="2"/>
          <w:sz w:val="24"/>
          <w:lang w:eastAsia="zh-CN"/>
        </w:rPr>
        <w:t xml:space="preserve"> </w:t>
      </w:r>
      <w:r w:rsidR="00E87882" w:rsidRPr="00B867CC">
        <w:rPr>
          <w:rFonts w:ascii="Times New Roman" w:eastAsia="宋体" w:hAnsi="Times New Roman" w:cs="Times New Roman" w:hint="eastAsia"/>
          <w:kern w:val="2"/>
          <w:sz w:val="24"/>
          <w:lang w:eastAsia="zh-CN"/>
        </w:rPr>
        <w:t>二氧化硅粉尘、玻璃棉、矿渣棉、岩棉粉尘、树脂尘（漆雾）、橡胶尘、有机纤维尘、焊接烟尘、陶瓷纤维</w:t>
      </w:r>
    </w:p>
    <w:p w14:paraId="3F28BF52" w14:textId="7CC379F2" w:rsidR="00E87882" w:rsidRPr="00E87882" w:rsidRDefault="00E87882" w:rsidP="00E87882">
      <w:pPr>
        <w:spacing w:line="440" w:lineRule="exact"/>
        <w:ind w:firstLine="420"/>
        <w:jc w:val="both"/>
        <w:rPr>
          <w:rFonts w:ascii="Times New Roman" w:eastAsia="宋体" w:hAnsi="Times New Roman" w:cs="Times New Roman"/>
          <w:kern w:val="2"/>
          <w:sz w:val="24"/>
          <w:lang w:eastAsia="zh-CN"/>
        </w:rPr>
      </w:pPr>
      <w:r w:rsidRPr="00E87882">
        <w:rPr>
          <w:rFonts w:ascii="Times New Roman" w:eastAsia="宋体" w:hAnsi="Times New Roman" w:cs="Times New Roman" w:hint="eastAsia"/>
          <w:kern w:val="2"/>
          <w:sz w:val="24"/>
          <w:lang w:eastAsia="zh-CN"/>
        </w:rPr>
        <w:t>通过比较各国二氧化硅粉尘、玻璃棉、矿渣棉、岩棉粉尘、树脂尘（漆雾）、橡胶尘、有机纤维尘、焊接烟尘、陶瓷纤维标准，欧盟</w:t>
      </w:r>
      <w:r w:rsidRPr="00E87882">
        <w:rPr>
          <w:rFonts w:ascii="Times New Roman" w:eastAsia="宋体" w:hAnsi="Times New Roman" w:cs="Times New Roman" w:hint="eastAsia"/>
          <w:kern w:val="2"/>
          <w:sz w:val="24"/>
          <w:lang w:eastAsia="zh-CN"/>
        </w:rPr>
        <w:t>IPPC</w:t>
      </w:r>
      <w:r w:rsidRPr="00E87882">
        <w:rPr>
          <w:rFonts w:ascii="Times New Roman" w:eastAsia="宋体" w:hAnsi="Times New Roman" w:cs="Times New Roman" w:hint="eastAsia"/>
          <w:kern w:val="2"/>
          <w:sz w:val="24"/>
          <w:lang w:eastAsia="zh-CN"/>
        </w:rPr>
        <w:t>规定的可吸入性石英、陶瓷纤维、石英纤维、矿渣棉纤维为</w:t>
      </w:r>
      <w:r w:rsidRPr="00E87882">
        <w:rPr>
          <w:rFonts w:ascii="Times New Roman" w:eastAsia="宋体" w:hAnsi="Times New Roman" w:cs="Times New Roman" w:hint="eastAsia"/>
          <w:kern w:val="2"/>
          <w:sz w:val="24"/>
          <w:lang w:eastAsia="zh-CN"/>
        </w:rPr>
        <w:t>sA1</w:t>
      </w:r>
      <w:r w:rsidRPr="00E87882">
        <w:rPr>
          <w:rFonts w:ascii="Times New Roman" w:eastAsia="宋体" w:hAnsi="Times New Roman" w:cs="Times New Roman" w:hint="eastAsia"/>
          <w:kern w:val="2"/>
          <w:sz w:val="24"/>
          <w:lang w:eastAsia="zh-CN"/>
        </w:rPr>
        <w:t>类，如果排放速率超过</w:t>
      </w:r>
      <w:r w:rsidRPr="00E87882">
        <w:rPr>
          <w:rFonts w:ascii="Times New Roman" w:eastAsia="宋体" w:hAnsi="Times New Roman" w:cs="Times New Roman" w:hint="eastAsia"/>
          <w:kern w:val="2"/>
          <w:sz w:val="24"/>
          <w:lang w:eastAsia="zh-CN"/>
        </w:rPr>
        <w:t>1.0g/h</w:t>
      </w:r>
      <w:r w:rsidRPr="00E87882">
        <w:rPr>
          <w:rFonts w:ascii="Times New Roman" w:eastAsia="宋体" w:hAnsi="Times New Roman" w:cs="Times New Roman" w:hint="eastAsia"/>
          <w:kern w:val="2"/>
          <w:sz w:val="24"/>
          <w:lang w:eastAsia="zh-CN"/>
        </w:rPr>
        <w:t>，则排放限值为</w:t>
      </w:r>
      <w:r w:rsidRPr="00E87882">
        <w:rPr>
          <w:rFonts w:ascii="Times New Roman" w:eastAsia="宋体" w:hAnsi="Times New Roman" w:cs="Times New Roman" w:hint="eastAsia"/>
          <w:kern w:val="2"/>
          <w:sz w:val="24"/>
          <w:lang w:eastAsia="zh-CN"/>
        </w:rPr>
        <w:t>0.20mg/m</w:t>
      </w:r>
      <w:r w:rsidRPr="00CF422A">
        <w:rPr>
          <w:rFonts w:ascii="Times New Roman" w:eastAsia="宋体" w:hAnsi="Times New Roman" w:cs="Times New Roman" w:hint="eastAsia"/>
          <w:kern w:val="2"/>
          <w:sz w:val="24"/>
          <w:vertAlign w:val="superscript"/>
          <w:lang w:eastAsia="zh-CN"/>
        </w:rPr>
        <w:t>3</w:t>
      </w:r>
      <w:r w:rsidRPr="00E87882">
        <w:rPr>
          <w:rFonts w:ascii="Times New Roman" w:eastAsia="宋体" w:hAnsi="Times New Roman" w:cs="Times New Roman" w:hint="eastAsia"/>
          <w:kern w:val="2"/>
          <w:sz w:val="24"/>
          <w:lang w:eastAsia="zh-CN"/>
        </w:rPr>
        <w:t>，要求非常严格。对玻璃棉纤维定为</w:t>
      </w:r>
      <w:r w:rsidRPr="00E87882">
        <w:rPr>
          <w:rFonts w:ascii="Times New Roman" w:eastAsia="宋体" w:hAnsi="Times New Roman" w:cs="Times New Roman" w:hint="eastAsia"/>
          <w:kern w:val="2"/>
          <w:sz w:val="24"/>
          <w:lang w:eastAsia="zh-CN"/>
        </w:rPr>
        <w:t>sA2</w:t>
      </w:r>
      <w:r w:rsidRPr="00E87882">
        <w:rPr>
          <w:rFonts w:ascii="Times New Roman" w:eastAsia="宋体" w:hAnsi="Times New Roman" w:cs="Times New Roman" w:hint="eastAsia"/>
          <w:kern w:val="2"/>
          <w:sz w:val="24"/>
          <w:lang w:eastAsia="zh-CN"/>
        </w:rPr>
        <w:t>类，如果排放速率超过</w:t>
      </w:r>
      <w:r w:rsidRPr="00E87882">
        <w:rPr>
          <w:rFonts w:ascii="Times New Roman" w:eastAsia="宋体" w:hAnsi="Times New Roman" w:cs="Times New Roman" w:hint="eastAsia"/>
          <w:kern w:val="2"/>
          <w:sz w:val="24"/>
          <w:lang w:eastAsia="zh-CN"/>
        </w:rPr>
        <w:t>5.0g/h</w:t>
      </w:r>
      <w:r w:rsidRPr="00E87882">
        <w:rPr>
          <w:rFonts w:ascii="Times New Roman" w:eastAsia="宋体" w:hAnsi="Times New Roman" w:cs="Times New Roman" w:hint="eastAsia"/>
          <w:kern w:val="2"/>
          <w:sz w:val="24"/>
          <w:lang w:eastAsia="zh-CN"/>
        </w:rPr>
        <w:t>，则排放限值为</w:t>
      </w:r>
      <w:r w:rsidRPr="00E87882">
        <w:rPr>
          <w:rFonts w:ascii="Times New Roman" w:eastAsia="宋体" w:hAnsi="Times New Roman" w:cs="Times New Roman" w:hint="eastAsia"/>
          <w:kern w:val="2"/>
          <w:sz w:val="24"/>
          <w:lang w:eastAsia="zh-CN"/>
        </w:rPr>
        <w:t>1.0mg/m</w:t>
      </w:r>
      <w:r w:rsidRPr="00CF422A">
        <w:rPr>
          <w:rFonts w:ascii="Times New Roman" w:eastAsia="宋体" w:hAnsi="Times New Roman" w:cs="Times New Roman" w:hint="eastAsia"/>
          <w:kern w:val="2"/>
          <w:sz w:val="24"/>
          <w:vertAlign w:val="superscript"/>
          <w:lang w:eastAsia="zh-CN"/>
        </w:rPr>
        <w:t>3</w:t>
      </w:r>
      <w:r w:rsidRPr="00E87882">
        <w:rPr>
          <w:rFonts w:ascii="Times New Roman" w:eastAsia="宋体" w:hAnsi="Times New Roman" w:cs="Times New Roman" w:hint="eastAsia"/>
          <w:kern w:val="2"/>
          <w:sz w:val="24"/>
          <w:lang w:eastAsia="zh-CN"/>
        </w:rPr>
        <w:t>。</w:t>
      </w:r>
    </w:p>
    <w:p w14:paraId="59183B93" w14:textId="087F212E" w:rsidR="00E87882" w:rsidRPr="00E87882" w:rsidRDefault="00E87882" w:rsidP="00E87882">
      <w:pPr>
        <w:spacing w:line="440" w:lineRule="exact"/>
        <w:ind w:firstLine="420"/>
        <w:jc w:val="both"/>
        <w:rPr>
          <w:rFonts w:ascii="Times New Roman" w:eastAsia="宋体" w:hAnsi="Times New Roman" w:cs="Times New Roman"/>
          <w:kern w:val="2"/>
          <w:sz w:val="24"/>
          <w:lang w:eastAsia="zh-CN"/>
        </w:rPr>
      </w:pPr>
      <w:r w:rsidRPr="00E87882">
        <w:rPr>
          <w:rFonts w:ascii="Times New Roman" w:eastAsia="宋体" w:hAnsi="Times New Roman" w:cs="Times New Roman" w:hint="eastAsia"/>
          <w:kern w:val="2"/>
          <w:sz w:val="24"/>
          <w:lang w:eastAsia="zh-CN"/>
        </w:rPr>
        <w:t>北京</w:t>
      </w:r>
      <w:proofErr w:type="gramStart"/>
      <w:r w:rsidR="00492C9E">
        <w:rPr>
          <w:rFonts w:ascii="Times New Roman" w:eastAsia="宋体" w:hAnsi="Times New Roman" w:cs="Times New Roman" w:hint="eastAsia"/>
          <w:kern w:val="2"/>
          <w:sz w:val="24"/>
          <w:lang w:eastAsia="zh-CN"/>
        </w:rPr>
        <w:t>大气综排</w:t>
      </w:r>
      <w:r w:rsidRPr="00E87882">
        <w:rPr>
          <w:rFonts w:ascii="Times New Roman" w:eastAsia="宋体" w:hAnsi="Times New Roman" w:cs="Times New Roman" w:hint="eastAsia"/>
          <w:kern w:val="2"/>
          <w:sz w:val="24"/>
          <w:lang w:eastAsia="zh-CN"/>
        </w:rPr>
        <w:t>对</w:t>
      </w:r>
      <w:proofErr w:type="gramEnd"/>
      <w:r w:rsidRPr="00E87882">
        <w:rPr>
          <w:rFonts w:ascii="Times New Roman" w:eastAsia="宋体" w:hAnsi="Times New Roman" w:cs="Times New Roman" w:hint="eastAsia"/>
          <w:kern w:val="2"/>
          <w:sz w:val="24"/>
          <w:lang w:eastAsia="zh-CN"/>
        </w:rPr>
        <w:t>二氧化硅粉尘、玻璃棉、矿渣棉、岩棉粉尘、树脂尘（漆雾）、橡胶尘、有机纤维尘、焊接烟尘的排放限值为</w:t>
      </w:r>
      <w:r w:rsidR="00CF422A">
        <w:rPr>
          <w:rFonts w:ascii="Times New Roman" w:eastAsia="宋体" w:hAnsi="Times New Roman" w:cs="Times New Roman" w:hint="eastAsia"/>
          <w:kern w:val="2"/>
          <w:sz w:val="24"/>
          <w:lang w:eastAsia="zh-CN"/>
        </w:rPr>
        <w:t>1</w:t>
      </w:r>
      <w:r w:rsidRPr="00E87882">
        <w:rPr>
          <w:rFonts w:ascii="Times New Roman" w:eastAsia="宋体" w:hAnsi="Times New Roman" w:cs="Times New Roman" w:hint="eastAsia"/>
          <w:kern w:val="2"/>
          <w:sz w:val="24"/>
          <w:lang w:eastAsia="zh-CN"/>
        </w:rPr>
        <w:t>0mg/m</w:t>
      </w:r>
      <w:r w:rsidRPr="00CF422A">
        <w:rPr>
          <w:rFonts w:ascii="Times New Roman" w:eastAsia="宋体" w:hAnsi="Times New Roman" w:cs="Times New Roman" w:hint="eastAsia"/>
          <w:kern w:val="2"/>
          <w:sz w:val="24"/>
          <w:vertAlign w:val="superscript"/>
          <w:lang w:eastAsia="zh-CN"/>
        </w:rPr>
        <w:t>3</w:t>
      </w:r>
      <w:r w:rsidRPr="00E87882">
        <w:rPr>
          <w:rFonts w:ascii="Times New Roman" w:eastAsia="宋体" w:hAnsi="Times New Roman" w:cs="Times New Roman" w:hint="eastAsia"/>
          <w:kern w:val="2"/>
          <w:sz w:val="24"/>
          <w:lang w:eastAsia="zh-CN"/>
        </w:rPr>
        <w:t>，排放速率为</w:t>
      </w:r>
      <w:r w:rsidR="00CF422A">
        <w:rPr>
          <w:rFonts w:ascii="Times New Roman" w:eastAsia="宋体" w:hAnsi="Times New Roman" w:cs="Times New Roman" w:hint="eastAsia"/>
          <w:kern w:val="2"/>
          <w:sz w:val="24"/>
          <w:lang w:eastAsia="zh-CN"/>
        </w:rPr>
        <w:t>0.78</w:t>
      </w:r>
      <w:r w:rsidRPr="00E87882">
        <w:rPr>
          <w:rFonts w:ascii="Times New Roman" w:eastAsia="宋体" w:hAnsi="Times New Roman" w:cs="Times New Roman" w:hint="eastAsia"/>
          <w:kern w:val="2"/>
          <w:sz w:val="24"/>
          <w:lang w:eastAsia="zh-CN"/>
        </w:rPr>
        <w:t>Kg/h</w:t>
      </w:r>
      <w:r w:rsidRPr="00E87882">
        <w:rPr>
          <w:rFonts w:ascii="Times New Roman" w:eastAsia="宋体" w:hAnsi="Times New Roman" w:cs="Times New Roman" w:hint="eastAsia"/>
          <w:kern w:val="2"/>
          <w:sz w:val="24"/>
          <w:lang w:eastAsia="zh-CN"/>
        </w:rPr>
        <w:t>。</w:t>
      </w:r>
      <w:r w:rsidR="00CF422A">
        <w:rPr>
          <w:rFonts w:ascii="Times New Roman" w:eastAsia="宋体" w:hAnsi="Times New Roman" w:cs="Times New Roman" w:hint="eastAsia"/>
          <w:kern w:val="2"/>
          <w:sz w:val="24"/>
          <w:lang w:eastAsia="zh-CN"/>
        </w:rPr>
        <w:t>上海</w:t>
      </w:r>
      <w:proofErr w:type="gramStart"/>
      <w:r w:rsidR="00492C9E">
        <w:rPr>
          <w:rFonts w:ascii="Times New Roman" w:eastAsia="宋体" w:hAnsi="Times New Roman" w:cs="Times New Roman" w:hint="eastAsia"/>
          <w:kern w:val="2"/>
          <w:sz w:val="24"/>
          <w:lang w:eastAsia="zh-CN"/>
        </w:rPr>
        <w:t>大气综排</w:t>
      </w:r>
      <w:r w:rsidR="00CF422A" w:rsidRPr="00E87882">
        <w:rPr>
          <w:rFonts w:ascii="Times New Roman" w:eastAsia="宋体" w:hAnsi="Times New Roman" w:cs="Times New Roman" w:hint="eastAsia"/>
          <w:kern w:val="2"/>
          <w:sz w:val="24"/>
          <w:lang w:eastAsia="zh-CN"/>
        </w:rPr>
        <w:t>对</w:t>
      </w:r>
      <w:proofErr w:type="gramEnd"/>
      <w:r w:rsidR="00CF422A" w:rsidRPr="00E87882">
        <w:rPr>
          <w:rFonts w:ascii="Times New Roman" w:eastAsia="宋体" w:hAnsi="Times New Roman" w:cs="Times New Roman" w:hint="eastAsia"/>
          <w:kern w:val="2"/>
          <w:sz w:val="24"/>
          <w:lang w:eastAsia="zh-CN"/>
        </w:rPr>
        <w:t>二氧化硅粉尘、玻璃棉、矿渣棉、岩棉粉尘、树脂尘（漆雾）、橡胶尘、有机纤维尘、焊接烟尘</w:t>
      </w:r>
      <w:r w:rsidR="00492C9E">
        <w:rPr>
          <w:rFonts w:ascii="Times New Roman" w:eastAsia="宋体" w:hAnsi="Times New Roman" w:cs="Times New Roman" w:hint="eastAsia"/>
          <w:kern w:val="2"/>
          <w:sz w:val="24"/>
          <w:lang w:eastAsia="zh-CN"/>
        </w:rPr>
        <w:t>、陶瓷纤维</w:t>
      </w:r>
      <w:r w:rsidR="00CF422A" w:rsidRPr="00E87882">
        <w:rPr>
          <w:rFonts w:ascii="Times New Roman" w:eastAsia="宋体" w:hAnsi="Times New Roman" w:cs="Times New Roman" w:hint="eastAsia"/>
          <w:kern w:val="2"/>
          <w:sz w:val="24"/>
          <w:lang w:eastAsia="zh-CN"/>
        </w:rPr>
        <w:t>的排放限值为</w:t>
      </w:r>
      <w:r w:rsidR="00CF422A">
        <w:rPr>
          <w:rFonts w:ascii="Times New Roman" w:eastAsia="宋体" w:hAnsi="Times New Roman" w:cs="Times New Roman" w:hint="eastAsia"/>
          <w:kern w:val="2"/>
          <w:sz w:val="24"/>
          <w:lang w:eastAsia="zh-CN"/>
        </w:rPr>
        <w:t>2</w:t>
      </w:r>
      <w:r w:rsidR="00CF422A" w:rsidRPr="00E87882">
        <w:rPr>
          <w:rFonts w:ascii="Times New Roman" w:eastAsia="宋体" w:hAnsi="Times New Roman" w:cs="Times New Roman" w:hint="eastAsia"/>
          <w:kern w:val="2"/>
          <w:sz w:val="24"/>
          <w:lang w:eastAsia="zh-CN"/>
        </w:rPr>
        <w:t>0mg/m</w:t>
      </w:r>
      <w:r w:rsidR="00CF422A" w:rsidRPr="00CF422A">
        <w:rPr>
          <w:rFonts w:ascii="Times New Roman" w:eastAsia="宋体" w:hAnsi="Times New Roman" w:cs="Times New Roman" w:hint="eastAsia"/>
          <w:kern w:val="2"/>
          <w:sz w:val="24"/>
          <w:vertAlign w:val="superscript"/>
          <w:lang w:eastAsia="zh-CN"/>
        </w:rPr>
        <w:t>3</w:t>
      </w:r>
      <w:r w:rsidR="00CF422A">
        <w:rPr>
          <w:rFonts w:ascii="Times New Roman" w:eastAsia="宋体" w:hAnsi="Times New Roman" w:cs="Times New Roman" w:hint="eastAsia"/>
          <w:kern w:val="2"/>
          <w:sz w:val="24"/>
          <w:lang w:eastAsia="zh-CN"/>
        </w:rPr>
        <w:t>，排放速率为</w:t>
      </w:r>
      <w:r w:rsidR="00CF422A">
        <w:rPr>
          <w:rFonts w:ascii="Times New Roman" w:eastAsia="宋体" w:hAnsi="Times New Roman" w:cs="Times New Roman" w:hint="eastAsia"/>
          <w:kern w:val="2"/>
          <w:sz w:val="24"/>
          <w:lang w:eastAsia="zh-CN"/>
        </w:rPr>
        <w:t>0.8</w:t>
      </w:r>
      <w:r w:rsidR="00CF422A">
        <w:rPr>
          <w:rFonts w:ascii="Times New Roman" w:eastAsia="宋体" w:hAnsi="Times New Roman" w:cs="Times New Roman"/>
          <w:kern w:val="2"/>
          <w:sz w:val="24"/>
          <w:lang w:eastAsia="zh-CN"/>
        </w:rPr>
        <w:t>K</w:t>
      </w:r>
      <w:r w:rsidR="00CF422A">
        <w:rPr>
          <w:rFonts w:ascii="Times New Roman" w:eastAsia="宋体" w:hAnsi="Times New Roman" w:cs="Times New Roman" w:hint="eastAsia"/>
          <w:kern w:val="2"/>
          <w:sz w:val="24"/>
          <w:lang w:eastAsia="zh-CN"/>
        </w:rPr>
        <w:t>g</w:t>
      </w:r>
      <w:r w:rsidR="00CF422A">
        <w:rPr>
          <w:rFonts w:ascii="Times New Roman" w:eastAsia="宋体" w:hAnsi="Times New Roman" w:cs="Times New Roman"/>
          <w:kern w:val="2"/>
          <w:sz w:val="24"/>
          <w:lang w:eastAsia="zh-CN"/>
        </w:rPr>
        <w:t>/</w:t>
      </w:r>
      <w:r w:rsidR="00CF422A">
        <w:rPr>
          <w:rFonts w:ascii="Times New Roman" w:eastAsia="宋体" w:hAnsi="Times New Roman" w:cs="Times New Roman" w:hint="eastAsia"/>
          <w:kern w:val="2"/>
          <w:sz w:val="24"/>
          <w:lang w:eastAsia="zh-CN"/>
        </w:rPr>
        <w:t>h</w:t>
      </w:r>
      <w:r w:rsidR="00664E37">
        <w:rPr>
          <w:rFonts w:ascii="Times New Roman" w:eastAsia="宋体" w:hAnsi="Times New Roman" w:cs="Times New Roman" w:hint="eastAsia"/>
          <w:kern w:val="2"/>
          <w:sz w:val="24"/>
          <w:lang w:eastAsia="zh-CN"/>
        </w:rPr>
        <w:t>。</w:t>
      </w:r>
    </w:p>
    <w:p w14:paraId="538AB99D" w14:textId="3E77B0C9" w:rsidR="0078286B" w:rsidRPr="004D0176" w:rsidRDefault="00E87882" w:rsidP="00E87882">
      <w:pPr>
        <w:spacing w:line="440" w:lineRule="exact"/>
        <w:ind w:firstLine="420"/>
        <w:jc w:val="both"/>
        <w:rPr>
          <w:rFonts w:ascii="Times New Roman" w:eastAsia="宋体" w:hAnsi="Times New Roman" w:cs="Times New Roman"/>
          <w:kern w:val="2"/>
          <w:sz w:val="24"/>
          <w:lang w:eastAsia="zh-CN"/>
        </w:rPr>
      </w:pPr>
      <w:r w:rsidRPr="00E87882">
        <w:rPr>
          <w:rFonts w:ascii="Times New Roman" w:eastAsia="宋体" w:hAnsi="Times New Roman" w:cs="Times New Roman" w:hint="eastAsia"/>
          <w:kern w:val="2"/>
          <w:sz w:val="24"/>
          <w:lang w:eastAsia="zh-CN"/>
        </w:rPr>
        <w:t>基于以上的分析，该类颗粒物的排放限值定为</w:t>
      </w:r>
      <w:r w:rsidR="00E84FA7">
        <w:rPr>
          <w:rFonts w:ascii="Times New Roman" w:eastAsia="宋体" w:hAnsi="Times New Roman" w:cs="Times New Roman" w:hint="eastAsia"/>
          <w:kern w:val="2"/>
          <w:sz w:val="24"/>
          <w:lang w:eastAsia="zh-CN"/>
        </w:rPr>
        <w:t>1</w:t>
      </w:r>
      <w:r w:rsidRPr="00E87882">
        <w:rPr>
          <w:rFonts w:ascii="Times New Roman" w:eastAsia="宋体" w:hAnsi="Times New Roman" w:cs="Times New Roman" w:hint="eastAsia"/>
          <w:kern w:val="2"/>
          <w:sz w:val="24"/>
          <w:lang w:eastAsia="zh-CN"/>
        </w:rPr>
        <w:t>0mg/m</w:t>
      </w:r>
      <w:r w:rsidRPr="00E84FA7">
        <w:rPr>
          <w:rFonts w:ascii="Times New Roman" w:eastAsia="宋体" w:hAnsi="Times New Roman" w:cs="Times New Roman" w:hint="eastAsia"/>
          <w:kern w:val="2"/>
          <w:sz w:val="24"/>
          <w:vertAlign w:val="superscript"/>
          <w:lang w:eastAsia="zh-CN"/>
        </w:rPr>
        <w:t>3</w:t>
      </w:r>
      <w:r w:rsidR="002E32BE">
        <w:rPr>
          <w:rFonts w:ascii="Times New Roman" w:eastAsia="宋体" w:hAnsi="Times New Roman" w:cs="Times New Roman" w:hint="eastAsia"/>
          <w:kern w:val="2"/>
          <w:sz w:val="24"/>
          <w:lang w:eastAsia="zh-CN"/>
        </w:rPr>
        <w:t>，结合调研的监测数据表明，浓度基本为</w:t>
      </w:r>
      <w:r w:rsidR="002E32BE">
        <w:rPr>
          <w:rFonts w:ascii="Times New Roman" w:eastAsia="宋体" w:hAnsi="Times New Roman" w:cs="Times New Roman" w:hint="eastAsia"/>
          <w:kern w:val="2"/>
          <w:sz w:val="24"/>
          <w:lang w:eastAsia="zh-CN"/>
        </w:rPr>
        <w:t>0.27~4.4</w:t>
      </w:r>
      <w:r w:rsidR="002E32BE" w:rsidRPr="00E87882">
        <w:rPr>
          <w:rFonts w:ascii="Times New Roman" w:eastAsia="宋体" w:hAnsi="Times New Roman" w:cs="Times New Roman" w:hint="eastAsia"/>
          <w:kern w:val="2"/>
          <w:sz w:val="24"/>
          <w:lang w:eastAsia="zh-CN"/>
        </w:rPr>
        <w:t>mg/m</w:t>
      </w:r>
      <w:r w:rsidR="002E32BE" w:rsidRPr="00E84FA7">
        <w:rPr>
          <w:rFonts w:ascii="Times New Roman" w:eastAsia="宋体" w:hAnsi="Times New Roman" w:cs="Times New Roman" w:hint="eastAsia"/>
          <w:kern w:val="2"/>
          <w:sz w:val="24"/>
          <w:vertAlign w:val="superscript"/>
          <w:lang w:eastAsia="zh-CN"/>
        </w:rPr>
        <w:t>3</w:t>
      </w:r>
      <w:r w:rsidR="002E32BE">
        <w:rPr>
          <w:rFonts w:ascii="Times New Roman" w:eastAsia="宋体" w:hAnsi="Times New Roman" w:cs="Times New Roman" w:hint="eastAsia"/>
          <w:kern w:val="2"/>
          <w:sz w:val="24"/>
          <w:lang w:eastAsia="zh-CN"/>
        </w:rPr>
        <w:t>，可以满足浓度限值要求。</w:t>
      </w:r>
      <w:r w:rsidRPr="00E87882">
        <w:rPr>
          <w:rFonts w:ascii="Times New Roman" w:eastAsia="宋体" w:hAnsi="Times New Roman" w:cs="Times New Roman" w:hint="eastAsia"/>
          <w:kern w:val="2"/>
          <w:sz w:val="24"/>
          <w:lang w:eastAsia="zh-CN"/>
        </w:rPr>
        <w:t>按照</w:t>
      </w:r>
      <w:r w:rsidR="00F24A38">
        <w:rPr>
          <w:rFonts w:ascii="Times New Roman" w:eastAsia="宋体" w:hAnsi="Times New Roman" w:cs="Times New Roman" w:hint="eastAsia"/>
          <w:kern w:val="2"/>
          <w:sz w:val="24"/>
          <w:lang w:eastAsia="zh-CN"/>
        </w:rPr>
        <w:t>《</w:t>
      </w:r>
      <w:r w:rsidR="00492C9E">
        <w:rPr>
          <w:rFonts w:ascii="Times New Roman" w:eastAsia="宋体" w:hAnsi="Times New Roman" w:cs="Times New Roman" w:hint="eastAsia"/>
          <w:kern w:val="2"/>
          <w:sz w:val="24"/>
          <w:lang w:eastAsia="zh-CN"/>
        </w:rPr>
        <w:t>环境空气质量标准</w:t>
      </w:r>
      <w:r w:rsidR="00F24A38">
        <w:rPr>
          <w:rFonts w:ascii="Times New Roman" w:eastAsia="宋体" w:hAnsi="Times New Roman" w:cs="Times New Roman" w:hint="eastAsia"/>
          <w:kern w:val="2"/>
          <w:sz w:val="24"/>
          <w:lang w:eastAsia="zh-CN"/>
        </w:rPr>
        <w:t>》</w:t>
      </w:r>
      <w:r w:rsidR="00492C9E">
        <w:rPr>
          <w:rFonts w:ascii="Times New Roman" w:eastAsia="宋体" w:hAnsi="Times New Roman" w:cs="Times New Roman" w:hint="eastAsia"/>
          <w:kern w:val="2"/>
          <w:sz w:val="24"/>
          <w:lang w:eastAsia="zh-CN"/>
        </w:rPr>
        <w:t>（</w:t>
      </w:r>
      <w:r w:rsidRPr="00E87882">
        <w:rPr>
          <w:rFonts w:ascii="Times New Roman" w:eastAsia="宋体" w:hAnsi="Times New Roman" w:cs="Times New Roman" w:hint="eastAsia"/>
          <w:kern w:val="2"/>
          <w:sz w:val="24"/>
          <w:lang w:eastAsia="zh-CN"/>
        </w:rPr>
        <w:t>GB3095-2012</w:t>
      </w:r>
      <w:r w:rsidR="00492C9E">
        <w:rPr>
          <w:rFonts w:ascii="Times New Roman" w:eastAsia="宋体" w:hAnsi="Times New Roman" w:cs="Times New Roman" w:hint="eastAsia"/>
          <w:kern w:val="2"/>
          <w:sz w:val="24"/>
          <w:lang w:eastAsia="zh-CN"/>
        </w:rPr>
        <w:t>）</w:t>
      </w:r>
      <w:r w:rsidRPr="00E87882">
        <w:rPr>
          <w:rFonts w:ascii="Times New Roman" w:eastAsia="宋体" w:hAnsi="Times New Roman" w:cs="Times New Roman" w:hint="eastAsia"/>
          <w:kern w:val="2"/>
          <w:sz w:val="24"/>
          <w:lang w:eastAsia="zh-CN"/>
        </w:rPr>
        <w:t>中</w:t>
      </w:r>
      <w:r w:rsidRPr="00E87882">
        <w:rPr>
          <w:rFonts w:ascii="Times New Roman" w:eastAsia="宋体" w:hAnsi="Times New Roman" w:cs="Times New Roman" w:hint="eastAsia"/>
          <w:kern w:val="2"/>
          <w:sz w:val="24"/>
          <w:lang w:eastAsia="zh-CN"/>
        </w:rPr>
        <w:t>PM</w:t>
      </w:r>
      <w:r w:rsidRPr="009A7272">
        <w:rPr>
          <w:rFonts w:ascii="Times New Roman" w:eastAsia="宋体" w:hAnsi="Times New Roman" w:cs="Times New Roman" w:hint="eastAsia"/>
          <w:kern w:val="2"/>
          <w:sz w:val="24"/>
          <w:vertAlign w:val="subscript"/>
          <w:lang w:eastAsia="zh-CN"/>
        </w:rPr>
        <w:t>10</w:t>
      </w:r>
      <w:r w:rsidRPr="00E87882">
        <w:rPr>
          <w:rFonts w:ascii="Times New Roman" w:eastAsia="宋体" w:hAnsi="Times New Roman" w:cs="Times New Roman" w:hint="eastAsia"/>
          <w:kern w:val="2"/>
          <w:sz w:val="24"/>
          <w:lang w:eastAsia="zh-CN"/>
        </w:rPr>
        <w:t>（</w:t>
      </w:r>
      <w:r w:rsidRPr="00E87882">
        <w:rPr>
          <w:rFonts w:ascii="Times New Roman" w:eastAsia="宋体" w:hAnsi="Times New Roman" w:cs="Times New Roman" w:hint="eastAsia"/>
          <w:kern w:val="2"/>
          <w:sz w:val="24"/>
          <w:lang w:eastAsia="zh-CN"/>
        </w:rPr>
        <w:t>TSP</w:t>
      </w:r>
      <w:r w:rsidRPr="00E87882">
        <w:rPr>
          <w:rFonts w:ascii="Times New Roman" w:eastAsia="宋体" w:hAnsi="Times New Roman" w:cs="Times New Roman" w:hint="eastAsia"/>
          <w:kern w:val="2"/>
          <w:sz w:val="24"/>
          <w:lang w:eastAsia="zh-CN"/>
        </w:rPr>
        <w:t>）的</w:t>
      </w:r>
      <w:r w:rsidRPr="00E87882">
        <w:rPr>
          <w:rFonts w:ascii="Times New Roman" w:eastAsia="宋体" w:hAnsi="Times New Roman" w:cs="Times New Roman" w:hint="eastAsia"/>
          <w:kern w:val="2"/>
          <w:sz w:val="24"/>
          <w:lang w:eastAsia="zh-CN"/>
        </w:rPr>
        <w:t>24</w:t>
      </w:r>
      <w:r w:rsidRPr="00E87882">
        <w:rPr>
          <w:rFonts w:ascii="Times New Roman" w:eastAsia="宋体" w:hAnsi="Times New Roman" w:cs="Times New Roman" w:hint="eastAsia"/>
          <w:kern w:val="2"/>
          <w:sz w:val="24"/>
          <w:lang w:eastAsia="zh-CN"/>
        </w:rPr>
        <w:t>小时平均浓度</w:t>
      </w:r>
      <w:r w:rsidRPr="00E87882">
        <w:rPr>
          <w:rFonts w:ascii="Times New Roman" w:eastAsia="宋体" w:hAnsi="Times New Roman" w:cs="Times New Roman" w:hint="eastAsia"/>
          <w:kern w:val="2"/>
          <w:sz w:val="24"/>
          <w:lang w:eastAsia="zh-CN"/>
        </w:rPr>
        <w:t>C</w:t>
      </w:r>
      <w:r w:rsidRPr="00F24A38">
        <w:rPr>
          <w:rFonts w:ascii="Times New Roman" w:eastAsia="宋体" w:hAnsi="Times New Roman" w:cs="Times New Roman" w:hint="eastAsia"/>
          <w:kern w:val="2"/>
          <w:sz w:val="24"/>
          <w:vertAlign w:val="subscript"/>
          <w:lang w:eastAsia="zh-CN"/>
        </w:rPr>
        <w:t>m</w:t>
      </w:r>
      <w:r w:rsidRPr="00E87882">
        <w:rPr>
          <w:rFonts w:ascii="Times New Roman" w:eastAsia="宋体" w:hAnsi="Times New Roman" w:cs="Times New Roman" w:hint="eastAsia"/>
          <w:kern w:val="2"/>
          <w:sz w:val="24"/>
          <w:lang w:eastAsia="zh-CN"/>
        </w:rPr>
        <w:t>=0.15mg/m</w:t>
      </w:r>
      <w:r w:rsidRPr="00B867CC">
        <w:rPr>
          <w:rFonts w:ascii="Times New Roman" w:eastAsia="宋体" w:hAnsi="Times New Roman" w:cs="Times New Roman" w:hint="eastAsia"/>
          <w:kern w:val="2"/>
          <w:sz w:val="24"/>
          <w:vertAlign w:val="superscript"/>
          <w:lang w:eastAsia="zh-CN"/>
        </w:rPr>
        <w:t>3</w:t>
      </w:r>
      <w:r w:rsidRPr="00E87882">
        <w:rPr>
          <w:rFonts w:ascii="Times New Roman" w:eastAsia="宋体" w:hAnsi="Times New Roman" w:cs="Times New Roman" w:hint="eastAsia"/>
          <w:kern w:val="2"/>
          <w:sz w:val="24"/>
          <w:lang w:eastAsia="zh-CN"/>
        </w:rPr>
        <w:t>，考虑到企业投料的颗粒物往往为树脂尘，因此按照日均浓度结合</w:t>
      </w:r>
      <w:r w:rsidR="00492C9E">
        <w:rPr>
          <w:rFonts w:ascii="Times New Roman" w:eastAsia="宋体" w:hAnsi="Times New Roman" w:cs="Times New Roman" w:hint="eastAsia"/>
          <w:kern w:val="2"/>
          <w:sz w:val="24"/>
          <w:lang w:eastAsia="zh-CN"/>
        </w:rPr>
        <w:t>排放速率计算公式，</w:t>
      </w:r>
      <w:r w:rsidRPr="00E87882">
        <w:rPr>
          <w:rFonts w:ascii="Times New Roman" w:eastAsia="宋体" w:hAnsi="Times New Roman" w:cs="Times New Roman" w:hint="eastAsia"/>
          <w:kern w:val="2"/>
          <w:sz w:val="24"/>
          <w:lang w:eastAsia="zh-CN"/>
        </w:rPr>
        <w:t>计算的排放速率为</w:t>
      </w:r>
      <w:r w:rsidRPr="00E87882">
        <w:rPr>
          <w:rFonts w:ascii="Times New Roman" w:eastAsia="宋体" w:hAnsi="Times New Roman" w:cs="Times New Roman" w:hint="eastAsia"/>
          <w:kern w:val="2"/>
          <w:sz w:val="24"/>
          <w:lang w:eastAsia="zh-CN"/>
        </w:rPr>
        <w:t>0.90Kg/h</w:t>
      </w:r>
      <w:r w:rsidR="004D0176">
        <w:rPr>
          <w:rFonts w:ascii="Times New Roman" w:eastAsia="宋体" w:hAnsi="Times New Roman" w:cs="Times New Roman" w:hint="eastAsia"/>
          <w:kern w:val="2"/>
          <w:sz w:val="24"/>
          <w:lang w:eastAsia="zh-CN"/>
        </w:rPr>
        <w:t>，</w:t>
      </w:r>
      <w:r w:rsidR="00B669E7">
        <w:rPr>
          <w:rFonts w:ascii="Times New Roman" w:eastAsia="宋体" w:hAnsi="Times New Roman" w:cs="Times New Roman" w:hint="eastAsia"/>
          <w:kern w:val="2"/>
          <w:sz w:val="24"/>
          <w:lang w:eastAsia="zh-CN"/>
        </w:rPr>
        <w:t>提高整体治理水平，</w:t>
      </w:r>
      <w:r w:rsidR="004D0176">
        <w:rPr>
          <w:rFonts w:ascii="Times New Roman" w:eastAsia="宋体" w:hAnsi="Times New Roman" w:cs="Times New Roman" w:hint="eastAsia"/>
          <w:kern w:val="2"/>
          <w:sz w:val="24"/>
          <w:lang w:eastAsia="zh-CN"/>
        </w:rPr>
        <w:t>可参照北京</w:t>
      </w:r>
      <w:proofErr w:type="gramStart"/>
      <w:r w:rsidR="004D0176">
        <w:rPr>
          <w:rFonts w:ascii="Times New Roman" w:eastAsia="宋体" w:hAnsi="Times New Roman" w:cs="Times New Roman" w:hint="eastAsia"/>
          <w:kern w:val="2"/>
          <w:sz w:val="24"/>
          <w:lang w:eastAsia="zh-CN"/>
        </w:rPr>
        <w:t>大气综排中</w:t>
      </w:r>
      <w:proofErr w:type="gramEnd"/>
      <w:r w:rsidR="004D0176">
        <w:rPr>
          <w:rFonts w:ascii="Times New Roman" w:eastAsia="宋体" w:hAnsi="Times New Roman" w:cs="Times New Roman" w:hint="eastAsia"/>
          <w:kern w:val="2"/>
          <w:sz w:val="24"/>
          <w:lang w:eastAsia="zh-CN"/>
        </w:rPr>
        <w:t>的排放速率定制。</w:t>
      </w:r>
    </w:p>
    <w:p w14:paraId="290DA54E" w14:textId="3D1562F0" w:rsidR="00B867CC" w:rsidRPr="00B867CC" w:rsidRDefault="00B867CC" w:rsidP="00B867CC">
      <w:pPr>
        <w:pStyle w:val="a5"/>
        <w:numPr>
          <w:ilvl w:val="0"/>
          <w:numId w:val="4"/>
        </w:numPr>
        <w:spacing w:line="440" w:lineRule="exact"/>
        <w:jc w:val="both"/>
        <w:rPr>
          <w:rFonts w:ascii="Times New Roman" w:eastAsia="宋体" w:hAnsi="Times New Roman" w:cs="Times New Roman"/>
          <w:kern w:val="2"/>
          <w:sz w:val="24"/>
          <w:lang w:eastAsia="zh-CN"/>
        </w:rPr>
      </w:pPr>
      <w:r w:rsidRPr="00B867CC">
        <w:rPr>
          <w:rFonts w:ascii="Times New Roman" w:eastAsia="宋体" w:hAnsi="Times New Roman" w:cs="Times New Roman" w:hint="eastAsia"/>
          <w:kern w:val="2"/>
          <w:sz w:val="24"/>
          <w:lang w:eastAsia="zh-CN"/>
        </w:rPr>
        <w:lastRenderedPageBreak/>
        <w:t>沥青烟</w:t>
      </w:r>
    </w:p>
    <w:p w14:paraId="7169475A" w14:textId="4816EEAF" w:rsidR="00B867CC" w:rsidRPr="00B867CC" w:rsidRDefault="00B867CC" w:rsidP="00B867CC">
      <w:pPr>
        <w:spacing w:line="440" w:lineRule="exact"/>
        <w:ind w:firstLine="420"/>
        <w:jc w:val="both"/>
        <w:rPr>
          <w:rFonts w:ascii="Times New Roman" w:eastAsia="宋体" w:hAnsi="Times New Roman" w:cs="Times New Roman"/>
          <w:kern w:val="2"/>
          <w:sz w:val="24"/>
          <w:lang w:eastAsia="zh-CN"/>
        </w:rPr>
      </w:pPr>
      <w:r w:rsidRPr="00B867CC">
        <w:rPr>
          <w:rFonts w:ascii="Times New Roman" w:eastAsia="宋体" w:hAnsi="Times New Roman" w:cs="Times New Roman" w:hint="eastAsia"/>
          <w:kern w:val="2"/>
          <w:sz w:val="24"/>
          <w:lang w:eastAsia="zh-CN"/>
        </w:rPr>
        <w:t>沥青烟是沥青加热和含沥青物质燃烧产生的气溶胶和蒸汽，呈现</w:t>
      </w:r>
      <w:proofErr w:type="gramStart"/>
      <w:r w:rsidRPr="00B867CC">
        <w:rPr>
          <w:rFonts w:ascii="Times New Roman" w:eastAsia="宋体" w:hAnsi="Times New Roman" w:cs="Times New Roman" w:hint="eastAsia"/>
          <w:kern w:val="2"/>
          <w:sz w:val="24"/>
          <w:lang w:eastAsia="zh-CN"/>
        </w:rPr>
        <w:t>棕</w:t>
      </w:r>
      <w:proofErr w:type="gramEnd"/>
      <w:r w:rsidRPr="00B867CC">
        <w:rPr>
          <w:rFonts w:ascii="Times New Roman" w:eastAsia="宋体" w:hAnsi="Times New Roman" w:cs="Times New Roman" w:hint="eastAsia"/>
          <w:kern w:val="2"/>
          <w:sz w:val="24"/>
          <w:lang w:eastAsia="zh-CN"/>
        </w:rPr>
        <w:t>褐色或者黑色，具有强烈的刺激性，也具有较强的毒性和致癌性，因此沥青烟的控制相对比较严格。沥青烟的控制标准以北京</w:t>
      </w:r>
      <w:proofErr w:type="gramStart"/>
      <w:r w:rsidR="002C2362">
        <w:rPr>
          <w:rFonts w:ascii="Times New Roman" w:eastAsia="宋体" w:hAnsi="Times New Roman" w:cs="Times New Roman" w:hint="eastAsia"/>
          <w:kern w:val="2"/>
          <w:sz w:val="24"/>
          <w:lang w:eastAsia="zh-CN"/>
        </w:rPr>
        <w:t>大气综排</w:t>
      </w:r>
      <w:r w:rsidRPr="00B867CC">
        <w:rPr>
          <w:rFonts w:ascii="Times New Roman" w:eastAsia="宋体" w:hAnsi="Times New Roman" w:cs="Times New Roman" w:hint="eastAsia"/>
          <w:kern w:val="2"/>
          <w:sz w:val="24"/>
          <w:lang w:eastAsia="zh-CN"/>
        </w:rPr>
        <w:t>最</w:t>
      </w:r>
      <w:proofErr w:type="gramEnd"/>
      <w:r w:rsidRPr="00B867CC">
        <w:rPr>
          <w:rFonts w:ascii="Times New Roman" w:eastAsia="宋体" w:hAnsi="Times New Roman" w:cs="Times New Roman" w:hint="eastAsia"/>
          <w:kern w:val="2"/>
          <w:sz w:val="24"/>
          <w:lang w:eastAsia="zh-CN"/>
        </w:rPr>
        <w:t>严格，排放限值为</w:t>
      </w:r>
      <w:r>
        <w:rPr>
          <w:rFonts w:ascii="Times New Roman" w:eastAsia="宋体" w:hAnsi="Times New Roman" w:cs="Times New Roman" w:hint="eastAsia"/>
          <w:kern w:val="2"/>
          <w:sz w:val="24"/>
          <w:lang w:eastAsia="zh-CN"/>
        </w:rPr>
        <w:t>1</w:t>
      </w:r>
      <w:r w:rsidRPr="00B867CC">
        <w:rPr>
          <w:rFonts w:ascii="Times New Roman" w:eastAsia="宋体" w:hAnsi="Times New Roman" w:cs="Times New Roman" w:hint="eastAsia"/>
          <w:kern w:val="2"/>
          <w:sz w:val="24"/>
          <w:lang w:eastAsia="zh-CN"/>
        </w:rPr>
        <w:t>0mg/m</w:t>
      </w:r>
      <w:r w:rsidRPr="00B867CC">
        <w:rPr>
          <w:rFonts w:ascii="Times New Roman" w:eastAsia="宋体" w:hAnsi="Times New Roman" w:cs="Times New Roman" w:hint="eastAsia"/>
          <w:kern w:val="2"/>
          <w:sz w:val="24"/>
          <w:vertAlign w:val="superscript"/>
          <w:lang w:eastAsia="zh-CN"/>
        </w:rPr>
        <w:t>3</w:t>
      </w:r>
      <w:r w:rsidRPr="00B867CC">
        <w:rPr>
          <w:rFonts w:ascii="Times New Roman" w:eastAsia="宋体" w:hAnsi="Times New Roman" w:cs="Times New Roman" w:hint="eastAsia"/>
          <w:kern w:val="2"/>
          <w:sz w:val="24"/>
          <w:lang w:eastAsia="zh-CN"/>
        </w:rPr>
        <w:t>，排放速率为</w:t>
      </w:r>
      <w:r w:rsidRPr="00B867CC">
        <w:rPr>
          <w:rFonts w:ascii="Times New Roman" w:eastAsia="宋体" w:hAnsi="Times New Roman" w:cs="Times New Roman" w:hint="eastAsia"/>
          <w:kern w:val="2"/>
          <w:sz w:val="24"/>
          <w:lang w:eastAsia="zh-CN"/>
        </w:rPr>
        <w:t>0.11Kg/h</w:t>
      </w:r>
      <w:r w:rsidR="002C2362">
        <w:rPr>
          <w:rFonts w:ascii="Times New Roman" w:eastAsia="宋体" w:hAnsi="Times New Roman" w:cs="Times New Roman" w:hint="eastAsia"/>
          <w:kern w:val="2"/>
          <w:sz w:val="24"/>
          <w:lang w:eastAsia="zh-CN"/>
        </w:rPr>
        <w:t>，</w:t>
      </w:r>
      <w:r w:rsidRPr="00B867CC">
        <w:rPr>
          <w:rFonts w:ascii="Times New Roman" w:eastAsia="宋体" w:hAnsi="Times New Roman" w:cs="Times New Roman" w:hint="eastAsia"/>
          <w:kern w:val="2"/>
          <w:sz w:val="24"/>
          <w:lang w:eastAsia="zh-CN"/>
        </w:rPr>
        <w:t>因此参照北京</w:t>
      </w:r>
      <w:proofErr w:type="gramStart"/>
      <w:r w:rsidR="002C2362">
        <w:rPr>
          <w:rFonts w:ascii="Times New Roman" w:eastAsia="宋体" w:hAnsi="Times New Roman" w:cs="Times New Roman" w:hint="eastAsia"/>
          <w:kern w:val="2"/>
          <w:sz w:val="24"/>
          <w:lang w:eastAsia="zh-CN"/>
        </w:rPr>
        <w:t>大气综排中</w:t>
      </w:r>
      <w:proofErr w:type="gramEnd"/>
      <w:r w:rsidR="002C2362">
        <w:rPr>
          <w:rFonts w:ascii="Times New Roman" w:eastAsia="宋体" w:hAnsi="Times New Roman" w:cs="Times New Roman" w:hint="eastAsia"/>
          <w:kern w:val="2"/>
          <w:sz w:val="24"/>
          <w:lang w:eastAsia="zh-CN"/>
        </w:rPr>
        <w:t>的限值</w:t>
      </w:r>
      <w:r w:rsidRPr="00B867CC">
        <w:rPr>
          <w:rFonts w:ascii="Times New Roman" w:eastAsia="宋体" w:hAnsi="Times New Roman" w:cs="Times New Roman" w:hint="eastAsia"/>
          <w:kern w:val="2"/>
          <w:sz w:val="24"/>
          <w:lang w:eastAsia="zh-CN"/>
        </w:rPr>
        <w:t>。</w:t>
      </w:r>
    </w:p>
    <w:p w14:paraId="6EBB8387" w14:textId="79E2AF75" w:rsidR="009A7272" w:rsidRPr="009A7272" w:rsidRDefault="00B867CC" w:rsidP="009A7272">
      <w:pPr>
        <w:pStyle w:val="a5"/>
        <w:numPr>
          <w:ilvl w:val="0"/>
          <w:numId w:val="4"/>
        </w:numPr>
        <w:spacing w:line="440" w:lineRule="exact"/>
        <w:jc w:val="both"/>
        <w:rPr>
          <w:rFonts w:ascii="Times New Roman" w:eastAsia="宋体" w:hAnsi="Times New Roman" w:cs="Times New Roman"/>
          <w:kern w:val="2"/>
          <w:sz w:val="24"/>
          <w:lang w:eastAsia="zh-CN"/>
        </w:rPr>
      </w:pPr>
      <w:r w:rsidRPr="009A7272">
        <w:rPr>
          <w:rFonts w:ascii="Times New Roman" w:eastAsia="宋体" w:hAnsi="Times New Roman" w:cs="Times New Roman" w:hint="eastAsia"/>
          <w:kern w:val="2"/>
          <w:sz w:val="24"/>
          <w:lang w:eastAsia="zh-CN"/>
        </w:rPr>
        <w:t>其他颗粒物</w:t>
      </w:r>
    </w:p>
    <w:p w14:paraId="0E3B5F7C" w14:textId="16A37546" w:rsidR="00B867CC" w:rsidRPr="00B669E7" w:rsidRDefault="00B867CC" w:rsidP="009A7272">
      <w:pPr>
        <w:spacing w:line="440" w:lineRule="exact"/>
        <w:ind w:firstLine="420"/>
        <w:jc w:val="both"/>
        <w:rPr>
          <w:rFonts w:ascii="Times New Roman" w:eastAsia="宋体" w:hAnsi="Times New Roman" w:cs="Times New Roman"/>
          <w:kern w:val="2"/>
          <w:sz w:val="24"/>
          <w:lang w:eastAsia="zh-CN"/>
        </w:rPr>
      </w:pPr>
      <w:r w:rsidRPr="00B867CC">
        <w:rPr>
          <w:rFonts w:ascii="Times New Roman" w:eastAsia="宋体" w:hAnsi="Times New Roman" w:cs="Times New Roman" w:hint="eastAsia"/>
          <w:kern w:val="2"/>
          <w:sz w:val="24"/>
          <w:lang w:eastAsia="zh-CN"/>
        </w:rPr>
        <w:t>根据调研</w:t>
      </w:r>
      <w:r w:rsidR="002E32BE">
        <w:rPr>
          <w:rFonts w:ascii="Times New Roman" w:eastAsia="宋体" w:hAnsi="Times New Roman" w:cs="Times New Roman" w:hint="eastAsia"/>
          <w:kern w:val="2"/>
          <w:sz w:val="24"/>
          <w:lang w:eastAsia="zh-CN"/>
        </w:rPr>
        <w:t>监测</w:t>
      </w:r>
      <w:r w:rsidRPr="00B867CC">
        <w:rPr>
          <w:rFonts w:ascii="Times New Roman" w:eastAsia="宋体" w:hAnsi="Times New Roman" w:cs="Times New Roman" w:hint="eastAsia"/>
          <w:kern w:val="2"/>
          <w:sz w:val="24"/>
          <w:lang w:eastAsia="zh-CN"/>
        </w:rPr>
        <w:t>数据表明，</w:t>
      </w:r>
      <w:r w:rsidR="009D6194">
        <w:rPr>
          <w:rFonts w:ascii="Times New Roman" w:eastAsia="宋体" w:hAnsi="Times New Roman" w:cs="Times New Roman" w:hint="eastAsia"/>
          <w:kern w:val="2"/>
          <w:sz w:val="24"/>
          <w:lang w:eastAsia="zh-CN"/>
        </w:rPr>
        <w:t>78%</w:t>
      </w:r>
      <w:r w:rsidR="009D6194">
        <w:rPr>
          <w:rFonts w:ascii="Times New Roman" w:eastAsia="宋体" w:hAnsi="Times New Roman" w:cs="Times New Roman" w:hint="eastAsia"/>
          <w:kern w:val="2"/>
          <w:sz w:val="24"/>
          <w:lang w:eastAsia="zh-CN"/>
        </w:rPr>
        <w:t>的颗粒物浓度数据在</w:t>
      </w:r>
      <w:r w:rsidRPr="00B867CC">
        <w:rPr>
          <w:rFonts w:ascii="Times New Roman" w:eastAsia="宋体" w:hAnsi="Times New Roman" w:cs="Times New Roman" w:hint="eastAsia"/>
          <w:kern w:val="2"/>
          <w:sz w:val="24"/>
          <w:lang w:eastAsia="zh-CN"/>
        </w:rPr>
        <w:t>30m/m</w:t>
      </w:r>
      <w:r w:rsidRPr="009A7272">
        <w:rPr>
          <w:rFonts w:ascii="Times New Roman" w:eastAsia="宋体" w:hAnsi="Times New Roman" w:cs="Times New Roman" w:hint="eastAsia"/>
          <w:kern w:val="2"/>
          <w:sz w:val="24"/>
          <w:vertAlign w:val="superscript"/>
          <w:lang w:eastAsia="zh-CN"/>
        </w:rPr>
        <w:t>3</w:t>
      </w:r>
      <w:r w:rsidRPr="00B867CC">
        <w:rPr>
          <w:rFonts w:ascii="Times New Roman" w:eastAsia="宋体" w:hAnsi="Times New Roman" w:cs="Times New Roman" w:hint="eastAsia"/>
          <w:kern w:val="2"/>
          <w:sz w:val="24"/>
          <w:lang w:eastAsia="zh-CN"/>
        </w:rPr>
        <w:t>以下</w:t>
      </w:r>
      <w:r w:rsidR="009D6194">
        <w:rPr>
          <w:rFonts w:ascii="Times New Roman" w:eastAsia="宋体" w:hAnsi="Times New Roman" w:cs="Times New Roman" w:hint="eastAsia"/>
          <w:kern w:val="2"/>
          <w:sz w:val="24"/>
          <w:lang w:eastAsia="zh-CN"/>
        </w:rPr>
        <w:t>，</w:t>
      </w:r>
      <w:r w:rsidR="009D6194">
        <w:rPr>
          <w:rFonts w:ascii="Times New Roman" w:eastAsia="宋体" w:hAnsi="Times New Roman" w:cs="Times New Roman" w:hint="eastAsia"/>
          <w:kern w:val="2"/>
          <w:sz w:val="24"/>
          <w:lang w:eastAsia="zh-CN"/>
        </w:rPr>
        <w:t>74%</w:t>
      </w:r>
      <w:r w:rsidR="009D6194">
        <w:rPr>
          <w:rFonts w:ascii="Times New Roman" w:eastAsia="宋体" w:hAnsi="Times New Roman" w:cs="Times New Roman" w:hint="eastAsia"/>
          <w:kern w:val="2"/>
          <w:sz w:val="24"/>
          <w:lang w:eastAsia="zh-CN"/>
        </w:rPr>
        <w:t>的颗粒物浓度数据在</w:t>
      </w:r>
      <w:r w:rsidR="009D6194">
        <w:rPr>
          <w:rFonts w:ascii="Times New Roman" w:eastAsia="宋体" w:hAnsi="Times New Roman" w:cs="Times New Roman" w:hint="eastAsia"/>
          <w:kern w:val="2"/>
          <w:sz w:val="24"/>
          <w:lang w:eastAsia="zh-CN"/>
        </w:rPr>
        <w:t>20</w:t>
      </w:r>
      <w:r w:rsidR="009D6194">
        <w:rPr>
          <w:rFonts w:ascii="Times New Roman" w:eastAsia="宋体" w:hAnsi="Times New Roman" w:cs="Times New Roman"/>
          <w:kern w:val="2"/>
          <w:sz w:val="24"/>
          <w:lang w:eastAsia="zh-CN"/>
        </w:rPr>
        <w:t>mg/m</w:t>
      </w:r>
      <w:r w:rsidR="009D6194" w:rsidRPr="009D6194">
        <w:rPr>
          <w:rFonts w:ascii="Times New Roman" w:eastAsia="宋体" w:hAnsi="Times New Roman" w:cs="Times New Roman" w:hint="eastAsia"/>
          <w:kern w:val="2"/>
          <w:sz w:val="24"/>
          <w:vertAlign w:val="superscript"/>
          <w:lang w:eastAsia="zh-CN"/>
        </w:rPr>
        <w:t>3</w:t>
      </w:r>
      <w:r w:rsidR="009D6194">
        <w:rPr>
          <w:rFonts w:ascii="Times New Roman" w:eastAsia="宋体" w:hAnsi="Times New Roman" w:cs="Times New Roman" w:hint="eastAsia"/>
          <w:kern w:val="2"/>
          <w:sz w:val="24"/>
          <w:lang w:eastAsia="zh-CN"/>
        </w:rPr>
        <w:t>以下，</w:t>
      </w:r>
      <w:r w:rsidR="009D6194">
        <w:rPr>
          <w:rFonts w:ascii="Times New Roman" w:eastAsia="宋体" w:hAnsi="Times New Roman" w:cs="Times New Roman" w:hint="eastAsia"/>
          <w:kern w:val="2"/>
          <w:sz w:val="24"/>
          <w:lang w:eastAsia="zh-CN"/>
        </w:rPr>
        <w:t>54%</w:t>
      </w:r>
      <w:r w:rsidR="009D6194">
        <w:rPr>
          <w:rFonts w:ascii="Times New Roman" w:eastAsia="宋体" w:hAnsi="Times New Roman" w:cs="Times New Roman" w:hint="eastAsia"/>
          <w:kern w:val="2"/>
          <w:sz w:val="24"/>
          <w:lang w:eastAsia="zh-CN"/>
        </w:rPr>
        <w:t>的颗粒物浓度数据在</w:t>
      </w:r>
      <w:r w:rsidR="009D6194">
        <w:rPr>
          <w:rFonts w:ascii="Times New Roman" w:eastAsia="宋体" w:hAnsi="Times New Roman" w:cs="Times New Roman" w:hint="eastAsia"/>
          <w:kern w:val="2"/>
          <w:sz w:val="24"/>
          <w:lang w:eastAsia="zh-CN"/>
        </w:rPr>
        <w:t>10</w:t>
      </w:r>
      <w:r w:rsidR="009D6194">
        <w:rPr>
          <w:rFonts w:ascii="Times New Roman" w:eastAsia="宋体" w:hAnsi="Times New Roman" w:cs="Times New Roman"/>
          <w:kern w:val="2"/>
          <w:sz w:val="24"/>
          <w:lang w:eastAsia="zh-CN"/>
        </w:rPr>
        <w:t>mg/m</w:t>
      </w:r>
      <w:r w:rsidR="009D6194" w:rsidRPr="009D6194">
        <w:rPr>
          <w:rFonts w:ascii="Times New Roman" w:eastAsia="宋体" w:hAnsi="Times New Roman" w:cs="Times New Roman"/>
          <w:kern w:val="2"/>
          <w:sz w:val="24"/>
          <w:vertAlign w:val="superscript"/>
          <w:lang w:eastAsia="zh-CN"/>
        </w:rPr>
        <w:t>3</w:t>
      </w:r>
      <w:r w:rsidR="009D6194">
        <w:rPr>
          <w:rFonts w:ascii="Times New Roman" w:eastAsia="宋体" w:hAnsi="Times New Roman" w:cs="Times New Roman" w:hint="eastAsia"/>
          <w:kern w:val="2"/>
          <w:sz w:val="24"/>
          <w:lang w:eastAsia="zh-CN"/>
        </w:rPr>
        <w:t>以下</w:t>
      </w:r>
      <w:r w:rsidR="00F24A38">
        <w:rPr>
          <w:rFonts w:ascii="Times New Roman" w:eastAsia="宋体" w:hAnsi="Times New Roman" w:cs="Times New Roman" w:hint="eastAsia"/>
          <w:kern w:val="2"/>
          <w:sz w:val="24"/>
          <w:lang w:eastAsia="zh-CN"/>
        </w:rPr>
        <w:t>，某些企业的颗粒物处理效率达</w:t>
      </w:r>
      <w:r w:rsidR="00F24A38">
        <w:rPr>
          <w:rFonts w:ascii="Times New Roman" w:eastAsia="宋体" w:hAnsi="Times New Roman" w:cs="Times New Roman" w:hint="eastAsia"/>
          <w:kern w:val="2"/>
          <w:sz w:val="24"/>
          <w:lang w:eastAsia="zh-CN"/>
        </w:rPr>
        <w:t>90%</w:t>
      </w:r>
      <w:r w:rsidR="00F24A38">
        <w:rPr>
          <w:rFonts w:ascii="Times New Roman" w:eastAsia="宋体" w:hAnsi="Times New Roman" w:cs="Times New Roman" w:hint="eastAsia"/>
          <w:kern w:val="2"/>
          <w:sz w:val="24"/>
          <w:lang w:eastAsia="zh-CN"/>
        </w:rPr>
        <w:t>以上，为提高整体水平从严治理，</w:t>
      </w:r>
      <w:r w:rsidRPr="00B867CC">
        <w:rPr>
          <w:rFonts w:ascii="Times New Roman" w:eastAsia="宋体" w:hAnsi="Times New Roman" w:cs="Times New Roman" w:hint="eastAsia"/>
          <w:kern w:val="2"/>
          <w:sz w:val="24"/>
          <w:lang w:eastAsia="zh-CN"/>
        </w:rPr>
        <w:t>因此其他颗粒物的排放浓度限值设定为</w:t>
      </w:r>
      <w:r w:rsidR="004D0176">
        <w:rPr>
          <w:rFonts w:ascii="Times New Roman" w:eastAsia="宋体" w:hAnsi="Times New Roman" w:cs="Times New Roman" w:hint="eastAsia"/>
          <w:kern w:val="2"/>
          <w:sz w:val="24"/>
          <w:lang w:eastAsia="zh-CN"/>
        </w:rPr>
        <w:t>1</w:t>
      </w:r>
      <w:r w:rsidRPr="00B867CC">
        <w:rPr>
          <w:rFonts w:ascii="Times New Roman" w:eastAsia="宋体" w:hAnsi="Times New Roman" w:cs="Times New Roman" w:hint="eastAsia"/>
          <w:kern w:val="2"/>
          <w:sz w:val="24"/>
          <w:lang w:eastAsia="zh-CN"/>
        </w:rPr>
        <w:t>0mg/m</w:t>
      </w:r>
      <w:r w:rsidRPr="009A7272">
        <w:rPr>
          <w:rFonts w:ascii="Times New Roman" w:eastAsia="宋体" w:hAnsi="Times New Roman" w:cs="Times New Roman" w:hint="eastAsia"/>
          <w:kern w:val="2"/>
          <w:sz w:val="24"/>
          <w:vertAlign w:val="superscript"/>
          <w:lang w:eastAsia="zh-CN"/>
        </w:rPr>
        <w:t>3</w:t>
      </w:r>
      <w:r w:rsidRPr="00B867CC">
        <w:rPr>
          <w:rFonts w:ascii="Times New Roman" w:eastAsia="宋体" w:hAnsi="Times New Roman" w:cs="Times New Roman" w:hint="eastAsia"/>
          <w:kern w:val="2"/>
          <w:sz w:val="24"/>
          <w:lang w:eastAsia="zh-CN"/>
        </w:rPr>
        <w:t>。排放速率基于</w:t>
      </w:r>
      <w:r w:rsidR="00F24A38">
        <w:rPr>
          <w:rFonts w:ascii="Times New Roman" w:eastAsia="宋体" w:hAnsi="Times New Roman" w:cs="Times New Roman" w:hint="eastAsia"/>
          <w:kern w:val="2"/>
          <w:sz w:val="24"/>
          <w:lang w:eastAsia="zh-CN"/>
        </w:rPr>
        <w:t>《环境空气质量标准》（</w:t>
      </w:r>
      <w:r w:rsidRPr="00B867CC">
        <w:rPr>
          <w:rFonts w:ascii="Times New Roman" w:eastAsia="宋体" w:hAnsi="Times New Roman" w:cs="Times New Roman" w:hint="eastAsia"/>
          <w:kern w:val="2"/>
          <w:sz w:val="24"/>
          <w:lang w:eastAsia="zh-CN"/>
        </w:rPr>
        <w:t>GB3095-2012</w:t>
      </w:r>
      <w:r w:rsidR="00F24A38">
        <w:rPr>
          <w:rFonts w:ascii="Times New Roman" w:eastAsia="宋体" w:hAnsi="Times New Roman" w:cs="Times New Roman" w:hint="eastAsia"/>
          <w:kern w:val="2"/>
          <w:sz w:val="24"/>
          <w:lang w:eastAsia="zh-CN"/>
        </w:rPr>
        <w:t>）</w:t>
      </w:r>
      <w:r w:rsidRPr="00B867CC">
        <w:rPr>
          <w:rFonts w:ascii="Times New Roman" w:eastAsia="宋体" w:hAnsi="Times New Roman" w:cs="Times New Roman" w:hint="eastAsia"/>
          <w:kern w:val="2"/>
          <w:sz w:val="24"/>
          <w:lang w:eastAsia="zh-CN"/>
        </w:rPr>
        <w:t>中</w:t>
      </w:r>
      <w:r w:rsidRPr="00B867CC">
        <w:rPr>
          <w:rFonts w:ascii="Times New Roman" w:eastAsia="宋体" w:hAnsi="Times New Roman" w:cs="Times New Roman" w:hint="eastAsia"/>
          <w:kern w:val="2"/>
          <w:sz w:val="24"/>
          <w:lang w:eastAsia="zh-CN"/>
        </w:rPr>
        <w:t>PM</w:t>
      </w:r>
      <w:r w:rsidRPr="009A7272">
        <w:rPr>
          <w:rFonts w:ascii="Times New Roman" w:eastAsia="宋体" w:hAnsi="Times New Roman" w:cs="Times New Roman" w:hint="eastAsia"/>
          <w:kern w:val="2"/>
          <w:sz w:val="24"/>
          <w:vertAlign w:val="subscript"/>
          <w:lang w:eastAsia="zh-CN"/>
        </w:rPr>
        <w:t>10</w:t>
      </w:r>
      <w:r w:rsidRPr="00B867CC">
        <w:rPr>
          <w:rFonts w:ascii="Times New Roman" w:eastAsia="宋体" w:hAnsi="Times New Roman" w:cs="Times New Roman" w:hint="eastAsia"/>
          <w:kern w:val="2"/>
          <w:sz w:val="24"/>
          <w:lang w:eastAsia="zh-CN"/>
        </w:rPr>
        <w:t>（</w:t>
      </w:r>
      <w:r w:rsidRPr="00B867CC">
        <w:rPr>
          <w:rFonts w:ascii="Times New Roman" w:eastAsia="宋体" w:hAnsi="Times New Roman" w:cs="Times New Roman" w:hint="eastAsia"/>
          <w:kern w:val="2"/>
          <w:sz w:val="24"/>
          <w:lang w:eastAsia="zh-CN"/>
        </w:rPr>
        <w:t>TSP</w:t>
      </w:r>
      <w:r w:rsidRPr="00B867CC">
        <w:rPr>
          <w:rFonts w:ascii="Times New Roman" w:eastAsia="宋体" w:hAnsi="Times New Roman" w:cs="Times New Roman" w:hint="eastAsia"/>
          <w:kern w:val="2"/>
          <w:sz w:val="24"/>
          <w:lang w:eastAsia="zh-CN"/>
        </w:rPr>
        <w:t>）的</w:t>
      </w:r>
      <w:r w:rsidRPr="00B867CC">
        <w:rPr>
          <w:rFonts w:ascii="Times New Roman" w:eastAsia="宋体" w:hAnsi="Times New Roman" w:cs="Times New Roman" w:hint="eastAsia"/>
          <w:kern w:val="2"/>
          <w:sz w:val="24"/>
          <w:lang w:eastAsia="zh-CN"/>
        </w:rPr>
        <w:t>24</w:t>
      </w:r>
      <w:r w:rsidRPr="00B867CC">
        <w:rPr>
          <w:rFonts w:ascii="Times New Roman" w:eastAsia="宋体" w:hAnsi="Times New Roman" w:cs="Times New Roman" w:hint="eastAsia"/>
          <w:kern w:val="2"/>
          <w:sz w:val="24"/>
          <w:lang w:eastAsia="zh-CN"/>
        </w:rPr>
        <w:t>小时平均浓度</w:t>
      </w:r>
      <w:r w:rsidRPr="00B867CC">
        <w:rPr>
          <w:rFonts w:ascii="Times New Roman" w:eastAsia="宋体" w:hAnsi="Times New Roman" w:cs="Times New Roman" w:hint="eastAsia"/>
          <w:kern w:val="2"/>
          <w:sz w:val="24"/>
          <w:lang w:eastAsia="zh-CN"/>
        </w:rPr>
        <w:t>C</w:t>
      </w:r>
      <w:r w:rsidRPr="00F24A38">
        <w:rPr>
          <w:rFonts w:ascii="Times New Roman" w:eastAsia="宋体" w:hAnsi="Times New Roman" w:cs="Times New Roman" w:hint="eastAsia"/>
          <w:kern w:val="2"/>
          <w:sz w:val="24"/>
          <w:vertAlign w:val="subscript"/>
          <w:lang w:eastAsia="zh-CN"/>
        </w:rPr>
        <w:t>m</w:t>
      </w:r>
      <w:r w:rsidRPr="00B867CC">
        <w:rPr>
          <w:rFonts w:ascii="Times New Roman" w:eastAsia="宋体" w:hAnsi="Times New Roman" w:cs="Times New Roman" w:hint="eastAsia"/>
          <w:kern w:val="2"/>
          <w:sz w:val="24"/>
          <w:lang w:eastAsia="zh-CN"/>
        </w:rPr>
        <w:t>=0.15mg/m</w:t>
      </w:r>
      <w:r w:rsidRPr="009A7272">
        <w:rPr>
          <w:rFonts w:ascii="Times New Roman" w:eastAsia="宋体" w:hAnsi="Times New Roman" w:cs="Times New Roman" w:hint="eastAsia"/>
          <w:kern w:val="2"/>
          <w:sz w:val="24"/>
          <w:vertAlign w:val="superscript"/>
          <w:lang w:eastAsia="zh-CN"/>
        </w:rPr>
        <w:t>3</w:t>
      </w:r>
      <w:r w:rsidRPr="00B867CC">
        <w:rPr>
          <w:rFonts w:ascii="Times New Roman" w:eastAsia="宋体" w:hAnsi="Times New Roman" w:cs="Times New Roman" w:hint="eastAsia"/>
          <w:kern w:val="2"/>
          <w:sz w:val="24"/>
          <w:lang w:eastAsia="zh-CN"/>
        </w:rPr>
        <w:t>，按照日均浓度结合</w:t>
      </w:r>
      <w:r w:rsidR="00F24A38">
        <w:rPr>
          <w:rFonts w:ascii="Times New Roman" w:eastAsia="宋体" w:hAnsi="Times New Roman" w:cs="Times New Roman" w:hint="eastAsia"/>
          <w:kern w:val="2"/>
          <w:sz w:val="24"/>
          <w:lang w:eastAsia="zh-CN"/>
        </w:rPr>
        <w:t>排放速率计算公式，计算的</w:t>
      </w:r>
      <w:r w:rsidRPr="00B867CC">
        <w:rPr>
          <w:rFonts w:ascii="Times New Roman" w:eastAsia="宋体" w:hAnsi="Times New Roman" w:cs="Times New Roman" w:hint="eastAsia"/>
          <w:kern w:val="2"/>
          <w:sz w:val="24"/>
          <w:lang w:eastAsia="zh-CN"/>
        </w:rPr>
        <w:t>排放速率为</w:t>
      </w:r>
      <w:r w:rsidRPr="00B867CC">
        <w:rPr>
          <w:rFonts w:ascii="Times New Roman" w:eastAsia="宋体" w:hAnsi="Times New Roman" w:cs="Times New Roman" w:hint="eastAsia"/>
          <w:kern w:val="2"/>
          <w:sz w:val="24"/>
          <w:lang w:eastAsia="zh-CN"/>
        </w:rPr>
        <w:t>0.90Kg/h</w:t>
      </w:r>
      <w:r w:rsidR="00B669E7">
        <w:rPr>
          <w:rFonts w:ascii="Times New Roman" w:eastAsia="宋体" w:hAnsi="Times New Roman" w:cs="Times New Roman" w:hint="eastAsia"/>
          <w:kern w:val="2"/>
          <w:sz w:val="24"/>
          <w:lang w:eastAsia="zh-CN"/>
        </w:rPr>
        <w:t>，提高整体治理水平，可参照北京</w:t>
      </w:r>
      <w:proofErr w:type="gramStart"/>
      <w:r w:rsidR="00B669E7">
        <w:rPr>
          <w:rFonts w:ascii="Times New Roman" w:eastAsia="宋体" w:hAnsi="Times New Roman" w:cs="Times New Roman" w:hint="eastAsia"/>
          <w:kern w:val="2"/>
          <w:sz w:val="24"/>
          <w:lang w:eastAsia="zh-CN"/>
        </w:rPr>
        <w:t>大气综排中</w:t>
      </w:r>
      <w:proofErr w:type="gramEnd"/>
      <w:r w:rsidR="00B669E7">
        <w:rPr>
          <w:rFonts w:ascii="Times New Roman" w:eastAsia="宋体" w:hAnsi="Times New Roman" w:cs="Times New Roman" w:hint="eastAsia"/>
          <w:kern w:val="2"/>
          <w:sz w:val="24"/>
          <w:lang w:eastAsia="zh-CN"/>
        </w:rPr>
        <w:t>的速率限值。</w:t>
      </w:r>
    </w:p>
    <w:p w14:paraId="2FF888D8" w14:textId="6DF1140A" w:rsidR="006D00C8" w:rsidRPr="006D00C8" w:rsidRDefault="006D00C8" w:rsidP="006D00C8">
      <w:pPr>
        <w:pStyle w:val="4"/>
        <w:spacing w:before="0" w:after="0" w:line="276" w:lineRule="auto"/>
        <w:rPr>
          <w:rFonts w:ascii="宋体" w:eastAsia="宋体" w:hAnsi="宋体"/>
          <w:lang w:eastAsia="zh-CN"/>
        </w:rPr>
      </w:pPr>
      <w:r w:rsidRPr="006D00C8">
        <w:rPr>
          <w:rFonts w:ascii="宋体" w:eastAsia="宋体" w:hAnsi="宋体" w:hint="eastAsia"/>
          <w:lang w:eastAsia="zh-CN"/>
        </w:rPr>
        <w:t>3.3.2.</w:t>
      </w:r>
      <w:r w:rsidR="00335DDC">
        <w:rPr>
          <w:rFonts w:ascii="宋体" w:eastAsia="宋体" w:hAnsi="宋体" w:hint="eastAsia"/>
          <w:lang w:eastAsia="zh-CN"/>
        </w:rPr>
        <w:t>2</w:t>
      </w:r>
      <w:r w:rsidRPr="006D00C8">
        <w:rPr>
          <w:rFonts w:ascii="宋体" w:eastAsia="宋体" w:hAnsi="宋体"/>
          <w:lang w:eastAsia="zh-CN"/>
        </w:rPr>
        <w:t xml:space="preserve"> </w:t>
      </w:r>
      <w:r w:rsidRPr="006D00C8">
        <w:rPr>
          <w:rFonts w:ascii="宋体" w:eastAsia="宋体" w:hAnsi="宋体" w:hint="eastAsia"/>
          <w:lang w:eastAsia="zh-CN"/>
        </w:rPr>
        <w:t>无机气态污染物</w:t>
      </w:r>
    </w:p>
    <w:p w14:paraId="6CA6863B" w14:textId="77777777" w:rsidR="006D00C8" w:rsidRPr="006D00C8" w:rsidRDefault="006D00C8" w:rsidP="006D00C8">
      <w:pPr>
        <w:spacing w:line="440" w:lineRule="exact"/>
        <w:ind w:firstLine="420"/>
        <w:jc w:val="both"/>
        <w:rPr>
          <w:rFonts w:ascii="Times New Roman" w:eastAsia="宋体" w:hAnsi="Times New Roman" w:cs="Times New Roman"/>
          <w:kern w:val="2"/>
          <w:sz w:val="24"/>
          <w:lang w:eastAsia="zh-CN"/>
        </w:rPr>
      </w:pPr>
      <w:r w:rsidRPr="006D00C8">
        <w:rPr>
          <w:rFonts w:ascii="Times New Roman" w:eastAsia="宋体" w:hAnsi="Times New Roman" w:cs="Times New Roman" w:hint="eastAsia"/>
          <w:kern w:val="2"/>
          <w:sz w:val="24"/>
          <w:lang w:eastAsia="zh-CN"/>
        </w:rPr>
        <w:t>（</w:t>
      </w:r>
      <w:r w:rsidRPr="006D00C8">
        <w:rPr>
          <w:rFonts w:ascii="Times New Roman" w:eastAsia="宋体" w:hAnsi="Times New Roman" w:cs="Times New Roman" w:hint="eastAsia"/>
          <w:kern w:val="2"/>
          <w:sz w:val="24"/>
          <w:lang w:eastAsia="zh-CN"/>
        </w:rPr>
        <w:t>1</w:t>
      </w:r>
      <w:r w:rsidRPr="006D00C8">
        <w:rPr>
          <w:rFonts w:ascii="Times New Roman" w:eastAsia="宋体" w:hAnsi="Times New Roman" w:cs="Times New Roman" w:hint="eastAsia"/>
          <w:kern w:val="2"/>
          <w:sz w:val="24"/>
          <w:lang w:eastAsia="zh-CN"/>
        </w:rPr>
        <w:t>）铬酸雾</w:t>
      </w:r>
    </w:p>
    <w:p w14:paraId="71A00F2D" w14:textId="5877FC3A" w:rsidR="006D00C8" w:rsidRPr="006D00C8" w:rsidRDefault="006D00C8" w:rsidP="006D00C8">
      <w:pPr>
        <w:spacing w:line="440" w:lineRule="exact"/>
        <w:ind w:firstLine="420"/>
        <w:jc w:val="both"/>
        <w:rPr>
          <w:rFonts w:ascii="Times New Roman" w:eastAsia="宋体" w:hAnsi="Times New Roman" w:cs="Times New Roman"/>
          <w:kern w:val="2"/>
          <w:sz w:val="24"/>
          <w:lang w:eastAsia="zh-CN"/>
        </w:rPr>
      </w:pPr>
      <w:proofErr w:type="gramStart"/>
      <w:r w:rsidRPr="006D00C8">
        <w:rPr>
          <w:rFonts w:ascii="Times New Roman" w:eastAsia="宋体" w:hAnsi="Times New Roman" w:cs="Times New Roman" w:hint="eastAsia"/>
          <w:kern w:val="2"/>
          <w:sz w:val="24"/>
          <w:lang w:eastAsia="zh-CN"/>
        </w:rPr>
        <w:t>铬</w:t>
      </w:r>
      <w:proofErr w:type="gramEnd"/>
      <w:r w:rsidRPr="006D00C8">
        <w:rPr>
          <w:rFonts w:ascii="Times New Roman" w:eastAsia="宋体" w:hAnsi="Times New Roman" w:cs="Times New Roman" w:hint="eastAsia"/>
          <w:kern w:val="2"/>
          <w:sz w:val="24"/>
          <w:lang w:eastAsia="zh-CN"/>
        </w:rPr>
        <w:t>酸雾是铬酸挥发在空气中形成的液体微滴，常见于电镀作业电镀槽周围的空气中。当空气中质量浓度达到</w:t>
      </w:r>
      <w:r w:rsidRPr="006D00C8">
        <w:rPr>
          <w:rFonts w:ascii="Times New Roman" w:eastAsia="宋体" w:hAnsi="Times New Roman" w:cs="Times New Roman" w:hint="eastAsia"/>
          <w:kern w:val="2"/>
          <w:sz w:val="24"/>
          <w:lang w:eastAsia="zh-CN"/>
        </w:rPr>
        <w:t>0.1mg/m</w:t>
      </w:r>
      <w:r w:rsidRPr="00B65F08">
        <w:rPr>
          <w:rFonts w:ascii="Times New Roman" w:eastAsia="宋体" w:hAnsi="Times New Roman" w:cs="Times New Roman" w:hint="eastAsia"/>
          <w:kern w:val="2"/>
          <w:sz w:val="24"/>
          <w:vertAlign w:val="superscript"/>
          <w:lang w:eastAsia="zh-CN"/>
        </w:rPr>
        <w:t>3</w:t>
      </w:r>
      <w:r w:rsidRPr="006D00C8">
        <w:rPr>
          <w:rFonts w:ascii="Times New Roman" w:eastAsia="宋体" w:hAnsi="Times New Roman" w:cs="Times New Roman" w:hint="eastAsia"/>
          <w:kern w:val="2"/>
          <w:sz w:val="24"/>
          <w:lang w:eastAsia="zh-CN"/>
        </w:rPr>
        <w:t>时，长期接触可引起鼻中隔穿孔；如果</w:t>
      </w:r>
      <w:proofErr w:type="gramStart"/>
      <w:r w:rsidRPr="006D00C8">
        <w:rPr>
          <w:rFonts w:ascii="Times New Roman" w:eastAsia="宋体" w:hAnsi="Times New Roman" w:cs="Times New Roman" w:hint="eastAsia"/>
          <w:kern w:val="2"/>
          <w:sz w:val="24"/>
          <w:lang w:eastAsia="zh-CN"/>
        </w:rPr>
        <w:t>铬</w:t>
      </w:r>
      <w:proofErr w:type="gramEnd"/>
      <w:r w:rsidRPr="006D00C8">
        <w:rPr>
          <w:rFonts w:ascii="Times New Roman" w:eastAsia="宋体" w:hAnsi="Times New Roman" w:cs="Times New Roman" w:hint="eastAsia"/>
          <w:kern w:val="2"/>
          <w:sz w:val="24"/>
          <w:lang w:eastAsia="zh-CN"/>
        </w:rPr>
        <w:t>酸雾浓度过高，接触数月即可发生鼻中隔穿孔。此外还可引起咽喉炎、肺炎及过敏性哮喘。根据</w:t>
      </w:r>
      <w:r w:rsidR="008F1679">
        <w:rPr>
          <w:rFonts w:ascii="Times New Roman" w:eastAsia="宋体" w:hAnsi="Times New Roman" w:cs="Times New Roman" w:hint="eastAsia"/>
          <w:kern w:val="2"/>
          <w:sz w:val="24"/>
          <w:lang w:eastAsia="zh-CN"/>
        </w:rPr>
        <w:t>调研的</w:t>
      </w:r>
      <w:r w:rsidR="008F1679">
        <w:rPr>
          <w:rFonts w:ascii="Times New Roman" w:eastAsia="宋体" w:hAnsi="Times New Roman" w:cs="Times New Roman" w:hint="eastAsia"/>
          <w:kern w:val="2"/>
          <w:sz w:val="24"/>
          <w:lang w:eastAsia="zh-CN"/>
        </w:rPr>
        <w:t>10</w:t>
      </w:r>
      <w:r w:rsidR="00BB32F0">
        <w:rPr>
          <w:rFonts w:ascii="Times New Roman" w:eastAsia="宋体" w:hAnsi="Times New Roman" w:cs="Times New Roman" w:hint="eastAsia"/>
          <w:kern w:val="2"/>
          <w:sz w:val="24"/>
          <w:lang w:eastAsia="zh-CN"/>
        </w:rPr>
        <w:t>组</w:t>
      </w:r>
      <w:r w:rsidR="008F1679">
        <w:rPr>
          <w:rFonts w:ascii="Times New Roman" w:eastAsia="宋体" w:hAnsi="Times New Roman" w:cs="Times New Roman" w:hint="eastAsia"/>
          <w:kern w:val="2"/>
          <w:sz w:val="24"/>
          <w:lang w:eastAsia="zh-CN"/>
        </w:rPr>
        <w:t>监测数据，</w:t>
      </w:r>
      <w:r w:rsidR="005D45E8">
        <w:rPr>
          <w:rFonts w:ascii="Times New Roman" w:eastAsia="宋体" w:hAnsi="Times New Roman" w:cs="Times New Roman" w:hint="eastAsia"/>
          <w:kern w:val="2"/>
          <w:sz w:val="24"/>
          <w:lang w:eastAsia="zh-CN"/>
        </w:rPr>
        <w:t>排放浓度</w:t>
      </w:r>
      <w:r w:rsidRPr="006D00C8">
        <w:rPr>
          <w:rFonts w:ascii="Times New Roman" w:eastAsia="宋体" w:hAnsi="Times New Roman" w:cs="Times New Roman" w:hint="eastAsia"/>
          <w:kern w:val="2"/>
          <w:sz w:val="24"/>
          <w:lang w:eastAsia="zh-CN"/>
        </w:rPr>
        <w:t>从</w:t>
      </w:r>
      <w:r w:rsidR="008F1679">
        <w:rPr>
          <w:rFonts w:ascii="Times New Roman" w:eastAsia="宋体" w:hAnsi="Times New Roman" w:cs="Times New Roman" w:hint="eastAsia"/>
          <w:kern w:val="2"/>
          <w:sz w:val="24"/>
          <w:lang w:eastAsia="zh-CN"/>
        </w:rPr>
        <w:t>0.007</w:t>
      </w:r>
      <w:r w:rsidRPr="006D00C8">
        <w:rPr>
          <w:rFonts w:ascii="Times New Roman" w:eastAsia="宋体" w:hAnsi="Times New Roman" w:cs="Times New Roman" w:hint="eastAsia"/>
          <w:kern w:val="2"/>
          <w:sz w:val="24"/>
          <w:lang w:eastAsia="zh-CN"/>
        </w:rPr>
        <w:t>到</w:t>
      </w:r>
      <w:r w:rsidRPr="006D00C8">
        <w:rPr>
          <w:rFonts w:ascii="Times New Roman" w:eastAsia="宋体" w:hAnsi="Times New Roman" w:cs="Times New Roman" w:hint="eastAsia"/>
          <w:kern w:val="2"/>
          <w:sz w:val="24"/>
          <w:lang w:eastAsia="zh-CN"/>
        </w:rPr>
        <w:t>0.0</w:t>
      </w:r>
      <w:r w:rsidR="008F1679">
        <w:rPr>
          <w:rFonts w:ascii="Times New Roman" w:eastAsia="宋体" w:hAnsi="Times New Roman" w:cs="Times New Roman" w:hint="eastAsia"/>
          <w:kern w:val="2"/>
          <w:sz w:val="24"/>
          <w:lang w:eastAsia="zh-CN"/>
        </w:rPr>
        <w:t>48</w:t>
      </w:r>
      <w:r w:rsidRPr="006D00C8">
        <w:rPr>
          <w:rFonts w:ascii="Times New Roman" w:eastAsia="宋体" w:hAnsi="Times New Roman" w:cs="Times New Roman" w:hint="eastAsia"/>
          <w:kern w:val="2"/>
          <w:sz w:val="24"/>
          <w:lang w:eastAsia="zh-CN"/>
        </w:rPr>
        <w:t>mg/m</w:t>
      </w:r>
      <w:r w:rsidRPr="00B65F08">
        <w:rPr>
          <w:rFonts w:ascii="Times New Roman" w:eastAsia="宋体" w:hAnsi="Times New Roman" w:cs="Times New Roman" w:hint="eastAsia"/>
          <w:kern w:val="2"/>
          <w:sz w:val="24"/>
          <w:vertAlign w:val="superscript"/>
          <w:lang w:eastAsia="zh-CN"/>
        </w:rPr>
        <w:t>3</w:t>
      </w:r>
      <w:r w:rsidRPr="006D00C8">
        <w:rPr>
          <w:rFonts w:ascii="Times New Roman" w:eastAsia="宋体" w:hAnsi="Times New Roman" w:cs="Times New Roman" w:hint="eastAsia"/>
          <w:kern w:val="2"/>
          <w:sz w:val="24"/>
          <w:lang w:eastAsia="zh-CN"/>
        </w:rPr>
        <w:t>；排放速率从</w:t>
      </w:r>
      <w:r w:rsidR="008F1679">
        <w:rPr>
          <w:rFonts w:ascii="Times New Roman" w:eastAsia="宋体" w:hAnsi="Times New Roman" w:cs="Times New Roman" w:hint="eastAsia"/>
          <w:kern w:val="2"/>
          <w:sz w:val="24"/>
          <w:lang w:eastAsia="zh-CN"/>
        </w:rPr>
        <w:t>0.014</w:t>
      </w:r>
      <w:r w:rsidR="005D45E8">
        <w:rPr>
          <w:rFonts w:ascii="Times New Roman" w:eastAsia="宋体" w:hAnsi="Times New Roman" w:cs="Times New Roman" w:hint="eastAsia"/>
          <w:kern w:val="2"/>
          <w:sz w:val="24"/>
          <w:lang w:eastAsia="zh-CN"/>
        </w:rPr>
        <w:t>到</w:t>
      </w:r>
      <w:r w:rsidRPr="006D00C8">
        <w:rPr>
          <w:rFonts w:ascii="Times New Roman" w:eastAsia="宋体" w:hAnsi="Times New Roman" w:cs="Times New Roman" w:hint="eastAsia"/>
          <w:kern w:val="2"/>
          <w:sz w:val="24"/>
          <w:lang w:eastAsia="zh-CN"/>
        </w:rPr>
        <w:t>0.</w:t>
      </w:r>
      <w:r w:rsidR="008F1679">
        <w:rPr>
          <w:rFonts w:ascii="Times New Roman" w:eastAsia="宋体" w:hAnsi="Times New Roman" w:cs="Times New Roman" w:hint="eastAsia"/>
          <w:kern w:val="2"/>
          <w:sz w:val="24"/>
          <w:lang w:eastAsia="zh-CN"/>
        </w:rPr>
        <w:t>486</w:t>
      </w:r>
      <w:r w:rsidRPr="006D00C8">
        <w:rPr>
          <w:rFonts w:ascii="Times New Roman" w:eastAsia="宋体" w:hAnsi="Times New Roman" w:cs="Times New Roman" w:hint="eastAsia"/>
          <w:kern w:val="2"/>
          <w:sz w:val="24"/>
          <w:lang w:eastAsia="zh-CN"/>
        </w:rPr>
        <w:t>g/h</w:t>
      </w:r>
      <w:r w:rsidRPr="006D00C8">
        <w:rPr>
          <w:rFonts w:ascii="Times New Roman" w:eastAsia="宋体" w:hAnsi="Times New Roman" w:cs="Times New Roman" w:hint="eastAsia"/>
          <w:kern w:val="2"/>
          <w:sz w:val="24"/>
          <w:lang w:eastAsia="zh-CN"/>
        </w:rPr>
        <w:t>。</w:t>
      </w:r>
      <w:r w:rsidR="008F1679">
        <w:rPr>
          <w:rFonts w:ascii="Times New Roman" w:eastAsia="宋体" w:hAnsi="Times New Roman" w:cs="Times New Roman" w:hint="eastAsia"/>
          <w:kern w:val="2"/>
          <w:sz w:val="24"/>
          <w:lang w:eastAsia="zh-CN"/>
        </w:rPr>
        <w:t>排放浓度限值定为</w:t>
      </w:r>
      <w:r w:rsidRPr="006D00C8">
        <w:rPr>
          <w:rFonts w:ascii="Times New Roman" w:eastAsia="宋体" w:hAnsi="Times New Roman" w:cs="Times New Roman" w:hint="eastAsia"/>
          <w:kern w:val="2"/>
          <w:sz w:val="24"/>
          <w:lang w:eastAsia="zh-CN"/>
        </w:rPr>
        <w:t>0.05mg/m</w:t>
      </w:r>
      <w:r w:rsidRPr="00B65F08">
        <w:rPr>
          <w:rFonts w:ascii="Times New Roman" w:eastAsia="宋体" w:hAnsi="Times New Roman" w:cs="Times New Roman" w:hint="eastAsia"/>
          <w:kern w:val="2"/>
          <w:sz w:val="24"/>
          <w:vertAlign w:val="superscript"/>
          <w:lang w:eastAsia="zh-CN"/>
        </w:rPr>
        <w:t>3</w:t>
      </w:r>
      <w:r w:rsidR="003F7E36">
        <w:rPr>
          <w:rFonts w:ascii="Times New Roman" w:eastAsia="宋体" w:hAnsi="Times New Roman" w:cs="Times New Roman" w:hint="eastAsia"/>
          <w:kern w:val="2"/>
          <w:sz w:val="24"/>
          <w:lang w:eastAsia="zh-CN"/>
        </w:rPr>
        <w:t>，</w:t>
      </w:r>
      <w:r w:rsidRPr="006D00C8">
        <w:rPr>
          <w:rFonts w:ascii="Times New Roman" w:eastAsia="宋体" w:hAnsi="Times New Roman" w:cs="Times New Roman" w:hint="eastAsia"/>
          <w:kern w:val="2"/>
          <w:sz w:val="24"/>
          <w:lang w:eastAsia="zh-CN"/>
        </w:rPr>
        <w:t>排放速率</w:t>
      </w:r>
      <w:r w:rsidR="003F7E36">
        <w:rPr>
          <w:rFonts w:ascii="Times New Roman" w:eastAsia="宋体" w:hAnsi="Times New Roman" w:cs="Times New Roman" w:hint="eastAsia"/>
          <w:kern w:val="2"/>
          <w:sz w:val="24"/>
          <w:lang w:eastAsia="zh-CN"/>
        </w:rPr>
        <w:t>限值定为</w:t>
      </w:r>
      <w:r w:rsidR="003F7E36">
        <w:rPr>
          <w:rFonts w:ascii="Times New Roman" w:eastAsia="宋体" w:hAnsi="Times New Roman" w:cs="Times New Roman" w:hint="eastAsia"/>
          <w:kern w:val="2"/>
          <w:sz w:val="24"/>
          <w:lang w:eastAsia="zh-CN"/>
        </w:rPr>
        <w:t>0.00</w:t>
      </w:r>
      <w:r w:rsidR="00B669E7">
        <w:rPr>
          <w:rFonts w:ascii="Times New Roman" w:eastAsia="宋体" w:hAnsi="Times New Roman" w:cs="Times New Roman" w:hint="eastAsia"/>
          <w:kern w:val="2"/>
          <w:sz w:val="24"/>
          <w:lang w:eastAsia="zh-CN"/>
        </w:rPr>
        <w:t>5</w:t>
      </w:r>
      <w:r w:rsidR="003F7E36">
        <w:rPr>
          <w:rFonts w:ascii="Times New Roman" w:eastAsia="宋体" w:hAnsi="Times New Roman" w:cs="Times New Roman"/>
          <w:kern w:val="2"/>
          <w:sz w:val="24"/>
          <w:lang w:eastAsia="zh-CN"/>
        </w:rPr>
        <w:t>K</w:t>
      </w:r>
      <w:r w:rsidRPr="006D00C8">
        <w:rPr>
          <w:rFonts w:ascii="Times New Roman" w:eastAsia="宋体" w:hAnsi="Times New Roman" w:cs="Times New Roman" w:hint="eastAsia"/>
          <w:kern w:val="2"/>
          <w:sz w:val="24"/>
          <w:lang w:eastAsia="zh-CN"/>
        </w:rPr>
        <w:t>g/h</w:t>
      </w:r>
      <w:r w:rsidRPr="006D00C8">
        <w:rPr>
          <w:rFonts w:ascii="Times New Roman" w:eastAsia="宋体" w:hAnsi="Times New Roman" w:cs="Times New Roman" w:hint="eastAsia"/>
          <w:kern w:val="2"/>
          <w:sz w:val="24"/>
          <w:lang w:eastAsia="zh-CN"/>
        </w:rPr>
        <w:t>，</w:t>
      </w:r>
      <w:r w:rsidR="00403641">
        <w:rPr>
          <w:rFonts w:ascii="Times New Roman" w:eastAsia="宋体" w:hAnsi="Times New Roman" w:cs="Times New Roman" w:hint="eastAsia"/>
          <w:kern w:val="2"/>
          <w:sz w:val="24"/>
          <w:lang w:eastAsia="zh-CN"/>
        </w:rPr>
        <w:t>对应</w:t>
      </w:r>
      <w:r w:rsidRPr="006D00C8">
        <w:rPr>
          <w:rFonts w:ascii="Times New Roman" w:eastAsia="宋体" w:hAnsi="Times New Roman" w:cs="Times New Roman" w:hint="eastAsia"/>
          <w:kern w:val="2"/>
          <w:sz w:val="24"/>
          <w:lang w:eastAsia="zh-CN"/>
        </w:rPr>
        <w:t>风量为</w:t>
      </w:r>
      <w:r w:rsidR="00403641">
        <w:rPr>
          <w:rFonts w:ascii="Times New Roman" w:eastAsia="宋体" w:hAnsi="Times New Roman" w:cs="Times New Roman" w:hint="eastAsia"/>
          <w:kern w:val="2"/>
          <w:sz w:val="24"/>
          <w:lang w:eastAsia="zh-CN"/>
        </w:rPr>
        <w:t>20000</w:t>
      </w:r>
      <w:r w:rsidRPr="006D00C8">
        <w:rPr>
          <w:rFonts w:ascii="Times New Roman" w:eastAsia="宋体" w:hAnsi="Times New Roman" w:cs="Times New Roman" w:hint="eastAsia"/>
          <w:kern w:val="2"/>
          <w:sz w:val="24"/>
          <w:lang w:eastAsia="zh-CN"/>
        </w:rPr>
        <w:t>m</w:t>
      </w:r>
      <w:r w:rsidRPr="00B65F08">
        <w:rPr>
          <w:rFonts w:ascii="Times New Roman" w:eastAsia="宋体" w:hAnsi="Times New Roman" w:cs="Times New Roman" w:hint="eastAsia"/>
          <w:kern w:val="2"/>
          <w:sz w:val="24"/>
          <w:vertAlign w:val="superscript"/>
          <w:lang w:eastAsia="zh-CN"/>
        </w:rPr>
        <w:t>3</w:t>
      </w:r>
      <w:r w:rsidRPr="006D00C8">
        <w:rPr>
          <w:rFonts w:ascii="Times New Roman" w:eastAsia="宋体" w:hAnsi="Times New Roman" w:cs="Times New Roman" w:hint="eastAsia"/>
          <w:kern w:val="2"/>
          <w:sz w:val="24"/>
          <w:lang w:eastAsia="zh-CN"/>
        </w:rPr>
        <w:t>/h</w:t>
      </w:r>
      <w:r w:rsidRPr="006D00C8">
        <w:rPr>
          <w:rFonts w:ascii="Times New Roman" w:eastAsia="宋体" w:hAnsi="Times New Roman" w:cs="Times New Roman" w:hint="eastAsia"/>
          <w:kern w:val="2"/>
          <w:sz w:val="24"/>
          <w:lang w:eastAsia="zh-CN"/>
        </w:rPr>
        <w:t>。</w:t>
      </w:r>
    </w:p>
    <w:p w14:paraId="252BD455" w14:textId="237D6DE3" w:rsidR="006D00C8" w:rsidRPr="006D00C8" w:rsidRDefault="006D00C8" w:rsidP="006D00C8">
      <w:pPr>
        <w:spacing w:line="440" w:lineRule="exact"/>
        <w:ind w:firstLine="420"/>
        <w:jc w:val="both"/>
        <w:rPr>
          <w:rFonts w:ascii="Times New Roman" w:eastAsia="宋体" w:hAnsi="Times New Roman" w:cs="Times New Roman"/>
          <w:kern w:val="2"/>
          <w:sz w:val="24"/>
          <w:lang w:eastAsia="zh-CN"/>
        </w:rPr>
      </w:pPr>
      <w:r w:rsidRPr="006D00C8">
        <w:rPr>
          <w:rFonts w:ascii="Times New Roman" w:eastAsia="宋体" w:hAnsi="Times New Roman" w:cs="Times New Roman" w:hint="eastAsia"/>
          <w:kern w:val="2"/>
          <w:sz w:val="24"/>
          <w:lang w:eastAsia="zh-CN"/>
        </w:rPr>
        <w:t>（</w:t>
      </w:r>
      <w:r w:rsidR="00746B92">
        <w:rPr>
          <w:rFonts w:ascii="Times New Roman" w:eastAsia="宋体" w:hAnsi="Times New Roman" w:cs="Times New Roman" w:hint="eastAsia"/>
          <w:kern w:val="2"/>
          <w:sz w:val="24"/>
          <w:lang w:eastAsia="zh-CN"/>
        </w:rPr>
        <w:t>2</w:t>
      </w:r>
      <w:r w:rsidRPr="006D00C8">
        <w:rPr>
          <w:rFonts w:ascii="Times New Roman" w:eastAsia="宋体" w:hAnsi="Times New Roman" w:cs="Times New Roman" w:hint="eastAsia"/>
          <w:kern w:val="2"/>
          <w:sz w:val="24"/>
          <w:lang w:eastAsia="zh-CN"/>
        </w:rPr>
        <w:t>）氟化物</w:t>
      </w:r>
    </w:p>
    <w:p w14:paraId="6FD5C3FD" w14:textId="77777777" w:rsidR="00E05BAE" w:rsidRDefault="00E05BAE" w:rsidP="006D00C8">
      <w:pPr>
        <w:spacing w:line="440" w:lineRule="exact"/>
        <w:ind w:firstLine="420"/>
        <w:jc w:val="both"/>
        <w:rPr>
          <w:rFonts w:ascii="Times New Roman" w:eastAsia="宋体" w:hAnsi="Times New Roman" w:cs="Times New Roman"/>
          <w:kern w:val="2"/>
          <w:sz w:val="24"/>
          <w:lang w:eastAsia="zh-CN"/>
        </w:rPr>
      </w:pPr>
      <w:r w:rsidRPr="00E05BAE">
        <w:rPr>
          <w:rFonts w:ascii="Times New Roman" w:eastAsia="宋体" w:hAnsi="Times New Roman" w:cs="Times New Roman" w:hint="eastAsia"/>
          <w:kern w:val="2"/>
          <w:sz w:val="24"/>
          <w:lang w:eastAsia="zh-CN"/>
        </w:rPr>
        <w:t>氟化氢在常态下是一种无色、有刺激性气味的有毒气体，具有非常强的吸湿性，接触空气即产生白色烟雾，易溶于水，可与水无限互溶形成氢氟酸。氟化氢分子间具有氢键，可表现出一些反常的性质，如沸点要比其他</w:t>
      </w:r>
      <w:proofErr w:type="gramStart"/>
      <w:r w:rsidRPr="00E05BAE">
        <w:rPr>
          <w:rFonts w:ascii="Times New Roman" w:eastAsia="宋体" w:hAnsi="Times New Roman" w:cs="Times New Roman" w:hint="eastAsia"/>
          <w:kern w:val="2"/>
          <w:sz w:val="24"/>
          <w:lang w:eastAsia="zh-CN"/>
        </w:rPr>
        <w:t>卤化氢高得</w:t>
      </w:r>
      <w:proofErr w:type="gramEnd"/>
      <w:r w:rsidRPr="00E05BAE">
        <w:rPr>
          <w:rFonts w:ascii="Times New Roman" w:eastAsia="宋体" w:hAnsi="Times New Roman" w:cs="Times New Roman" w:hint="eastAsia"/>
          <w:kern w:val="2"/>
          <w:sz w:val="24"/>
          <w:lang w:eastAsia="zh-CN"/>
        </w:rPr>
        <w:t>多。</w:t>
      </w:r>
    </w:p>
    <w:p w14:paraId="1D7D99D2" w14:textId="28C2DFBA" w:rsidR="006D00C8" w:rsidRDefault="00E05BAE" w:rsidP="006D00C8">
      <w:pPr>
        <w:spacing w:line="440" w:lineRule="exact"/>
        <w:ind w:firstLine="420"/>
        <w:jc w:val="both"/>
        <w:rPr>
          <w:rFonts w:ascii="Times New Roman" w:eastAsia="宋体" w:hAnsi="Times New Roman" w:cs="Times New Roman"/>
          <w:kern w:val="2"/>
          <w:sz w:val="24"/>
          <w:lang w:eastAsia="zh-CN"/>
        </w:rPr>
      </w:pPr>
      <w:r w:rsidRPr="00E05BAE">
        <w:rPr>
          <w:rFonts w:ascii="Times New Roman" w:eastAsia="宋体" w:hAnsi="Times New Roman" w:cs="Times New Roman" w:hint="eastAsia"/>
          <w:kern w:val="2"/>
          <w:sz w:val="24"/>
          <w:lang w:eastAsia="zh-CN"/>
        </w:rPr>
        <w:t>氟化氢的化学反应性强，与许多化合物发生反应。其作为溶质（水溶液中）是弱酸，作为溶剂则是强酸，与无水硫酸相当，能与氧化物和氢氧化物反应生成水，与氯、溴、碘的金属化合物能发生取代反应。能与大多数金属反应，与有些金属（</w:t>
      </w:r>
      <w:r w:rsidRPr="00E05BAE">
        <w:rPr>
          <w:rFonts w:ascii="Times New Roman" w:eastAsia="宋体" w:hAnsi="Times New Roman" w:cs="Times New Roman" w:hint="eastAsia"/>
          <w:kern w:val="2"/>
          <w:sz w:val="24"/>
          <w:lang w:eastAsia="zh-CN"/>
        </w:rPr>
        <w:t>Fe</w:t>
      </w:r>
      <w:r w:rsidRPr="00E05BAE">
        <w:rPr>
          <w:rFonts w:ascii="Times New Roman" w:eastAsia="宋体" w:hAnsi="Times New Roman" w:cs="Times New Roman" w:hint="eastAsia"/>
          <w:kern w:val="2"/>
          <w:sz w:val="24"/>
          <w:lang w:eastAsia="zh-CN"/>
        </w:rPr>
        <w:t>、</w:t>
      </w:r>
      <w:r w:rsidRPr="00E05BAE">
        <w:rPr>
          <w:rFonts w:ascii="Times New Roman" w:eastAsia="宋体" w:hAnsi="Times New Roman" w:cs="Times New Roman" w:hint="eastAsia"/>
          <w:kern w:val="2"/>
          <w:sz w:val="24"/>
          <w:lang w:eastAsia="zh-CN"/>
        </w:rPr>
        <w:t>Al</w:t>
      </w:r>
      <w:r w:rsidRPr="00E05BAE">
        <w:rPr>
          <w:rFonts w:ascii="Times New Roman" w:eastAsia="宋体" w:hAnsi="Times New Roman" w:cs="Times New Roman" w:hint="eastAsia"/>
          <w:kern w:val="2"/>
          <w:sz w:val="24"/>
          <w:lang w:eastAsia="zh-CN"/>
        </w:rPr>
        <w:t>、</w:t>
      </w:r>
      <w:r w:rsidRPr="00E05BAE">
        <w:rPr>
          <w:rFonts w:ascii="Times New Roman" w:eastAsia="宋体" w:hAnsi="Times New Roman" w:cs="Times New Roman" w:hint="eastAsia"/>
          <w:kern w:val="2"/>
          <w:sz w:val="24"/>
          <w:lang w:eastAsia="zh-CN"/>
        </w:rPr>
        <w:t>Ni</w:t>
      </w:r>
      <w:r w:rsidRPr="00E05BAE">
        <w:rPr>
          <w:rFonts w:ascii="Times New Roman" w:eastAsia="宋体" w:hAnsi="Times New Roman" w:cs="Times New Roman" w:hint="eastAsia"/>
          <w:kern w:val="2"/>
          <w:sz w:val="24"/>
          <w:lang w:eastAsia="zh-CN"/>
        </w:rPr>
        <w:t>、</w:t>
      </w:r>
      <w:r w:rsidRPr="00E05BAE">
        <w:rPr>
          <w:rFonts w:ascii="Times New Roman" w:eastAsia="宋体" w:hAnsi="Times New Roman" w:cs="Times New Roman" w:hint="eastAsia"/>
          <w:kern w:val="2"/>
          <w:sz w:val="24"/>
          <w:lang w:eastAsia="zh-CN"/>
        </w:rPr>
        <w:t>Mg</w:t>
      </w:r>
      <w:r w:rsidRPr="00E05BAE">
        <w:rPr>
          <w:rFonts w:ascii="Times New Roman" w:eastAsia="宋体" w:hAnsi="Times New Roman" w:cs="Times New Roman" w:hint="eastAsia"/>
          <w:kern w:val="2"/>
          <w:sz w:val="24"/>
          <w:lang w:eastAsia="zh-CN"/>
        </w:rPr>
        <w:t>等）反应会形成不溶于</w:t>
      </w:r>
      <w:r w:rsidRPr="00E05BAE">
        <w:rPr>
          <w:rFonts w:ascii="Times New Roman" w:eastAsia="宋体" w:hAnsi="Times New Roman" w:cs="Times New Roman" w:hint="eastAsia"/>
          <w:kern w:val="2"/>
          <w:sz w:val="24"/>
          <w:lang w:eastAsia="zh-CN"/>
        </w:rPr>
        <w:t>HF</w:t>
      </w:r>
      <w:r w:rsidRPr="00E05BAE">
        <w:rPr>
          <w:rFonts w:ascii="Times New Roman" w:eastAsia="宋体" w:hAnsi="Times New Roman" w:cs="Times New Roman" w:hint="eastAsia"/>
          <w:kern w:val="2"/>
          <w:sz w:val="24"/>
          <w:lang w:eastAsia="zh-CN"/>
        </w:rPr>
        <w:t>的氟化物保护膜；在有氧存在时，</w:t>
      </w:r>
      <w:proofErr w:type="gramStart"/>
      <w:r w:rsidRPr="00E05BAE">
        <w:rPr>
          <w:rFonts w:ascii="Times New Roman" w:eastAsia="宋体" w:hAnsi="Times New Roman" w:cs="Times New Roman" w:hint="eastAsia"/>
          <w:kern w:val="2"/>
          <w:sz w:val="24"/>
          <w:lang w:eastAsia="zh-CN"/>
        </w:rPr>
        <w:t>铜很快</w:t>
      </w:r>
      <w:proofErr w:type="gramEnd"/>
      <w:r w:rsidRPr="00E05BAE">
        <w:rPr>
          <w:rFonts w:ascii="Times New Roman" w:eastAsia="宋体" w:hAnsi="Times New Roman" w:cs="Times New Roman" w:hint="eastAsia"/>
          <w:kern w:val="2"/>
          <w:sz w:val="24"/>
          <w:lang w:eastAsia="zh-CN"/>
        </w:rPr>
        <w:t>被</w:t>
      </w:r>
      <w:r w:rsidRPr="00E05BAE">
        <w:rPr>
          <w:rFonts w:ascii="Times New Roman" w:eastAsia="宋体" w:hAnsi="Times New Roman" w:cs="Times New Roman" w:hint="eastAsia"/>
          <w:kern w:val="2"/>
          <w:sz w:val="24"/>
          <w:lang w:eastAsia="zh-CN"/>
        </w:rPr>
        <w:t>HF</w:t>
      </w:r>
      <w:r w:rsidRPr="00E05BAE">
        <w:rPr>
          <w:rFonts w:ascii="Times New Roman" w:eastAsia="宋体" w:hAnsi="Times New Roman" w:cs="Times New Roman" w:hint="eastAsia"/>
          <w:kern w:val="2"/>
          <w:sz w:val="24"/>
          <w:lang w:eastAsia="zh-CN"/>
        </w:rPr>
        <w:t>腐蚀，但无氧化剂时，则不会反应；某些合金如蒙乃尔</w:t>
      </w:r>
      <w:r w:rsidRPr="00E05BAE">
        <w:rPr>
          <w:rFonts w:ascii="Times New Roman" w:eastAsia="宋体" w:hAnsi="Times New Roman" w:cs="Times New Roman" w:hint="eastAsia"/>
          <w:kern w:val="2"/>
          <w:sz w:val="24"/>
          <w:lang w:eastAsia="zh-CN"/>
        </w:rPr>
        <w:lastRenderedPageBreak/>
        <w:t>合金对</w:t>
      </w:r>
      <w:r w:rsidRPr="00E05BAE">
        <w:rPr>
          <w:rFonts w:ascii="Times New Roman" w:eastAsia="宋体" w:hAnsi="Times New Roman" w:cs="Times New Roman" w:hint="eastAsia"/>
          <w:kern w:val="2"/>
          <w:sz w:val="24"/>
          <w:lang w:eastAsia="zh-CN"/>
        </w:rPr>
        <w:t>HF</w:t>
      </w:r>
      <w:r w:rsidRPr="00E05BAE">
        <w:rPr>
          <w:rFonts w:ascii="Times New Roman" w:eastAsia="宋体" w:hAnsi="Times New Roman" w:cs="Times New Roman" w:hint="eastAsia"/>
          <w:kern w:val="2"/>
          <w:sz w:val="24"/>
          <w:lang w:eastAsia="zh-CN"/>
        </w:rPr>
        <w:t>有很好的抗腐蚀性，但不锈钢的抗腐蚀性很差，在温度不太高时，碳钢也具有足够的耐蚀能力。</w:t>
      </w:r>
    </w:p>
    <w:p w14:paraId="570DBD02" w14:textId="6B642710" w:rsidR="00E05BAE" w:rsidRPr="006D00C8" w:rsidRDefault="00BB32F0" w:rsidP="006D00C8">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30</w:t>
      </w:r>
      <w:r>
        <w:rPr>
          <w:rFonts w:ascii="Times New Roman" w:eastAsia="宋体" w:hAnsi="Times New Roman" w:cs="Times New Roman" w:hint="eastAsia"/>
          <w:kern w:val="2"/>
          <w:sz w:val="24"/>
          <w:lang w:eastAsia="zh-CN"/>
        </w:rPr>
        <w:t>组监测数据，</w:t>
      </w:r>
      <w:r w:rsidR="00B81310">
        <w:rPr>
          <w:rFonts w:ascii="Times New Roman" w:eastAsia="宋体" w:hAnsi="Times New Roman" w:cs="Times New Roman" w:hint="eastAsia"/>
          <w:kern w:val="2"/>
          <w:sz w:val="24"/>
          <w:lang w:eastAsia="zh-CN"/>
        </w:rPr>
        <w:t>96.67</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的监测数据在</w:t>
      </w:r>
      <w:r>
        <w:rPr>
          <w:rFonts w:ascii="Times New Roman" w:eastAsia="宋体" w:hAnsi="Times New Roman" w:cs="Times New Roman" w:hint="eastAsia"/>
          <w:kern w:val="2"/>
          <w:sz w:val="24"/>
          <w:lang w:eastAsia="zh-CN"/>
        </w:rPr>
        <w:t>5.0</w:t>
      </w:r>
      <w:r>
        <w:rPr>
          <w:rFonts w:ascii="Times New Roman" w:eastAsia="宋体" w:hAnsi="Times New Roman" w:cs="Times New Roman"/>
          <w:kern w:val="2"/>
          <w:sz w:val="24"/>
          <w:lang w:eastAsia="zh-CN"/>
        </w:rPr>
        <w:t>mg/m</w:t>
      </w:r>
      <w:r w:rsidRPr="00612F10">
        <w:rPr>
          <w:rFonts w:ascii="Times New Roman" w:eastAsia="宋体" w:hAnsi="Times New Roman" w:cs="Times New Roman"/>
          <w:kern w:val="2"/>
          <w:sz w:val="24"/>
          <w:vertAlign w:val="superscript"/>
          <w:lang w:eastAsia="zh-CN"/>
        </w:rPr>
        <w:t>3</w:t>
      </w:r>
      <w:r>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Pr>
          <w:rFonts w:ascii="Times New Roman" w:eastAsia="宋体" w:hAnsi="Times New Roman" w:cs="Times New Roman" w:hint="eastAsia"/>
          <w:kern w:val="2"/>
          <w:sz w:val="24"/>
          <w:lang w:eastAsia="zh-CN"/>
        </w:rPr>
        <w:t>，</w:t>
      </w:r>
      <w:r w:rsidR="00B81310">
        <w:rPr>
          <w:rFonts w:ascii="Times New Roman" w:eastAsia="宋体" w:hAnsi="Times New Roman" w:cs="Times New Roman" w:hint="eastAsia"/>
          <w:kern w:val="2"/>
          <w:sz w:val="24"/>
          <w:lang w:eastAsia="zh-CN"/>
        </w:rPr>
        <w:t>86.67</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的监测数据在</w:t>
      </w:r>
      <w:r>
        <w:rPr>
          <w:rFonts w:ascii="Times New Roman" w:eastAsia="宋体" w:hAnsi="Times New Roman" w:cs="Times New Roman" w:hint="eastAsia"/>
          <w:kern w:val="2"/>
          <w:sz w:val="24"/>
          <w:lang w:eastAsia="zh-CN"/>
        </w:rPr>
        <w:t>3.0mg</w:t>
      </w:r>
      <w:r>
        <w:rPr>
          <w:rFonts w:ascii="Times New Roman" w:eastAsia="宋体" w:hAnsi="Times New Roman" w:cs="Times New Roman"/>
          <w:kern w:val="2"/>
          <w:sz w:val="24"/>
          <w:lang w:eastAsia="zh-CN"/>
        </w:rPr>
        <w:t>/m</w:t>
      </w:r>
      <w:r w:rsidRPr="00612F10">
        <w:rPr>
          <w:rFonts w:ascii="Times New Roman" w:eastAsia="宋体" w:hAnsi="Times New Roman" w:cs="Times New Roman"/>
          <w:kern w:val="2"/>
          <w:sz w:val="24"/>
          <w:vertAlign w:val="superscript"/>
          <w:lang w:eastAsia="zh-CN"/>
        </w:rPr>
        <w:t>3</w:t>
      </w:r>
      <w:r>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Pr>
          <w:rFonts w:ascii="Times New Roman" w:eastAsia="宋体" w:hAnsi="Times New Roman" w:cs="Times New Roman" w:hint="eastAsia"/>
          <w:kern w:val="2"/>
          <w:sz w:val="24"/>
          <w:lang w:eastAsia="zh-CN"/>
        </w:rPr>
        <w:t>，</w:t>
      </w:r>
      <w:r w:rsidR="00B81310">
        <w:rPr>
          <w:rFonts w:ascii="Times New Roman" w:eastAsia="宋体" w:hAnsi="Times New Roman" w:cs="Times New Roman" w:hint="eastAsia"/>
          <w:kern w:val="2"/>
          <w:sz w:val="24"/>
          <w:lang w:eastAsia="zh-CN"/>
        </w:rPr>
        <w:t>60</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的监测数据在</w:t>
      </w:r>
      <w:r>
        <w:rPr>
          <w:rFonts w:ascii="Times New Roman" w:eastAsia="宋体" w:hAnsi="Times New Roman" w:cs="Times New Roman" w:hint="eastAsia"/>
          <w:kern w:val="2"/>
          <w:sz w:val="24"/>
          <w:lang w:eastAsia="zh-CN"/>
        </w:rPr>
        <w:t>2.5</w:t>
      </w:r>
      <w:r>
        <w:rPr>
          <w:rFonts w:ascii="Times New Roman" w:eastAsia="宋体" w:hAnsi="Times New Roman" w:cs="Times New Roman"/>
          <w:kern w:val="2"/>
          <w:sz w:val="24"/>
          <w:lang w:eastAsia="zh-CN"/>
        </w:rPr>
        <w:t>mg/m</w:t>
      </w:r>
      <w:r w:rsidRPr="00612F10">
        <w:rPr>
          <w:rFonts w:ascii="Times New Roman" w:eastAsia="宋体" w:hAnsi="Times New Roman" w:cs="Times New Roman"/>
          <w:kern w:val="2"/>
          <w:sz w:val="24"/>
          <w:vertAlign w:val="superscript"/>
          <w:lang w:eastAsia="zh-CN"/>
        </w:rPr>
        <w:t>3</w:t>
      </w:r>
      <w:r>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50%</w:t>
      </w:r>
      <w:r>
        <w:rPr>
          <w:rFonts w:ascii="Times New Roman" w:eastAsia="宋体" w:hAnsi="Times New Roman" w:cs="Times New Roman" w:hint="eastAsia"/>
          <w:kern w:val="2"/>
          <w:sz w:val="24"/>
          <w:lang w:eastAsia="zh-CN"/>
        </w:rPr>
        <w:t>的监测数据在</w:t>
      </w:r>
      <w:r>
        <w:rPr>
          <w:rFonts w:ascii="Times New Roman" w:eastAsia="宋体" w:hAnsi="Times New Roman" w:cs="Times New Roman" w:hint="eastAsia"/>
          <w:kern w:val="2"/>
          <w:sz w:val="24"/>
          <w:lang w:eastAsia="zh-CN"/>
        </w:rPr>
        <w:t>2.0</w:t>
      </w:r>
      <w:r>
        <w:rPr>
          <w:rFonts w:ascii="Times New Roman" w:eastAsia="宋体" w:hAnsi="Times New Roman" w:cs="Times New Roman"/>
          <w:kern w:val="2"/>
          <w:sz w:val="24"/>
          <w:lang w:eastAsia="zh-CN"/>
        </w:rPr>
        <w:t>mg/m</w:t>
      </w:r>
      <w:r w:rsidRPr="00612F10">
        <w:rPr>
          <w:rFonts w:ascii="Times New Roman" w:eastAsia="宋体" w:hAnsi="Times New Roman" w:cs="Times New Roman"/>
          <w:kern w:val="2"/>
          <w:sz w:val="24"/>
          <w:vertAlign w:val="superscript"/>
          <w:lang w:eastAsia="zh-CN"/>
        </w:rPr>
        <w:t>3</w:t>
      </w:r>
      <w:r>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Pr>
          <w:rFonts w:ascii="Times New Roman" w:eastAsia="宋体" w:hAnsi="Times New Roman" w:cs="Times New Roman" w:hint="eastAsia"/>
          <w:kern w:val="2"/>
          <w:sz w:val="24"/>
          <w:lang w:eastAsia="zh-CN"/>
        </w:rPr>
        <w:t>，</w:t>
      </w:r>
      <w:r w:rsidR="00B81310">
        <w:rPr>
          <w:rFonts w:ascii="Times New Roman" w:eastAsia="宋体" w:hAnsi="Times New Roman" w:cs="Times New Roman" w:hint="eastAsia"/>
          <w:kern w:val="2"/>
          <w:sz w:val="24"/>
          <w:lang w:eastAsia="zh-CN"/>
        </w:rPr>
        <w:t>4</w:t>
      </w:r>
      <w:r>
        <w:rPr>
          <w:rFonts w:ascii="Times New Roman" w:eastAsia="宋体" w:hAnsi="Times New Roman" w:cs="Times New Roman" w:hint="eastAsia"/>
          <w:kern w:val="2"/>
          <w:sz w:val="24"/>
          <w:lang w:eastAsia="zh-CN"/>
        </w:rPr>
        <w:t>0%</w:t>
      </w:r>
      <w:r>
        <w:rPr>
          <w:rFonts w:ascii="Times New Roman" w:eastAsia="宋体" w:hAnsi="Times New Roman" w:cs="Times New Roman" w:hint="eastAsia"/>
          <w:kern w:val="2"/>
          <w:sz w:val="24"/>
          <w:lang w:eastAsia="zh-CN"/>
        </w:rPr>
        <w:t>的监测数据在</w:t>
      </w:r>
      <w:r>
        <w:rPr>
          <w:rFonts w:ascii="Times New Roman" w:eastAsia="宋体" w:hAnsi="Times New Roman" w:cs="Times New Roman" w:hint="eastAsia"/>
          <w:kern w:val="2"/>
          <w:sz w:val="24"/>
          <w:lang w:eastAsia="zh-CN"/>
        </w:rPr>
        <w:t>1.5</w:t>
      </w:r>
      <w:r>
        <w:rPr>
          <w:rFonts w:ascii="Times New Roman" w:eastAsia="宋体" w:hAnsi="Times New Roman" w:cs="Times New Roman"/>
          <w:kern w:val="2"/>
          <w:sz w:val="24"/>
          <w:lang w:eastAsia="zh-CN"/>
        </w:rPr>
        <w:t>mg/m</w:t>
      </w:r>
      <w:r w:rsidRPr="00612F10">
        <w:rPr>
          <w:rFonts w:ascii="Times New Roman" w:eastAsia="宋体" w:hAnsi="Times New Roman" w:cs="Times New Roman"/>
          <w:kern w:val="2"/>
          <w:sz w:val="24"/>
          <w:vertAlign w:val="superscript"/>
          <w:lang w:eastAsia="zh-CN"/>
        </w:rPr>
        <w:t>3</w:t>
      </w:r>
      <w:r>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sidR="00612F10">
        <w:rPr>
          <w:rFonts w:ascii="Times New Roman" w:eastAsia="宋体" w:hAnsi="Times New Roman" w:cs="Times New Roman" w:hint="eastAsia"/>
          <w:kern w:val="2"/>
          <w:sz w:val="24"/>
          <w:lang w:eastAsia="zh-CN"/>
        </w:rPr>
        <w:t>；</w:t>
      </w:r>
      <w:r w:rsidR="00B81310">
        <w:rPr>
          <w:rFonts w:ascii="Times New Roman" w:eastAsia="宋体" w:hAnsi="Times New Roman" w:cs="Times New Roman" w:hint="eastAsia"/>
          <w:kern w:val="2"/>
          <w:sz w:val="24"/>
          <w:lang w:eastAsia="zh-CN"/>
        </w:rPr>
        <w:t>83.33</w:t>
      </w:r>
      <w:r w:rsidR="00612F10">
        <w:rPr>
          <w:rFonts w:ascii="Times New Roman" w:eastAsia="宋体" w:hAnsi="Times New Roman" w:cs="Times New Roman" w:hint="eastAsia"/>
          <w:kern w:val="2"/>
          <w:sz w:val="24"/>
          <w:lang w:eastAsia="zh-CN"/>
        </w:rPr>
        <w:t>%</w:t>
      </w:r>
      <w:r w:rsidR="00612F10">
        <w:rPr>
          <w:rFonts w:ascii="Times New Roman" w:eastAsia="宋体" w:hAnsi="Times New Roman" w:cs="Times New Roman" w:hint="eastAsia"/>
          <w:kern w:val="2"/>
          <w:sz w:val="24"/>
          <w:lang w:eastAsia="zh-CN"/>
        </w:rPr>
        <w:t>的排放速率数据在</w:t>
      </w:r>
      <w:r w:rsidR="00612F10">
        <w:rPr>
          <w:rFonts w:ascii="Times New Roman" w:eastAsia="宋体" w:hAnsi="Times New Roman" w:cs="Times New Roman" w:hint="eastAsia"/>
          <w:kern w:val="2"/>
          <w:sz w:val="24"/>
          <w:lang w:eastAsia="zh-CN"/>
        </w:rPr>
        <w:t>0.030</w:t>
      </w:r>
      <w:r w:rsidR="00540433">
        <w:rPr>
          <w:rFonts w:ascii="Times New Roman" w:eastAsia="宋体" w:hAnsi="Times New Roman" w:cs="Times New Roman"/>
          <w:kern w:val="2"/>
          <w:sz w:val="24"/>
          <w:lang w:eastAsia="zh-CN"/>
        </w:rPr>
        <w:t>K</w:t>
      </w:r>
      <w:r w:rsidR="00540433">
        <w:rPr>
          <w:rFonts w:ascii="Times New Roman" w:eastAsia="宋体" w:hAnsi="Times New Roman" w:cs="Times New Roman" w:hint="eastAsia"/>
          <w:kern w:val="2"/>
          <w:sz w:val="24"/>
          <w:lang w:eastAsia="zh-CN"/>
        </w:rPr>
        <w:t>g</w:t>
      </w:r>
      <w:r w:rsidR="00540433">
        <w:rPr>
          <w:rFonts w:ascii="Times New Roman" w:eastAsia="宋体" w:hAnsi="Times New Roman" w:cs="Times New Roman"/>
          <w:kern w:val="2"/>
          <w:sz w:val="24"/>
          <w:lang w:eastAsia="zh-CN"/>
        </w:rPr>
        <w:t>/</w:t>
      </w:r>
      <w:r w:rsidR="00540433">
        <w:rPr>
          <w:rFonts w:ascii="Times New Roman" w:eastAsia="宋体" w:hAnsi="Times New Roman" w:cs="Times New Roman" w:hint="eastAsia"/>
          <w:kern w:val="2"/>
          <w:sz w:val="24"/>
          <w:lang w:eastAsia="zh-CN"/>
        </w:rPr>
        <w:t>h</w:t>
      </w:r>
      <w:r w:rsidR="00540433">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sidR="00540433">
        <w:rPr>
          <w:rFonts w:ascii="Times New Roman" w:eastAsia="宋体" w:hAnsi="Times New Roman" w:cs="Times New Roman" w:hint="eastAsia"/>
          <w:kern w:val="2"/>
          <w:sz w:val="24"/>
          <w:lang w:eastAsia="zh-CN"/>
        </w:rPr>
        <w:t>，</w:t>
      </w:r>
      <w:r w:rsidR="00B81310">
        <w:rPr>
          <w:rFonts w:ascii="Times New Roman" w:eastAsia="宋体" w:hAnsi="Times New Roman" w:cs="Times New Roman" w:hint="eastAsia"/>
          <w:kern w:val="2"/>
          <w:sz w:val="24"/>
          <w:lang w:eastAsia="zh-CN"/>
        </w:rPr>
        <w:t>9</w:t>
      </w:r>
      <w:r w:rsidR="00540433">
        <w:rPr>
          <w:rFonts w:ascii="Times New Roman" w:eastAsia="宋体" w:hAnsi="Times New Roman" w:cs="Times New Roman" w:hint="eastAsia"/>
          <w:kern w:val="2"/>
          <w:sz w:val="24"/>
          <w:lang w:eastAsia="zh-CN"/>
        </w:rPr>
        <w:t>0%</w:t>
      </w:r>
      <w:r w:rsidR="00540433">
        <w:rPr>
          <w:rFonts w:ascii="Times New Roman" w:eastAsia="宋体" w:hAnsi="Times New Roman" w:cs="Times New Roman" w:hint="eastAsia"/>
          <w:kern w:val="2"/>
          <w:sz w:val="24"/>
          <w:lang w:eastAsia="zh-CN"/>
        </w:rPr>
        <w:t>的排放速率数据在</w:t>
      </w:r>
      <w:r w:rsidR="00540433">
        <w:rPr>
          <w:rFonts w:ascii="Times New Roman" w:eastAsia="宋体" w:hAnsi="Times New Roman" w:cs="Times New Roman" w:hint="eastAsia"/>
          <w:kern w:val="2"/>
          <w:sz w:val="24"/>
          <w:lang w:eastAsia="zh-CN"/>
        </w:rPr>
        <w:t>0.050</w:t>
      </w:r>
      <w:r w:rsidR="00540433">
        <w:rPr>
          <w:rFonts w:ascii="Times New Roman" w:eastAsia="宋体" w:hAnsi="Times New Roman" w:cs="Times New Roman"/>
          <w:kern w:val="2"/>
          <w:sz w:val="24"/>
          <w:lang w:eastAsia="zh-CN"/>
        </w:rPr>
        <w:t>K</w:t>
      </w:r>
      <w:r w:rsidR="00540433">
        <w:rPr>
          <w:rFonts w:ascii="Times New Roman" w:eastAsia="宋体" w:hAnsi="Times New Roman" w:cs="Times New Roman" w:hint="eastAsia"/>
          <w:kern w:val="2"/>
          <w:sz w:val="24"/>
          <w:lang w:eastAsia="zh-CN"/>
        </w:rPr>
        <w:t>g</w:t>
      </w:r>
      <w:r w:rsidR="00540433">
        <w:rPr>
          <w:rFonts w:ascii="Times New Roman" w:eastAsia="宋体" w:hAnsi="Times New Roman" w:cs="Times New Roman"/>
          <w:kern w:val="2"/>
          <w:sz w:val="24"/>
          <w:lang w:eastAsia="zh-CN"/>
        </w:rPr>
        <w:t>/h</w:t>
      </w:r>
      <w:r w:rsidR="00540433">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sidR="00540433">
        <w:rPr>
          <w:rFonts w:ascii="Times New Roman" w:eastAsia="宋体" w:hAnsi="Times New Roman" w:cs="Times New Roman" w:hint="eastAsia"/>
          <w:kern w:val="2"/>
          <w:sz w:val="24"/>
          <w:lang w:eastAsia="zh-CN"/>
        </w:rPr>
        <w:t>，</w:t>
      </w:r>
      <w:r w:rsidR="00B81310">
        <w:rPr>
          <w:rFonts w:ascii="Times New Roman" w:eastAsia="宋体" w:hAnsi="Times New Roman" w:cs="Times New Roman" w:hint="eastAsia"/>
          <w:kern w:val="2"/>
          <w:sz w:val="24"/>
          <w:lang w:eastAsia="zh-CN"/>
        </w:rPr>
        <w:t>93.33</w:t>
      </w:r>
      <w:r w:rsidR="00540433">
        <w:rPr>
          <w:rFonts w:ascii="Times New Roman" w:eastAsia="宋体" w:hAnsi="Times New Roman" w:cs="Times New Roman" w:hint="eastAsia"/>
          <w:kern w:val="2"/>
          <w:sz w:val="24"/>
          <w:lang w:eastAsia="zh-CN"/>
        </w:rPr>
        <w:t>%</w:t>
      </w:r>
      <w:r w:rsidR="00540433">
        <w:rPr>
          <w:rFonts w:ascii="Times New Roman" w:eastAsia="宋体" w:hAnsi="Times New Roman" w:cs="Times New Roman" w:hint="eastAsia"/>
          <w:kern w:val="2"/>
          <w:sz w:val="24"/>
          <w:lang w:eastAsia="zh-CN"/>
        </w:rPr>
        <w:t>的排放速率数据在</w:t>
      </w:r>
      <w:r w:rsidR="00540433">
        <w:rPr>
          <w:rFonts w:ascii="Times New Roman" w:eastAsia="宋体" w:hAnsi="Times New Roman" w:cs="Times New Roman" w:hint="eastAsia"/>
          <w:kern w:val="2"/>
          <w:sz w:val="24"/>
          <w:lang w:eastAsia="zh-CN"/>
        </w:rPr>
        <w:t>0.060</w:t>
      </w:r>
      <w:r w:rsidR="00540433">
        <w:rPr>
          <w:rFonts w:ascii="Times New Roman" w:eastAsia="宋体" w:hAnsi="Times New Roman" w:cs="Times New Roman"/>
          <w:kern w:val="2"/>
          <w:sz w:val="24"/>
          <w:lang w:eastAsia="zh-CN"/>
        </w:rPr>
        <w:t>K</w:t>
      </w:r>
      <w:r w:rsidR="00540433">
        <w:rPr>
          <w:rFonts w:ascii="Times New Roman" w:eastAsia="宋体" w:hAnsi="Times New Roman" w:cs="Times New Roman" w:hint="eastAsia"/>
          <w:kern w:val="2"/>
          <w:sz w:val="24"/>
          <w:lang w:eastAsia="zh-CN"/>
        </w:rPr>
        <w:t>g/h</w:t>
      </w:r>
      <w:r w:rsidR="00540433">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sidR="00540433">
        <w:rPr>
          <w:rFonts w:ascii="Times New Roman" w:eastAsia="宋体" w:hAnsi="Times New Roman" w:cs="Times New Roman" w:hint="eastAsia"/>
          <w:kern w:val="2"/>
          <w:sz w:val="24"/>
          <w:lang w:eastAsia="zh-CN"/>
        </w:rPr>
        <w:t>，</w:t>
      </w:r>
      <w:r w:rsidR="00E05BAE" w:rsidRPr="00E05BAE">
        <w:rPr>
          <w:rFonts w:ascii="Times New Roman" w:eastAsia="宋体" w:hAnsi="Times New Roman" w:cs="Times New Roman" w:hint="eastAsia"/>
          <w:kern w:val="2"/>
          <w:sz w:val="24"/>
          <w:lang w:eastAsia="zh-CN"/>
        </w:rPr>
        <w:t>综合比较光气的国内外标准，北京</w:t>
      </w:r>
      <w:proofErr w:type="gramStart"/>
      <w:r w:rsidR="00E05BAE" w:rsidRPr="00E05BAE">
        <w:rPr>
          <w:rFonts w:ascii="Times New Roman" w:eastAsia="宋体" w:hAnsi="Times New Roman" w:cs="Times New Roman" w:hint="eastAsia"/>
          <w:kern w:val="2"/>
          <w:sz w:val="24"/>
          <w:lang w:eastAsia="zh-CN"/>
        </w:rPr>
        <w:t>大气综排排放</w:t>
      </w:r>
      <w:proofErr w:type="gramEnd"/>
      <w:r w:rsidR="00E05BAE" w:rsidRPr="00E05BAE">
        <w:rPr>
          <w:rFonts w:ascii="Times New Roman" w:eastAsia="宋体" w:hAnsi="Times New Roman" w:cs="Times New Roman" w:hint="eastAsia"/>
          <w:kern w:val="2"/>
          <w:sz w:val="24"/>
          <w:lang w:eastAsia="zh-CN"/>
        </w:rPr>
        <w:t>浓度为</w:t>
      </w:r>
      <w:r w:rsidR="00E05BAE">
        <w:rPr>
          <w:rFonts w:ascii="Times New Roman" w:eastAsia="宋体" w:hAnsi="Times New Roman" w:cs="Times New Roman" w:hint="eastAsia"/>
          <w:kern w:val="2"/>
          <w:sz w:val="24"/>
          <w:lang w:eastAsia="zh-CN"/>
        </w:rPr>
        <w:t>3.0</w:t>
      </w:r>
      <w:r w:rsidR="00E05BAE" w:rsidRPr="00E05BAE">
        <w:rPr>
          <w:rFonts w:ascii="Times New Roman" w:eastAsia="宋体" w:hAnsi="Times New Roman" w:cs="Times New Roman" w:hint="eastAsia"/>
          <w:kern w:val="2"/>
          <w:sz w:val="24"/>
          <w:lang w:eastAsia="zh-CN"/>
        </w:rPr>
        <w:t>mg/m</w:t>
      </w:r>
      <w:r w:rsidR="00E05BAE" w:rsidRPr="00612F10">
        <w:rPr>
          <w:rFonts w:ascii="Times New Roman" w:eastAsia="宋体" w:hAnsi="Times New Roman" w:cs="Times New Roman" w:hint="eastAsia"/>
          <w:kern w:val="2"/>
          <w:sz w:val="24"/>
          <w:vertAlign w:val="superscript"/>
          <w:lang w:eastAsia="zh-CN"/>
        </w:rPr>
        <w:t>3</w:t>
      </w:r>
      <w:r w:rsidR="00E05BAE" w:rsidRPr="00E05BAE">
        <w:rPr>
          <w:rFonts w:ascii="Times New Roman" w:eastAsia="宋体" w:hAnsi="Times New Roman" w:cs="Times New Roman" w:hint="eastAsia"/>
          <w:kern w:val="2"/>
          <w:sz w:val="24"/>
          <w:lang w:eastAsia="zh-CN"/>
        </w:rPr>
        <w:t>，排放速率为</w:t>
      </w:r>
      <w:r w:rsidR="00E05BAE" w:rsidRPr="00E05BAE">
        <w:rPr>
          <w:rFonts w:ascii="Times New Roman" w:eastAsia="宋体" w:hAnsi="Times New Roman" w:cs="Times New Roman" w:hint="eastAsia"/>
          <w:kern w:val="2"/>
          <w:sz w:val="24"/>
          <w:lang w:eastAsia="zh-CN"/>
        </w:rPr>
        <w:t>0.072Kg/h</w:t>
      </w:r>
      <w:r w:rsidR="00E05BAE" w:rsidRPr="00E05BAE">
        <w:rPr>
          <w:rFonts w:ascii="Times New Roman" w:eastAsia="宋体" w:hAnsi="Times New Roman" w:cs="Times New Roman" w:hint="eastAsia"/>
          <w:kern w:val="2"/>
          <w:sz w:val="24"/>
          <w:lang w:eastAsia="zh-CN"/>
        </w:rPr>
        <w:t>，上海</w:t>
      </w:r>
      <w:proofErr w:type="gramStart"/>
      <w:r w:rsidR="00E05BAE" w:rsidRPr="00E05BAE">
        <w:rPr>
          <w:rFonts w:ascii="Times New Roman" w:eastAsia="宋体" w:hAnsi="Times New Roman" w:cs="Times New Roman" w:hint="eastAsia"/>
          <w:kern w:val="2"/>
          <w:sz w:val="24"/>
          <w:lang w:eastAsia="zh-CN"/>
        </w:rPr>
        <w:t>大气综排排放</w:t>
      </w:r>
      <w:proofErr w:type="gramEnd"/>
      <w:r w:rsidR="00E05BAE" w:rsidRPr="00E05BAE">
        <w:rPr>
          <w:rFonts w:ascii="Times New Roman" w:eastAsia="宋体" w:hAnsi="Times New Roman" w:cs="Times New Roman" w:hint="eastAsia"/>
          <w:kern w:val="2"/>
          <w:sz w:val="24"/>
          <w:lang w:eastAsia="zh-CN"/>
        </w:rPr>
        <w:t>浓度为</w:t>
      </w:r>
      <w:r w:rsidR="00E05BAE">
        <w:rPr>
          <w:rFonts w:ascii="Times New Roman" w:eastAsia="宋体" w:hAnsi="Times New Roman" w:cs="Times New Roman" w:hint="eastAsia"/>
          <w:kern w:val="2"/>
          <w:sz w:val="24"/>
          <w:lang w:eastAsia="zh-CN"/>
        </w:rPr>
        <w:t>5.0</w:t>
      </w:r>
      <w:r w:rsidR="00E05BAE" w:rsidRPr="00E05BAE">
        <w:rPr>
          <w:rFonts w:ascii="Times New Roman" w:eastAsia="宋体" w:hAnsi="Times New Roman" w:cs="Times New Roman" w:hint="eastAsia"/>
          <w:kern w:val="2"/>
          <w:sz w:val="24"/>
          <w:lang w:eastAsia="zh-CN"/>
        </w:rPr>
        <w:t>mg/m</w:t>
      </w:r>
      <w:r w:rsidR="00E05BAE" w:rsidRPr="00612F10">
        <w:rPr>
          <w:rFonts w:ascii="Times New Roman" w:eastAsia="宋体" w:hAnsi="Times New Roman" w:cs="Times New Roman" w:hint="eastAsia"/>
          <w:kern w:val="2"/>
          <w:sz w:val="24"/>
          <w:vertAlign w:val="superscript"/>
          <w:lang w:eastAsia="zh-CN"/>
        </w:rPr>
        <w:t>3</w:t>
      </w:r>
      <w:r w:rsidR="00E05BAE" w:rsidRPr="00E05BAE">
        <w:rPr>
          <w:rFonts w:ascii="Times New Roman" w:eastAsia="宋体" w:hAnsi="Times New Roman" w:cs="Times New Roman" w:hint="eastAsia"/>
          <w:kern w:val="2"/>
          <w:sz w:val="24"/>
          <w:lang w:eastAsia="zh-CN"/>
        </w:rPr>
        <w:t>，排放速率为</w:t>
      </w:r>
      <w:r w:rsidR="00E05BAE" w:rsidRPr="00E05BAE">
        <w:rPr>
          <w:rFonts w:ascii="Times New Roman" w:eastAsia="宋体" w:hAnsi="Times New Roman" w:cs="Times New Roman" w:hint="eastAsia"/>
          <w:kern w:val="2"/>
          <w:sz w:val="24"/>
          <w:lang w:eastAsia="zh-CN"/>
        </w:rPr>
        <w:t>0.</w:t>
      </w:r>
      <w:r w:rsidR="00E05BAE">
        <w:rPr>
          <w:rFonts w:ascii="Times New Roman" w:eastAsia="宋体" w:hAnsi="Times New Roman" w:cs="Times New Roman" w:hint="eastAsia"/>
          <w:kern w:val="2"/>
          <w:sz w:val="24"/>
          <w:lang w:eastAsia="zh-CN"/>
        </w:rPr>
        <w:t>073</w:t>
      </w:r>
      <w:r w:rsidR="00E05BAE" w:rsidRPr="00E05BAE">
        <w:rPr>
          <w:rFonts w:ascii="Times New Roman" w:eastAsia="宋体" w:hAnsi="Times New Roman" w:cs="Times New Roman" w:hint="eastAsia"/>
          <w:kern w:val="2"/>
          <w:sz w:val="24"/>
          <w:lang w:eastAsia="zh-CN"/>
        </w:rPr>
        <w:t>Kg/h</w:t>
      </w:r>
      <w:r w:rsidR="00E05BAE" w:rsidRPr="00E05BAE">
        <w:rPr>
          <w:rFonts w:ascii="Times New Roman" w:eastAsia="宋体" w:hAnsi="Times New Roman" w:cs="Times New Roman" w:hint="eastAsia"/>
          <w:kern w:val="2"/>
          <w:sz w:val="24"/>
          <w:lang w:eastAsia="zh-CN"/>
        </w:rPr>
        <w:t>，考虑从严要求，</w:t>
      </w:r>
      <w:r w:rsidR="00540433">
        <w:rPr>
          <w:rFonts w:ascii="Times New Roman" w:eastAsia="宋体" w:hAnsi="Times New Roman" w:cs="Times New Roman" w:hint="eastAsia"/>
          <w:kern w:val="2"/>
          <w:sz w:val="24"/>
          <w:lang w:eastAsia="zh-CN"/>
        </w:rPr>
        <w:t>本标准排放浓度限值定为</w:t>
      </w:r>
      <w:r w:rsidR="00540433">
        <w:rPr>
          <w:rFonts w:ascii="Times New Roman" w:eastAsia="宋体" w:hAnsi="Times New Roman" w:cs="Times New Roman" w:hint="eastAsia"/>
          <w:kern w:val="2"/>
          <w:sz w:val="24"/>
          <w:lang w:eastAsia="zh-CN"/>
        </w:rPr>
        <w:t>1.5</w:t>
      </w:r>
      <w:r w:rsidR="00540433">
        <w:rPr>
          <w:rFonts w:ascii="Times New Roman" w:eastAsia="宋体" w:hAnsi="Times New Roman" w:cs="Times New Roman"/>
          <w:kern w:val="2"/>
          <w:sz w:val="24"/>
          <w:lang w:eastAsia="zh-CN"/>
        </w:rPr>
        <w:t>mg/m</w:t>
      </w:r>
      <w:r w:rsidR="00540433" w:rsidRPr="00B81310">
        <w:rPr>
          <w:rFonts w:ascii="Times New Roman" w:eastAsia="宋体" w:hAnsi="Times New Roman" w:cs="Times New Roman"/>
          <w:kern w:val="2"/>
          <w:sz w:val="24"/>
          <w:vertAlign w:val="superscript"/>
          <w:lang w:eastAsia="zh-CN"/>
        </w:rPr>
        <w:t>3</w:t>
      </w:r>
      <w:r w:rsidR="00540433">
        <w:rPr>
          <w:rFonts w:ascii="Times New Roman" w:eastAsia="宋体" w:hAnsi="Times New Roman" w:cs="Times New Roman" w:hint="eastAsia"/>
          <w:kern w:val="2"/>
          <w:sz w:val="24"/>
          <w:lang w:eastAsia="zh-CN"/>
        </w:rPr>
        <w:t>，排放速率限值定为</w:t>
      </w:r>
      <w:r w:rsidR="00540433">
        <w:rPr>
          <w:rFonts w:ascii="Times New Roman" w:eastAsia="宋体" w:hAnsi="Times New Roman" w:cs="Times New Roman" w:hint="eastAsia"/>
          <w:kern w:val="2"/>
          <w:sz w:val="24"/>
          <w:lang w:eastAsia="zh-CN"/>
        </w:rPr>
        <w:t>0.030</w:t>
      </w:r>
      <w:r w:rsidR="00540433">
        <w:rPr>
          <w:rFonts w:ascii="Times New Roman" w:eastAsia="宋体" w:hAnsi="Times New Roman" w:cs="Times New Roman"/>
          <w:kern w:val="2"/>
          <w:sz w:val="24"/>
          <w:lang w:eastAsia="zh-CN"/>
        </w:rPr>
        <w:t>K</w:t>
      </w:r>
      <w:r w:rsidR="00540433">
        <w:rPr>
          <w:rFonts w:ascii="Times New Roman" w:eastAsia="宋体" w:hAnsi="Times New Roman" w:cs="Times New Roman" w:hint="eastAsia"/>
          <w:kern w:val="2"/>
          <w:sz w:val="24"/>
          <w:lang w:eastAsia="zh-CN"/>
        </w:rPr>
        <w:t>g/h</w:t>
      </w:r>
      <w:r w:rsidR="00E05BAE" w:rsidRPr="00E05BAE">
        <w:rPr>
          <w:rFonts w:ascii="Times New Roman" w:eastAsia="宋体" w:hAnsi="Times New Roman" w:cs="Times New Roman" w:hint="eastAsia"/>
          <w:kern w:val="2"/>
          <w:sz w:val="24"/>
          <w:lang w:eastAsia="zh-CN"/>
        </w:rPr>
        <w:t>。</w:t>
      </w:r>
    </w:p>
    <w:p w14:paraId="5DE162CA" w14:textId="38C1EB9F" w:rsidR="006D00C8" w:rsidRPr="006D00C8" w:rsidRDefault="006D00C8" w:rsidP="006D00C8">
      <w:pPr>
        <w:spacing w:line="440" w:lineRule="exact"/>
        <w:ind w:firstLine="420"/>
        <w:jc w:val="both"/>
        <w:rPr>
          <w:rFonts w:ascii="Times New Roman" w:eastAsia="宋体" w:hAnsi="Times New Roman" w:cs="Times New Roman"/>
          <w:kern w:val="2"/>
          <w:sz w:val="24"/>
          <w:lang w:eastAsia="zh-CN"/>
        </w:rPr>
      </w:pPr>
      <w:r w:rsidRPr="006D00C8">
        <w:rPr>
          <w:rFonts w:ascii="Times New Roman" w:eastAsia="宋体" w:hAnsi="Times New Roman" w:cs="Times New Roman" w:hint="eastAsia"/>
          <w:kern w:val="2"/>
          <w:sz w:val="24"/>
          <w:lang w:eastAsia="zh-CN"/>
        </w:rPr>
        <w:t>（</w:t>
      </w:r>
      <w:r w:rsidR="00746B92">
        <w:rPr>
          <w:rFonts w:ascii="Times New Roman" w:eastAsia="宋体" w:hAnsi="Times New Roman" w:cs="Times New Roman" w:hint="eastAsia"/>
          <w:kern w:val="2"/>
          <w:sz w:val="24"/>
          <w:lang w:eastAsia="zh-CN"/>
        </w:rPr>
        <w:t>3</w:t>
      </w:r>
      <w:r w:rsidRPr="006D00C8">
        <w:rPr>
          <w:rFonts w:ascii="Times New Roman" w:eastAsia="宋体" w:hAnsi="Times New Roman" w:cs="Times New Roman" w:hint="eastAsia"/>
          <w:kern w:val="2"/>
          <w:sz w:val="24"/>
          <w:lang w:eastAsia="zh-CN"/>
        </w:rPr>
        <w:t>）氯气</w:t>
      </w:r>
    </w:p>
    <w:p w14:paraId="7E1F191F" w14:textId="3014D4E7" w:rsidR="00E05BAE" w:rsidRDefault="00E05BAE" w:rsidP="006D00C8">
      <w:pPr>
        <w:spacing w:line="440" w:lineRule="exact"/>
        <w:ind w:firstLine="420"/>
        <w:jc w:val="both"/>
        <w:rPr>
          <w:rFonts w:ascii="Times New Roman" w:eastAsia="宋体" w:hAnsi="Times New Roman" w:cs="Times New Roman"/>
          <w:kern w:val="2"/>
          <w:sz w:val="24"/>
          <w:lang w:eastAsia="zh-CN"/>
        </w:rPr>
      </w:pPr>
      <w:r w:rsidRPr="00E05BAE">
        <w:rPr>
          <w:rFonts w:ascii="Times New Roman" w:eastAsia="宋体" w:hAnsi="Times New Roman" w:cs="Times New Roman" w:hint="eastAsia"/>
          <w:kern w:val="2"/>
          <w:sz w:val="24"/>
          <w:lang w:eastAsia="zh-CN"/>
        </w:rPr>
        <w:t>氯气，化学式为</w:t>
      </w:r>
      <w:r w:rsidRPr="00E05BAE">
        <w:rPr>
          <w:rFonts w:ascii="Times New Roman" w:eastAsia="宋体" w:hAnsi="Times New Roman" w:cs="Times New Roman"/>
          <w:kern w:val="2"/>
          <w:sz w:val="24"/>
          <w:lang w:eastAsia="zh-CN"/>
        </w:rPr>
        <w:t>Cl₂</w:t>
      </w:r>
      <w:r w:rsidRPr="00E05BAE">
        <w:rPr>
          <w:rFonts w:ascii="Times New Roman" w:eastAsia="宋体" w:hAnsi="Times New Roman" w:cs="Times New Roman" w:hint="eastAsia"/>
          <w:kern w:val="2"/>
          <w:sz w:val="24"/>
          <w:lang w:eastAsia="zh-CN"/>
        </w:rPr>
        <w:t>。常温常压下为黄绿色，有强烈刺激性气味的剧毒气体，具有窒息性，密度比空气大，可溶于水和</w:t>
      </w:r>
      <w:proofErr w:type="gramStart"/>
      <w:r w:rsidRPr="00E05BAE">
        <w:rPr>
          <w:rFonts w:ascii="Times New Roman" w:eastAsia="宋体" w:hAnsi="Times New Roman" w:cs="Times New Roman" w:hint="eastAsia"/>
          <w:kern w:val="2"/>
          <w:sz w:val="24"/>
          <w:lang w:eastAsia="zh-CN"/>
        </w:rPr>
        <w:t>碱溶液</w:t>
      </w:r>
      <w:proofErr w:type="gramEnd"/>
      <w:r w:rsidRPr="00E05BAE">
        <w:rPr>
          <w:rFonts w:ascii="Times New Roman" w:eastAsia="宋体" w:hAnsi="Times New Roman" w:cs="Times New Roman" w:hint="eastAsia"/>
          <w:kern w:val="2"/>
          <w:sz w:val="24"/>
          <w:lang w:eastAsia="zh-CN"/>
        </w:rPr>
        <w:t>，易溶于有机溶剂（如二硫化碳和四氯化碳），易压缩，可液化为黄绿色的油状液氯，是氯</w:t>
      </w:r>
      <w:proofErr w:type="gramStart"/>
      <w:r w:rsidRPr="00E05BAE">
        <w:rPr>
          <w:rFonts w:ascii="Times New Roman" w:eastAsia="宋体" w:hAnsi="Times New Roman" w:cs="Times New Roman" w:hint="eastAsia"/>
          <w:kern w:val="2"/>
          <w:sz w:val="24"/>
          <w:lang w:eastAsia="zh-CN"/>
        </w:rPr>
        <w:t>碱工业</w:t>
      </w:r>
      <w:proofErr w:type="gramEnd"/>
      <w:r w:rsidRPr="00E05BAE">
        <w:rPr>
          <w:rFonts w:ascii="Times New Roman" w:eastAsia="宋体" w:hAnsi="Times New Roman" w:cs="Times New Roman" w:hint="eastAsia"/>
          <w:kern w:val="2"/>
          <w:sz w:val="24"/>
          <w:lang w:eastAsia="zh-CN"/>
        </w:rPr>
        <w:t>的主要产品之一，可用作为强氧化剂。</w:t>
      </w:r>
    </w:p>
    <w:p w14:paraId="318C1CEA" w14:textId="692FBD82" w:rsidR="00E05BAE" w:rsidRDefault="00E05BAE" w:rsidP="006D00C8">
      <w:pPr>
        <w:spacing w:line="440" w:lineRule="exact"/>
        <w:ind w:firstLine="420"/>
        <w:jc w:val="both"/>
        <w:rPr>
          <w:rFonts w:ascii="Times New Roman" w:eastAsia="宋体" w:hAnsi="Times New Roman" w:cs="Times New Roman"/>
          <w:kern w:val="2"/>
          <w:sz w:val="24"/>
          <w:lang w:eastAsia="zh-CN"/>
        </w:rPr>
      </w:pPr>
      <w:r w:rsidRPr="00E05BAE">
        <w:rPr>
          <w:rFonts w:ascii="Times New Roman" w:eastAsia="宋体" w:hAnsi="Times New Roman" w:cs="Times New Roman" w:hint="eastAsia"/>
          <w:kern w:val="2"/>
          <w:sz w:val="24"/>
          <w:lang w:eastAsia="zh-CN"/>
        </w:rPr>
        <w:t>氯气中混和体积分数为</w:t>
      </w:r>
      <w:r w:rsidRPr="00E05BAE">
        <w:rPr>
          <w:rFonts w:ascii="Times New Roman" w:eastAsia="宋体" w:hAnsi="Times New Roman" w:cs="Times New Roman" w:hint="eastAsia"/>
          <w:kern w:val="2"/>
          <w:sz w:val="24"/>
          <w:lang w:eastAsia="zh-CN"/>
        </w:rPr>
        <w:t>5%</w:t>
      </w:r>
      <w:r w:rsidRPr="00E05BAE">
        <w:rPr>
          <w:rFonts w:ascii="Times New Roman" w:eastAsia="宋体" w:hAnsi="Times New Roman" w:cs="Times New Roman" w:hint="eastAsia"/>
          <w:kern w:val="2"/>
          <w:sz w:val="24"/>
          <w:lang w:eastAsia="zh-CN"/>
        </w:rPr>
        <w:t>以上的氢气时遇强光可能会有爆炸的危险。氯气具有毒性，主要通过呼吸道侵入人体并溶解在黏膜所含的水分里，会对上呼吸道黏膜造成损害。氯气能与有机物和无机物进行取代反应和加成反应生成多种氯化物。主要用于生产塑料（如</w:t>
      </w:r>
      <w:r w:rsidRPr="00E05BAE">
        <w:rPr>
          <w:rFonts w:ascii="Times New Roman" w:eastAsia="宋体" w:hAnsi="Times New Roman" w:cs="Times New Roman" w:hint="eastAsia"/>
          <w:kern w:val="2"/>
          <w:sz w:val="24"/>
          <w:lang w:eastAsia="zh-CN"/>
        </w:rPr>
        <w:t>PVP</w:t>
      </w:r>
      <w:r w:rsidRPr="00E05BAE">
        <w:rPr>
          <w:rFonts w:ascii="Times New Roman" w:eastAsia="宋体" w:hAnsi="Times New Roman" w:cs="Times New Roman" w:hint="eastAsia"/>
          <w:kern w:val="2"/>
          <w:sz w:val="24"/>
          <w:lang w:eastAsia="zh-CN"/>
        </w:rPr>
        <w:t>）、合成纤维、染料、农药、消毒剂、漂白剂溶剂以及各种氯化物。</w:t>
      </w:r>
    </w:p>
    <w:p w14:paraId="1CFF4AF9" w14:textId="5F705458" w:rsidR="006D00C8" w:rsidRPr="006D00C8" w:rsidRDefault="00246F57" w:rsidP="006D00C8">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25</w:t>
      </w:r>
      <w:r>
        <w:rPr>
          <w:rFonts w:ascii="Times New Roman" w:eastAsia="宋体" w:hAnsi="Times New Roman" w:cs="Times New Roman" w:hint="eastAsia"/>
          <w:kern w:val="2"/>
          <w:sz w:val="24"/>
          <w:lang w:eastAsia="zh-CN"/>
        </w:rPr>
        <w:t>组监测数据，</w:t>
      </w:r>
      <w:r>
        <w:rPr>
          <w:rFonts w:ascii="Times New Roman" w:eastAsia="宋体" w:hAnsi="Times New Roman" w:cs="Times New Roman" w:hint="eastAsia"/>
          <w:kern w:val="2"/>
          <w:sz w:val="24"/>
          <w:lang w:eastAsia="zh-CN"/>
        </w:rPr>
        <w:t>75</w:t>
      </w:r>
      <w:r w:rsidR="006D00C8" w:rsidRPr="006D00C8">
        <w:rPr>
          <w:rFonts w:ascii="Times New Roman" w:eastAsia="宋体" w:hAnsi="Times New Roman" w:cs="Times New Roman" w:hint="eastAsia"/>
          <w:kern w:val="2"/>
          <w:sz w:val="24"/>
          <w:lang w:eastAsia="zh-CN"/>
        </w:rPr>
        <w:t>%</w:t>
      </w:r>
      <w:r w:rsidR="006D00C8" w:rsidRPr="006D00C8">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监测</w:t>
      </w:r>
      <w:r w:rsidR="006D00C8" w:rsidRPr="006D00C8">
        <w:rPr>
          <w:rFonts w:ascii="Times New Roman" w:eastAsia="宋体" w:hAnsi="Times New Roman" w:cs="Times New Roman" w:hint="eastAsia"/>
          <w:kern w:val="2"/>
          <w:sz w:val="24"/>
          <w:lang w:eastAsia="zh-CN"/>
        </w:rPr>
        <w:t>数据</w:t>
      </w:r>
      <w:r>
        <w:rPr>
          <w:rFonts w:ascii="Times New Roman" w:eastAsia="宋体" w:hAnsi="Times New Roman" w:cs="Times New Roman" w:hint="eastAsia"/>
          <w:kern w:val="2"/>
          <w:sz w:val="24"/>
          <w:lang w:eastAsia="zh-CN"/>
        </w:rPr>
        <w:t>在</w:t>
      </w:r>
      <w:r w:rsidR="006D00C8" w:rsidRPr="006D00C8">
        <w:rPr>
          <w:rFonts w:ascii="Times New Roman" w:eastAsia="宋体" w:hAnsi="Times New Roman" w:cs="Times New Roman" w:hint="eastAsia"/>
          <w:kern w:val="2"/>
          <w:sz w:val="24"/>
          <w:lang w:eastAsia="zh-CN"/>
        </w:rPr>
        <w:t>1mg/m</w:t>
      </w:r>
      <w:r w:rsidR="006D00C8" w:rsidRPr="00B65F08">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sidR="006D00C8" w:rsidRPr="006D00C8">
        <w:rPr>
          <w:rFonts w:ascii="Times New Roman" w:eastAsia="宋体" w:hAnsi="Times New Roman" w:cs="Times New Roman" w:hint="eastAsia"/>
          <w:kern w:val="2"/>
          <w:sz w:val="24"/>
          <w:lang w:eastAsia="zh-CN"/>
        </w:rPr>
        <w:t>，</w:t>
      </w:r>
      <w:r w:rsidR="00B921DA">
        <w:rPr>
          <w:rFonts w:ascii="Times New Roman" w:eastAsia="宋体" w:hAnsi="Times New Roman" w:cs="Times New Roman" w:hint="eastAsia"/>
          <w:kern w:val="2"/>
          <w:sz w:val="24"/>
          <w:lang w:eastAsia="zh-CN"/>
        </w:rPr>
        <w:t>82%</w:t>
      </w:r>
      <w:r w:rsidR="00B921DA">
        <w:rPr>
          <w:rFonts w:ascii="Times New Roman" w:eastAsia="宋体" w:hAnsi="Times New Roman" w:cs="Times New Roman" w:hint="eastAsia"/>
          <w:kern w:val="2"/>
          <w:sz w:val="24"/>
          <w:lang w:eastAsia="zh-CN"/>
        </w:rPr>
        <w:t>的监测数据在</w:t>
      </w:r>
      <w:r w:rsidR="00B921DA">
        <w:rPr>
          <w:rFonts w:ascii="Times New Roman" w:eastAsia="宋体" w:hAnsi="Times New Roman" w:cs="Times New Roman" w:hint="eastAsia"/>
          <w:kern w:val="2"/>
          <w:sz w:val="24"/>
          <w:lang w:eastAsia="zh-CN"/>
        </w:rPr>
        <w:t>3</w:t>
      </w:r>
      <w:r w:rsidR="00B921DA">
        <w:rPr>
          <w:rFonts w:ascii="Times New Roman" w:eastAsia="宋体" w:hAnsi="Times New Roman" w:cs="Times New Roman"/>
          <w:kern w:val="2"/>
          <w:sz w:val="24"/>
          <w:lang w:eastAsia="zh-CN"/>
        </w:rPr>
        <w:t>mg/m</w:t>
      </w:r>
      <w:r w:rsidR="00B921DA" w:rsidRPr="00B921DA">
        <w:rPr>
          <w:rFonts w:ascii="Times New Roman" w:eastAsia="宋体" w:hAnsi="Times New Roman" w:cs="Times New Roman"/>
          <w:kern w:val="2"/>
          <w:sz w:val="24"/>
          <w:vertAlign w:val="superscript"/>
          <w:lang w:eastAsia="zh-CN"/>
        </w:rPr>
        <w:t>3</w:t>
      </w:r>
      <w:r w:rsidR="00B921DA">
        <w:rPr>
          <w:rFonts w:ascii="Times New Roman" w:eastAsia="宋体" w:hAnsi="Times New Roman" w:cs="Times New Roman" w:hint="eastAsia"/>
          <w:kern w:val="2"/>
          <w:sz w:val="24"/>
          <w:lang w:eastAsia="zh-CN"/>
        </w:rPr>
        <w:t>以下，</w:t>
      </w:r>
      <w:r w:rsidR="006D00C8" w:rsidRPr="006D00C8">
        <w:rPr>
          <w:rFonts w:ascii="Times New Roman" w:eastAsia="宋体" w:hAnsi="Times New Roman" w:cs="Times New Roman" w:hint="eastAsia"/>
          <w:kern w:val="2"/>
          <w:sz w:val="24"/>
          <w:lang w:eastAsia="zh-CN"/>
        </w:rPr>
        <w:t>90%</w:t>
      </w:r>
      <w:r w:rsidR="006D00C8" w:rsidRPr="006D00C8">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监测数据在</w:t>
      </w:r>
      <w:r w:rsidR="006D00C8" w:rsidRPr="006D00C8">
        <w:rPr>
          <w:rFonts w:ascii="Times New Roman" w:eastAsia="宋体" w:hAnsi="Times New Roman" w:cs="Times New Roman" w:hint="eastAsia"/>
          <w:kern w:val="2"/>
          <w:sz w:val="24"/>
          <w:lang w:eastAsia="zh-CN"/>
        </w:rPr>
        <w:t>5mg/m</w:t>
      </w:r>
      <w:r w:rsidR="006D00C8" w:rsidRPr="00B65F08">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sidR="006D00C8" w:rsidRPr="006D00C8">
        <w:rPr>
          <w:rFonts w:ascii="Times New Roman" w:eastAsia="宋体" w:hAnsi="Times New Roman" w:cs="Times New Roman" w:hint="eastAsia"/>
          <w:kern w:val="2"/>
          <w:sz w:val="24"/>
          <w:lang w:eastAsia="zh-CN"/>
        </w:rPr>
        <w:t>。</w:t>
      </w:r>
      <w:r w:rsidR="00B921DA" w:rsidRPr="00B921DA">
        <w:rPr>
          <w:rFonts w:ascii="Times New Roman" w:eastAsia="宋体" w:hAnsi="Times New Roman" w:cs="Times New Roman" w:hint="eastAsia"/>
          <w:kern w:val="2"/>
          <w:sz w:val="24"/>
          <w:lang w:eastAsia="zh-CN"/>
        </w:rPr>
        <w:t>综合比较</w:t>
      </w:r>
      <w:r w:rsidR="00B921DA">
        <w:rPr>
          <w:rFonts w:ascii="Times New Roman" w:eastAsia="宋体" w:hAnsi="Times New Roman" w:cs="Times New Roman" w:hint="eastAsia"/>
          <w:kern w:val="2"/>
          <w:sz w:val="24"/>
          <w:lang w:eastAsia="zh-CN"/>
        </w:rPr>
        <w:t>氯气</w:t>
      </w:r>
      <w:r w:rsidR="00B921DA" w:rsidRPr="00B921DA">
        <w:rPr>
          <w:rFonts w:ascii="Times New Roman" w:eastAsia="宋体" w:hAnsi="Times New Roman" w:cs="Times New Roman" w:hint="eastAsia"/>
          <w:kern w:val="2"/>
          <w:sz w:val="24"/>
          <w:lang w:eastAsia="zh-CN"/>
        </w:rPr>
        <w:t>的国内外标准，北京</w:t>
      </w:r>
      <w:proofErr w:type="gramStart"/>
      <w:r w:rsidR="00B921DA" w:rsidRPr="00B921DA">
        <w:rPr>
          <w:rFonts w:ascii="Times New Roman" w:eastAsia="宋体" w:hAnsi="Times New Roman" w:cs="Times New Roman" w:hint="eastAsia"/>
          <w:kern w:val="2"/>
          <w:sz w:val="24"/>
          <w:lang w:eastAsia="zh-CN"/>
        </w:rPr>
        <w:t>大气综排排放</w:t>
      </w:r>
      <w:proofErr w:type="gramEnd"/>
      <w:r w:rsidR="00B921DA" w:rsidRPr="00B921DA">
        <w:rPr>
          <w:rFonts w:ascii="Times New Roman" w:eastAsia="宋体" w:hAnsi="Times New Roman" w:cs="Times New Roman" w:hint="eastAsia"/>
          <w:kern w:val="2"/>
          <w:sz w:val="24"/>
          <w:lang w:eastAsia="zh-CN"/>
        </w:rPr>
        <w:t>浓度为</w:t>
      </w:r>
      <w:r w:rsidR="00B921DA" w:rsidRPr="00B921DA">
        <w:rPr>
          <w:rFonts w:ascii="Times New Roman" w:eastAsia="宋体" w:hAnsi="Times New Roman" w:cs="Times New Roman" w:hint="eastAsia"/>
          <w:kern w:val="2"/>
          <w:sz w:val="24"/>
          <w:lang w:eastAsia="zh-CN"/>
        </w:rPr>
        <w:t>3.0mg/m</w:t>
      </w:r>
      <w:r w:rsidR="00B921DA" w:rsidRPr="00B921DA">
        <w:rPr>
          <w:rFonts w:ascii="Times New Roman" w:eastAsia="宋体" w:hAnsi="Times New Roman" w:cs="Times New Roman" w:hint="eastAsia"/>
          <w:kern w:val="2"/>
          <w:sz w:val="24"/>
          <w:vertAlign w:val="superscript"/>
          <w:lang w:eastAsia="zh-CN"/>
        </w:rPr>
        <w:t>3</w:t>
      </w:r>
      <w:r w:rsidR="00B921DA" w:rsidRPr="00B921DA">
        <w:rPr>
          <w:rFonts w:ascii="Times New Roman" w:eastAsia="宋体" w:hAnsi="Times New Roman" w:cs="Times New Roman" w:hint="eastAsia"/>
          <w:kern w:val="2"/>
          <w:sz w:val="24"/>
          <w:lang w:eastAsia="zh-CN"/>
        </w:rPr>
        <w:t>，排放速率为</w:t>
      </w:r>
      <w:r w:rsidR="00B921DA" w:rsidRPr="00B921DA">
        <w:rPr>
          <w:rFonts w:ascii="Times New Roman" w:eastAsia="宋体" w:hAnsi="Times New Roman" w:cs="Times New Roman" w:hint="eastAsia"/>
          <w:kern w:val="2"/>
          <w:sz w:val="24"/>
          <w:lang w:eastAsia="zh-CN"/>
        </w:rPr>
        <w:t>0.072Kg/h</w:t>
      </w:r>
      <w:r w:rsidR="00B921DA">
        <w:rPr>
          <w:rFonts w:ascii="Times New Roman" w:eastAsia="宋体" w:hAnsi="Times New Roman" w:cs="Times New Roman" w:hint="eastAsia"/>
          <w:kern w:val="2"/>
          <w:sz w:val="24"/>
          <w:lang w:eastAsia="zh-CN"/>
        </w:rPr>
        <w:t>（</w:t>
      </w:r>
      <w:r w:rsidR="00B921DA">
        <w:rPr>
          <w:rFonts w:ascii="Times New Roman" w:eastAsia="宋体" w:hAnsi="Times New Roman" w:cs="Times New Roman" w:hint="eastAsia"/>
          <w:kern w:val="2"/>
          <w:sz w:val="24"/>
          <w:lang w:eastAsia="zh-CN"/>
        </w:rPr>
        <w:t>25m</w:t>
      </w:r>
      <w:r w:rsidR="00B921DA">
        <w:rPr>
          <w:rFonts w:ascii="Times New Roman" w:eastAsia="宋体" w:hAnsi="Times New Roman" w:cs="Times New Roman" w:hint="eastAsia"/>
          <w:kern w:val="2"/>
          <w:sz w:val="24"/>
          <w:lang w:eastAsia="zh-CN"/>
        </w:rPr>
        <w:t>）</w:t>
      </w:r>
      <w:r w:rsidR="00B921DA" w:rsidRPr="00B921DA">
        <w:rPr>
          <w:rFonts w:ascii="Times New Roman" w:eastAsia="宋体" w:hAnsi="Times New Roman" w:cs="Times New Roman" w:hint="eastAsia"/>
          <w:kern w:val="2"/>
          <w:sz w:val="24"/>
          <w:lang w:eastAsia="zh-CN"/>
        </w:rPr>
        <w:t>，上海</w:t>
      </w:r>
      <w:proofErr w:type="gramStart"/>
      <w:r w:rsidR="00B921DA" w:rsidRPr="00B921DA">
        <w:rPr>
          <w:rFonts w:ascii="Times New Roman" w:eastAsia="宋体" w:hAnsi="Times New Roman" w:cs="Times New Roman" w:hint="eastAsia"/>
          <w:kern w:val="2"/>
          <w:sz w:val="24"/>
          <w:lang w:eastAsia="zh-CN"/>
        </w:rPr>
        <w:t>大气综排排放</w:t>
      </w:r>
      <w:proofErr w:type="gramEnd"/>
      <w:r w:rsidR="00B921DA" w:rsidRPr="00B921DA">
        <w:rPr>
          <w:rFonts w:ascii="Times New Roman" w:eastAsia="宋体" w:hAnsi="Times New Roman" w:cs="Times New Roman" w:hint="eastAsia"/>
          <w:kern w:val="2"/>
          <w:sz w:val="24"/>
          <w:lang w:eastAsia="zh-CN"/>
        </w:rPr>
        <w:t>浓度为</w:t>
      </w:r>
      <w:r w:rsidR="00B921DA">
        <w:rPr>
          <w:rFonts w:ascii="Times New Roman" w:eastAsia="宋体" w:hAnsi="Times New Roman" w:cs="Times New Roman" w:hint="eastAsia"/>
          <w:kern w:val="2"/>
          <w:sz w:val="24"/>
          <w:lang w:eastAsia="zh-CN"/>
        </w:rPr>
        <w:t>3</w:t>
      </w:r>
      <w:r w:rsidR="00B921DA" w:rsidRPr="00B921DA">
        <w:rPr>
          <w:rFonts w:ascii="Times New Roman" w:eastAsia="宋体" w:hAnsi="Times New Roman" w:cs="Times New Roman" w:hint="eastAsia"/>
          <w:kern w:val="2"/>
          <w:sz w:val="24"/>
          <w:lang w:eastAsia="zh-CN"/>
        </w:rPr>
        <w:t>.0mg/m</w:t>
      </w:r>
      <w:r w:rsidR="00B921DA" w:rsidRPr="00B921DA">
        <w:rPr>
          <w:rFonts w:ascii="Times New Roman" w:eastAsia="宋体" w:hAnsi="Times New Roman" w:cs="Times New Roman" w:hint="eastAsia"/>
          <w:kern w:val="2"/>
          <w:sz w:val="24"/>
          <w:vertAlign w:val="superscript"/>
          <w:lang w:eastAsia="zh-CN"/>
        </w:rPr>
        <w:t>3</w:t>
      </w:r>
      <w:r w:rsidR="00B921DA" w:rsidRPr="00B921DA">
        <w:rPr>
          <w:rFonts w:ascii="Times New Roman" w:eastAsia="宋体" w:hAnsi="Times New Roman" w:cs="Times New Roman" w:hint="eastAsia"/>
          <w:kern w:val="2"/>
          <w:sz w:val="24"/>
          <w:lang w:eastAsia="zh-CN"/>
        </w:rPr>
        <w:t>，排放速率为</w:t>
      </w:r>
      <w:r w:rsidR="00B921DA" w:rsidRPr="00B921DA">
        <w:rPr>
          <w:rFonts w:ascii="Times New Roman" w:eastAsia="宋体" w:hAnsi="Times New Roman" w:cs="Times New Roman" w:hint="eastAsia"/>
          <w:kern w:val="2"/>
          <w:sz w:val="24"/>
          <w:lang w:eastAsia="zh-CN"/>
        </w:rPr>
        <w:t>0.</w:t>
      </w:r>
      <w:r w:rsidR="00B921DA">
        <w:rPr>
          <w:rFonts w:ascii="Times New Roman" w:eastAsia="宋体" w:hAnsi="Times New Roman" w:cs="Times New Roman" w:hint="eastAsia"/>
          <w:kern w:val="2"/>
          <w:sz w:val="24"/>
          <w:lang w:eastAsia="zh-CN"/>
        </w:rPr>
        <w:t>36</w:t>
      </w:r>
      <w:r w:rsidR="00B921DA" w:rsidRPr="00B921DA">
        <w:rPr>
          <w:rFonts w:ascii="Times New Roman" w:eastAsia="宋体" w:hAnsi="Times New Roman" w:cs="Times New Roman" w:hint="eastAsia"/>
          <w:kern w:val="2"/>
          <w:sz w:val="24"/>
          <w:lang w:eastAsia="zh-CN"/>
        </w:rPr>
        <w:t>Kg/h</w:t>
      </w:r>
      <w:r w:rsidR="00B921DA">
        <w:rPr>
          <w:rFonts w:ascii="Times New Roman" w:eastAsia="宋体" w:hAnsi="Times New Roman" w:cs="Times New Roman" w:hint="eastAsia"/>
          <w:kern w:val="2"/>
          <w:sz w:val="24"/>
          <w:lang w:eastAsia="zh-CN"/>
        </w:rPr>
        <w:t>（</w:t>
      </w:r>
      <w:r w:rsidR="00B921DA">
        <w:rPr>
          <w:rFonts w:ascii="Times New Roman" w:eastAsia="宋体" w:hAnsi="Times New Roman" w:cs="Times New Roman" w:hint="eastAsia"/>
          <w:kern w:val="2"/>
          <w:sz w:val="24"/>
          <w:lang w:eastAsia="zh-CN"/>
        </w:rPr>
        <w:t>25m</w:t>
      </w:r>
      <w:r w:rsidR="00B921DA">
        <w:rPr>
          <w:rFonts w:ascii="Times New Roman" w:eastAsia="宋体" w:hAnsi="Times New Roman" w:cs="Times New Roman" w:hint="eastAsia"/>
          <w:kern w:val="2"/>
          <w:sz w:val="24"/>
          <w:lang w:eastAsia="zh-CN"/>
        </w:rPr>
        <w:t>）</w:t>
      </w:r>
      <w:r w:rsidR="00B921DA" w:rsidRPr="00B921DA">
        <w:rPr>
          <w:rFonts w:ascii="Times New Roman" w:eastAsia="宋体" w:hAnsi="Times New Roman" w:cs="Times New Roman" w:hint="eastAsia"/>
          <w:kern w:val="2"/>
          <w:sz w:val="24"/>
          <w:lang w:eastAsia="zh-CN"/>
        </w:rPr>
        <w:t>，考虑从严要求，本标准排放浓度限值定为</w:t>
      </w:r>
      <w:r w:rsidR="00B921DA">
        <w:rPr>
          <w:rFonts w:ascii="Times New Roman" w:eastAsia="宋体" w:hAnsi="Times New Roman" w:cs="Times New Roman" w:hint="eastAsia"/>
          <w:kern w:val="2"/>
          <w:sz w:val="24"/>
          <w:lang w:eastAsia="zh-CN"/>
        </w:rPr>
        <w:t>3.0</w:t>
      </w:r>
      <w:r w:rsidR="00B921DA" w:rsidRPr="00B921DA">
        <w:rPr>
          <w:rFonts w:ascii="Times New Roman" w:eastAsia="宋体" w:hAnsi="Times New Roman" w:cs="Times New Roman" w:hint="eastAsia"/>
          <w:kern w:val="2"/>
          <w:sz w:val="24"/>
          <w:lang w:eastAsia="zh-CN"/>
        </w:rPr>
        <w:t>mg/m</w:t>
      </w:r>
      <w:r w:rsidR="00B921DA" w:rsidRPr="00B921DA">
        <w:rPr>
          <w:rFonts w:ascii="Times New Roman" w:eastAsia="宋体" w:hAnsi="Times New Roman" w:cs="Times New Roman" w:hint="eastAsia"/>
          <w:kern w:val="2"/>
          <w:sz w:val="24"/>
          <w:vertAlign w:val="superscript"/>
          <w:lang w:eastAsia="zh-CN"/>
        </w:rPr>
        <w:t>3</w:t>
      </w:r>
      <w:r w:rsidR="00B921DA" w:rsidRPr="00B921DA">
        <w:rPr>
          <w:rFonts w:ascii="Times New Roman" w:eastAsia="宋体" w:hAnsi="Times New Roman" w:cs="Times New Roman" w:hint="eastAsia"/>
          <w:kern w:val="2"/>
          <w:sz w:val="24"/>
          <w:lang w:eastAsia="zh-CN"/>
        </w:rPr>
        <w:t>，排放速率限值</w:t>
      </w:r>
      <w:r w:rsidR="00B921DA">
        <w:rPr>
          <w:rFonts w:ascii="Times New Roman" w:eastAsia="宋体" w:hAnsi="Times New Roman" w:cs="Times New Roman" w:hint="eastAsia"/>
          <w:kern w:val="2"/>
          <w:sz w:val="24"/>
          <w:lang w:eastAsia="zh-CN"/>
        </w:rPr>
        <w:t>参照北京大气</w:t>
      </w:r>
      <w:proofErr w:type="gramStart"/>
      <w:r w:rsidR="00B921DA">
        <w:rPr>
          <w:rFonts w:ascii="Times New Roman" w:eastAsia="宋体" w:hAnsi="Times New Roman" w:cs="Times New Roman" w:hint="eastAsia"/>
          <w:kern w:val="2"/>
          <w:sz w:val="24"/>
          <w:lang w:eastAsia="zh-CN"/>
        </w:rPr>
        <w:t>综</w:t>
      </w:r>
      <w:proofErr w:type="gramEnd"/>
      <w:r w:rsidR="00B921DA">
        <w:rPr>
          <w:rFonts w:ascii="Times New Roman" w:eastAsia="宋体" w:hAnsi="Times New Roman" w:cs="Times New Roman" w:hint="eastAsia"/>
          <w:kern w:val="2"/>
          <w:sz w:val="24"/>
          <w:lang w:eastAsia="zh-CN"/>
        </w:rPr>
        <w:t>排</w:t>
      </w:r>
      <w:r w:rsidR="00B921DA" w:rsidRPr="00B921DA">
        <w:rPr>
          <w:rFonts w:ascii="Times New Roman" w:eastAsia="宋体" w:hAnsi="Times New Roman" w:cs="Times New Roman" w:hint="eastAsia"/>
          <w:kern w:val="2"/>
          <w:sz w:val="24"/>
          <w:lang w:eastAsia="zh-CN"/>
        </w:rPr>
        <w:t>定为</w:t>
      </w:r>
      <w:r w:rsidR="00B921DA" w:rsidRPr="00B921DA">
        <w:rPr>
          <w:rFonts w:ascii="Times New Roman" w:eastAsia="宋体" w:hAnsi="Times New Roman" w:cs="Times New Roman" w:hint="eastAsia"/>
          <w:kern w:val="2"/>
          <w:sz w:val="24"/>
          <w:lang w:eastAsia="zh-CN"/>
        </w:rPr>
        <w:t>0.0</w:t>
      </w:r>
      <w:r w:rsidR="00B921DA">
        <w:rPr>
          <w:rFonts w:ascii="Times New Roman" w:eastAsia="宋体" w:hAnsi="Times New Roman" w:cs="Times New Roman" w:hint="eastAsia"/>
          <w:kern w:val="2"/>
          <w:sz w:val="24"/>
          <w:lang w:eastAsia="zh-CN"/>
        </w:rPr>
        <w:t>72</w:t>
      </w:r>
      <w:r w:rsidR="00B921DA" w:rsidRPr="00B921DA">
        <w:rPr>
          <w:rFonts w:ascii="Times New Roman" w:eastAsia="宋体" w:hAnsi="Times New Roman" w:cs="Times New Roman" w:hint="eastAsia"/>
          <w:kern w:val="2"/>
          <w:sz w:val="24"/>
          <w:lang w:eastAsia="zh-CN"/>
        </w:rPr>
        <w:t>Kg/h</w:t>
      </w:r>
      <w:r w:rsidR="00B921DA" w:rsidRPr="00B921DA">
        <w:rPr>
          <w:rFonts w:ascii="Times New Roman" w:eastAsia="宋体" w:hAnsi="Times New Roman" w:cs="Times New Roman" w:hint="eastAsia"/>
          <w:kern w:val="2"/>
          <w:sz w:val="24"/>
          <w:lang w:eastAsia="zh-CN"/>
        </w:rPr>
        <w:t>。</w:t>
      </w:r>
    </w:p>
    <w:p w14:paraId="1439E9FD" w14:textId="79A01935" w:rsidR="006D00C8" w:rsidRPr="006D00C8" w:rsidRDefault="006D00C8" w:rsidP="006D00C8">
      <w:pPr>
        <w:spacing w:line="440" w:lineRule="exact"/>
        <w:ind w:firstLine="420"/>
        <w:jc w:val="both"/>
        <w:rPr>
          <w:rFonts w:ascii="Times New Roman" w:eastAsia="宋体" w:hAnsi="Times New Roman" w:cs="Times New Roman"/>
          <w:kern w:val="2"/>
          <w:sz w:val="24"/>
          <w:lang w:eastAsia="zh-CN"/>
        </w:rPr>
      </w:pPr>
      <w:r w:rsidRPr="006D00C8">
        <w:rPr>
          <w:rFonts w:ascii="Times New Roman" w:eastAsia="宋体" w:hAnsi="Times New Roman" w:cs="Times New Roman" w:hint="eastAsia"/>
          <w:kern w:val="2"/>
          <w:sz w:val="24"/>
          <w:lang w:eastAsia="zh-CN"/>
        </w:rPr>
        <w:t>（</w:t>
      </w:r>
      <w:r w:rsidR="00746B92">
        <w:rPr>
          <w:rFonts w:ascii="Times New Roman" w:eastAsia="宋体" w:hAnsi="Times New Roman" w:cs="Times New Roman" w:hint="eastAsia"/>
          <w:kern w:val="2"/>
          <w:sz w:val="24"/>
          <w:lang w:eastAsia="zh-CN"/>
        </w:rPr>
        <w:t>4</w:t>
      </w:r>
      <w:r w:rsidRPr="006D00C8">
        <w:rPr>
          <w:rFonts w:ascii="Times New Roman" w:eastAsia="宋体" w:hAnsi="Times New Roman" w:cs="Times New Roman" w:hint="eastAsia"/>
          <w:kern w:val="2"/>
          <w:sz w:val="24"/>
          <w:lang w:eastAsia="zh-CN"/>
        </w:rPr>
        <w:t>）氰化氢</w:t>
      </w:r>
    </w:p>
    <w:p w14:paraId="67DF098B" w14:textId="77777777" w:rsidR="00B921DA" w:rsidRDefault="00B921DA" w:rsidP="00373853">
      <w:pPr>
        <w:spacing w:line="440" w:lineRule="exact"/>
        <w:ind w:firstLine="420"/>
        <w:jc w:val="both"/>
        <w:rPr>
          <w:rFonts w:ascii="Times New Roman" w:eastAsia="宋体" w:hAnsi="Times New Roman" w:cs="Times New Roman"/>
          <w:kern w:val="2"/>
          <w:sz w:val="24"/>
          <w:lang w:eastAsia="zh-CN"/>
        </w:rPr>
      </w:pPr>
      <w:r w:rsidRPr="00B921DA">
        <w:rPr>
          <w:rFonts w:ascii="Times New Roman" w:eastAsia="宋体" w:hAnsi="Times New Roman" w:cs="Times New Roman" w:hint="eastAsia"/>
          <w:kern w:val="2"/>
          <w:sz w:val="24"/>
          <w:lang w:eastAsia="zh-CN"/>
        </w:rPr>
        <w:t>氰化氢易在空气中均匀弥散，在空气中可燃烧。氰化氢在空气中的含量达到</w:t>
      </w:r>
      <w:r w:rsidRPr="00B921DA">
        <w:rPr>
          <w:rFonts w:ascii="Times New Roman" w:eastAsia="宋体" w:hAnsi="Times New Roman" w:cs="Times New Roman" w:hint="eastAsia"/>
          <w:kern w:val="2"/>
          <w:sz w:val="24"/>
          <w:lang w:eastAsia="zh-CN"/>
        </w:rPr>
        <w:t>5.6%</w:t>
      </w:r>
      <w:r w:rsidRPr="00B921DA">
        <w:rPr>
          <w:rFonts w:ascii="Times New Roman" w:eastAsia="宋体" w:hAnsi="Times New Roman" w:cs="Times New Roman" w:hint="eastAsia"/>
          <w:kern w:val="2"/>
          <w:sz w:val="24"/>
          <w:lang w:eastAsia="zh-CN"/>
        </w:rPr>
        <w:t>～</w:t>
      </w:r>
      <w:r w:rsidRPr="00B921DA">
        <w:rPr>
          <w:rFonts w:ascii="Times New Roman" w:eastAsia="宋体" w:hAnsi="Times New Roman" w:cs="Times New Roman" w:hint="eastAsia"/>
          <w:kern w:val="2"/>
          <w:sz w:val="24"/>
          <w:lang w:eastAsia="zh-CN"/>
        </w:rPr>
        <w:t>12.8%</w:t>
      </w:r>
      <w:r w:rsidRPr="00B921DA">
        <w:rPr>
          <w:rFonts w:ascii="Times New Roman" w:eastAsia="宋体" w:hAnsi="Times New Roman" w:cs="Times New Roman" w:hint="eastAsia"/>
          <w:kern w:val="2"/>
          <w:sz w:val="24"/>
          <w:lang w:eastAsia="zh-CN"/>
        </w:rPr>
        <w:t>时，具有爆炸性。氢氰酸属于剧毒类。急性氰化氢中毒的临床表现为患者呼出气中有明显的苦杏仁味，轻度中毒主要表现为胸闷、心悸、心率加快、头痛、恶心、呕吐、视物模糊。重度中毒主要表现呈深昏迷状态，呼</w:t>
      </w:r>
      <w:r w:rsidRPr="00B921DA">
        <w:rPr>
          <w:rFonts w:ascii="Times New Roman" w:eastAsia="宋体" w:hAnsi="Times New Roman" w:cs="Times New Roman" w:hint="eastAsia"/>
          <w:kern w:val="2"/>
          <w:sz w:val="24"/>
          <w:lang w:eastAsia="zh-CN"/>
        </w:rPr>
        <w:lastRenderedPageBreak/>
        <w:t>吸浅快，阵发性抽搐，甚至强直性痉挛。</w:t>
      </w:r>
    </w:p>
    <w:p w14:paraId="7D3A943D" w14:textId="567C2996" w:rsidR="006D00C8" w:rsidRPr="00373853" w:rsidRDefault="006D00C8" w:rsidP="00373853">
      <w:pPr>
        <w:spacing w:line="440" w:lineRule="exact"/>
        <w:ind w:firstLine="420"/>
        <w:jc w:val="both"/>
        <w:rPr>
          <w:rFonts w:ascii="Times New Roman" w:eastAsia="宋体" w:hAnsi="Times New Roman" w:cs="Times New Roman"/>
          <w:kern w:val="2"/>
          <w:sz w:val="24"/>
          <w:lang w:eastAsia="zh-CN"/>
        </w:rPr>
      </w:pPr>
      <w:r w:rsidRPr="006D00C8">
        <w:rPr>
          <w:rFonts w:ascii="Times New Roman" w:eastAsia="宋体" w:hAnsi="Times New Roman" w:cs="Times New Roman" w:hint="eastAsia"/>
          <w:kern w:val="2"/>
          <w:sz w:val="24"/>
          <w:lang w:eastAsia="zh-CN"/>
        </w:rPr>
        <w:t>氰化氢的检测很少，</w:t>
      </w:r>
      <w:r w:rsidR="000F0F87" w:rsidRPr="00B921DA">
        <w:rPr>
          <w:rFonts w:ascii="Times New Roman" w:eastAsia="宋体" w:hAnsi="Times New Roman" w:cs="Times New Roman" w:hint="eastAsia"/>
          <w:kern w:val="2"/>
          <w:sz w:val="24"/>
          <w:lang w:eastAsia="zh-CN"/>
        </w:rPr>
        <w:t>北京</w:t>
      </w:r>
      <w:proofErr w:type="gramStart"/>
      <w:r w:rsidR="000F0F87" w:rsidRPr="00B921DA">
        <w:rPr>
          <w:rFonts w:ascii="Times New Roman" w:eastAsia="宋体" w:hAnsi="Times New Roman" w:cs="Times New Roman" w:hint="eastAsia"/>
          <w:kern w:val="2"/>
          <w:sz w:val="24"/>
          <w:lang w:eastAsia="zh-CN"/>
        </w:rPr>
        <w:t>大气综排排放</w:t>
      </w:r>
      <w:proofErr w:type="gramEnd"/>
      <w:r w:rsidR="000F0F87" w:rsidRPr="00B921DA">
        <w:rPr>
          <w:rFonts w:ascii="Times New Roman" w:eastAsia="宋体" w:hAnsi="Times New Roman" w:cs="Times New Roman" w:hint="eastAsia"/>
          <w:kern w:val="2"/>
          <w:sz w:val="24"/>
          <w:lang w:eastAsia="zh-CN"/>
        </w:rPr>
        <w:t>浓度为</w:t>
      </w:r>
      <w:r w:rsidR="000F0F87">
        <w:rPr>
          <w:rFonts w:ascii="Times New Roman" w:eastAsia="宋体" w:hAnsi="Times New Roman" w:cs="Times New Roman" w:hint="eastAsia"/>
          <w:kern w:val="2"/>
          <w:sz w:val="24"/>
          <w:lang w:eastAsia="zh-CN"/>
        </w:rPr>
        <w:t>0.50</w:t>
      </w:r>
      <w:r w:rsidR="000F0F87" w:rsidRPr="00B921DA">
        <w:rPr>
          <w:rFonts w:ascii="Times New Roman" w:eastAsia="宋体" w:hAnsi="Times New Roman" w:cs="Times New Roman" w:hint="eastAsia"/>
          <w:kern w:val="2"/>
          <w:sz w:val="24"/>
          <w:lang w:eastAsia="zh-CN"/>
        </w:rPr>
        <w:t>mg/m</w:t>
      </w:r>
      <w:r w:rsidR="000F0F87" w:rsidRPr="00B921DA">
        <w:rPr>
          <w:rFonts w:ascii="Times New Roman" w:eastAsia="宋体" w:hAnsi="Times New Roman" w:cs="Times New Roman" w:hint="eastAsia"/>
          <w:kern w:val="2"/>
          <w:sz w:val="24"/>
          <w:vertAlign w:val="superscript"/>
          <w:lang w:eastAsia="zh-CN"/>
        </w:rPr>
        <w:t>3</w:t>
      </w:r>
      <w:r w:rsidR="000F0F87" w:rsidRPr="00B921DA">
        <w:rPr>
          <w:rFonts w:ascii="Times New Roman" w:eastAsia="宋体" w:hAnsi="Times New Roman" w:cs="Times New Roman" w:hint="eastAsia"/>
          <w:kern w:val="2"/>
          <w:sz w:val="24"/>
          <w:lang w:eastAsia="zh-CN"/>
        </w:rPr>
        <w:t>，排放速率为</w:t>
      </w:r>
      <w:r w:rsidR="000F0F87" w:rsidRPr="00B921DA">
        <w:rPr>
          <w:rFonts w:ascii="Times New Roman" w:eastAsia="宋体" w:hAnsi="Times New Roman" w:cs="Times New Roman" w:hint="eastAsia"/>
          <w:kern w:val="2"/>
          <w:sz w:val="24"/>
          <w:lang w:eastAsia="zh-CN"/>
        </w:rPr>
        <w:t>0.0</w:t>
      </w:r>
      <w:r w:rsidR="000F0F87">
        <w:rPr>
          <w:rFonts w:ascii="Times New Roman" w:eastAsia="宋体" w:hAnsi="Times New Roman" w:cs="Times New Roman" w:hint="eastAsia"/>
          <w:kern w:val="2"/>
          <w:sz w:val="24"/>
          <w:lang w:eastAsia="zh-CN"/>
        </w:rPr>
        <w:t>086</w:t>
      </w:r>
      <w:r w:rsidR="000F0F87" w:rsidRPr="00B921DA">
        <w:rPr>
          <w:rFonts w:ascii="Times New Roman" w:eastAsia="宋体" w:hAnsi="Times New Roman" w:cs="Times New Roman" w:hint="eastAsia"/>
          <w:kern w:val="2"/>
          <w:sz w:val="24"/>
          <w:lang w:eastAsia="zh-CN"/>
        </w:rPr>
        <w:t>Kg/h</w:t>
      </w:r>
      <w:r w:rsidR="000F0F87">
        <w:rPr>
          <w:rFonts w:ascii="Times New Roman" w:eastAsia="宋体" w:hAnsi="Times New Roman" w:cs="Times New Roman" w:hint="eastAsia"/>
          <w:kern w:val="2"/>
          <w:sz w:val="24"/>
          <w:lang w:eastAsia="zh-CN"/>
        </w:rPr>
        <w:t>（</w:t>
      </w:r>
      <w:r w:rsidR="000F0F87">
        <w:rPr>
          <w:rFonts w:ascii="Times New Roman" w:eastAsia="宋体" w:hAnsi="Times New Roman" w:cs="Times New Roman" w:hint="eastAsia"/>
          <w:kern w:val="2"/>
          <w:sz w:val="24"/>
          <w:lang w:eastAsia="zh-CN"/>
        </w:rPr>
        <w:t>25m</w:t>
      </w:r>
      <w:r w:rsidR="000F0F87">
        <w:rPr>
          <w:rFonts w:ascii="Times New Roman" w:eastAsia="宋体" w:hAnsi="Times New Roman" w:cs="Times New Roman" w:hint="eastAsia"/>
          <w:kern w:val="2"/>
          <w:sz w:val="24"/>
          <w:lang w:eastAsia="zh-CN"/>
        </w:rPr>
        <w:t>）</w:t>
      </w:r>
      <w:r w:rsidR="000F0F87" w:rsidRPr="00B921DA">
        <w:rPr>
          <w:rFonts w:ascii="Times New Roman" w:eastAsia="宋体" w:hAnsi="Times New Roman" w:cs="Times New Roman" w:hint="eastAsia"/>
          <w:kern w:val="2"/>
          <w:sz w:val="24"/>
          <w:lang w:eastAsia="zh-CN"/>
        </w:rPr>
        <w:t>，上海</w:t>
      </w:r>
      <w:proofErr w:type="gramStart"/>
      <w:r w:rsidR="000F0F87" w:rsidRPr="00B921DA">
        <w:rPr>
          <w:rFonts w:ascii="Times New Roman" w:eastAsia="宋体" w:hAnsi="Times New Roman" w:cs="Times New Roman" w:hint="eastAsia"/>
          <w:kern w:val="2"/>
          <w:sz w:val="24"/>
          <w:lang w:eastAsia="zh-CN"/>
        </w:rPr>
        <w:t>大气综排排放</w:t>
      </w:r>
      <w:proofErr w:type="gramEnd"/>
      <w:r w:rsidR="000F0F87" w:rsidRPr="00B921DA">
        <w:rPr>
          <w:rFonts w:ascii="Times New Roman" w:eastAsia="宋体" w:hAnsi="Times New Roman" w:cs="Times New Roman" w:hint="eastAsia"/>
          <w:kern w:val="2"/>
          <w:sz w:val="24"/>
          <w:lang w:eastAsia="zh-CN"/>
        </w:rPr>
        <w:t>浓度为</w:t>
      </w:r>
      <w:r w:rsidR="000F0F87">
        <w:rPr>
          <w:rFonts w:ascii="Times New Roman" w:eastAsia="宋体" w:hAnsi="Times New Roman" w:cs="Times New Roman" w:hint="eastAsia"/>
          <w:kern w:val="2"/>
          <w:sz w:val="24"/>
          <w:lang w:eastAsia="zh-CN"/>
        </w:rPr>
        <w:t>1.9</w:t>
      </w:r>
      <w:r w:rsidR="000F0F87" w:rsidRPr="00B921DA">
        <w:rPr>
          <w:rFonts w:ascii="Times New Roman" w:eastAsia="宋体" w:hAnsi="Times New Roman" w:cs="Times New Roman" w:hint="eastAsia"/>
          <w:kern w:val="2"/>
          <w:sz w:val="24"/>
          <w:lang w:eastAsia="zh-CN"/>
        </w:rPr>
        <w:t>mg/m</w:t>
      </w:r>
      <w:r w:rsidR="000F0F87" w:rsidRPr="00B921DA">
        <w:rPr>
          <w:rFonts w:ascii="Times New Roman" w:eastAsia="宋体" w:hAnsi="Times New Roman" w:cs="Times New Roman" w:hint="eastAsia"/>
          <w:kern w:val="2"/>
          <w:sz w:val="24"/>
          <w:vertAlign w:val="superscript"/>
          <w:lang w:eastAsia="zh-CN"/>
        </w:rPr>
        <w:t>3</w:t>
      </w:r>
      <w:r w:rsidR="000F0F87" w:rsidRPr="00B921DA">
        <w:rPr>
          <w:rFonts w:ascii="Times New Roman" w:eastAsia="宋体" w:hAnsi="Times New Roman" w:cs="Times New Roman" w:hint="eastAsia"/>
          <w:kern w:val="2"/>
          <w:sz w:val="24"/>
          <w:lang w:eastAsia="zh-CN"/>
        </w:rPr>
        <w:t>，排放速率为</w:t>
      </w:r>
      <w:r w:rsidR="000F0F87" w:rsidRPr="00B921DA">
        <w:rPr>
          <w:rFonts w:ascii="Times New Roman" w:eastAsia="宋体" w:hAnsi="Times New Roman" w:cs="Times New Roman" w:hint="eastAsia"/>
          <w:kern w:val="2"/>
          <w:sz w:val="24"/>
          <w:lang w:eastAsia="zh-CN"/>
        </w:rPr>
        <w:t>0.</w:t>
      </w:r>
      <w:r w:rsidR="000F0F87">
        <w:rPr>
          <w:rFonts w:ascii="Times New Roman" w:eastAsia="宋体" w:hAnsi="Times New Roman" w:cs="Times New Roman" w:hint="eastAsia"/>
          <w:kern w:val="2"/>
          <w:sz w:val="24"/>
          <w:lang w:eastAsia="zh-CN"/>
        </w:rPr>
        <w:t>11</w:t>
      </w:r>
      <w:r w:rsidR="000F0F87" w:rsidRPr="00B921DA">
        <w:rPr>
          <w:rFonts w:ascii="Times New Roman" w:eastAsia="宋体" w:hAnsi="Times New Roman" w:cs="Times New Roman" w:hint="eastAsia"/>
          <w:kern w:val="2"/>
          <w:sz w:val="24"/>
          <w:lang w:eastAsia="zh-CN"/>
        </w:rPr>
        <w:t>Kg/h</w:t>
      </w:r>
      <w:r w:rsidR="000F0F87">
        <w:rPr>
          <w:rFonts w:ascii="Times New Roman" w:eastAsia="宋体" w:hAnsi="Times New Roman" w:cs="Times New Roman" w:hint="eastAsia"/>
          <w:kern w:val="2"/>
          <w:sz w:val="24"/>
          <w:lang w:eastAsia="zh-CN"/>
        </w:rPr>
        <w:t>（</w:t>
      </w:r>
      <w:r w:rsidR="000F0F87">
        <w:rPr>
          <w:rFonts w:ascii="Times New Roman" w:eastAsia="宋体" w:hAnsi="Times New Roman" w:cs="Times New Roman" w:hint="eastAsia"/>
          <w:kern w:val="2"/>
          <w:sz w:val="24"/>
          <w:lang w:eastAsia="zh-CN"/>
        </w:rPr>
        <w:t>25m</w:t>
      </w:r>
      <w:r w:rsidR="000F0F87">
        <w:rPr>
          <w:rFonts w:ascii="Times New Roman" w:eastAsia="宋体" w:hAnsi="Times New Roman" w:cs="Times New Roman" w:hint="eastAsia"/>
          <w:kern w:val="2"/>
          <w:sz w:val="24"/>
          <w:lang w:eastAsia="zh-CN"/>
        </w:rPr>
        <w:t>）</w:t>
      </w:r>
      <w:r w:rsidR="000F0F87" w:rsidRPr="00B921DA">
        <w:rPr>
          <w:rFonts w:ascii="Times New Roman" w:eastAsia="宋体" w:hAnsi="Times New Roman" w:cs="Times New Roman" w:hint="eastAsia"/>
          <w:kern w:val="2"/>
          <w:sz w:val="24"/>
          <w:lang w:eastAsia="zh-CN"/>
        </w:rPr>
        <w:t>，</w:t>
      </w:r>
      <w:r w:rsidR="000F0F87">
        <w:rPr>
          <w:rFonts w:ascii="Times New Roman" w:eastAsia="宋体" w:hAnsi="Times New Roman" w:cs="Times New Roman" w:hint="eastAsia"/>
          <w:kern w:val="2"/>
          <w:sz w:val="24"/>
          <w:lang w:eastAsia="zh-CN"/>
        </w:rPr>
        <w:t>考虑其剧毒特性，</w:t>
      </w:r>
      <w:r w:rsidRPr="006D00C8">
        <w:rPr>
          <w:rFonts w:ascii="Times New Roman" w:eastAsia="宋体" w:hAnsi="Times New Roman" w:cs="Times New Roman" w:hint="eastAsia"/>
          <w:kern w:val="2"/>
          <w:sz w:val="24"/>
          <w:lang w:eastAsia="zh-CN"/>
        </w:rPr>
        <w:t>其排放限值和排放速率参照北京地方大气污染</w:t>
      </w:r>
      <w:proofErr w:type="gramStart"/>
      <w:r w:rsidRPr="006D00C8">
        <w:rPr>
          <w:rFonts w:ascii="Times New Roman" w:eastAsia="宋体" w:hAnsi="Times New Roman" w:cs="Times New Roman" w:hint="eastAsia"/>
          <w:kern w:val="2"/>
          <w:sz w:val="24"/>
          <w:lang w:eastAsia="zh-CN"/>
        </w:rPr>
        <w:t>物综合</w:t>
      </w:r>
      <w:proofErr w:type="gramEnd"/>
      <w:r w:rsidRPr="006D00C8">
        <w:rPr>
          <w:rFonts w:ascii="Times New Roman" w:eastAsia="宋体" w:hAnsi="Times New Roman" w:cs="Times New Roman" w:hint="eastAsia"/>
          <w:kern w:val="2"/>
          <w:sz w:val="24"/>
          <w:lang w:eastAsia="zh-CN"/>
        </w:rPr>
        <w:t>排放标准设定。</w:t>
      </w:r>
    </w:p>
    <w:p w14:paraId="4B55F33A" w14:textId="65B13EDD" w:rsidR="006D00C8" w:rsidRPr="006D00C8" w:rsidRDefault="006D00C8" w:rsidP="006D00C8">
      <w:pPr>
        <w:spacing w:line="440" w:lineRule="exact"/>
        <w:ind w:firstLine="420"/>
        <w:jc w:val="both"/>
        <w:rPr>
          <w:rFonts w:ascii="Times New Roman" w:eastAsia="宋体" w:hAnsi="Times New Roman" w:cs="Times New Roman"/>
          <w:kern w:val="2"/>
          <w:sz w:val="24"/>
          <w:lang w:eastAsia="zh-CN"/>
        </w:rPr>
      </w:pPr>
      <w:r w:rsidRPr="006D00C8">
        <w:rPr>
          <w:rFonts w:ascii="Times New Roman" w:eastAsia="宋体" w:hAnsi="Times New Roman" w:cs="Times New Roman" w:hint="eastAsia"/>
          <w:kern w:val="2"/>
          <w:sz w:val="24"/>
          <w:lang w:eastAsia="zh-CN"/>
        </w:rPr>
        <w:t>（</w:t>
      </w:r>
      <w:r w:rsidR="00746B92">
        <w:rPr>
          <w:rFonts w:ascii="Times New Roman" w:eastAsia="宋体" w:hAnsi="Times New Roman" w:cs="Times New Roman" w:hint="eastAsia"/>
          <w:kern w:val="2"/>
          <w:sz w:val="24"/>
          <w:lang w:eastAsia="zh-CN"/>
        </w:rPr>
        <w:t>5</w:t>
      </w:r>
      <w:r w:rsidRPr="006D00C8">
        <w:rPr>
          <w:rFonts w:ascii="Times New Roman" w:eastAsia="宋体" w:hAnsi="Times New Roman" w:cs="Times New Roman" w:hint="eastAsia"/>
          <w:kern w:val="2"/>
          <w:sz w:val="24"/>
          <w:lang w:eastAsia="zh-CN"/>
        </w:rPr>
        <w:t>）硫酸雾</w:t>
      </w:r>
    </w:p>
    <w:p w14:paraId="3B60D6B5" w14:textId="5A312949" w:rsidR="006D00C8" w:rsidRPr="006D00C8" w:rsidRDefault="000F0F87" w:rsidP="006D00C8">
      <w:pPr>
        <w:spacing w:line="440" w:lineRule="exact"/>
        <w:ind w:firstLine="420"/>
        <w:jc w:val="both"/>
        <w:rPr>
          <w:rFonts w:ascii="Times New Roman" w:eastAsia="宋体" w:hAnsi="Times New Roman" w:cs="Times New Roman"/>
          <w:kern w:val="2"/>
          <w:sz w:val="24"/>
          <w:lang w:eastAsia="zh-CN"/>
        </w:rPr>
      </w:pPr>
      <w:r w:rsidRPr="000F0F87">
        <w:rPr>
          <w:rFonts w:ascii="Times New Roman" w:eastAsia="宋体" w:hAnsi="Times New Roman" w:cs="Times New Roman" w:hint="eastAsia"/>
          <w:kern w:val="2"/>
          <w:sz w:val="24"/>
          <w:lang w:eastAsia="zh-CN"/>
        </w:rPr>
        <w:t>硫酸雾一般指空气中直径为</w:t>
      </w:r>
      <w:r w:rsidRPr="000F0F87">
        <w:rPr>
          <w:rFonts w:ascii="Times New Roman" w:eastAsia="宋体" w:hAnsi="Times New Roman" w:cs="Times New Roman" w:hint="eastAsia"/>
          <w:kern w:val="2"/>
          <w:sz w:val="24"/>
          <w:lang w:eastAsia="zh-CN"/>
        </w:rPr>
        <w:t>3</w:t>
      </w:r>
      <w:r w:rsidRPr="000F0F87">
        <w:rPr>
          <w:rFonts w:ascii="Times New Roman" w:eastAsia="宋体" w:hAnsi="Times New Roman" w:cs="Times New Roman" w:hint="eastAsia"/>
          <w:kern w:val="2"/>
          <w:sz w:val="24"/>
          <w:lang w:eastAsia="zh-CN"/>
        </w:rPr>
        <w:t>μ</w:t>
      </w:r>
      <w:r w:rsidRPr="000F0F87">
        <w:rPr>
          <w:rFonts w:ascii="Times New Roman" w:eastAsia="宋体" w:hAnsi="Times New Roman" w:cs="Times New Roman" w:hint="eastAsia"/>
          <w:kern w:val="2"/>
          <w:sz w:val="24"/>
          <w:lang w:eastAsia="zh-CN"/>
        </w:rPr>
        <w:t>m</w:t>
      </w:r>
      <w:r w:rsidRPr="000F0F87">
        <w:rPr>
          <w:rFonts w:ascii="Times New Roman" w:eastAsia="宋体" w:hAnsi="Times New Roman" w:cs="Times New Roman" w:hint="eastAsia"/>
          <w:kern w:val="2"/>
          <w:sz w:val="24"/>
          <w:lang w:eastAsia="zh-CN"/>
        </w:rPr>
        <w:t>以下的硫酸微粒所形成的雾。是大气中的二次污染物之一。化石燃料</w:t>
      </w:r>
      <w:r>
        <w:rPr>
          <w:rFonts w:ascii="Times New Roman" w:eastAsia="宋体" w:hAnsi="Times New Roman" w:cs="Times New Roman" w:hint="eastAsia"/>
          <w:kern w:val="2"/>
          <w:sz w:val="24"/>
          <w:lang w:eastAsia="zh-CN"/>
        </w:rPr>
        <w:t>（</w:t>
      </w:r>
      <w:r w:rsidRPr="000F0F87">
        <w:rPr>
          <w:rFonts w:ascii="Times New Roman" w:eastAsia="宋体" w:hAnsi="Times New Roman" w:cs="Times New Roman" w:hint="eastAsia"/>
          <w:kern w:val="2"/>
          <w:sz w:val="24"/>
          <w:lang w:eastAsia="zh-CN"/>
        </w:rPr>
        <w:t>煤和石油等</w:t>
      </w:r>
      <w:r>
        <w:rPr>
          <w:rFonts w:ascii="Times New Roman" w:eastAsia="宋体" w:hAnsi="Times New Roman" w:cs="Times New Roman" w:hint="eastAsia"/>
          <w:kern w:val="2"/>
          <w:sz w:val="24"/>
          <w:lang w:eastAsia="zh-CN"/>
        </w:rPr>
        <w:t>）</w:t>
      </w:r>
      <w:r w:rsidRPr="000F0F87">
        <w:rPr>
          <w:rFonts w:ascii="Times New Roman" w:eastAsia="宋体" w:hAnsi="Times New Roman" w:cs="Times New Roman" w:hint="eastAsia"/>
          <w:kern w:val="2"/>
          <w:sz w:val="24"/>
          <w:lang w:eastAsia="zh-CN"/>
        </w:rPr>
        <w:t>燃烧、硫酸生产和使用过程以及机动车辆排出的废气、烟气等是环境中硫酸雾的重要来源。废气中的二氧化硫在大气中容易氧化成三氧化硫，而三氧化硫有很强的吸湿性，与空气中的水汽结合。即生成硫酸雾。当空气的相对湿度为</w:t>
      </w:r>
      <w:r w:rsidRPr="000F0F87">
        <w:rPr>
          <w:rFonts w:ascii="Times New Roman" w:eastAsia="宋体" w:hAnsi="Times New Roman" w:cs="Times New Roman" w:hint="eastAsia"/>
          <w:kern w:val="2"/>
          <w:sz w:val="24"/>
          <w:lang w:eastAsia="zh-CN"/>
        </w:rPr>
        <w:t>50%</w:t>
      </w:r>
      <w:r w:rsidRPr="000F0F87">
        <w:rPr>
          <w:rFonts w:ascii="Times New Roman" w:eastAsia="宋体" w:hAnsi="Times New Roman" w:cs="Times New Roman" w:hint="eastAsia"/>
          <w:kern w:val="2"/>
          <w:sz w:val="24"/>
          <w:lang w:eastAsia="zh-CN"/>
        </w:rPr>
        <w:t>时，约有</w:t>
      </w:r>
      <w:r w:rsidRPr="000F0F87">
        <w:rPr>
          <w:rFonts w:ascii="Times New Roman" w:eastAsia="宋体" w:hAnsi="Times New Roman" w:cs="Times New Roman" w:hint="eastAsia"/>
          <w:kern w:val="2"/>
          <w:sz w:val="24"/>
          <w:lang w:eastAsia="zh-CN"/>
        </w:rPr>
        <w:t>20%</w:t>
      </w:r>
      <w:r w:rsidRPr="000F0F87">
        <w:rPr>
          <w:rFonts w:ascii="Times New Roman" w:eastAsia="宋体" w:hAnsi="Times New Roman" w:cs="Times New Roman" w:hint="eastAsia"/>
          <w:kern w:val="2"/>
          <w:sz w:val="24"/>
          <w:lang w:eastAsia="zh-CN"/>
        </w:rPr>
        <w:t>的二氧化硫生成硫酸。当相对湿度为</w:t>
      </w:r>
      <w:r w:rsidRPr="000F0F87">
        <w:rPr>
          <w:rFonts w:ascii="Times New Roman" w:eastAsia="宋体" w:hAnsi="Times New Roman" w:cs="Times New Roman" w:hint="eastAsia"/>
          <w:kern w:val="2"/>
          <w:sz w:val="24"/>
          <w:lang w:eastAsia="zh-CN"/>
        </w:rPr>
        <w:t>90%</w:t>
      </w:r>
      <w:r w:rsidRPr="000F0F87">
        <w:rPr>
          <w:rFonts w:ascii="Times New Roman" w:eastAsia="宋体" w:hAnsi="Times New Roman" w:cs="Times New Roman" w:hint="eastAsia"/>
          <w:kern w:val="2"/>
          <w:sz w:val="24"/>
          <w:lang w:eastAsia="zh-CN"/>
        </w:rPr>
        <w:t>时，则有</w:t>
      </w:r>
      <w:r w:rsidRPr="000F0F87">
        <w:rPr>
          <w:rFonts w:ascii="Times New Roman" w:eastAsia="宋体" w:hAnsi="Times New Roman" w:cs="Times New Roman" w:hint="eastAsia"/>
          <w:kern w:val="2"/>
          <w:sz w:val="24"/>
          <w:lang w:eastAsia="zh-CN"/>
        </w:rPr>
        <w:t>60%</w:t>
      </w:r>
      <w:r w:rsidRPr="000F0F87">
        <w:rPr>
          <w:rFonts w:ascii="Times New Roman" w:eastAsia="宋体" w:hAnsi="Times New Roman" w:cs="Times New Roman" w:hint="eastAsia"/>
          <w:kern w:val="2"/>
          <w:sz w:val="24"/>
          <w:lang w:eastAsia="zh-CN"/>
        </w:rPr>
        <w:t>生成硫酸。空气湿度愈大，形成的硫酸雾愈多。其毒性比二氧化硫约高</w:t>
      </w:r>
      <w:r w:rsidRPr="000F0F87">
        <w:rPr>
          <w:rFonts w:ascii="Times New Roman" w:eastAsia="宋体" w:hAnsi="Times New Roman" w:cs="Times New Roman" w:hint="eastAsia"/>
          <w:kern w:val="2"/>
          <w:sz w:val="24"/>
          <w:lang w:eastAsia="zh-CN"/>
        </w:rPr>
        <w:t>10</w:t>
      </w:r>
      <w:r w:rsidRPr="000F0F87">
        <w:rPr>
          <w:rFonts w:ascii="Times New Roman" w:eastAsia="宋体" w:hAnsi="Times New Roman" w:cs="Times New Roman" w:hint="eastAsia"/>
          <w:kern w:val="2"/>
          <w:sz w:val="24"/>
          <w:lang w:eastAsia="zh-CN"/>
        </w:rPr>
        <w:t>倍，对生态环境、人体健康及金属、建筑材料等都有较大的危害</w:t>
      </w:r>
      <w:r w:rsidR="00D16770">
        <w:rPr>
          <w:rFonts w:ascii="Times New Roman" w:eastAsia="宋体" w:hAnsi="Times New Roman" w:cs="Times New Roman" w:hint="eastAsia"/>
          <w:kern w:val="2"/>
          <w:sz w:val="24"/>
          <w:lang w:eastAsia="zh-CN"/>
        </w:rPr>
        <w:t>。</w:t>
      </w:r>
    </w:p>
    <w:p w14:paraId="0D19A10B" w14:textId="389D2AE8" w:rsidR="006D00C8" w:rsidRPr="006D00C8" w:rsidRDefault="00E81F0C" w:rsidP="006D00C8">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13</w:t>
      </w:r>
      <w:r>
        <w:rPr>
          <w:rFonts w:ascii="Times New Roman" w:eastAsia="宋体" w:hAnsi="Times New Roman" w:cs="Times New Roman" w:hint="eastAsia"/>
          <w:kern w:val="2"/>
          <w:sz w:val="24"/>
          <w:lang w:eastAsia="zh-CN"/>
        </w:rPr>
        <w:t>组监测数据，</w:t>
      </w:r>
      <w:r w:rsidR="00B81310">
        <w:rPr>
          <w:rFonts w:ascii="Times New Roman" w:eastAsia="宋体" w:hAnsi="Times New Roman" w:cs="Times New Roman" w:hint="eastAsia"/>
          <w:kern w:val="2"/>
          <w:sz w:val="24"/>
          <w:lang w:eastAsia="zh-CN"/>
        </w:rPr>
        <w:t>61.54</w:t>
      </w:r>
      <w:r w:rsidR="00D338E0">
        <w:rPr>
          <w:rFonts w:ascii="Times New Roman" w:eastAsia="宋体" w:hAnsi="Times New Roman" w:cs="Times New Roman" w:hint="eastAsia"/>
          <w:kern w:val="2"/>
          <w:sz w:val="24"/>
          <w:lang w:eastAsia="zh-CN"/>
        </w:rPr>
        <w:t>%</w:t>
      </w:r>
      <w:r w:rsidR="00D338E0">
        <w:rPr>
          <w:rFonts w:ascii="Times New Roman" w:eastAsia="宋体" w:hAnsi="Times New Roman" w:cs="Times New Roman" w:hint="eastAsia"/>
          <w:kern w:val="2"/>
          <w:sz w:val="24"/>
          <w:lang w:eastAsia="zh-CN"/>
        </w:rPr>
        <w:t>的监测数据在</w:t>
      </w:r>
      <w:r w:rsidR="00D338E0">
        <w:rPr>
          <w:rFonts w:ascii="Times New Roman" w:eastAsia="宋体" w:hAnsi="Times New Roman" w:cs="Times New Roman" w:hint="eastAsia"/>
          <w:kern w:val="2"/>
          <w:sz w:val="24"/>
          <w:lang w:eastAsia="zh-CN"/>
        </w:rPr>
        <w:t>1</w:t>
      </w:r>
      <w:r w:rsidR="00D338E0" w:rsidRPr="006D00C8">
        <w:rPr>
          <w:rFonts w:ascii="Times New Roman" w:eastAsia="宋体" w:hAnsi="Times New Roman" w:cs="Times New Roman" w:hint="eastAsia"/>
          <w:kern w:val="2"/>
          <w:sz w:val="24"/>
          <w:lang w:eastAsia="zh-CN"/>
        </w:rPr>
        <w:t>mg/m</w:t>
      </w:r>
      <w:r w:rsidR="00D338E0" w:rsidRPr="00373853">
        <w:rPr>
          <w:rFonts w:ascii="Times New Roman" w:eastAsia="宋体" w:hAnsi="Times New Roman" w:cs="Times New Roman" w:hint="eastAsia"/>
          <w:kern w:val="2"/>
          <w:sz w:val="24"/>
          <w:vertAlign w:val="superscript"/>
          <w:lang w:eastAsia="zh-CN"/>
        </w:rPr>
        <w:t>3</w:t>
      </w:r>
      <w:r w:rsidR="00D338E0">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sidR="00D338E0">
        <w:rPr>
          <w:rFonts w:ascii="Times New Roman" w:eastAsia="宋体" w:hAnsi="Times New Roman" w:cs="Times New Roman" w:hint="eastAsia"/>
          <w:kern w:val="2"/>
          <w:sz w:val="24"/>
          <w:lang w:eastAsia="zh-CN"/>
        </w:rPr>
        <w:t>，</w:t>
      </w:r>
      <w:r w:rsidR="00B81310">
        <w:rPr>
          <w:rFonts w:ascii="Times New Roman" w:eastAsia="宋体" w:hAnsi="Times New Roman" w:cs="Times New Roman" w:hint="eastAsia"/>
          <w:kern w:val="2"/>
          <w:sz w:val="24"/>
          <w:lang w:eastAsia="zh-CN"/>
        </w:rPr>
        <w:t>23.08</w:t>
      </w:r>
      <w:r w:rsidR="00D338E0">
        <w:rPr>
          <w:rFonts w:ascii="Times New Roman" w:eastAsia="宋体" w:hAnsi="Times New Roman" w:cs="Times New Roman" w:hint="eastAsia"/>
          <w:kern w:val="2"/>
          <w:sz w:val="24"/>
          <w:lang w:eastAsia="zh-CN"/>
        </w:rPr>
        <w:t>%</w:t>
      </w:r>
      <w:r w:rsidR="00D338E0">
        <w:rPr>
          <w:rFonts w:ascii="Times New Roman" w:eastAsia="宋体" w:hAnsi="Times New Roman" w:cs="Times New Roman" w:hint="eastAsia"/>
          <w:kern w:val="2"/>
          <w:sz w:val="24"/>
          <w:lang w:eastAsia="zh-CN"/>
        </w:rPr>
        <w:t>的监测数据在</w:t>
      </w:r>
      <w:r w:rsidR="00D338E0">
        <w:rPr>
          <w:rFonts w:ascii="Times New Roman" w:eastAsia="宋体" w:hAnsi="Times New Roman" w:cs="Times New Roman" w:hint="eastAsia"/>
          <w:kern w:val="2"/>
          <w:sz w:val="24"/>
          <w:lang w:eastAsia="zh-CN"/>
        </w:rPr>
        <w:t>0.5</w:t>
      </w:r>
      <w:r w:rsidR="00D338E0" w:rsidRPr="006D00C8">
        <w:rPr>
          <w:rFonts w:ascii="Times New Roman" w:eastAsia="宋体" w:hAnsi="Times New Roman" w:cs="Times New Roman" w:hint="eastAsia"/>
          <w:kern w:val="2"/>
          <w:sz w:val="24"/>
          <w:lang w:eastAsia="zh-CN"/>
        </w:rPr>
        <w:t>mg/m</w:t>
      </w:r>
      <w:r w:rsidR="00D338E0" w:rsidRPr="00373853">
        <w:rPr>
          <w:rFonts w:ascii="Times New Roman" w:eastAsia="宋体" w:hAnsi="Times New Roman" w:cs="Times New Roman" w:hint="eastAsia"/>
          <w:kern w:val="2"/>
          <w:sz w:val="24"/>
          <w:vertAlign w:val="superscript"/>
          <w:lang w:eastAsia="zh-CN"/>
        </w:rPr>
        <w:t>3</w:t>
      </w:r>
      <w:r w:rsidR="00D338E0">
        <w:rPr>
          <w:rFonts w:ascii="Times New Roman" w:eastAsia="宋体" w:hAnsi="Times New Roman" w:cs="Times New Roman" w:hint="eastAsia"/>
          <w:kern w:val="2"/>
          <w:sz w:val="24"/>
          <w:lang w:eastAsia="zh-CN"/>
        </w:rPr>
        <w:t>以</w:t>
      </w:r>
      <w:r w:rsidR="00B81310">
        <w:rPr>
          <w:rFonts w:ascii="Times New Roman" w:eastAsia="宋体" w:hAnsi="Times New Roman" w:cs="Times New Roman" w:hint="eastAsia"/>
          <w:kern w:val="2"/>
          <w:sz w:val="24"/>
          <w:lang w:eastAsia="zh-CN"/>
        </w:rPr>
        <w:t>下</w:t>
      </w:r>
      <w:r w:rsidR="00D338E0">
        <w:rPr>
          <w:rFonts w:ascii="Times New Roman" w:eastAsia="宋体" w:hAnsi="Times New Roman" w:cs="Times New Roman" w:hint="eastAsia"/>
          <w:kern w:val="2"/>
          <w:sz w:val="24"/>
          <w:lang w:eastAsia="zh-CN"/>
        </w:rPr>
        <w:t>，最高浓度为</w:t>
      </w:r>
      <w:r w:rsidR="00D338E0">
        <w:rPr>
          <w:rFonts w:ascii="Times New Roman" w:eastAsia="宋体" w:hAnsi="Times New Roman" w:cs="Times New Roman" w:hint="eastAsia"/>
          <w:kern w:val="2"/>
          <w:sz w:val="24"/>
          <w:lang w:eastAsia="zh-CN"/>
        </w:rPr>
        <w:t>1.95</w:t>
      </w:r>
      <w:r w:rsidR="00D338E0" w:rsidRPr="006D00C8">
        <w:rPr>
          <w:rFonts w:ascii="Times New Roman" w:eastAsia="宋体" w:hAnsi="Times New Roman" w:cs="Times New Roman" w:hint="eastAsia"/>
          <w:kern w:val="2"/>
          <w:sz w:val="24"/>
          <w:lang w:eastAsia="zh-CN"/>
        </w:rPr>
        <w:t>mg/m</w:t>
      </w:r>
      <w:r w:rsidR="00D338E0" w:rsidRPr="00373853">
        <w:rPr>
          <w:rFonts w:ascii="Times New Roman" w:eastAsia="宋体" w:hAnsi="Times New Roman" w:cs="Times New Roman" w:hint="eastAsia"/>
          <w:kern w:val="2"/>
          <w:sz w:val="24"/>
          <w:vertAlign w:val="superscript"/>
          <w:lang w:eastAsia="zh-CN"/>
        </w:rPr>
        <w:t>3</w:t>
      </w:r>
      <w:r w:rsidR="00D338E0">
        <w:rPr>
          <w:rFonts w:ascii="Times New Roman" w:eastAsia="宋体" w:hAnsi="Times New Roman" w:cs="Times New Roman" w:hint="eastAsia"/>
          <w:kern w:val="2"/>
          <w:sz w:val="24"/>
          <w:lang w:eastAsia="zh-CN"/>
        </w:rPr>
        <w:t>，</w:t>
      </w:r>
      <w:r w:rsidR="00D338E0" w:rsidRPr="00B921DA">
        <w:rPr>
          <w:rFonts w:ascii="Times New Roman" w:eastAsia="宋体" w:hAnsi="Times New Roman" w:cs="Times New Roman" w:hint="eastAsia"/>
          <w:kern w:val="2"/>
          <w:sz w:val="24"/>
          <w:lang w:eastAsia="zh-CN"/>
        </w:rPr>
        <w:t>北京</w:t>
      </w:r>
      <w:proofErr w:type="gramStart"/>
      <w:r w:rsidR="00D338E0" w:rsidRPr="00B921DA">
        <w:rPr>
          <w:rFonts w:ascii="Times New Roman" w:eastAsia="宋体" w:hAnsi="Times New Roman" w:cs="Times New Roman" w:hint="eastAsia"/>
          <w:kern w:val="2"/>
          <w:sz w:val="24"/>
          <w:lang w:eastAsia="zh-CN"/>
        </w:rPr>
        <w:t>大气综排排放</w:t>
      </w:r>
      <w:proofErr w:type="gramEnd"/>
      <w:r w:rsidR="00D338E0" w:rsidRPr="00B921DA">
        <w:rPr>
          <w:rFonts w:ascii="Times New Roman" w:eastAsia="宋体" w:hAnsi="Times New Roman" w:cs="Times New Roman" w:hint="eastAsia"/>
          <w:kern w:val="2"/>
          <w:sz w:val="24"/>
          <w:lang w:eastAsia="zh-CN"/>
        </w:rPr>
        <w:t>浓度为</w:t>
      </w:r>
      <w:r w:rsidR="00D338E0">
        <w:rPr>
          <w:rFonts w:ascii="Times New Roman" w:eastAsia="宋体" w:hAnsi="Times New Roman" w:cs="Times New Roman" w:hint="eastAsia"/>
          <w:kern w:val="2"/>
          <w:sz w:val="24"/>
          <w:lang w:eastAsia="zh-CN"/>
        </w:rPr>
        <w:t>3.0</w:t>
      </w:r>
      <w:r w:rsidR="00D338E0" w:rsidRPr="00B921DA">
        <w:rPr>
          <w:rFonts w:ascii="Times New Roman" w:eastAsia="宋体" w:hAnsi="Times New Roman" w:cs="Times New Roman" w:hint="eastAsia"/>
          <w:kern w:val="2"/>
          <w:sz w:val="24"/>
          <w:lang w:eastAsia="zh-CN"/>
        </w:rPr>
        <w:t>mg/m</w:t>
      </w:r>
      <w:r w:rsidR="00D338E0" w:rsidRPr="00B921DA">
        <w:rPr>
          <w:rFonts w:ascii="Times New Roman" w:eastAsia="宋体" w:hAnsi="Times New Roman" w:cs="Times New Roman" w:hint="eastAsia"/>
          <w:kern w:val="2"/>
          <w:sz w:val="24"/>
          <w:vertAlign w:val="superscript"/>
          <w:lang w:eastAsia="zh-CN"/>
        </w:rPr>
        <w:t>3</w:t>
      </w:r>
      <w:r w:rsidR="00D338E0" w:rsidRPr="00B921DA">
        <w:rPr>
          <w:rFonts w:ascii="Times New Roman" w:eastAsia="宋体" w:hAnsi="Times New Roman" w:cs="Times New Roman" w:hint="eastAsia"/>
          <w:kern w:val="2"/>
          <w:sz w:val="24"/>
          <w:lang w:eastAsia="zh-CN"/>
        </w:rPr>
        <w:t>，排放速率为</w:t>
      </w:r>
      <w:r w:rsidR="00D338E0">
        <w:rPr>
          <w:rFonts w:ascii="Times New Roman" w:eastAsia="宋体" w:hAnsi="Times New Roman" w:cs="Times New Roman" w:hint="eastAsia"/>
          <w:kern w:val="2"/>
          <w:sz w:val="24"/>
          <w:lang w:eastAsia="zh-CN"/>
        </w:rPr>
        <w:t>1.1</w:t>
      </w:r>
      <w:r w:rsidR="00D338E0" w:rsidRPr="00B921DA">
        <w:rPr>
          <w:rFonts w:ascii="Times New Roman" w:eastAsia="宋体" w:hAnsi="Times New Roman" w:cs="Times New Roman" w:hint="eastAsia"/>
          <w:kern w:val="2"/>
          <w:sz w:val="24"/>
          <w:lang w:eastAsia="zh-CN"/>
        </w:rPr>
        <w:t>Kg/h</w:t>
      </w:r>
      <w:r w:rsidR="00D338E0" w:rsidRPr="00B921DA">
        <w:rPr>
          <w:rFonts w:ascii="Times New Roman" w:eastAsia="宋体" w:hAnsi="Times New Roman" w:cs="Times New Roman" w:hint="eastAsia"/>
          <w:kern w:val="2"/>
          <w:sz w:val="24"/>
          <w:lang w:eastAsia="zh-CN"/>
        </w:rPr>
        <w:t>，上海</w:t>
      </w:r>
      <w:proofErr w:type="gramStart"/>
      <w:r w:rsidR="00D338E0" w:rsidRPr="00B921DA">
        <w:rPr>
          <w:rFonts w:ascii="Times New Roman" w:eastAsia="宋体" w:hAnsi="Times New Roman" w:cs="Times New Roman" w:hint="eastAsia"/>
          <w:kern w:val="2"/>
          <w:sz w:val="24"/>
          <w:lang w:eastAsia="zh-CN"/>
        </w:rPr>
        <w:t>大气综排排放</w:t>
      </w:r>
      <w:proofErr w:type="gramEnd"/>
      <w:r w:rsidR="00D338E0" w:rsidRPr="00B921DA">
        <w:rPr>
          <w:rFonts w:ascii="Times New Roman" w:eastAsia="宋体" w:hAnsi="Times New Roman" w:cs="Times New Roman" w:hint="eastAsia"/>
          <w:kern w:val="2"/>
          <w:sz w:val="24"/>
          <w:lang w:eastAsia="zh-CN"/>
        </w:rPr>
        <w:t>浓度为</w:t>
      </w:r>
      <w:r w:rsidR="00D338E0">
        <w:rPr>
          <w:rFonts w:ascii="Times New Roman" w:eastAsia="宋体" w:hAnsi="Times New Roman" w:cs="Times New Roman" w:hint="eastAsia"/>
          <w:kern w:val="2"/>
          <w:sz w:val="24"/>
          <w:lang w:eastAsia="zh-CN"/>
        </w:rPr>
        <w:t>5.0</w:t>
      </w:r>
      <w:r w:rsidR="00D338E0" w:rsidRPr="00B921DA">
        <w:rPr>
          <w:rFonts w:ascii="Times New Roman" w:eastAsia="宋体" w:hAnsi="Times New Roman" w:cs="Times New Roman" w:hint="eastAsia"/>
          <w:kern w:val="2"/>
          <w:sz w:val="24"/>
          <w:lang w:eastAsia="zh-CN"/>
        </w:rPr>
        <w:t>mg/m</w:t>
      </w:r>
      <w:r w:rsidR="00D338E0" w:rsidRPr="00B921DA">
        <w:rPr>
          <w:rFonts w:ascii="Times New Roman" w:eastAsia="宋体" w:hAnsi="Times New Roman" w:cs="Times New Roman" w:hint="eastAsia"/>
          <w:kern w:val="2"/>
          <w:sz w:val="24"/>
          <w:vertAlign w:val="superscript"/>
          <w:lang w:eastAsia="zh-CN"/>
        </w:rPr>
        <w:t>3</w:t>
      </w:r>
      <w:r w:rsidR="00D338E0" w:rsidRPr="00B921DA">
        <w:rPr>
          <w:rFonts w:ascii="Times New Roman" w:eastAsia="宋体" w:hAnsi="Times New Roman" w:cs="Times New Roman" w:hint="eastAsia"/>
          <w:kern w:val="2"/>
          <w:sz w:val="24"/>
          <w:lang w:eastAsia="zh-CN"/>
        </w:rPr>
        <w:t>，排放速率为</w:t>
      </w:r>
      <w:r w:rsidR="00D338E0">
        <w:rPr>
          <w:rFonts w:ascii="Times New Roman" w:eastAsia="宋体" w:hAnsi="Times New Roman" w:cs="Times New Roman" w:hint="eastAsia"/>
          <w:kern w:val="2"/>
          <w:sz w:val="24"/>
          <w:lang w:eastAsia="zh-CN"/>
        </w:rPr>
        <w:t>1.1</w:t>
      </w:r>
      <w:r w:rsidR="00D338E0" w:rsidRPr="00B921DA">
        <w:rPr>
          <w:rFonts w:ascii="Times New Roman" w:eastAsia="宋体" w:hAnsi="Times New Roman" w:cs="Times New Roman" w:hint="eastAsia"/>
          <w:kern w:val="2"/>
          <w:sz w:val="24"/>
          <w:lang w:eastAsia="zh-CN"/>
        </w:rPr>
        <w:t>Kg/h</w:t>
      </w:r>
      <w:r w:rsidR="00D338E0" w:rsidRPr="00B921DA">
        <w:rPr>
          <w:rFonts w:ascii="Times New Roman" w:eastAsia="宋体" w:hAnsi="Times New Roman" w:cs="Times New Roman" w:hint="eastAsia"/>
          <w:kern w:val="2"/>
          <w:sz w:val="24"/>
          <w:lang w:eastAsia="zh-CN"/>
        </w:rPr>
        <w:t>，</w:t>
      </w:r>
      <w:r w:rsidR="006D00C8" w:rsidRPr="006D00C8">
        <w:rPr>
          <w:rFonts w:ascii="Times New Roman" w:eastAsia="宋体" w:hAnsi="Times New Roman" w:cs="Times New Roman" w:hint="eastAsia"/>
          <w:kern w:val="2"/>
          <w:sz w:val="24"/>
          <w:lang w:eastAsia="zh-CN"/>
        </w:rPr>
        <w:t>因此设定排放浓度限值为</w:t>
      </w:r>
      <w:r w:rsidR="00D338E0">
        <w:rPr>
          <w:rFonts w:ascii="Times New Roman" w:eastAsia="宋体" w:hAnsi="Times New Roman" w:cs="Times New Roman" w:hint="eastAsia"/>
          <w:kern w:val="2"/>
          <w:sz w:val="24"/>
          <w:lang w:eastAsia="zh-CN"/>
        </w:rPr>
        <w:t>2</w:t>
      </w:r>
      <w:r w:rsidR="006D00C8" w:rsidRPr="006D00C8">
        <w:rPr>
          <w:rFonts w:ascii="Times New Roman" w:eastAsia="宋体" w:hAnsi="Times New Roman" w:cs="Times New Roman" w:hint="eastAsia"/>
          <w:kern w:val="2"/>
          <w:sz w:val="24"/>
          <w:lang w:eastAsia="zh-CN"/>
        </w:rPr>
        <w:t>.0mg/m</w:t>
      </w:r>
      <w:r w:rsidR="006D00C8" w:rsidRPr="00373853">
        <w:rPr>
          <w:rFonts w:ascii="Times New Roman" w:eastAsia="宋体" w:hAnsi="Times New Roman" w:cs="Times New Roman" w:hint="eastAsia"/>
          <w:kern w:val="2"/>
          <w:sz w:val="24"/>
          <w:vertAlign w:val="superscript"/>
          <w:lang w:eastAsia="zh-CN"/>
        </w:rPr>
        <w:t>3</w:t>
      </w:r>
      <w:r w:rsidR="00D338E0">
        <w:rPr>
          <w:rFonts w:ascii="Times New Roman" w:eastAsia="宋体" w:hAnsi="Times New Roman" w:cs="Times New Roman" w:hint="eastAsia"/>
          <w:kern w:val="2"/>
          <w:sz w:val="24"/>
          <w:lang w:eastAsia="zh-CN"/>
        </w:rPr>
        <w:t>，排放速率限值为</w:t>
      </w:r>
      <w:r w:rsidR="00D338E0">
        <w:rPr>
          <w:rFonts w:ascii="Times New Roman" w:eastAsia="宋体" w:hAnsi="Times New Roman" w:cs="Times New Roman" w:hint="eastAsia"/>
          <w:kern w:val="2"/>
          <w:sz w:val="24"/>
          <w:lang w:eastAsia="zh-CN"/>
        </w:rPr>
        <w:t>1.0</w:t>
      </w:r>
      <w:r w:rsidR="00D338E0">
        <w:rPr>
          <w:rFonts w:ascii="Times New Roman" w:eastAsia="宋体" w:hAnsi="Times New Roman" w:cs="Times New Roman"/>
          <w:kern w:val="2"/>
          <w:sz w:val="24"/>
          <w:lang w:eastAsia="zh-CN"/>
        </w:rPr>
        <w:t>Kg/</w:t>
      </w:r>
      <w:r w:rsidR="00D338E0">
        <w:rPr>
          <w:rFonts w:ascii="Times New Roman" w:eastAsia="宋体" w:hAnsi="Times New Roman" w:cs="Times New Roman" w:hint="eastAsia"/>
          <w:kern w:val="2"/>
          <w:sz w:val="24"/>
          <w:lang w:eastAsia="zh-CN"/>
        </w:rPr>
        <w:t>h</w:t>
      </w:r>
      <w:r w:rsidR="006D00C8" w:rsidRPr="006D00C8">
        <w:rPr>
          <w:rFonts w:ascii="Times New Roman" w:eastAsia="宋体" w:hAnsi="Times New Roman" w:cs="Times New Roman" w:hint="eastAsia"/>
          <w:kern w:val="2"/>
          <w:sz w:val="24"/>
          <w:lang w:eastAsia="zh-CN"/>
        </w:rPr>
        <w:t>。</w:t>
      </w:r>
    </w:p>
    <w:p w14:paraId="74BD49DE" w14:textId="46081AD1" w:rsidR="006D00C8" w:rsidRPr="006D00C8" w:rsidRDefault="006D00C8" w:rsidP="006D00C8">
      <w:pPr>
        <w:spacing w:line="440" w:lineRule="exact"/>
        <w:ind w:firstLine="420"/>
        <w:jc w:val="both"/>
        <w:rPr>
          <w:rFonts w:ascii="Times New Roman" w:eastAsia="宋体" w:hAnsi="Times New Roman" w:cs="Times New Roman"/>
          <w:kern w:val="2"/>
          <w:sz w:val="24"/>
          <w:lang w:eastAsia="zh-CN"/>
        </w:rPr>
      </w:pPr>
      <w:r w:rsidRPr="006D00C8">
        <w:rPr>
          <w:rFonts w:ascii="Times New Roman" w:eastAsia="宋体" w:hAnsi="Times New Roman" w:cs="Times New Roman" w:hint="eastAsia"/>
          <w:kern w:val="2"/>
          <w:sz w:val="24"/>
          <w:lang w:eastAsia="zh-CN"/>
        </w:rPr>
        <w:t>（</w:t>
      </w:r>
      <w:r w:rsidR="00746B92">
        <w:rPr>
          <w:rFonts w:ascii="Times New Roman" w:eastAsia="宋体" w:hAnsi="Times New Roman" w:cs="Times New Roman" w:hint="eastAsia"/>
          <w:kern w:val="2"/>
          <w:sz w:val="24"/>
          <w:lang w:eastAsia="zh-CN"/>
        </w:rPr>
        <w:t>6</w:t>
      </w:r>
      <w:r w:rsidRPr="006D00C8">
        <w:rPr>
          <w:rFonts w:ascii="Times New Roman" w:eastAsia="宋体" w:hAnsi="Times New Roman" w:cs="Times New Roman" w:hint="eastAsia"/>
          <w:kern w:val="2"/>
          <w:sz w:val="24"/>
          <w:lang w:eastAsia="zh-CN"/>
        </w:rPr>
        <w:t>）油雾</w:t>
      </w:r>
    </w:p>
    <w:p w14:paraId="243BF5F5" w14:textId="77777777" w:rsidR="00D16770" w:rsidRDefault="00D338E0" w:rsidP="006D00C8">
      <w:pPr>
        <w:spacing w:line="440" w:lineRule="exact"/>
        <w:ind w:firstLine="420"/>
        <w:jc w:val="both"/>
        <w:rPr>
          <w:rFonts w:ascii="Times New Roman" w:eastAsia="宋体" w:hAnsi="Times New Roman" w:cs="Times New Roman"/>
          <w:kern w:val="2"/>
          <w:sz w:val="24"/>
          <w:lang w:eastAsia="zh-CN"/>
        </w:rPr>
      </w:pPr>
      <w:r w:rsidRPr="00D338E0">
        <w:rPr>
          <w:rFonts w:ascii="Times New Roman" w:eastAsia="宋体" w:hAnsi="Times New Roman" w:cs="Times New Roman" w:hint="eastAsia"/>
          <w:kern w:val="2"/>
          <w:sz w:val="24"/>
          <w:lang w:eastAsia="zh-CN"/>
        </w:rPr>
        <w:t>许多金属加工作业都会产生油雾，比如铣削、车削、研磨和钻孔。如果这些加工作业过程中的金属加工液形成油雾，较大的滴液会进入鼻腔和气管，并会被吞咽。较小的飞沫会存积在肺部，还会对眼、鼻、</w:t>
      </w:r>
      <w:proofErr w:type="gramStart"/>
      <w:r w:rsidRPr="00D338E0">
        <w:rPr>
          <w:rFonts w:ascii="Times New Roman" w:eastAsia="宋体" w:hAnsi="Times New Roman" w:cs="Times New Roman" w:hint="eastAsia"/>
          <w:kern w:val="2"/>
          <w:sz w:val="24"/>
          <w:lang w:eastAsia="zh-CN"/>
        </w:rPr>
        <w:t>喉造成</w:t>
      </w:r>
      <w:proofErr w:type="gramEnd"/>
      <w:r w:rsidRPr="00D338E0">
        <w:rPr>
          <w:rFonts w:ascii="Times New Roman" w:eastAsia="宋体" w:hAnsi="Times New Roman" w:cs="Times New Roman" w:hint="eastAsia"/>
          <w:kern w:val="2"/>
          <w:sz w:val="24"/>
          <w:lang w:eastAsia="zh-CN"/>
        </w:rPr>
        <w:t>相当大的刺激。</w:t>
      </w:r>
      <w:proofErr w:type="gramStart"/>
      <w:r w:rsidRPr="00D338E0">
        <w:rPr>
          <w:rFonts w:ascii="Times New Roman" w:eastAsia="宋体" w:hAnsi="Times New Roman" w:cs="Times New Roman" w:hint="eastAsia"/>
          <w:kern w:val="2"/>
          <w:sz w:val="24"/>
          <w:lang w:eastAsia="zh-CN"/>
        </w:rPr>
        <w:t>油雾和</w:t>
      </w:r>
      <w:proofErr w:type="gramEnd"/>
      <w:r w:rsidRPr="00D338E0">
        <w:rPr>
          <w:rFonts w:ascii="Times New Roman" w:eastAsia="宋体" w:hAnsi="Times New Roman" w:cs="Times New Roman" w:hint="eastAsia"/>
          <w:kern w:val="2"/>
          <w:sz w:val="24"/>
          <w:lang w:eastAsia="zh-CN"/>
        </w:rPr>
        <w:t>油烟甚至会含有带致癌物质的金属微粒。</w:t>
      </w:r>
      <w:proofErr w:type="gramStart"/>
      <w:r w:rsidRPr="00D338E0">
        <w:rPr>
          <w:rFonts w:ascii="Times New Roman" w:eastAsia="宋体" w:hAnsi="Times New Roman" w:cs="Times New Roman" w:hint="eastAsia"/>
          <w:kern w:val="2"/>
          <w:sz w:val="24"/>
          <w:lang w:eastAsia="zh-CN"/>
        </w:rPr>
        <w:t>如果油雾降落</w:t>
      </w:r>
      <w:proofErr w:type="gramEnd"/>
      <w:r w:rsidRPr="00D338E0">
        <w:rPr>
          <w:rFonts w:ascii="Times New Roman" w:eastAsia="宋体" w:hAnsi="Times New Roman" w:cs="Times New Roman" w:hint="eastAsia"/>
          <w:kern w:val="2"/>
          <w:sz w:val="24"/>
          <w:lang w:eastAsia="zh-CN"/>
        </w:rPr>
        <w:t>到车间的地面，还会增加滑倒的风险。</w:t>
      </w:r>
    </w:p>
    <w:p w14:paraId="3462707A" w14:textId="4B252788" w:rsidR="006D00C8" w:rsidRDefault="00D16770" w:rsidP="006D00C8">
      <w:pPr>
        <w:spacing w:line="440" w:lineRule="exact"/>
        <w:ind w:firstLine="420"/>
        <w:jc w:val="both"/>
        <w:rPr>
          <w:rFonts w:ascii="Times New Roman" w:eastAsia="宋体" w:hAnsi="Times New Roman" w:cs="Times New Roman"/>
          <w:kern w:val="2"/>
          <w:sz w:val="24"/>
          <w:lang w:eastAsia="zh-CN"/>
        </w:rPr>
      </w:pPr>
      <w:r w:rsidRPr="00D16770">
        <w:rPr>
          <w:rFonts w:ascii="Times New Roman" w:eastAsia="宋体" w:hAnsi="Times New Roman" w:cs="Times New Roman" w:hint="eastAsia"/>
          <w:kern w:val="2"/>
          <w:sz w:val="24"/>
          <w:lang w:eastAsia="zh-CN"/>
        </w:rPr>
        <w:t>在美国，职业安全与健康管理局（</w:t>
      </w:r>
      <w:r w:rsidRPr="00D16770">
        <w:rPr>
          <w:rFonts w:ascii="Times New Roman" w:eastAsia="宋体" w:hAnsi="Times New Roman" w:cs="Times New Roman" w:hint="eastAsia"/>
          <w:kern w:val="2"/>
          <w:sz w:val="24"/>
          <w:lang w:eastAsia="zh-CN"/>
        </w:rPr>
        <w:t>OSHA</w:t>
      </w:r>
      <w:r w:rsidRPr="00D16770">
        <w:rPr>
          <w:rFonts w:ascii="Times New Roman" w:eastAsia="宋体" w:hAnsi="Times New Roman" w:cs="Times New Roman" w:hint="eastAsia"/>
          <w:kern w:val="2"/>
          <w:sz w:val="24"/>
          <w:lang w:eastAsia="zh-CN"/>
        </w:rPr>
        <w:t>）将与矿物油的允许接触极限（</w:t>
      </w:r>
      <w:r w:rsidRPr="00D16770">
        <w:rPr>
          <w:rFonts w:ascii="Times New Roman" w:eastAsia="宋体" w:hAnsi="Times New Roman" w:cs="Times New Roman" w:hint="eastAsia"/>
          <w:kern w:val="2"/>
          <w:sz w:val="24"/>
          <w:lang w:eastAsia="zh-CN"/>
        </w:rPr>
        <w:t>PEL</w:t>
      </w:r>
      <w:r w:rsidRPr="00D16770">
        <w:rPr>
          <w:rFonts w:ascii="Times New Roman" w:eastAsia="宋体" w:hAnsi="Times New Roman" w:cs="Times New Roman" w:hint="eastAsia"/>
          <w:kern w:val="2"/>
          <w:sz w:val="24"/>
          <w:lang w:eastAsia="zh-CN"/>
        </w:rPr>
        <w:t>）定为</w:t>
      </w:r>
      <w:r>
        <w:rPr>
          <w:rFonts w:ascii="Times New Roman" w:eastAsia="宋体" w:hAnsi="Times New Roman" w:cs="Times New Roman" w:hint="eastAsia"/>
          <w:kern w:val="2"/>
          <w:sz w:val="24"/>
          <w:lang w:eastAsia="zh-CN"/>
        </w:rPr>
        <w:t>5.0</w:t>
      </w:r>
      <w:r w:rsidRPr="00D16770">
        <w:rPr>
          <w:rFonts w:ascii="Times New Roman" w:eastAsia="宋体" w:hAnsi="Times New Roman" w:cs="Times New Roman" w:hint="eastAsia"/>
          <w:kern w:val="2"/>
          <w:sz w:val="24"/>
          <w:lang w:eastAsia="zh-CN"/>
        </w:rPr>
        <w:t>mg/m</w:t>
      </w:r>
      <w:r w:rsidRPr="00D16770">
        <w:rPr>
          <w:rFonts w:ascii="Times New Roman" w:eastAsia="宋体" w:hAnsi="Times New Roman" w:cs="Times New Roman" w:hint="eastAsia"/>
          <w:kern w:val="2"/>
          <w:sz w:val="24"/>
          <w:vertAlign w:val="superscript"/>
          <w:lang w:eastAsia="zh-CN"/>
        </w:rPr>
        <w:t>3</w:t>
      </w:r>
      <w:r w:rsidRPr="00D16770">
        <w:rPr>
          <w:rFonts w:ascii="Times New Roman" w:eastAsia="宋体" w:hAnsi="Times New Roman" w:cs="Times New Roman" w:hint="eastAsia"/>
          <w:kern w:val="2"/>
          <w:sz w:val="24"/>
          <w:lang w:eastAsia="zh-CN"/>
        </w:rPr>
        <w:t>。而国家职业安全与健康研究所（</w:t>
      </w:r>
      <w:r w:rsidRPr="00D16770">
        <w:rPr>
          <w:rFonts w:ascii="Times New Roman" w:eastAsia="宋体" w:hAnsi="Times New Roman" w:cs="Times New Roman" w:hint="eastAsia"/>
          <w:kern w:val="2"/>
          <w:sz w:val="24"/>
          <w:lang w:eastAsia="zh-CN"/>
        </w:rPr>
        <w:t>NIOSH</w:t>
      </w:r>
      <w:r w:rsidRPr="00D16770">
        <w:rPr>
          <w:rFonts w:ascii="Times New Roman" w:eastAsia="宋体" w:hAnsi="Times New Roman" w:cs="Times New Roman" w:hint="eastAsia"/>
          <w:kern w:val="2"/>
          <w:sz w:val="24"/>
          <w:lang w:eastAsia="zh-CN"/>
        </w:rPr>
        <w:t>）将所有类型</w:t>
      </w:r>
      <w:r w:rsidRPr="00D16770">
        <w:rPr>
          <w:rFonts w:ascii="Times New Roman" w:eastAsia="宋体" w:hAnsi="Times New Roman" w:cs="Times New Roman" w:hint="eastAsia"/>
          <w:kern w:val="2"/>
          <w:sz w:val="24"/>
          <w:lang w:eastAsia="zh-CN"/>
        </w:rPr>
        <w:t>MWF</w:t>
      </w:r>
      <w:r w:rsidRPr="00D16770">
        <w:rPr>
          <w:rFonts w:ascii="Times New Roman" w:eastAsia="宋体" w:hAnsi="Times New Roman" w:cs="Times New Roman" w:hint="eastAsia"/>
          <w:kern w:val="2"/>
          <w:sz w:val="24"/>
          <w:lang w:eastAsia="zh-CN"/>
        </w:rPr>
        <w:t>建议接触极限</w:t>
      </w:r>
      <w:r>
        <w:rPr>
          <w:rFonts w:ascii="Times New Roman" w:eastAsia="宋体" w:hAnsi="Times New Roman" w:cs="Times New Roman" w:hint="eastAsia"/>
          <w:kern w:val="2"/>
          <w:sz w:val="24"/>
          <w:lang w:eastAsia="zh-CN"/>
        </w:rPr>
        <w:t>（</w:t>
      </w:r>
      <w:r w:rsidRPr="00D16770">
        <w:rPr>
          <w:rFonts w:ascii="Times New Roman" w:eastAsia="宋体" w:hAnsi="Times New Roman" w:cs="Times New Roman" w:hint="eastAsia"/>
          <w:kern w:val="2"/>
          <w:sz w:val="24"/>
          <w:lang w:eastAsia="zh-CN"/>
        </w:rPr>
        <w:t>REL</w:t>
      </w:r>
      <w:r>
        <w:rPr>
          <w:rFonts w:ascii="Times New Roman" w:eastAsia="宋体" w:hAnsi="Times New Roman" w:cs="Times New Roman" w:hint="eastAsia"/>
          <w:kern w:val="2"/>
          <w:sz w:val="24"/>
          <w:lang w:eastAsia="zh-CN"/>
        </w:rPr>
        <w:t>）</w:t>
      </w:r>
      <w:r w:rsidRPr="00D16770">
        <w:rPr>
          <w:rFonts w:ascii="Times New Roman" w:eastAsia="宋体" w:hAnsi="Times New Roman" w:cs="Times New Roman" w:hint="eastAsia"/>
          <w:kern w:val="2"/>
          <w:sz w:val="24"/>
          <w:lang w:eastAsia="zh-CN"/>
        </w:rPr>
        <w:t>定为</w:t>
      </w:r>
      <w:r>
        <w:rPr>
          <w:rFonts w:ascii="Times New Roman" w:eastAsia="宋体" w:hAnsi="Times New Roman" w:cs="Times New Roman" w:hint="eastAsia"/>
          <w:kern w:val="2"/>
          <w:sz w:val="24"/>
          <w:lang w:eastAsia="zh-CN"/>
        </w:rPr>
        <w:t>0.5</w:t>
      </w:r>
      <w:r w:rsidRPr="00D16770">
        <w:rPr>
          <w:rFonts w:ascii="Times New Roman" w:eastAsia="宋体" w:hAnsi="Times New Roman" w:cs="Times New Roman" w:hint="eastAsia"/>
          <w:kern w:val="2"/>
          <w:sz w:val="24"/>
          <w:lang w:eastAsia="zh-CN"/>
        </w:rPr>
        <w:t>mg/m</w:t>
      </w:r>
      <w:r w:rsidRPr="00D16770">
        <w:rPr>
          <w:rFonts w:ascii="Times New Roman" w:eastAsia="宋体" w:hAnsi="Times New Roman" w:cs="Times New Roman" w:hint="eastAsia"/>
          <w:kern w:val="2"/>
          <w:sz w:val="24"/>
          <w:vertAlign w:val="superscript"/>
          <w:lang w:eastAsia="zh-CN"/>
        </w:rPr>
        <w:t>3</w:t>
      </w:r>
      <w:r w:rsidRPr="00D16770">
        <w:rPr>
          <w:rFonts w:ascii="Times New Roman" w:eastAsia="宋体" w:hAnsi="Times New Roman" w:cs="Times New Roman" w:hint="eastAsia"/>
          <w:kern w:val="2"/>
          <w:sz w:val="24"/>
          <w:lang w:eastAsia="zh-CN"/>
        </w:rPr>
        <w:t>。在欧洲，德国的</w:t>
      </w:r>
      <w:r w:rsidRPr="00D16770">
        <w:rPr>
          <w:rFonts w:ascii="Times New Roman" w:eastAsia="宋体" w:hAnsi="Times New Roman" w:cs="Times New Roman" w:hint="eastAsia"/>
          <w:kern w:val="2"/>
          <w:sz w:val="24"/>
          <w:lang w:eastAsia="zh-CN"/>
        </w:rPr>
        <w:t>IFA</w:t>
      </w:r>
      <w:r w:rsidRPr="00D16770">
        <w:rPr>
          <w:rFonts w:ascii="Times New Roman" w:eastAsia="宋体" w:hAnsi="Times New Roman" w:cs="Times New Roman" w:hint="eastAsia"/>
          <w:kern w:val="2"/>
          <w:sz w:val="24"/>
          <w:lang w:eastAsia="zh-CN"/>
        </w:rPr>
        <w:t>（其前身为</w:t>
      </w:r>
      <w:r w:rsidRPr="00D16770">
        <w:rPr>
          <w:rFonts w:ascii="Times New Roman" w:eastAsia="宋体" w:hAnsi="Times New Roman" w:cs="Times New Roman" w:hint="eastAsia"/>
          <w:kern w:val="2"/>
          <w:sz w:val="24"/>
          <w:lang w:eastAsia="zh-CN"/>
        </w:rPr>
        <w:t>BGIA</w:t>
      </w:r>
      <w:r w:rsidRPr="00D16770">
        <w:rPr>
          <w:rFonts w:ascii="Times New Roman" w:eastAsia="宋体" w:hAnsi="Times New Roman" w:cs="Times New Roman" w:hint="eastAsia"/>
          <w:kern w:val="2"/>
          <w:sz w:val="24"/>
          <w:lang w:eastAsia="zh-CN"/>
        </w:rPr>
        <w:t>）将水溶性及闪点高于</w:t>
      </w:r>
      <w:r w:rsidRPr="00D16770">
        <w:rPr>
          <w:rFonts w:ascii="Times New Roman" w:eastAsia="宋体" w:hAnsi="Times New Roman" w:cs="Times New Roman" w:hint="eastAsia"/>
          <w:kern w:val="2"/>
          <w:sz w:val="24"/>
          <w:lang w:eastAsia="zh-CN"/>
        </w:rPr>
        <w:t>100</w:t>
      </w:r>
      <w:r w:rsidRPr="00D16770">
        <w:rPr>
          <w:rFonts w:ascii="Times New Roman" w:eastAsia="宋体" w:hAnsi="Times New Roman" w:cs="Times New Roman" w:hint="eastAsia"/>
          <w:kern w:val="2"/>
          <w:sz w:val="24"/>
          <w:lang w:eastAsia="zh-CN"/>
        </w:rPr>
        <w:t>°</w:t>
      </w:r>
      <w:r w:rsidRPr="00D16770">
        <w:rPr>
          <w:rFonts w:ascii="Times New Roman" w:eastAsia="宋体" w:hAnsi="Times New Roman" w:cs="Times New Roman" w:hint="eastAsia"/>
          <w:kern w:val="2"/>
          <w:sz w:val="24"/>
          <w:lang w:eastAsia="zh-CN"/>
        </w:rPr>
        <w:t>C</w:t>
      </w:r>
      <w:r w:rsidRPr="00D16770">
        <w:rPr>
          <w:rFonts w:ascii="Times New Roman" w:eastAsia="宋体" w:hAnsi="Times New Roman" w:cs="Times New Roman" w:hint="eastAsia"/>
          <w:kern w:val="2"/>
          <w:sz w:val="24"/>
          <w:lang w:eastAsia="zh-CN"/>
        </w:rPr>
        <w:t>的非水溶性金属加工液的极限值定为</w:t>
      </w:r>
      <w:r w:rsidRPr="00D16770">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0.0</w:t>
      </w:r>
      <w:r w:rsidRPr="00D16770">
        <w:rPr>
          <w:rFonts w:ascii="Times New Roman" w:eastAsia="宋体" w:hAnsi="Times New Roman" w:cs="Times New Roman" w:hint="eastAsia"/>
          <w:kern w:val="2"/>
          <w:sz w:val="24"/>
          <w:lang w:eastAsia="zh-CN"/>
        </w:rPr>
        <w:t>mg/m</w:t>
      </w:r>
      <w:r w:rsidRPr="00D16770">
        <w:rPr>
          <w:rFonts w:ascii="Times New Roman" w:eastAsia="宋体" w:hAnsi="Times New Roman" w:cs="Times New Roman" w:hint="eastAsia"/>
          <w:kern w:val="2"/>
          <w:sz w:val="24"/>
          <w:vertAlign w:val="superscript"/>
          <w:lang w:eastAsia="zh-CN"/>
        </w:rPr>
        <w:t>3</w:t>
      </w:r>
      <w:r w:rsidRPr="00D16770">
        <w:rPr>
          <w:rFonts w:ascii="Times New Roman" w:eastAsia="宋体" w:hAnsi="Times New Roman" w:cs="Times New Roman" w:hint="eastAsia"/>
          <w:kern w:val="2"/>
          <w:sz w:val="24"/>
          <w:lang w:eastAsia="zh-CN"/>
        </w:rPr>
        <w:t>，法国的国立安全研究所</w:t>
      </w:r>
      <w:r>
        <w:rPr>
          <w:rFonts w:ascii="Times New Roman" w:eastAsia="宋体" w:hAnsi="Times New Roman" w:cs="Times New Roman" w:hint="eastAsia"/>
          <w:kern w:val="2"/>
          <w:sz w:val="24"/>
          <w:lang w:eastAsia="zh-CN"/>
        </w:rPr>
        <w:t>（</w:t>
      </w:r>
      <w:r w:rsidRPr="00D16770">
        <w:rPr>
          <w:rFonts w:ascii="Times New Roman" w:eastAsia="宋体" w:hAnsi="Times New Roman" w:cs="Times New Roman" w:hint="eastAsia"/>
          <w:kern w:val="2"/>
          <w:sz w:val="24"/>
          <w:lang w:eastAsia="zh-CN"/>
        </w:rPr>
        <w:t>INRS</w:t>
      </w:r>
      <w:r>
        <w:rPr>
          <w:rFonts w:ascii="Times New Roman" w:eastAsia="宋体" w:hAnsi="Times New Roman" w:cs="Times New Roman" w:hint="eastAsia"/>
          <w:kern w:val="2"/>
          <w:sz w:val="24"/>
          <w:lang w:eastAsia="zh-CN"/>
        </w:rPr>
        <w:t>）</w:t>
      </w:r>
      <w:r w:rsidRPr="00D16770">
        <w:rPr>
          <w:rFonts w:ascii="Times New Roman" w:eastAsia="宋体" w:hAnsi="Times New Roman" w:cs="Times New Roman" w:hint="eastAsia"/>
          <w:kern w:val="2"/>
          <w:sz w:val="24"/>
          <w:lang w:eastAsia="zh-CN"/>
        </w:rPr>
        <w:t>则设定了一个最低的建议接触极限值，为</w:t>
      </w:r>
      <w:r w:rsidRPr="00D16770">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.0</w:t>
      </w:r>
      <w:r w:rsidRPr="00D16770">
        <w:rPr>
          <w:rFonts w:ascii="Times New Roman" w:eastAsia="宋体" w:hAnsi="Times New Roman" w:cs="Times New Roman" w:hint="eastAsia"/>
          <w:kern w:val="2"/>
          <w:sz w:val="24"/>
          <w:lang w:eastAsia="zh-CN"/>
        </w:rPr>
        <w:t>mg/m</w:t>
      </w:r>
      <w:r w:rsidRPr="00D16770">
        <w:rPr>
          <w:rFonts w:ascii="Times New Roman" w:eastAsia="宋体" w:hAnsi="Times New Roman" w:cs="Times New Roman" w:hint="eastAsia"/>
          <w:kern w:val="2"/>
          <w:sz w:val="24"/>
          <w:vertAlign w:val="superscript"/>
          <w:lang w:eastAsia="zh-CN"/>
        </w:rPr>
        <w:t>3</w:t>
      </w:r>
      <w:r w:rsidRPr="00D16770">
        <w:rPr>
          <w:rFonts w:ascii="Times New Roman" w:eastAsia="宋体" w:hAnsi="Times New Roman" w:cs="Times New Roman" w:hint="eastAsia"/>
          <w:kern w:val="2"/>
          <w:sz w:val="24"/>
          <w:lang w:eastAsia="zh-CN"/>
        </w:rPr>
        <w:t>气溶胶。瑞士给沸点超过</w:t>
      </w:r>
      <w:r w:rsidRPr="00D16770">
        <w:rPr>
          <w:rFonts w:ascii="Times New Roman" w:eastAsia="宋体" w:hAnsi="Times New Roman" w:cs="Times New Roman" w:hint="eastAsia"/>
          <w:kern w:val="2"/>
          <w:sz w:val="24"/>
          <w:lang w:eastAsia="zh-CN"/>
        </w:rPr>
        <w:t>350</w:t>
      </w:r>
      <w:r>
        <w:rPr>
          <w:rFonts w:ascii="宋体" w:eastAsia="宋体" w:hAnsi="宋体" w:cs="Times New Roman" w:hint="eastAsia"/>
          <w:kern w:val="2"/>
          <w:sz w:val="24"/>
          <w:lang w:eastAsia="zh-CN"/>
        </w:rPr>
        <w:t>℃</w:t>
      </w:r>
      <w:r w:rsidRPr="00D16770">
        <w:rPr>
          <w:rFonts w:ascii="Times New Roman" w:eastAsia="宋体" w:hAnsi="Times New Roman" w:cs="Times New Roman" w:hint="eastAsia"/>
          <w:kern w:val="2"/>
          <w:sz w:val="24"/>
          <w:lang w:eastAsia="zh-CN"/>
        </w:rPr>
        <w:t>的重矿物油设定的允许接触极限值仅为</w:t>
      </w:r>
      <w:r>
        <w:rPr>
          <w:rFonts w:ascii="Times New Roman" w:eastAsia="宋体" w:hAnsi="Times New Roman" w:cs="Times New Roman" w:hint="eastAsia"/>
          <w:kern w:val="2"/>
          <w:sz w:val="24"/>
          <w:lang w:eastAsia="zh-CN"/>
        </w:rPr>
        <w:t>0.2</w:t>
      </w:r>
      <w:r w:rsidRPr="00D16770">
        <w:rPr>
          <w:rFonts w:ascii="Times New Roman" w:eastAsia="宋体" w:hAnsi="Times New Roman" w:cs="Times New Roman" w:hint="eastAsia"/>
          <w:kern w:val="2"/>
          <w:sz w:val="24"/>
          <w:lang w:eastAsia="zh-CN"/>
        </w:rPr>
        <w:t>mg/m</w:t>
      </w:r>
      <w:r w:rsidRPr="00D16770">
        <w:rPr>
          <w:rFonts w:ascii="Times New Roman" w:eastAsia="宋体" w:hAnsi="Times New Roman" w:cs="Times New Roman" w:hint="eastAsia"/>
          <w:kern w:val="2"/>
          <w:sz w:val="24"/>
          <w:vertAlign w:val="superscript"/>
          <w:lang w:eastAsia="zh-CN"/>
        </w:rPr>
        <w:t>3</w:t>
      </w:r>
      <w:r w:rsidRPr="00D16770">
        <w:rPr>
          <w:rFonts w:ascii="Times New Roman" w:eastAsia="宋体" w:hAnsi="Times New Roman" w:cs="Times New Roman" w:hint="eastAsia"/>
          <w:kern w:val="2"/>
          <w:sz w:val="24"/>
          <w:lang w:eastAsia="zh-CN"/>
        </w:rPr>
        <w:t>。</w:t>
      </w:r>
    </w:p>
    <w:p w14:paraId="03F4BE8F" w14:textId="10C799C6" w:rsidR="00160084" w:rsidRPr="00160084" w:rsidRDefault="00160084" w:rsidP="006D00C8">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lastRenderedPageBreak/>
        <w:t>根据调研的</w:t>
      </w:r>
      <w:r>
        <w:rPr>
          <w:rFonts w:ascii="Times New Roman" w:eastAsia="宋体" w:hAnsi="Times New Roman" w:cs="Times New Roman" w:hint="eastAsia"/>
          <w:kern w:val="2"/>
          <w:sz w:val="24"/>
          <w:lang w:eastAsia="zh-CN"/>
        </w:rPr>
        <w:t>8</w:t>
      </w:r>
      <w:r>
        <w:rPr>
          <w:rFonts w:ascii="Times New Roman" w:eastAsia="宋体" w:hAnsi="Times New Roman" w:cs="Times New Roman" w:hint="eastAsia"/>
          <w:kern w:val="2"/>
          <w:sz w:val="24"/>
          <w:lang w:eastAsia="zh-CN"/>
        </w:rPr>
        <w:t>组监测数据，浓度在</w:t>
      </w:r>
      <w:r>
        <w:rPr>
          <w:rFonts w:ascii="Times New Roman" w:eastAsia="宋体" w:hAnsi="Times New Roman" w:cs="Times New Roman" w:hint="eastAsia"/>
          <w:kern w:val="2"/>
          <w:sz w:val="24"/>
          <w:lang w:eastAsia="zh-CN"/>
        </w:rPr>
        <w:t>0.478~3.63</w:t>
      </w:r>
      <w:r w:rsidRPr="00D16770">
        <w:rPr>
          <w:rFonts w:ascii="Times New Roman" w:eastAsia="宋体" w:hAnsi="Times New Roman" w:cs="Times New Roman" w:hint="eastAsia"/>
          <w:kern w:val="2"/>
          <w:sz w:val="24"/>
          <w:lang w:eastAsia="zh-CN"/>
        </w:rPr>
        <w:t>mg/m</w:t>
      </w:r>
      <w:r w:rsidRPr="00D16770">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之间，上海</w:t>
      </w:r>
      <w:proofErr w:type="gramStart"/>
      <w:r>
        <w:rPr>
          <w:rFonts w:ascii="Times New Roman" w:eastAsia="宋体" w:hAnsi="Times New Roman" w:cs="Times New Roman" w:hint="eastAsia"/>
          <w:kern w:val="2"/>
          <w:sz w:val="24"/>
          <w:lang w:eastAsia="zh-CN"/>
        </w:rPr>
        <w:t>大气综排排放</w:t>
      </w:r>
      <w:proofErr w:type="gramEnd"/>
      <w:r>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5</w:t>
      </w:r>
      <w:r w:rsidRPr="00D16770">
        <w:rPr>
          <w:rFonts w:ascii="Times New Roman" w:eastAsia="宋体" w:hAnsi="Times New Roman" w:cs="Times New Roman" w:hint="eastAsia"/>
          <w:kern w:val="2"/>
          <w:sz w:val="24"/>
          <w:lang w:eastAsia="zh-CN"/>
        </w:rPr>
        <w:t>mg/m</w:t>
      </w:r>
      <w:r w:rsidRPr="00D16770">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，排放速率未作限值，本标准排放浓度为</w:t>
      </w:r>
      <w:r>
        <w:rPr>
          <w:rFonts w:ascii="Times New Roman" w:eastAsia="宋体" w:hAnsi="Times New Roman" w:cs="Times New Roman" w:hint="eastAsia"/>
          <w:kern w:val="2"/>
          <w:sz w:val="24"/>
          <w:lang w:eastAsia="zh-CN"/>
        </w:rPr>
        <w:t>3.5</w:t>
      </w:r>
      <w:r w:rsidRPr="00D16770">
        <w:rPr>
          <w:rFonts w:ascii="Times New Roman" w:eastAsia="宋体" w:hAnsi="Times New Roman" w:cs="Times New Roman" w:hint="eastAsia"/>
          <w:kern w:val="2"/>
          <w:sz w:val="24"/>
          <w:lang w:eastAsia="zh-CN"/>
        </w:rPr>
        <w:t>mg/m</w:t>
      </w:r>
      <w:r w:rsidRPr="00D16770">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，排放速率不作规定。</w:t>
      </w:r>
    </w:p>
    <w:p w14:paraId="370AEA81" w14:textId="683FC1B0" w:rsidR="00335DDC" w:rsidRDefault="00335DDC" w:rsidP="006D00C8">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sidR="00746B92">
        <w:rPr>
          <w:rFonts w:ascii="Times New Roman" w:eastAsia="宋体" w:hAnsi="Times New Roman" w:cs="Times New Roman" w:hint="eastAsia"/>
          <w:kern w:val="2"/>
          <w:sz w:val="24"/>
          <w:lang w:eastAsia="zh-CN"/>
        </w:rPr>
        <w:t>7</w:t>
      </w:r>
      <w:r>
        <w:rPr>
          <w:rFonts w:ascii="Times New Roman" w:eastAsia="宋体" w:hAnsi="Times New Roman" w:cs="Times New Roman" w:hint="eastAsia"/>
          <w:kern w:val="2"/>
          <w:sz w:val="24"/>
          <w:lang w:eastAsia="zh-CN"/>
        </w:rPr>
        <w:t>）二氧化硫</w:t>
      </w:r>
    </w:p>
    <w:p w14:paraId="06925FAC" w14:textId="3FD36F8B" w:rsidR="00160084" w:rsidRDefault="00160084" w:rsidP="00335DDC">
      <w:pPr>
        <w:spacing w:line="440" w:lineRule="exact"/>
        <w:ind w:firstLine="420"/>
        <w:jc w:val="both"/>
        <w:rPr>
          <w:rFonts w:ascii="Times New Roman" w:eastAsia="宋体" w:hAnsi="Times New Roman" w:cs="Times New Roman"/>
          <w:kern w:val="2"/>
          <w:sz w:val="24"/>
          <w:lang w:eastAsia="zh-CN"/>
        </w:rPr>
      </w:pPr>
      <w:r w:rsidRPr="00160084">
        <w:rPr>
          <w:rFonts w:ascii="Times New Roman" w:eastAsia="宋体" w:hAnsi="Times New Roman" w:cs="Times New Roman" w:hint="eastAsia"/>
          <w:kern w:val="2"/>
          <w:sz w:val="24"/>
          <w:lang w:eastAsia="zh-CN"/>
        </w:rPr>
        <w:t>二氧化硫是最常见、最简单、有刺激性的硫氧化物</w:t>
      </w:r>
      <w:r>
        <w:rPr>
          <w:rFonts w:ascii="Times New Roman" w:eastAsia="宋体" w:hAnsi="Times New Roman" w:cs="Times New Roman" w:hint="eastAsia"/>
          <w:kern w:val="2"/>
          <w:sz w:val="24"/>
          <w:lang w:eastAsia="zh-CN"/>
        </w:rPr>
        <w:t>，</w:t>
      </w:r>
      <w:r w:rsidRPr="00160084">
        <w:rPr>
          <w:rFonts w:ascii="Times New Roman" w:eastAsia="宋体" w:hAnsi="Times New Roman" w:cs="Times New Roman" w:hint="eastAsia"/>
          <w:kern w:val="2"/>
          <w:sz w:val="24"/>
          <w:lang w:eastAsia="zh-CN"/>
        </w:rPr>
        <w:t>大气主要污染物之一</w:t>
      </w:r>
      <w:r>
        <w:rPr>
          <w:rFonts w:ascii="Times New Roman" w:eastAsia="宋体" w:hAnsi="Times New Roman" w:cs="Times New Roman" w:hint="eastAsia"/>
          <w:kern w:val="2"/>
          <w:sz w:val="24"/>
          <w:lang w:eastAsia="zh-CN"/>
        </w:rPr>
        <w:t>，</w:t>
      </w:r>
      <w:r w:rsidRPr="00160084">
        <w:rPr>
          <w:rFonts w:ascii="Times New Roman" w:eastAsia="宋体" w:hAnsi="Times New Roman" w:cs="Times New Roman" w:hint="eastAsia"/>
          <w:kern w:val="2"/>
          <w:sz w:val="24"/>
          <w:lang w:eastAsia="zh-CN"/>
        </w:rPr>
        <w:t>在许多工业过程中也会产生二氧化硫。由于煤和石油通常都含有硫元素，因此燃烧时会生成二氧化硫。当二氧化硫溶于水中，会形成亚硫酸。若把亚硫酸进一步在</w:t>
      </w:r>
      <w:r w:rsidRPr="00160084">
        <w:rPr>
          <w:rFonts w:ascii="Times New Roman" w:eastAsia="宋体" w:hAnsi="Times New Roman" w:cs="Times New Roman" w:hint="eastAsia"/>
          <w:kern w:val="2"/>
          <w:sz w:val="24"/>
          <w:lang w:eastAsia="zh-CN"/>
        </w:rPr>
        <w:t>PM</w:t>
      </w:r>
      <w:r w:rsidRPr="00160084">
        <w:rPr>
          <w:rFonts w:ascii="Times New Roman" w:eastAsia="宋体" w:hAnsi="Times New Roman" w:cs="Times New Roman" w:hint="eastAsia"/>
          <w:kern w:val="2"/>
          <w:sz w:val="24"/>
          <w:vertAlign w:val="subscript"/>
          <w:lang w:eastAsia="zh-CN"/>
        </w:rPr>
        <w:t>2.5</w:t>
      </w:r>
      <w:r w:rsidRPr="00160084">
        <w:rPr>
          <w:rFonts w:ascii="Times New Roman" w:eastAsia="宋体" w:hAnsi="Times New Roman" w:cs="Times New Roman" w:hint="eastAsia"/>
          <w:kern w:val="2"/>
          <w:sz w:val="24"/>
          <w:lang w:eastAsia="zh-CN"/>
        </w:rPr>
        <w:t>存在的条件下氧化，便会迅速高效生成硫酸（酸雨的主要成分）。这就是对使用这些燃料作为能源的环境效果的担心的原因之一。</w:t>
      </w:r>
    </w:p>
    <w:p w14:paraId="7C307CA5" w14:textId="77777777" w:rsidR="00160084" w:rsidRDefault="00160084" w:rsidP="00160084">
      <w:pPr>
        <w:spacing w:line="440" w:lineRule="exact"/>
        <w:ind w:firstLine="420"/>
        <w:jc w:val="both"/>
        <w:rPr>
          <w:rFonts w:ascii="Times New Roman" w:eastAsia="宋体" w:hAnsi="Times New Roman" w:cs="Times New Roman"/>
          <w:kern w:val="2"/>
          <w:sz w:val="24"/>
          <w:lang w:eastAsia="zh-CN"/>
        </w:rPr>
      </w:pPr>
      <w:r w:rsidRPr="00160084">
        <w:rPr>
          <w:rFonts w:ascii="Times New Roman" w:eastAsia="宋体" w:hAnsi="Times New Roman" w:cs="Times New Roman" w:hint="eastAsia"/>
          <w:kern w:val="2"/>
          <w:sz w:val="24"/>
          <w:lang w:eastAsia="zh-CN"/>
        </w:rPr>
        <w:t>在常温下，潮湿的二氧化硫与硫化氢反应析出硫。在高温及催化剂存在的条件下，可被氢还原成为硫化氢，被一氧化碳还原成硫。强氧化剂可将二氧化硫氧化成三氧化硫，仅在催化剂存在时，氧气才能使二氧化硫氧化为三氧化硫。具有自燃性，无助燃性。液态二氧化硫能溶解如胺、醚、醇、苯酚、有机酸、芳香烃等有机化合物，多数饱和</w:t>
      </w:r>
      <w:proofErr w:type="gramStart"/>
      <w:r w:rsidRPr="00160084">
        <w:rPr>
          <w:rFonts w:ascii="Times New Roman" w:eastAsia="宋体" w:hAnsi="Times New Roman" w:cs="Times New Roman" w:hint="eastAsia"/>
          <w:kern w:val="2"/>
          <w:sz w:val="24"/>
          <w:lang w:eastAsia="zh-CN"/>
        </w:rPr>
        <w:t>烃</w:t>
      </w:r>
      <w:proofErr w:type="gramEnd"/>
      <w:r w:rsidRPr="00160084">
        <w:rPr>
          <w:rFonts w:ascii="Times New Roman" w:eastAsia="宋体" w:hAnsi="Times New Roman" w:cs="Times New Roman" w:hint="eastAsia"/>
          <w:kern w:val="2"/>
          <w:sz w:val="24"/>
          <w:lang w:eastAsia="zh-CN"/>
        </w:rPr>
        <w:t>不能溶解。有一定的水溶性，与水及水蒸气作用生成有毒及腐蚀性</w:t>
      </w:r>
      <w:proofErr w:type="gramStart"/>
      <w:r w:rsidRPr="00160084">
        <w:rPr>
          <w:rFonts w:ascii="Times New Roman" w:eastAsia="宋体" w:hAnsi="Times New Roman" w:cs="Times New Roman" w:hint="eastAsia"/>
          <w:kern w:val="2"/>
          <w:sz w:val="24"/>
          <w:lang w:eastAsia="zh-CN"/>
        </w:rPr>
        <w:t>蒸气</w:t>
      </w:r>
      <w:proofErr w:type="gramEnd"/>
      <w:r w:rsidRPr="00160084">
        <w:rPr>
          <w:rFonts w:ascii="Times New Roman" w:eastAsia="宋体" w:hAnsi="Times New Roman" w:cs="Times New Roman" w:hint="eastAsia"/>
          <w:kern w:val="2"/>
          <w:sz w:val="24"/>
          <w:lang w:eastAsia="zh-CN"/>
        </w:rPr>
        <w:t>。</w:t>
      </w:r>
      <w:r w:rsidR="00335DDC" w:rsidRPr="00335DDC">
        <w:rPr>
          <w:rFonts w:ascii="Times New Roman" w:eastAsia="宋体" w:hAnsi="Times New Roman" w:cs="Times New Roman" w:hint="eastAsia"/>
          <w:kern w:val="2"/>
          <w:sz w:val="24"/>
          <w:lang w:eastAsia="zh-CN"/>
        </w:rPr>
        <w:t>二氧化硫是我国最重要的总量控制污染物，其主要来自于燃烧源。</w:t>
      </w:r>
    </w:p>
    <w:p w14:paraId="31D24A53" w14:textId="4499D8C9" w:rsidR="00335DDC" w:rsidRPr="00335DDC" w:rsidRDefault="00335DDC" w:rsidP="00160084">
      <w:pPr>
        <w:spacing w:line="440" w:lineRule="exact"/>
        <w:ind w:firstLine="420"/>
        <w:jc w:val="both"/>
        <w:rPr>
          <w:rFonts w:ascii="Times New Roman" w:eastAsia="宋体" w:hAnsi="Times New Roman" w:cs="Times New Roman"/>
          <w:kern w:val="2"/>
          <w:sz w:val="24"/>
          <w:lang w:eastAsia="zh-CN"/>
        </w:rPr>
      </w:pPr>
      <w:r w:rsidRPr="00335DDC">
        <w:rPr>
          <w:rFonts w:ascii="Times New Roman" w:eastAsia="宋体" w:hAnsi="Times New Roman" w:cs="Times New Roman" w:hint="eastAsia"/>
          <w:kern w:val="2"/>
          <w:sz w:val="24"/>
          <w:lang w:eastAsia="zh-CN"/>
        </w:rPr>
        <w:t>本标准适用范围行业的二氧化硫主要来自于使用硫酸或者工艺中产生的二氧化硫。比如染料行业的磺化反应、无机颜料的硫酸</w:t>
      </w:r>
      <w:r w:rsidR="00160084">
        <w:rPr>
          <w:rFonts w:ascii="Times New Roman" w:eastAsia="宋体" w:hAnsi="Times New Roman" w:cs="Times New Roman" w:hint="eastAsia"/>
          <w:kern w:val="2"/>
          <w:sz w:val="24"/>
          <w:lang w:eastAsia="zh-CN"/>
        </w:rPr>
        <w:t>-</w:t>
      </w:r>
      <w:r w:rsidRPr="00335DDC">
        <w:rPr>
          <w:rFonts w:ascii="Times New Roman" w:eastAsia="宋体" w:hAnsi="Times New Roman" w:cs="Times New Roman" w:hint="eastAsia"/>
          <w:kern w:val="2"/>
          <w:sz w:val="24"/>
          <w:lang w:eastAsia="zh-CN"/>
        </w:rPr>
        <w:t>硝酸法等。同时需要考虑的是燃烧法应用于废气处理时，如果废气中有含硫化合物，则可能产生二氧化硫。</w:t>
      </w:r>
    </w:p>
    <w:p w14:paraId="6B7A1FA0" w14:textId="5462EBCA" w:rsidR="00335DDC" w:rsidRPr="00335DDC" w:rsidRDefault="00335DDC" w:rsidP="00335DDC">
      <w:pPr>
        <w:spacing w:line="440" w:lineRule="exact"/>
        <w:ind w:firstLine="420"/>
        <w:jc w:val="both"/>
        <w:rPr>
          <w:rFonts w:ascii="Times New Roman" w:eastAsia="宋体" w:hAnsi="Times New Roman" w:cs="Times New Roman"/>
          <w:kern w:val="2"/>
          <w:sz w:val="24"/>
          <w:lang w:eastAsia="zh-CN"/>
        </w:rPr>
      </w:pPr>
      <w:r w:rsidRPr="00335DDC">
        <w:rPr>
          <w:rFonts w:ascii="Times New Roman" w:eastAsia="宋体" w:hAnsi="Times New Roman" w:cs="Times New Roman" w:hint="eastAsia"/>
          <w:kern w:val="2"/>
          <w:sz w:val="24"/>
          <w:lang w:eastAsia="zh-CN"/>
        </w:rPr>
        <w:t>世界银行在一些主要的指导性文件中规定涉及煤化工、硫、二氧化硫、硫酸和其它含硫化合物使用行业二氧化硫的排放限值主要在</w:t>
      </w:r>
      <w:r w:rsidRPr="00335DDC">
        <w:rPr>
          <w:rFonts w:ascii="Times New Roman" w:eastAsia="宋体" w:hAnsi="Times New Roman" w:cs="Times New Roman" w:hint="eastAsia"/>
          <w:kern w:val="2"/>
          <w:sz w:val="24"/>
          <w:lang w:eastAsia="zh-CN"/>
        </w:rPr>
        <w:t>200mg/m</w:t>
      </w:r>
      <w:r w:rsidRPr="00677B22">
        <w:rPr>
          <w:rFonts w:ascii="Times New Roman" w:eastAsia="宋体" w:hAnsi="Times New Roman" w:cs="Times New Roman" w:hint="eastAsia"/>
          <w:kern w:val="2"/>
          <w:sz w:val="24"/>
          <w:vertAlign w:val="superscript"/>
          <w:lang w:eastAsia="zh-CN"/>
        </w:rPr>
        <w:t>3</w:t>
      </w:r>
      <w:r w:rsidRPr="00335DDC">
        <w:rPr>
          <w:rFonts w:ascii="Times New Roman" w:eastAsia="宋体" w:hAnsi="Times New Roman" w:cs="Times New Roman" w:hint="eastAsia"/>
          <w:kern w:val="2"/>
          <w:sz w:val="24"/>
          <w:lang w:eastAsia="zh-CN"/>
        </w:rPr>
        <w:t>以内（除了硫酸工业外）。我国合成树脂、石油化工、石油炼制</w:t>
      </w:r>
      <w:r w:rsidR="00677B22">
        <w:rPr>
          <w:rFonts w:ascii="Times New Roman" w:eastAsia="宋体" w:hAnsi="Times New Roman" w:cs="Times New Roman" w:hint="eastAsia"/>
          <w:kern w:val="2"/>
          <w:sz w:val="24"/>
          <w:lang w:eastAsia="zh-CN"/>
        </w:rPr>
        <w:t>标准</w:t>
      </w:r>
      <w:r w:rsidRPr="00335DDC">
        <w:rPr>
          <w:rFonts w:ascii="Times New Roman" w:eastAsia="宋体" w:hAnsi="Times New Roman" w:cs="Times New Roman" w:hint="eastAsia"/>
          <w:kern w:val="2"/>
          <w:sz w:val="24"/>
          <w:lang w:eastAsia="zh-CN"/>
        </w:rPr>
        <w:t>中规定</w:t>
      </w:r>
      <w:r w:rsidR="00677B22">
        <w:rPr>
          <w:rFonts w:ascii="Times New Roman" w:eastAsia="宋体" w:hAnsi="Times New Roman" w:cs="Times New Roman" w:hint="eastAsia"/>
          <w:kern w:val="2"/>
          <w:sz w:val="24"/>
          <w:lang w:eastAsia="zh-CN"/>
        </w:rPr>
        <w:t>限值</w:t>
      </w:r>
      <w:r w:rsidRPr="00335DDC">
        <w:rPr>
          <w:rFonts w:ascii="Times New Roman" w:eastAsia="宋体" w:hAnsi="Times New Roman" w:cs="Times New Roman" w:hint="eastAsia"/>
          <w:kern w:val="2"/>
          <w:sz w:val="24"/>
          <w:lang w:eastAsia="zh-CN"/>
        </w:rPr>
        <w:t>为</w:t>
      </w:r>
      <w:r w:rsidR="00677B22" w:rsidRPr="00335DDC">
        <w:rPr>
          <w:rFonts w:ascii="Times New Roman" w:eastAsia="宋体" w:hAnsi="Times New Roman" w:cs="Times New Roman" w:hint="eastAsia"/>
          <w:kern w:val="2"/>
          <w:sz w:val="24"/>
          <w:lang w:eastAsia="zh-CN"/>
        </w:rPr>
        <w:t>50~400mg/m</w:t>
      </w:r>
      <w:r w:rsidR="00677B22" w:rsidRPr="00677B22">
        <w:rPr>
          <w:rFonts w:ascii="Times New Roman" w:eastAsia="宋体" w:hAnsi="Times New Roman" w:cs="Times New Roman" w:hint="eastAsia"/>
          <w:kern w:val="2"/>
          <w:sz w:val="24"/>
          <w:vertAlign w:val="superscript"/>
          <w:lang w:eastAsia="zh-CN"/>
        </w:rPr>
        <w:t>3</w:t>
      </w:r>
      <w:r w:rsidR="00677B22">
        <w:rPr>
          <w:rFonts w:ascii="Times New Roman" w:eastAsia="宋体" w:hAnsi="Times New Roman" w:cs="Times New Roman" w:hint="eastAsia"/>
          <w:kern w:val="2"/>
          <w:sz w:val="24"/>
          <w:lang w:eastAsia="zh-CN"/>
        </w:rPr>
        <w:t>，</w:t>
      </w:r>
      <w:r w:rsidRPr="00335DDC">
        <w:rPr>
          <w:rFonts w:ascii="Times New Roman" w:eastAsia="宋体" w:hAnsi="Times New Roman" w:cs="Times New Roman" w:hint="eastAsia"/>
          <w:kern w:val="2"/>
          <w:sz w:val="24"/>
          <w:lang w:eastAsia="zh-CN"/>
        </w:rPr>
        <w:t>使用含硫化合物进行生产过程中，通常产生的废气量并不大，因此排放速率有必要加严。</w:t>
      </w:r>
    </w:p>
    <w:p w14:paraId="11BC5B5D" w14:textId="5A0DE872" w:rsidR="00335DDC" w:rsidRDefault="00301418" w:rsidP="00335DDC">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75</w:t>
      </w:r>
      <w:r>
        <w:rPr>
          <w:rFonts w:ascii="Times New Roman" w:eastAsia="宋体" w:hAnsi="Times New Roman" w:cs="Times New Roman" w:hint="eastAsia"/>
          <w:kern w:val="2"/>
          <w:sz w:val="24"/>
          <w:lang w:eastAsia="zh-CN"/>
        </w:rPr>
        <w:t>组监测数据，</w:t>
      </w:r>
      <w:r>
        <w:rPr>
          <w:rFonts w:ascii="Times New Roman" w:eastAsia="宋体" w:hAnsi="Times New Roman" w:cs="Times New Roman" w:hint="eastAsia"/>
          <w:kern w:val="2"/>
          <w:sz w:val="24"/>
          <w:lang w:eastAsia="zh-CN"/>
        </w:rPr>
        <w:t>26.67%</w:t>
      </w:r>
      <w:r>
        <w:rPr>
          <w:rFonts w:ascii="Times New Roman" w:eastAsia="宋体" w:hAnsi="Times New Roman" w:cs="Times New Roman" w:hint="eastAsia"/>
          <w:kern w:val="2"/>
          <w:sz w:val="24"/>
          <w:lang w:eastAsia="zh-CN"/>
        </w:rPr>
        <w:t>的</w:t>
      </w:r>
      <w:r w:rsidR="00CD2574">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数据在</w:t>
      </w:r>
      <w:r>
        <w:rPr>
          <w:rFonts w:ascii="Times New Roman" w:eastAsia="宋体" w:hAnsi="Times New Roman" w:cs="Times New Roman" w:hint="eastAsia"/>
          <w:kern w:val="2"/>
          <w:sz w:val="24"/>
          <w:lang w:eastAsia="zh-CN"/>
        </w:rPr>
        <w:t>60</w:t>
      </w:r>
      <w:r w:rsidRPr="00C774AD">
        <w:rPr>
          <w:rFonts w:ascii="Times New Roman" w:eastAsia="宋体" w:hAnsi="Times New Roman" w:cs="Times New Roman" w:hint="eastAsia"/>
          <w:kern w:val="2"/>
          <w:sz w:val="24"/>
          <w:lang w:eastAsia="zh-CN"/>
        </w:rPr>
        <w:t>mg/m</w:t>
      </w:r>
      <w:r w:rsidRPr="00C774AD">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49.33%</w:t>
      </w:r>
      <w:r>
        <w:rPr>
          <w:rFonts w:ascii="Times New Roman" w:eastAsia="宋体" w:hAnsi="Times New Roman" w:cs="Times New Roman" w:hint="eastAsia"/>
          <w:kern w:val="2"/>
          <w:sz w:val="24"/>
          <w:lang w:eastAsia="zh-CN"/>
        </w:rPr>
        <w:t>的</w:t>
      </w:r>
      <w:r w:rsidR="00CD2574">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数据在</w:t>
      </w:r>
      <w:r>
        <w:rPr>
          <w:rFonts w:ascii="Times New Roman" w:eastAsia="宋体" w:hAnsi="Times New Roman" w:cs="Times New Roman" w:hint="eastAsia"/>
          <w:kern w:val="2"/>
          <w:sz w:val="24"/>
          <w:lang w:eastAsia="zh-CN"/>
        </w:rPr>
        <w:t>100</w:t>
      </w:r>
      <w:r w:rsidRPr="00C774AD">
        <w:rPr>
          <w:rFonts w:ascii="Times New Roman" w:eastAsia="宋体" w:hAnsi="Times New Roman" w:cs="Times New Roman" w:hint="eastAsia"/>
          <w:kern w:val="2"/>
          <w:sz w:val="24"/>
          <w:lang w:eastAsia="zh-CN"/>
        </w:rPr>
        <w:t>mg/m</w:t>
      </w:r>
      <w:r w:rsidRPr="00C774AD">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76%</w:t>
      </w:r>
      <w:r>
        <w:rPr>
          <w:rFonts w:ascii="Times New Roman" w:eastAsia="宋体" w:hAnsi="Times New Roman" w:cs="Times New Roman" w:hint="eastAsia"/>
          <w:kern w:val="2"/>
          <w:sz w:val="24"/>
          <w:lang w:eastAsia="zh-CN"/>
        </w:rPr>
        <w:t>的</w:t>
      </w:r>
      <w:r w:rsidR="00CD2574">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数据在</w:t>
      </w:r>
      <w:r>
        <w:rPr>
          <w:rFonts w:ascii="Times New Roman" w:eastAsia="宋体" w:hAnsi="Times New Roman" w:cs="Times New Roman" w:hint="eastAsia"/>
          <w:kern w:val="2"/>
          <w:sz w:val="24"/>
          <w:lang w:eastAsia="zh-CN"/>
        </w:rPr>
        <w:t>200</w:t>
      </w:r>
      <w:r w:rsidRPr="00C774AD">
        <w:rPr>
          <w:rFonts w:ascii="Times New Roman" w:eastAsia="宋体" w:hAnsi="Times New Roman" w:cs="Times New Roman" w:hint="eastAsia"/>
          <w:kern w:val="2"/>
          <w:sz w:val="24"/>
          <w:lang w:eastAsia="zh-CN"/>
        </w:rPr>
        <w:t>mg/m</w:t>
      </w:r>
      <w:r w:rsidRPr="00C774AD">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52%</w:t>
      </w:r>
      <w:r>
        <w:rPr>
          <w:rFonts w:ascii="Times New Roman" w:eastAsia="宋体" w:hAnsi="Times New Roman" w:cs="Times New Roman" w:hint="eastAsia"/>
          <w:kern w:val="2"/>
          <w:sz w:val="24"/>
          <w:lang w:eastAsia="zh-CN"/>
        </w:rPr>
        <w:t>的速率数据在</w:t>
      </w:r>
      <w:r>
        <w:rPr>
          <w:rFonts w:ascii="Times New Roman" w:eastAsia="宋体" w:hAnsi="Times New Roman" w:cs="Times New Roman" w:hint="eastAsia"/>
          <w:kern w:val="2"/>
          <w:sz w:val="24"/>
          <w:lang w:eastAsia="zh-CN"/>
        </w:rPr>
        <w:t>1.6</w:t>
      </w:r>
      <w:r>
        <w:rPr>
          <w:rFonts w:ascii="Times New Roman" w:eastAsia="宋体" w:hAnsi="Times New Roman" w:cs="Times New Roman"/>
          <w:kern w:val="2"/>
          <w:sz w:val="24"/>
          <w:lang w:eastAsia="zh-CN"/>
        </w:rPr>
        <w:t>Kg/</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45.33%</w:t>
      </w:r>
      <w:r>
        <w:rPr>
          <w:rFonts w:ascii="Times New Roman" w:eastAsia="宋体" w:hAnsi="Times New Roman" w:cs="Times New Roman" w:hint="eastAsia"/>
          <w:kern w:val="2"/>
          <w:sz w:val="24"/>
          <w:lang w:eastAsia="zh-CN"/>
        </w:rPr>
        <w:t>的速率数据在</w:t>
      </w:r>
      <w:r>
        <w:rPr>
          <w:rFonts w:ascii="Times New Roman" w:eastAsia="宋体" w:hAnsi="Times New Roman" w:cs="Times New Roman" w:hint="eastAsia"/>
          <w:kern w:val="2"/>
          <w:sz w:val="24"/>
          <w:lang w:eastAsia="zh-CN"/>
        </w:rPr>
        <w:t>1.4</w:t>
      </w:r>
      <w:r>
        <w:rPr>
          <w:rFonts w:ascii="Times New Roman" w:eastAsia="宋体" w:hAnsi="Times New Roman" w:cs="Times New Roman"/>
          <w:kern w:val="2"/>
          <w:sz w:val="24"/>
          <w:lang w:eastAsia="zh-CN"/>
        </w:rPr>
        <w:t>Kg/</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44%</w:t>
      </w:r>
      <w:r>
        <w:rPr>
          <w:rFonts w:ascii="Times New Roman" w:eastAsia="宋体" w:hAnsi="Times New Roman" w:cs="Times New Roman" w:hint="eastAsia"/>
          <w:kern w:val="2"/>
          <w:sz w:val="24"/>
          <w:lang w:eastAsia="zh-CN"/>
        </w:rPr>
        <w:t>的速率数据在</w:t>
      </w:r>
      <w:r>
        <w:rPr>
          <w:rFonts w:ascii="Times New Roman" w:eastAsia="宋体" w:hAnsi="Times New Roman" w:cs="Times New Roman" w:hint="eastAsia"/>
          <w:kern w:val="2"/>
          <w:sz w:val="24"/>
          <w:lang w:eastAsia="zh-CN"/>
        </w:rPr>
        <w:t>1.2</w:t>
      </w:r>
      <w:r>
        <w:rPr>
          <w:rFonts w:ascii="Times New Roman" w:eastAsia="宋体" w:hAnsi="Times New Roman" w:cs="Times New Roman"/>
          <w:kern w:val="2"/>
          <w:sz w:val="24"/>
          <w:lang w:eastAsia="zh-CN"/>
        </w:rPr>
        <w:t>Kg/</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38.67%</w:t>
      </w:r>
      <w:r>
        <w:rPr>
          <w:rFonts w:ascii="Times New Roman" w:eastAsia="宋体" w:hAnsi="Times New Roman" w:cs="Times New Roman" w:hint="eastAsia"/>
          <w:kern w:val="2"/>
          <w:sz w:val="24"/>
          <w:lang w:eastAsia="zh-CN"/>
        </w:rPr>
        <w:t>的速率数据在</w:t>
      </w:r>
      <w:r>
        <w:rPr>
          <w:rFonts w:ascii="Times New Roman" w:eastAsia="宋体" w:hAnsi="Times New Roman" w:cs="Times New Roman" w:hint="eastAsia"/>
          <w:kern w:val="2"/>
          <w:sz w:val="24"/>
          <w:lang w:eastAsia="zh-CN"/>
        </w:rPr>
        <w:t>1</w:t>
      </w:r>
      <w:r>
        <w:rPr>
          <w:rFonts w:ascii="Times New Roman" w:eastAsia="宋体" w:hAnsi="Times New Roman" w:cs="Times New Roman"/>
          <w:kern w:val="2"/>
          <w:sz w:val="24"/>
          <w:lang w:eastAsia="zh-CN"/>
        </w:rPr>
        <w:t>Kg/</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以下，</w:t>
      </w:r>
      <w:r w:rsidR="00C47760" w:rsidRPr="00B921DA">
        <w:rPr>
          <w:rFonts w:ascii="Times New Roman" w:eastAsia="宋体" w:hAnsi="Times New Roman" w:cs="Times New Roman" w:hint="eastAsia"/>
          <w:kern w:val="2"/>
          <w:sz w:val="24"/>
          <w:lang w:eastAsia="zh-CN"/>
        </w:rPr>
        <w:t>北京</w:t>
      </w:r>
      <w:proofErr w:type="gramStart"/>
      <w:r w:rsidR="00C47760" w:rsidRPr="00B921DA">
        <w:rPr>
          <w:rFonts w:ascii="Times New Roman" w:eastAsia="宋体" w:hAnsi="Times New Roman" w:cs="Times New Roman" w:hint="eastAsia"/>
          <w:kern w:val="2"/>
          <w:sz w:val="24"/>
          <w:lang w:eastAsia="zh-CN"/>
        </w:rPr>
        <w:t>大气综排排放</w:t>
      </w:r>
      <w:proofErr w:type="gramEnd"/>
      <w:r w:rsidR="00C47760" w:rsidRPr="00B921DA">
        <w:rPr>
          <w:rFonts w:ascii="Times New Roman" w:eastAsia="宋体" w:hAnsi="Times New Roman" w:cs="Times New Roman" w:hint="eastAsia"/>
          <w:kern w:val="2"/>
          <w:sz w:val="24"/>
          <w:lang w:eastAsia="zh-CN"/>
        </w:rPr>
        <w:t>浓度为</w:t>
      </w:r>
      <w:r w:rsidR="00C47760">
        <w:rPr>
          <w:rFonts w:ascii="Times New Roman" w:eastAsia="宋体" w:hAnsi="Times New Roman" w:cs="Times New Roman" w:hint="eastAsia"/>
          <w:kern w:val="2"/>
          <w:sz w:val="24"/>
          <w:lang w:eastAsia="zh-CN"/>
        </w:rPr>
        <w:t>100</w:t>
      </w:r>
      <w:r w:rsidR="00C47760" w:rsidRPr="00B921DA">
        <w:rPr>
          <w:rFonts w:ascii="Times New Roman" w:eastAsia="宋体" w:hAnsi="Times New Roman" w:cs="Times New Roman" w:hint="eastAsia"/>
          <w:kern w:val="2"/>
          <w:sz w:val="24"/>
          <w:lang w:eastAsia="zh-CN"/>
        </w:rPr>
        <w:t>mg/m</w:t>
      </w:r>
      <w:r w:rsidR="00C47760" w:rsidRPr="00B921DA">
        <w:rPr>
          <w:rFonts w:ascii="Times New Roman" w:eastAsia="宋体" w:hAnsi="Times New Roman" w:cs="Times New Roman" w:hint="eastAsia"/>
          <w:kern w:val="2"/>
          <w:sz w:val="24"/>
          <w:vertAlign w:val="superscript"/>
          <w:lang w:eastAsia="zh-CN"/>
        </w:rPr>
        <w:t>3</w:t>
      </w:r>
      <w:r w:rsidR="00C47760" w:rsidRPr="00B921DA">
        <w:rPr>
          <w:rFonts w:ascii="Times New Roman" w:eastAsia="宋体" w:hAnsi="Times New Roman" w:cs="Times New Roman" w:hint="eastAsia"/>
          <w:kern w:val="2"/>
          <w:sz w:val="24"/>
          <w:lang w:eastAsia="zh-CN"/>
        </w:rPr>
        <w:t>，排放速率为</w:t>
      </w:r>
      <w:r w:rsidR="00C47760">
        <w:rPr>
          <w:rFonts w:ascii="Times New Roman" w:eastAsia="宋体" w:hAnsi="Times New Roman" w:cs="Times New Roman" w:hint="eastAsia"/>
          <w:kern w:val="2"/>
          <w:sz w:val="24"/>
          <w:lang w:eastAsia="zh-CN"/>
        </w:rPr>
        <w:t>1.4</w:t>
      </w:r>
      <w:r w:rsidR="00C47760" w:rsidRPr="00B921DA">
        <w:rPr>
          <w:rFonts w:ascii="Times New Roman" w:eastAsia="宋体" w:hAnsi="Times New Roman" w:cs="Times New Roman" w:hint="eastAsia"/>
          <w:kern w:val="2"/>
          <w:sz w:val="24"/>
          <w:lang w:eastAsia="zh-CN"/>
        </w:rPr>
        <w:t>Kg/h</w:t>
      </w:r>
      <w:r w:rsidR="00C47760" w:rsidRPr="00B921DA">
        <w:rPr>
          <w:rFonts w:ascii="Times New Roman" w:eastAsia="宋体" w:hAnsi="Times New Roman" w:cs="Times New Roman" w:hint="eastAsia"/>
          <w:kern w:val="2"/>
          <w:sz w:val="24"/>
          <w:lang w:eastAsia="zh-CN"/>
        </w:rPr>
        <w:t>，上海</w:t>
      </w:r>
      <w:proofErr w:type="gramStart"/>
      <w:r w:rsidR="00C47760" w:rsidRPr="00B921DA">
        <w:rPr>
          <w:rFonts w:ascii="Times New Roman" w:eastAsia="宋体" w:hAnsi="Times New Roman" w:cs="Times New Roman" w:hint="eastAsia"/>
          <w:kern w:val="2"/>
          <w:sz w:val="24"/>
          <w:lang w:eastAsia="zh-CN"/>
        </w:rPr>
        <w:t>大气综排</w:t>
      </w:r>
      <w:r w:rsidR="00C47760">
        <w:rPr>
          <w:rFonts w:ascii="Times New Roman" w:eastAsia="宋体" w:hAnsi="Times New Roman" w:cs="Times New Roman" w:hint="eastAsia"/>
          <w:kern w:val="2"/>
          <w:sz w:val="24"/>
          <w:lang w:eastAsia="zh-CN"/>
        </w:rPr>
        <w:t>废气</w:t>
      </w:r>
      <w:proofErr w:type="gramEnd"/>
      <w:r w:rsidR="00C47760">
        <w:rPr>
          <w:rFonts w:ascii="Times New Roman" w:eastAsia="宋体" w:hAnsi="Times New Roman" w:cs="Times New Roman" w:hint="eastAsia"/>
          <w:kern w:val="2"/>
          <w:sz w:val="24"/>
          <w:lang w:eastAsia="zh-CN"/>
        </w:rPr>
        <w:t>热氧化处理装置</w:t>
      </w:r>
      <w:r w:rsidR="00C47760" w:rsidRPr="00B921DA">
        <w:rPr>
          <w:rFonts w:ascii="Times New Roman" w:eastAsia="宋体" w:hAnsi="Times New Roman" w:cs="Times New Roman" w:hint="eastAsia"/>
          <w:kern w:val="2"/>
          <w:sz w:val="24"/>
          <w:lang w:eastAsia="zh-CN"/>
        </w:rPr>
        <w:t>排放浓度为</w:t>
      </w:r>
      <w:r w:rsidR="00C47760">
        <w:rPr>
          <w:rFonts w:ascii="Times New Roman" w:eastAsia="宋体" w:hAnsi="Times New Roman" w:cs="Times New Roman" w:hint="eastAsia"/>
          <w:kern w:val="2"/>
          <w:sz w:val="24"/>
          <w:lang w:eastAsia="zh-CN"/>
        </w:rPr>
        <w:t>100</w:t>
      </w:r>
      <w:r w:rsidR="00FD2574" w:rsidRPr="00B921DA">
        <w:rPr>
          <w:rFonts w:ascii="Times New Roman" w:eastAsia="宋体" w:hAnsi="Times New Roman" w:cs="Times New Roman" w:hint="eastAsia"/>
          <w:kern w:val="2"/>
          <w:sz w:val="24"/>
          <w:lang w:eastAsia="zh-CN"/>
        </w:rPr>
        <w:t>mg/m</w:t>
      </w:r>
      <w:r w:rsidR="00FD2574" w:rsidRPr="00B921DA">
        <w:rPr>
          <w:rFonts w:ascii="Times New Roman" w:eastAsia="宋体" w:hAnsi="Times New Roman" w:cs="Times New Roman" w:hint="eastAsia"/>
          <w:kern w:val="2"/>
          <w:sz w:val="24"/>
          <w:vertAlign w:val="superscript"/>
          <w:lang w:eastAsia="zh-CN"/>
        </w:rPr>
        <w:t>3</w:t>
      </w:r>
      <w:r w:rsidR="00C47760">
        <w:rPr>
          <w:rFonts w:ascii="Times New Roman" w:eastAsia="宋体" w:hAnsi="Times New Roman" w:cs="Times New Roman" w:hint="eastAsia"/>
          <w:kern w:val="2"/>
          <w:sz w:val="24"/>
          <w:lang w:eastAsia="zh-CN"/>
        </w:rPr>
        <w:t>，</w:t>
      </w:r>
      <w:proofErr w:type="gramStart"/>
      <w:r w:rsidR="00C47760">
        <w:rPr>
          <w:rFonts w:ascii="Times New Roman" w:eastAsia="宋体" w:hAnsi="Times New Roman" w:cs="Times New Roman" w:hint="eastAsia"/>
          <w:kern w:val="2"/>
          <w:sz w:val="24"/>
          <w:lang w:eastAsia="zh-CN"/>
        </w:rPr>
        <w:t>其他源</w:t>
      </w:r>
      <w:proofErr w:type="gramEnd"/>
      <w:r w:rsidR="00C47760">
        <w:rPr>
          <w:rFonts w:ascii="Times New Roman" w:eastAsia="宋体" w:hAnsi="Times New Roman" w:cs="Times New Roman" w:hint="eastAsia"/>
          <w:kern w:val="2"/>
          <w:sz w:val="24"/>
          <w:lang w:eastAsia="zh-CN"/>
        </w:rPr>
        <w:t>排放浓度为</w:t>
      </w:r>
      <w:r w:rsidR="00C47760">
        <w:rPr>
          <w:rFonts w:ascii="Times New Roman" w:eastAsia="宋体" w:hAnsi="Times New Roman" w:cs="Times New Roman" w:hint="eastAsia"/>
          <w:kern w:val="2"/>
          <w:sz w:val="24"/>
          <w:lang w:eastAsia="zh-CN"/>
        </w:rPr>
        <w:t>200</w:t>
      </w:r>
      <w:r w:rsidR="00C47760" w:rsidRPr="00B921DA">
        <w:rPr>
          <w:rFonts w:ascii="Times New Roman" w:eastAsia="宋体" w:hAnsi="Times New Roman" w:cs="Times New Roman" w:hint="eastAsia"/>
          <w:kern w:val="2"/>
          <w:sz w:val="24"/>
          <w:lang w:eastAsia="zh-CN"/>
        </w:rPr>
        <w:t>mg/m</w:t>
      </w:r>
      <w:r w:rsidR="00C47760" w:rsidRPr="00B921DA">
        <w:rPr>
          <w:rFonts w:ascii="Times New Roman" w:eastAsia="宋体" w:hAnsi="Times New Roman" w:cs="Times New Roman" w:hint="eastAsia"/>
          <w:kern w:val="2"/>
          <w:sz w:val="24"/>
          <w:vertAlign w:val="superscript"/>
          <w:lang w:eastAsia="zh-CN"/>
        </w:rPr>
        <w:t>3</w:t>
      </w:r>
      <w:r w:rsidR="00C47760" w:rsidRPr="00B921DA">
        <w:rPr>
          <w:rFonts w:ascii="Times New Roman" w:eastAsia="宋体" w:hAnsi="Times New Roman" w:cs="Times New Roman" w:hint="eastAsia"/>
          <w:kern w:val="2"/>
          <w:sz w:val="24"/>
          <w:lang w:eastAsia="zh-CN"/>
        </w:rPr>
        <w:t>，</w:t>
      </w:r>
      <w:proofErr w:type="gramStart"/>
      <w:r w:rsidR="00C47760">
        <w:rPr>
          <w:rFonts w:ascii="Times New Roman" w:eastAsia="宋体" w:hAnsi="Times New Roman" w:cs="Times New Roman" w:hint="eastAsia"/>
          <w:kern w:val="2"/>
          <w:sz w:val="24"/>
          <w:lang w:eastAsia="zh-CN"/>
        </w:rPr>
        <w:t>其他源</w:t>
      </w:r>
      <w:proofErr w:type="gramEnd"/>
      <w:r w:rsidR="00C47760" w:rsidRPr="00B921DA">
        <w:rPr>
          <w:rFonts w:ascii="Times New Roman" w:eastAsia="宋体" w:hAnsi="Times New Roman" w:cs="Times New Roman" w:hint="eastAsia"/>
          <w:kern w:val="2"/>
          <w:sz w:val="24"/>
          <w:lang w:eastAsia="zh-CN"/>
        </w:rPr>
        <w:t>排放速率为</w:t>
      </w:r>
      <w:r w:rsidR="00C47760">
        <w:rPr>
          <w:rFonts w:ascii="Times New Roman" w:eastAsia="宋体" w:hAnsi="Times New Roman" w:cs="Times New Roman" w:hint="eastAsia"/>
          <w:kern w:val="2"/>
          <w:sz w:val="24"/>
          <w:lang w:eastAsia="zh-CN"/>
        </w:rPr>
        <w:t>1.6</w:t>
      </w:r>
      <w:r w:rsidR="00C47760" w:rsidRPr="00B921DA">
        <w:rPr>
          <w:rFonts w:ascii="Times New Roman" w:eastAsia="宋体" w:hAnsi="Times New Roman" w:cs="Times New Roman" w:hint="eastAsia"/>
          <w:kern w:val="2"/>
          <w:sz w:val="24"/>
          <w:lang w:eastAsia="zh-CN"/>
        </w:rPr>
        <w:t>Kg/h</w:t>
      </w:r>
      <w:r w:rsidR="00C47760" w:rsidRPr="00B921DA">
        <w:rPr>
          <w:rFonts w:ascii="Times New Roman" w:eastAsia="宋体" w:hAnsi="Times New Roman" w:cs="Times New Roman" w:hint="eastAsia"/>
          <w:kern w:val="2"/>
          <w:sz w:val="24"/>
          <w:lang w:eastAsia="zh-CN"/>
        </w:rPr>
        <w:t>，</w:t>
      </w:r>
      <w:r w:rsidR="00C47760">
        <w:rPr>
          <w:rFonts w:ascii="Times New Roman" w:eastAsia="宋体" w:hAnsi="Times New Roman" w:cs="Times New Roman" w:hint="eastAsia"/>
          <w:kern w:val="2"/>
          <w:sz w:val="24"/>
          <w:lang w:eastAsia="zh-CN"/>
        </w:rPr>
        <w:t>本标准设定排放浓</w:t>
      </w:r>
      <w:r w:rsidR="00C47760">
        <w:rPr>
          <w:rFonts w:ascii="Times New Roman" w:eastAsia="宋体" w:hAnsi="Times New Roman" w:cs="Times New Roman" w:hint="eastAsia"/>
          <w:kern w:val="2"/>
          <w:sz w:val="24"/>
          <w:lang w:eastAsia="zh-CN"/>
        </w:rPr>
        <w:lastRenderedPageBreak/>
        <w:t>度</w:t>
      </w:r>
      <w:r w:rsidR="00C47760">
        <w:rPr>
          <w:rFonts w:ascii="Times New Roman" w:eastAsia="宋体" w:hAnsi="Times New Roman" w:cs="Times New Roman" w:hint="eastAsia"/>
          <w:kern w:val="2"/>
          <w:sz w:val="24"/>
          <w:lang w:eastAsia="zh-CN"/>
        </w:rPr>
        <w:t>100</w:t>
      </w:r>
      <w:r w:rsidR="00C47760" w:rsidRPr="00C774AD">
        <w:rPr>
          <w:rFonts w:ascii="Times New Roman" w:eastAsia="宋体" w:hAnsi="Times New Roman" w:cs="Times New Roman" w:hint="eastAsia"/>
          <w:kern w:val="2"/>
          <w:sz w:val="24"/>
          <w:lang w:eastAsia="zh-CN"/>
        </w:rPr>
        <w:t>mg/m</w:t>
      </w:r>
      <w:r w:rsidR="00C47760" w:rsidRPr="00C774AD">
        <w:rPr>
          <w:rFonts w:ascii="Times New Roman" w:eastAsia="宋体" w:hAnsi="Times New Roman" w:cs="Times New Roman" w:hint="eastAsia"/>
          <w:kern w:val="2"/>
          <w:sz w:val="24"/>
          <w:vertAlign w:val="superscript"/>
          <w:lang w:eastAsia="zh-CN"/>
        </w:rPr>
        <w:t>3</w:t>
      </w:r>
      <w:r w:rsidR="00C47760">
        <w:rPr>
          <w:rFonts w:ascii="Times New Roman" w:eastAsia="宋体" w:hAnsi="Times New Roman" w:cs="Times New Roman" w:hint="eastAsia"/>
          <w:kern w:val="2"/>
          <w:sz w:val="24"/>
          <w:lang w:eastAsia="zh-CN"/>
        </w:rPr>
        <w:t>，排放速率</w:t>
      </w:r>
      <w:r w:rsidR="00C47760">
        <w:rPr>
          <w:rFonts w:ascii="Times New Roman" w:eastAsia="宋体" w:hAnsi="Times New Roman" w:cs="Times New Roman" w:hint="eastAsia"/>
          <w:kern w:val="2"/>
          <w:sz w:val="24"/>
          <w:lang w:eastAsia="zh-CN"/>
        </w:rPr>
        <w:t>1.2</w:t>
      </w:r>
      <w:r w:rsidR="00C47760">
        <w:rPr>
          <w:rFonts w:ascii="Times New Roman" w:eastAsia="宋体" w:hAnsi="Times New Roman" w:cs="Times New Roman"/>
          <w:kern w:val="2"/>
          <w:sz w:val="24"/>
          <w:lang w:eastAsia="zh-CN"/>
        </w:rPr>
        <w:t>K</w:t>
      </w:r>
      <w:r w:rsidR="00C47760">
        <w:rPr>
          <w:rFonts w:ascii="Times New Roman" w:eastAsia="宋体" w:hAnsi="Times New Roman" w:cs="Times New Roman" w:hint="eastAsia"/>
          <w:kern w:val="2"/>
          <w:sz w:val="24"/>
          <w:lang w:eastAsia="zh-CN"/>
        </w:rPr>
        <w:t>g</w:t>
      </w:r>
      <w:r w:rsidR="00C47760">
        <w:rPr>
          <w:rFonts w:ascii="Times New Roman" w:eastAsia="宋体" w:hAnsi="Times New Roman" w:cs="Times New Roman"/>
          <w:kern w:val="2"/>
          <w:sz w:val="24"/>
          <w:lang w:eastAsia="zh-CN"/>
        </w:rPr>
        <w:t>/h</w:t>
      </w:r>
      <w:r w:rsidR="00C47760">
        <w:rPr>
          <w:rFonts w:ascii="Times New Roman" w:eastAsia="宋体" w:hAnsi="Times New Roman" w:cs="Times New Roman" w:hint="eastAsia"/>
          <w:kern w:val="2"/>
          <w:sz w:val="24"/>
          <w:lang w:eastAsia="zh-CN"/>
        </w:rPr>
        <w:t>。</w:t>
      </w:r>
    </w:p>
    <w:p w14:paraId="2E11AD79" w14:textId="3A990659" w:rsidR="00335DDC" w:rsidRDefault="00335DDC" w:rsidP="00335DDC">
      <w:pPr>
        <w:spacing w:line="440" w:lineRule="exact"/>
        <w:ind w:firstLine="420"/>
        <w:jc w:val="both"/>
        <w:rPr>
          <w:rFonts w:ascii="Times New Roman" w:eastAsia="宋体" w:hAnsi="Times New Roman" w:cs="Times New Roman"/>
          <w:kern w:val="2"/>
          <w:sz w:val="24"/>
          <w:lang w:eastAsia="zh-CN"/>
        </w:rPr>
      </w:pPr>
      <w:r w:rsidRPr="00FD2574">
        <w:rPr>
          <w:rFonts w:ascii="Times New Roman" w:eastAsia="宋体" w:hAnsi="Times New Roman" w:cs="Times New Roman" w:hint="eastAsia"/>
          <w:kern w:val="2"/>
          <w:sz w:val="24"/>
          <w:lang w:eastAsia="zh-CN"/>
        </w:rPr>
        <w:t>（</w:t>
      </w:r>
      <w:r w:rsidR="00746B92" w:rsidRPr="00FD2574">
        <w:rPr>
          <w:rFonts w:ascii="Times New Roman" w:eastAsia="宋体" w:hAnsi="Times New Roman" w:cs="Times New Roman" w:hint="eastAsia"/>
          <w:kern w:val="2"/>
          <w:sz w:val="24"/>
          <w:lang w:eastAsia="zh-CN"/>
        </w:rPr>
        <w:t>8</w:t>
      </w:r>
      <w:r w:rsidRPr="00FD2574">
        <w:rPr>
          <w:rFonts w:ascii="Times New Roman" w:eastAsia="宋体" w:hAnsi="Times New Roman" w:cs="Times New Roman" w:hint="eastAsia"/>
          <w:kern w:val="2"/>
          <w:sz w:val="24"/>
          <w:lang w:eastAsia="zh-CN"/>
        </w:rPr>
        <w:t>）氮氧化物</w:t>
      </w:r>
    </w:p>
    <w:p w14:paraId="487AFD96" w14:textId="50AAB4E9" w:rsidR="00FD2574" w:rsidRDefault="00FD2574" w:rsidP="00335DDC">
      <w:pPr>
        <w:spacing w:line="440" w:lineRule="exact"/>
        <w:ind w:firstLine="420"/>
        <w:jc w:val="both"/>
        <w:rPr>
          <w:rFonts w:ascii="Times New Roman" w:eastAsia="宋体" w:hAnsi="Times New Roman" w:cs="Times New Roman"/>
          <w:kern w:val="2"/>
          <w:sz w:val="24"/>
          <w:lang w:eastAsia="zh-CN"/>
        </w:rPr>
      </w:pPr>
      <w:r w:rsidRPr="00FD2574">
        <w:rPr>
          <w:rFonts w:ascii="Times New Roman" w:eastAsia="宋体" w:hAnsi="Times New Roman" w:cs="Times New Roman" w:hint="eastAsia"/>
          <w:kern w:val="2"/>
          <w:sz w:val="24"/>
          <w:lang w:eastAsia="zh-CN"/>
        </w:rPr>
        <w:t>天然排放的</w:t>
      </w:r>
      <w:r w:rsidRPr="00FD2574">
        <w:rPr>
          <w:rFonts w:ascii="Times New Roman" w:eastAsia="宋体" w:hAnsi="Times New Roman" w:cs="Times New Roman" w:hint="eastAsia"/>
          <w:kern w:val="2"/>
          <w:sz w:val="24"/>
          <w:lang w:eastAsia="zh-CN"/>
        </w:rPr>
        <w:t>N</w:t>
      </w:r>
      <w:r>
        <w:rPr>
          <w:rFonts w:ascii="Times New Roman" w:eastAsia="宋体" w:hAnsi="Times New Roman" w:cs="Times New Roman"/>
          <w:kern w:val="2"/>
          <w:sz w:val="24"/>
          <w:lang w:eastAsia="zh-CN"/>
        </w:rPr>
        <w:t>O</w:t>
      </w:r>
      <w:r w:rsidRPr="00FD2574">
        <w:rPr>
          <w:rFonts w:ascii="Times New Roman" w:eastAsia="宋体" w:hAnsi="Times New Roman" w:cs="Times New Roman" w:hint="eastAsia"/>
          <w:kern w:val="2"/>
          <w:sz w:val="24"/>
          <w:lang w:eastAsia="zh-CN"/>
        </w:rPr>
        <w:t>x</w:t>
      </w:r>
      <w:r>
        <w:rPr>
          <w:rFonts w:ascii="Times New Roman" w:eastAsia="宋体" w:hAnsi="Times New Roman" w:cs="Times New Roman" w:hint="eastAsia"/>
          <w:kern w:val="2"/>
          <w:sz w:val="24"/>
          <w:lang w:eastAsia="zh-CN"/>
        </w:rPr>
        <w:t>，</w:t>
      </w:r>
      <w:r w:rsidRPr="00FD2574">
        <w:rPr>
          <w:rFonts w:ascii="Times New Roman" w:eastAsia="宋体" w:hAnsi="Times New Roman" w:cs="Times New Roman" w:hint="eastAsia"/>
          <w:kern w:val="2"/>
          <w:sz w:val="24"/>
          <w:lang w:eastAsia="zh-CN"/>
        </w:rPr>
        <w:t>主要来自土壤和海洋中有机物的分解，属于自然界的氮循环过程。人为活动排放的</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lang w:eastAsia="zh-CN"/>
        </w:rPr>
        <w:t>，大部分来自化石燃料的燃烧过程，如汽车、飞机、内燃机及工业窑炉的燃烧过程；也来自生产、使用硝酸的过程，如氮肥厂、有机中间体厂、有色及黑色金属冶炼厂等。据</w:t>
      </w:r>
      <w:r w:rsidRPr="00FD2574">
        <w:rPr>
          <w:rFonts w:ascii="Times New Roman" w:eastAsia="宋体" w:hAnsi="Times New Roman" w:cs="Times New Roman" w:hint="eastAsia"/>
          <w:kern w:val="2"/>
          <w:sz w:val="24"/>
          <w:lang w:eastAsia="zh-CN"/>
        </w:rPr>
        <w:t>80</w:t>
      </w:r>
      <w:r w:rsidRPr="00FD2574">
        <w:rPr>
          <w:rFonts w:ascii="Times New Roman" w:eastAsia="宋体" w:hAnsi="Times New Roman" w:cs="Times New Roman" w:hint="eastAsia"/>
          <w:kern w:val="2"/>
          <w:sz w:val="24"/>
          <w:lang w:eastAsia="zh-CN"/>
        </w:rPr>
        <w:t>年代初估计，全世界每年由于人类活动向大气排放的</w:t>
      </w:r>
      <w:r w:rsidRPr="00FD2574">
        <w:rPr>
          <w:rFonts w:ascii="Times New Roman" w:eastAsia="宋体" w:hAnsi="Times New Roman" w:cs="Times New Roman" w:hint="eastAsia"/>
          <w:kern w:val="2"/>
          <w:sz w:val="24"/>
          <w:lang w:eastAsia="zh-CN"/>
        </w:rPr>
        <w:t>NOx</w:t>
      </w:r>
      <w:r w:rsidRPr="00FD2574">
        <w:rPr>
          <w:rFonts w:ascii="Times New Roman" w:eastAsia="宋体" w:hAnsi="Times New Roman" w:cs="Times New Roman" w:hint="eastAsia"/>
          <w:kern w:val="2"/>
          <w:sz w:val="24"/>
          <w:lang w:eastAsia="zh-CN"/>
        </w:rPr>
        <w:t>约</w:t>
      </w:r>
      <w:r w:rsidRPr="00FD2574">
        <w:rPr>
          <w:rFonts w:ascii="Times New Roman" w:eastAsia="宋体" w:hAnsi="Times New Roman" w:cs="Times New Roman" w:hint="eastAsia"/>
          <w:kern w:val="2"/>
          <w:sz w:val="24"/>
          <w:lang w:eastAsia="zh-CN"/>
        </w:rPr>
        <w:t>5300</w:t>
      </w:r>
      <w:r w:rsidRPr="00FD2574">
        <w:rPr>
          <w:rFonts w:ascii="Times New Roman" w:eastAsia="宋体" w:hAnsi="Times New Roman" w:cs="Times New Roman" w:hint="eastAsia"/>
          <w:kern w:val="2"/>
          <w:sz w:val="24"/>
          <w:lang w:eastAsia="zh-CN"/>
        </w:rPr>
        <w:t>万吨。</w:t>
      </w:r>
      <w:r w:rsidRPr="00FD2574">
        <w:rPr>
          <w:rFonts w:ascii="Times New Roman" w:eastAsia="宋体" w:hAnsi="Times New Roman" w:cs="Times New Roman" w:hint="eastAsia"/>
          <w:kern w:val="2"/>
          <w:sz w:val="24"/>
          <w:lang w:eastAsia="zh-CN"/>
        </w:rPr>
        <w:t>NOx</w:t>
      </w:r>
      <w:r w:rsidRPr="00FD2574">
        <w:rPr>
          <w:rFonts w:ascii="Times New Roman" w:eastAsia="宋体" w:hAnsi="Times New Roman" w:cs="Times New Roman" w:hint="eastAsia"/>
          <w:kern w:val="2"/>
          <w:sz w:val="24"/>
          <w:lang w:eastAsia="zh-CN"/>
        </w:rPr>
        <w:t>对环境的损害作用极大，它</w:t>
      </w:r>
      <w:proofErr w:type="gramStart"/>
      <w:r w:rsidRPr="00FD2574">
        <w:rPr>
          <w:rFonts w:ascii="Times New Roman" w:eastAsia="宋体" w:hAnsi="Times New Roman" w:cs="Times New Roman" w:hint="eastAsia"/>
          <w:kern w:val="2"/>
          <w:sz w:val="24"/>
          <w:lang w:eastAsia="zh-CN"/>
        </w:rPr>
        <w:t>既是形成</w:t>
      </w:r>
      <w:proofErr w:type="gramEnd"/>
      <w:r w:rsidRPr="00FD2574">
        <w:rPr>
          <w:rFonts w:ascii="Times New Roman" w:eastAsia="宋体" w:hAnsi="Times New Roman" w:cs="Times New Roman" w:hint="eastAsia"/>
          <w:kern w:val="2"/>
          <w:sz w:val="24"/>
          <w:lang w:eastAsia="zh-CN"/>
        </w:rPr>
        <w:t>酸雨的主要物质之一，也是形成大气中光化学烟雾的重要物质和消耗</w:t>
      </w:r>
      <w:r w:rsidRPr="00FD2574">
        <w:rPr>
          <w:rFonts w:ascii="Times New Roman" w:eastAsia="宋体" w:hAnsi="Times New Roman" w:cs="Times New Roman" w:hint="eastAsia"/>
          <w:kern w:val="2"/>
          <w:sz w:val="24"/>
          <w:lang w:eastAsia="zh-CN"/>
        </w:rPr>
        <w:t>O</w:t>
      </w:r>
      <w:r w:rsidRPr="00FD2574">
        <w:rPr>
          <w:rFonts w:ascii="Times New Roman" w:eastAsia="宋体" w:hAnsi="Times New Roman" w:cs="Times New Roman" w:hint="eastAsia"/>
          <w:kern w:val="2"/>
          <w:sz w:val="24"/>
          <w:vertAlign w:val="subscript"/>
          <w:lang w:eastAsia="zh-CN"/>
        </w:rPr>
        <w:t>3</w:t>
      </w:r>
      <w:r w:rsidRPr="00FD2574">
        <w:rPr>
          <w:rFonts w:ascii="Times New Roman" w:eastAsia="宋体" w:hAnsi="Times New Roman" w:cs="Times New Roman" w:hint="eastAsia"/>
          <w:kern w:val="2"/>
          <w:sz w:val="24"/>
          <w:lang w:eastAsia="zh-CN"/>
        </w:rPr>
        <w:t>的一个重要因子。</w:t>
      </w:r>
    </w:p>
    <w:p w14:paraId="3FEB2EA1" w14:textId="13E7B48B" w:rsidR="00FD2574" w:rsidRDefault="00FD2574" w:rsidP="00335DDC">
      <w:pPr>
        <w:spacing w:line="440" w:lineRule="exact"/>
        <w:ind w:firstLine="420"/>
        <w:jc w:val="both"/>
        <w:rPr>
          <w:rFonts w:ascii="Times New Roman" w:eastAsia="宋体" w:hAnsi="Times New Roman" w:cs="Times New Roman"/>
          <w:kern w:val="2"/>
          <w:sz w:val="24"/>
          <w:lang w:eastAsia="zh-CN"/>
        </w:rPr>
      </w:pPr>
      <w:r w:rsidRPr="00FD2574">
        <w:rPr>
          <w:rFonts w:ascii="Times New Roman" w:eastAsia="宋体" w:hAnsi="Times New Roman" w:cs="Times New Roman" w:hint="eastAsia"/>
          <w:kern w:val="2"/>
          <w:sz w:val="24"/>
          <w:lang w:eastAsia="zh-CN"/>
        </w:rPr>
        <w:t>在高温燃烧条件下，</w:t>
      </w:r>
      <w:r w:rsidRPr="00FD2574">
        <w:rPr>
          <w:rFonts w:ascii="Times New Roman" w:eastAsia="宋体" w:hAnsi="Times New Roman" w:cs="Times New Roman" w:hint="eastAsia"/>
          <w:kern w:val="2"/>
          <w:sz w:val="24"/>
          <w:lang w:eastAsia="zh-CN"/>
        </w:rPr>
        <w:t>NOx</w:t>
      </w:r>
      <w:r w:rsidRPr="00FD2574">
        <w:rPr>
          <w:rFonts w:ascii="Times New Roman" w:eastAsia="宋体" w:hAnsi="Times New Roman" w:cs="Times New Roman" w:hint="eastAsia"/>
          <w:kern w:val="2"/>
          <w:sz w:val="24"/>
          <w:lang w:eastAsia="zh-CN"/>
        </w:rPr>
        <w:t>主要以</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lang w:eastAsia="zh-CN"/>
        </w:rPr>
        <w:t>的形式存在，最初排放的</w:t>
      </w:r>
      <w:r w:rsidRPr="00FD2574">
        <w:rPr>
          <w:rFonts w:ascii="Times New Roman" w:eastAsia="宋体" w:hAnsi="Times New Roman" w:cs="Times New Roman" w:hint="eastAsia"/>
          <w:kern w:val="2"/>
          <w:sz w:val="24"/>
          <w:lang w:eastAsia="zh-CN"/>
        </w:rPr>
        <w:t>NOx</w:t>
      </w:r>
      <w:r w:rsidRPr="00FD2574">
        <w:rPr>
          <w:rFonts w:ascii="Times New Roman" w:eastAsia="宋体" w:hAnsi="Times New Roman" w:cs="Times New Roman" w:hint="eastAsia"/>
          <w:kern w:val="2"/>
          <w:sz w:val="24"/>
          <w:lang w:eastAsia="zh-CN"/>
        </w:rPr>
        <w:t>中</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lang w:eastAsia="zh-CN"/>
        </w:rPr>
        <w:t>约占</w:t>
      </w:r>
      <w:r w:rsidRPr="00FD2574">
        <w:rPr>
          <w:rFonts w:ascii="Times New Roman" w:eastAsia="宋体" w:hAnsi="Times New Roman" w:cs="Times New Roman" w:hint="eastAsia"/>
          <w:kern w:val="2"/>
          <w:sz w:val="24"/>
          <w:lang w:eastAsia="zh-CN"/>
        </w:rPr>
        <w:t>95%</w:t>
      </w:r>
      <w:r w:rsidRPr="00FD2574">
        <w:rPr>
          <w:rFonts w:ascii="Times New Roman" w:eastAsia="宋体" w:hAnsi="Times New Roman" w:cs="Times New Roman" w:hint="eastAsia"/>
          <w:kern w:val="2"/>
          <w:sz w:val="24"/>
          <w:lang w:eastAsia="zh-CN"/>
        </w:rPr>
        <w:t>。但是，</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lang w:eastAsia="zh-CN"/>
        </w:rPr>
        <w:t>在大气中极易与空气中的氧发生反应，生成</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vertAlign w:val="subscript"/>
          <w:lang w:eastAsia="zh-CN"/>
        </w:rPr>
        <w:t>2</w:t>
      </w:r>
      <w:r w:rsidRPr="00FD2574">
        <w:rPr>
          <w:rFonts w:ascii="Times New Roman" w:eastAsia="宋体" w:hAnsi="Times New Roman" w:cs="Times New Roman" w:hint="eastAsia"/>
          <w:kern w:val="2"/>
          <w:sz w:val="24"/>
          <w:lang w:eastAsia="zh-CN"/>
        </w:rPr>
        <w:t>，故大气中</w:t>
      </w:r>
      <w:r w:rsidRPr="00FD2574">
        <w:rPr>
          <w:rFonts w:ascii="Times New Roman" w:eastAsia="宋体" w:hAnsi="Times New Roman" w:cs="Times New Roman" w:hint="eastAsia"/>
          <w:kern w:val="2"/>
          <w:sz w:val="24"/>
          <w:lang w:eastAsia="zh-CN"/>
        </w:rPr>
        <w:t>NOx</w:t>
      </w:r>
      <w:r w:rsidRPr="00FD2574">
        <w:rPr>
          <w:rFonts w:ascii="Times New Roman" w:eastAsia="宋体" w:hAnsi="Times New Roman" w:cs="Times New Roman" w:hint="eastAsia"/>
          <w:kern w:val="2"/>
          <w:sz w:val="24"/>
          <w:lang w:eastAsia="zh-CN"/>
        </w:rPr>
        <w:t>普遍以</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vertAlign w:val="subscript"/>
          <w:lang w:eastAsia="zh-CN"/>
        </w:rPr>
        <w:t>2</w:t>
      </w:r>
      <w:r w:rsidRPr="00FD2574">
        <w:rPr>
          <w:rFonts w:ascii="Times New Roman" w:eastAsia="宋体" w:hAnsi="Times New Roman" w:cs="Times New Roman" w:hint="eastAsia"/>
          <w:kern w:val="2"/>
          <w:sz w:val="24"/>
          <w:lang w:eastAsia="zh-CN"/>
        </w:rPr>
        <w:t>的形式存在。空气中的</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lang w:eastAsia="zh-CN"/>
        </w:rPr>
        <w:t>和</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vertAlign w:val="subscript"/>
          <w:lang w:eastAsia="zh-CN"/>
        </w:rPr>
        <w:t>2</w:t>
      </w:r>
      <w:r w:rsidRPr="00FD2574">
        <w:rPr>
          <w:rFonts w:ascii="Times New Roman" w:eastAsia="宋体" w:hAnsi="Times New Roman" w:cs="Times New Roman" w:hint="eastAsia"/>
          <w:kern w:val="2"/>
          <w:sz w:val="24"/>
          <w:lang w:eastAsia="zh-CN"/>
        </w:rPr>
        <w:t>通过光化学反应，相互转化而达到平衡。在温度较大或有云雾存在时，</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vertAlign w:val="subscript"/>
          <w:lang w:eastAsia="zh-CN"/>
        </w:rPr>
        <w:t>2</w:t>
      </w:r>
      <w:r w:rsidRPr="00FD2574">
        <w:rPr>
          <w:rFonts w:ascii="Times New Roman" w:eastAsia="宋体" w:hAnsi="Times New Roman" w:cs="Times New Roman" w:hint="eastAsia"/>
          <w:kern w:val="2"/>
          <w:sz w:val="24"/>
          <w:lang w:eastAsia="zh-CN"/>
        </w:rPr>
        <w:t>进一步与水分子作用形成酸雨中的第二</w:t>
      </w:r>
      <w:proofErr w:type="gramStart"/>
      <w:r w:rsidRPr="00FD2574">
        <w:rPr>
          <w:rFonts w:ascii="Times New Roman" w:eastAsia="宋体" w:hAnsi="Times New Roman" w:cs="Times New Roman" w:hint="eastAsia"/>
          <w:kern w:val="2"/>
          <w:sz w:val="24"/>
          <w:lang w:eastAsia="zh-CN"/>
        </w:rPr>
        <w:t>重要酸分</w:t>
      </w:r>
      <w:proofErr w:type="gramEnd"/>
      <w:r>
        <w:rPr>
          <w:rFonts w:ascii="Times New Roman" w:eastAsia="宋体" w:hAnsi="Times New Roman" w:cs="Times New Roman" w:hint="eastAsia"/>
          <w:kern w:val="2"/>
          <w:sz w:val="24"/>
          <w:lang w:eastAsia="zh-CN"/>
        </w:rPr>
        <w:t>--</w:t>
      </w:r>
      <w:r w:rsidRPr="00FD2574">
        <w:rPr>
          <w:rFonts w:ascii="Times New Roman" w:eastAsia="宋体" w:hAnsi="Times New Roman" w:cs="Times New Roman" w:hint="eastAsia"/>
          <w:kern w:val="2"/>
          <w:sz w:val="24"/>
          <w:lang w:eastAsia="zh-CN"/>
        </w:rPr>
        <w:t>硝酸</w:t>
      </w:r>
      <w:r>
        <w:rPr>
          <w:rFonts w:ascii="Times New Roman" w:eastAsia="宋体" w:hAnsi="Times New Roman" w:cs="Times New Roman" w:hint="eastAsia"/>
          <w:kern w:val="2"/>
          <w:sz w:val="24"/>
          <w:lang w:eastAsia="zh-CN"/>
        </w:rPr>
        <w:t>（</w:t>
      </w:r>
      <w:r w:rsidRPr="00FD2574">
        <w:rPr>
          <w:rFonts w:ascii="Times New Roman" w:eastAsia="宋体" w:hAnsi="Times New Roman" w:cs="Times New Roman" w:hint="eastAsia"/>
          <w:kern w:val="2"/>
          <w:sz w:val="24"/>
          <w:lang w:eastAsia="zh-CN"/>
        </w:rPr>
        <w:t>HNO</w:t>
      </w:r>
      <w:r w:rsidRPr="00FD2574">
        <w:rPr>
          <w:rFonts w:ascii="Times New Roman" w:eastAsia="宋体" w:hAnsi="Times New Roman" w:cs="Times New Roman" w:hint="eastAsia"/>
          <w:kern w:val="2"/>
          <w:sz w:val="24"/>
          <w:vertAlign w:val="subscript"/>
          <w:lang w:eastAsia="zh-CN"/>
        </w:rPr>
        <w:t>3</w:t>
      </w:r>
      <w:r w:rsidRPr="00FD2574">
        <w:rPr>
          <w:rFonts w:ascii="Times New Roman" w:eastAsia="宋体" w:hAnsi="Times New Roman" w:cs="Times New Roman" w:hint="eastAsia"/>
          <w:kern w:val="2"/>
          <w:sz w:val="24"/>
          <w:lang w:eastAsia="zh-CN"/>
        </w:rPr>
        <w:t>）。在有催化剂存在时，如加上合适的气象条件，</w:t>
      </w:r>
      <w:r w:rsidRPr="00FD2574">
        <w:rPr>
          <w:rFonts w:ascii="Times New Roman" w:eastAsia="宋体" w:hAnsi="Times New Roman" w:cs="Times New Roman" w:hint="eastAsia"/>
          <w:kern w:val="2"/>
          <w:sz w:val="24"/>
          <w:lang w:eastAsia="zh-CN"/>
        </w:rPr>
        <w:t>N</w:t>
      </w:r>
      <w:r>
        <w:rPr>
          <w:rFonts w:ascii="Times New Roman" w:eastAsia="宋体" w:hAnsi="Times New Roman" w:cs="Times New Roman"/>
          <w:kern w:val="2"/>
          <w:sz w:val="24"/>
          <w:lang w:eastAsia="zh-CN"/>
        </w:rPr>
        <w:t>O</w:t>
      </w:r>
      <w:r w:rsidRPr="00FD2574">
        <w:rPr>
          <w:rFonts w:ascii="Times New Roman" w:eastAsia="宋体" w:hAnsi="Times New Roman" w:cs="Times New Roman" w:hint="eastAsia"/>
          <w:kern w:val="2"/>
          <w:sz w:val="24"/>
          <w:vertAlign w:val="subscript"/>
          <w:lang w:eastAsia="zh-CN"/>
        </w:rPr>
        <w:t>2</w:t>
      </w:r>
      <w:r w:rsidRPr="00FD2574">
        <w:rPr>
          <w:rFonts w:ascii="Times New Roman" w:eastAsia="宋体" w:hAnsi="Times New Roman" w:cs="Times New Roman" w:hint="eastAsia"/>
          <w:kern w:val="2"/>
          <w:sz w:val="24"/>
          <w:lang w:eastAsia="zh-CN"/>
        </w:rPr>
        <w:t>转变成硝酸的速度加快。特别是当</w:t>
      </w:r>
      <w:r w:rsidRPr="00FD2574">
        <w:rPr>
          <w:rFonts w:ascii="Times New Roman" w:eastAsia="宋体" w:hAnsi="Times New Roman" w:cs="Times New Roman" w:hint="eastAsia"/>
          <w:kern w:val="2"/>
          <w:sz w:val="24"/>
          <w:lang w:eastAsia="zh-CN"/>
        </w:rPr>
        <w:t>NO</w:t>
      </w:r>
      <w:r w:rsidRPr="00FD2574">
        <w:rPr>
          <w:rFonts w:ascii="Times New Roman" w:eastAsia="宋体" w:hAnsi="Times New Roman" w:cs="Times New Roman" w:hint="eastAsia"/>
          <w:kern w:val="2"/>
          <w:sz w:val="24"/>
          <w:vertAlign w:val="subscript"/>
          <w:lang w:eastAsia="zh-CN"/>
        </w:rPr>
        <w:t>2</w:t>
      </w:r>
      <w:r w:rsidRPr="00FD2574">
        <w:rPr>
          <w:rFonts w:ascii="Times New Roman" w:eastAsia="宋体" w:hAnsi="Times New Roman" w:cs="Times New Roman" w:hint="eastAsia"/>
          <w:kern w:val="2"/>
          <w:sz w:val="24"/>
          <w:lang w:eastAsia="zh-CN"/>
        </w:rPr>
        <w:t>与</w:t>
      </w:r>
      <w:r w:rsidRPr="00FD2574">
        <w:rPr>
          <w:rFonts w:ascii="Times New Roman" w:eastAsia="宋体" w:hAnsi="Times New Roman" w:cs="Times New Roman" w:hint="eastAsia"/>
          <w:kern w:val="2"/>
          <w:sz w:val="24"/>
          <w:lang w:eastAsia="zh-CN"/>
        </w:rPr>
        <w:t>SO</w:t>
      </w:r>
      <w:r w:rsidRPr="00FD2574">
        <w:rPr>
          <w:rFonts w:ascii="Times New Roman" w:eastAsia="宋体" w:hAnsi="Times New Roman" w:cs="Times New Roman" w:hint="eastAsia"/>
          <w:kern w:val="2"/>
          <w:sz w:val="24"/>
          <w:vertAlign w:val="subscript"/>
          <w:lang w:eastAsia="zh-CN"/>
        </w:rPr>
        <w:t>2</w:t>
      </w:r>
      <w:r w:rsidRPr="00FD2574">
        <w:rPr>
          <w:rFonts w:ascii="Times New Roman" w:eastAsia="宋体" w:hAnsi="Times New Roman" w:cs="Times New Roman" w:hint="eastAsia"/>
          <w:kern w:val="2"/>
          <w:sz w:val="24"/>
          <w:lang w:eastAsia="zh-CN"/>
        </w:rPr>
        <w:t>同时存在时，可以相互催化，形成硝酸的速度更快。</w:t>
      </w:r>
    </w:p>
    <w:p w14:paraId="78BD7287" w14:textId="5660777A" w:rsidR="00FD2574" w:rsidRDefault="006B2B6B" w:rsidP="00335DDC">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94</w:t>
      </w:r>
      <w:r>
        <w:rPr>
          <w:rFonts w:ascii="Times New Roman" w:eastAsia="宋体" w:hAnsi="Times New Roman" w:cs="Times New Roman" w:hint="eastAsia"/>
          <w:kern w:val="2"/>
          <w:sz w:val="24"/>
          <w:lang w:eastAsia="zh-CN"/>
        </w:rPr>
        <w:t>组监测数据，</w:t>
      </w:r>
      <w:r>
        <w:rPr>
          <w:rFonts w:ascii="Times New Roman" w:eastAsia="宋体" w:hAnsi="Times New Roman" w:cs="Times New Roman" w:hint="eastAsia"/>
          <w:kern w:val="2"/>
          <w:sz w:val="24"/>
          <w:lang w:eastAsia="zh-CN"/>
        </w:rPr>
        <w:t>13.83%</w:t>
      </w:r>
      <w:r>
        <w:rPr>
          <w:rFonts w:ascii="Times New Roman" w:eastAsia="宋体" w:hAnsi="Times New Roman" w:cs="Times New Roman" w:hint="eastAsia"/>
          <w:kern w:val="2"/>
          <w:sz w:val="24"/>
          <w:lang w:eastAsia="zh-CN"/>
        </w:rPr>
        <w:t>的浓度数据在</w:t>
      </w:r>
      <w:r>
        <w:rPr>
          <w:rFonts w:ascii="Times New Roman" w:eastAsia="宋体" w:hAnsi="Times New Roman" w:cs="Times New Roman" w:hint="eastAsia"/>
          <w:kern w:val="2"/>
          <w:sz w:val="24"/>
          <w:lang w:eastAsia="zh-CN"/>
        </w:rPr>
        <w:t>100</w:t>
      </w:r>
      <w:r w:rsidRPr="00C774AD">
        <w:rPr>
          <w:rFonts w:ascii="Times New Roman" w:eastAsia="宋体" w:hAnsi="Times New Roman" w:cs="Times New Roman" w:hint="eastAsia"/>
          <w:kern w:val="2"/>
          <w:sz w:val="24"/>
          <w:lang w:eastAsia="zh-CN"/>
        </w:rPr>
        <w:t>mg/m</w:t>
      </w:r>
      <w:r w:rsidRPr="00C774AD">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50%</w:t>
      </w:r>
      <w:r>
        <w:rPr>
          <w:rFonts w:ascii="Times New Roman" w:eastAsia="宋体" w:hAnsi="Times New Roman" w:cs="Times New Roman" w:hint="eastAsia"/>
          <w:kern w:val="2"/>
          <w:sz w:val="24"/>
          <w:lang w:eastAsia="zh-CN"/>
        </w:rPr>
        <w:t>的浓度数据在</w:t>
      </w:r>
      <w:r>
        <w:rPr>
          <w:rFonts w:ascii="Times New Roman" w:eastAsia="宋体" w:hAnsi="Times New Roman" w:cs="Times New Roman" w:hint="eastAsia"/>
          <w:kern w:val="2"/>
          <w:sz w:val="24"/>
          <w:lang w:eastAsia="zh-CN"/>
        </w:rPr>
        <w:t>200</w:t>
      </w:r>
      <w:r w:rsidRPr="00C774AD">
        <w:rPr>
          <w:rFonts w:ascii="Times New Roman" w:eastAsia="宋体" w:hAnsi="Times New Roman" w:cs="Times New Roman" w:hint="eastAsia"/>
          <w:kern w:val="2"/>
          <w:sz w:val="24"/>
          <w:lang w:eastAsia="zh-CN"/>
        </w:rPr>
        <w:t>mg/m</w:t>
      </w:r>
      <w:r w:rsidRPr="00C774AD">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59.57%</w:t>
      </w:r>
      <w:r>
        <w:rPr>
          <w:rFonts w:ascii="Times New Roman" w:eastAsia="宋体" w:hAnsi="Times New Roman" w:cs="Times New Roman" w:hint="eastAsia"/>
          <w:kern w:val="2"/>
          <w:sz w:val="24"/>
          <w:lang w:eastAsia="zh-CN"/>
        </w:rPr>
        <w:t>的浓度数据在</w:t>
      </w:r>
      <w:r>
        <w:rPr>
          <w:rFonts w:ascii="Times New Roman" w:eastAsia="宋体" w:hAnsi="Times New Roman" w:cs="Times New Roman" w:hint="eastAsia"/>
          <w:kern w:val="2"/>
          <w:sz w:val="24"/>
          <w:lang w:eastAsia="zh-CN"/>
        </w:rPr>
        <w:t>300</w:t>
      </w:r>
      <w:r w:rsidRPr="00C774AD">
        <w:rPr>
          <w:rFonts w:ascii="Times New Roman" w:eastAsia="宋体" w:hAnsi="Times New Roman" w:cs="Times New Roman" w:hint="eastAsia"/>
          <w:kern w:val="2"/>
          <w:sz w:val="24"/>
          <w:lang w:eastAsia="zh-CN"/>
        </w:rPr>
        <w:t>mg/m</w:t>
      </w:r>
      <w:r w:rsidRPr="00C774AD">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15.96%</w:t>
      </w:r>
      <w:r>
        <w:rPr>
          <w:rFonts w:ascii="Times New Roman" w:eastAsia="宋体" w:hAnsi="Times New Roman" w:cs="Times New Roman" w:hint="eastAsia"/>
          <w:kern w:val="2"/>
          <w:sz w:val="24"/>
          <w:lang w:eastAsia="zh-CN"/>
        </w:rPr>
        <w:t>的速率数据在</w:t>
      </w:r>
      <w:r>
        <w:rPr>
          <w:rFonts w:ascii="Times New Roman" w:eastAsia="宋体" w:hAnsi="Times New Roman" w:cs="Times New Roman" w:hint="eastAsia"/>
          <w:kern w:val="2"/>
          <w:sz w:val="24"/>
          <w:lang w:eastAsia="zh-CN"/>
        </w:rPr>
        <w:t>0.43</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27.66%</w:t>
      </w:r>
      <w:r>
        <w:rPr>
          <w:rFonts w:ascii="Times New Roman" w:eastAsia="宋体" w:hAnsi="Times New Roman" w:cs="Times New Roman" w:hint="eastAsia"/>
          <w:kern w:val="2"/>
          <w:sz w:val="24"/>
          <w:lang w:eastAsia="zh-CN"/>
        </w:rPr>
        <w:t>的速率数据</w:t>
      </w:r>
      <w:r w:rsidR="00AF73E7">
        <w:rPr>
          <w:rFonts w:ascii="Times New Roman" w:eastAsia="宋体" w:hAnsi="Times New Roman" w:cs="Times New Roman" w:hint="eastAsia"/>
          <w:kern w:val="2"/>
          <w:sz w:val="24"/>
          <w:lang w:eastAsia="zh-CN"/>
        </w:rPr>
        <w:t>1</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32.98%</w:t>
      </w:r>
      <w:r>
        <w:rPr>
          <w:rFonts w:ascii="Times New Roman" w:eastAsia="宋体" w:hAnsi="Times New Roman" w:cs="Times New Roman" w:hint="eastAsia"/>
          <w:kern w:val="2"/>
          <w:sz w:val="24"/>
          <w:lang w:eastAsia="zh-CN"/>
        </w:rPr>
        <w:t>的速率数据在</w:t>
      </w:r>
      <w:r>
        <w:rPr>
          <w:rFonts w:ascii="Times New Roman" w:eastAsia="宋体" w:hAnsi="Times New Roman" w:cs="Times New Roman" w:hint="eastAsia"/>
          <w:kern w:val="2"/>
          <w:sz w:val="24"/>
          <w:lang w:eastAsia="zh-CN"/>
        </w:rPr>
        <w:t>1.5</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以下。</w:t>
      </w:r>
      <w:r w:rsidRPr="00B921DA">
        <w:rPr>
          <w:rFonts w:ascii="Times New Roman" w:eastAsia="宋体" w:hAnsi="Times New Roman" w:cs="Times New Roman" w:hint="eastAsia"/>
          <w:kern w:val="2"/>
          <w:sz w:val="24"/>
          <w:lang w:eastAsia="zh-CN"/>
        </w:rPr>
        <w:t>北京</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100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0.43</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，上海</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300</w:t>
      </w:r>
      <w:r>
        <w:rPr>
          <w:rFonts w:ascii="Times New Roman" w:eastAsia="宋体" w:hAnsi="Times New Roman" w:cs="Times New Roman"/>
          <w:kern w:val="2"/>
          <w:sz w:val="24"/>
          <w:lang w:eastAsia="zh-CN"/>
        </w:rPr>
        <w:t>/150/200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0.47</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，考虑从严原则，推动技术进步，本标准</w:t>
      </w:r>
      <w:r w:rsidR="00AF73E7">
        <w:rPr>
          <w:rFonts w:ascii="Times New Roman" w:eastAsia="宋体" w:hAnsi="Times New Roman" w:cs="Times New Roman" w:hint="eastAsia"/>
          <w:kern w:val="2"/>
          <w:sz w:val="24"/>
          <w:lang w:eastAsia="zh-CN"/>
        </w:rPr>
        <w:t>参考北京</w:t>
      </w:r>
      <w:proofErr w:type="gramStart"/>
      <w:r w:rsidR="00AF73E7">
        <w:rPr>
          <w:rFonts w:ascii="Times New Roman" w:eastAsia="宋体" w:hAnsi="Times New Roman" w:cs="Times New Roman" w:hint="eastAsia"/>
          <w:kern w:val="2"/>
          <w:sz w:val="24"/>
          <w:lang w:eastAsia="zh-CN"/>
        </w:rPr>
        <w:t>大气综排限值</w:t>
      </w:r>
      <w:proofErr w:type="gramEnd"/>
      <w:r w:rsidR="00AF73E7">
        <w:rPr>
          <w:rFonts w:ascii="Times New Roman" w:eastAsia="宋体" w:hAnsi="Times New Roman" w:cs="Times New Roman" w:hint="eastAsia"/>
          <w:kern w:val="2"/>
          <w:sz w:val="24"/>
          <w:lang w:eastAsia="zh-CN"/>
        </w:rPr>
        <w:t>。</w:t>
      </w:r>
    </w:p>
    <w:p w14:paraId="0C32F24E" w14:textId="493CB2D5" w:rsidR="00335DDC" w:rsidRDefault="00335DDC" w:rsidP="00335DDC">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sidR="00746B92" w:rsidRPr="00746B92">
        <w:rPr>
          <w:rFonts w:ascii="Times New Roman" w:eastAsia="宋体" w:hAnsi="Times New Roman" w:cs="Times New Roman" w:hint="eastAsia"/>
          <w:kern w:val="2"/>
          <w:sz w:val="24"/>
          <w:lang w:eastAsia="zh-CN"/>
        </w:rPr>
        <w:t>9</w:t>
      </w:r>
      <w:r w:rsidRPr="00746B92">
        <w:rPr>
          <w:rFonts w:ascii="Times New Roman" w:eastAsia="宋体" w:hAnsi="Times New Roman" w:cs="Times New Roman" w:hint="eastAsia"/>
          <w:kern w:val="2"/>
          <w:sz w:val="24"/>
          <w:lang w:eastAsia="zh-CN"/>
        </w:rPr>
        <w:t>）一氧化碳</w:t>
      </w:r>
    </w:p>
    <w:p w14:paraId="788BF2D2" w14:textId="70E6233A" w:rsidR="00335DDC" w:rsidRPr="00292E68" w:rsidRDefault="00335DDC" w:rsidP="00335DDC">
      <w:pPr>
        <w:spacing w:line="440" w:lineRule="exact"/>
        <w:ind w:firstLine="420"/>
        <w:jc w:val="both"/>
        <w:rPr>
          <w:rFonts w:ascii="Times New Roman" w:eastAsia="宋体" w:hAnsi="Times New Roman" w:cs="Times New Roman"/>
          <w:kern w:val="2"/>
          <w:sz w:val="24"/>
          <w:lang w:eastAsia="zh-CN"/>
        </w:rPr>
      </w:pPr>
      <w:r w:rsidRPr="00292E68">
        <w:rPr>
          <w:rFonts w:ascii="Times New Roman" w:eastAsia="宋体" w:hAnsi="Times New Roman" w:cs="Times New Roman" w:hint="eastAsia"/>
          <w:kern w:val="2"/>
          <w:sz w:val="24"/>
          <w:lang w:eastAsia="zh-CN"/>
        </w:rPr>
        <w:t>一氧化碳是控制燃烧完全性的重要指标。在一般企业中，除了炼焦、煤气制备等行业可能涉及到一氧化碳的排放外，本标准控制的一氧化碳主要指针对燃烧或催化氧化废气处理设施的排放标准。一氧化碳的实测值比较发现，一氧化碳的实测浓度有两个范围，一是在</w:t>
      </w:r>
      <w:r w:rsidRPr="00292E68">
        <w:rPr>
          <w:rFonts w:ascii="Times New Roman" w:eastAsia="宋体" w:hAnsi="Times New Roman" w:cs="Times New Roman" w:hint="eastAsia"/>
          <w:kern w:val="2"/>
          <w:sz w:val="24"/>
          <w:lang w:eastAsia="zh-CN"/>
        </w:rPr>
        <w:t>500mg/m</w:t>
      </w:r>
      <w:r w:rsidRPr="00292E68">
        <w:rPr>
          <w:rFonts w:ascii="Times New Roman" w:eastAsia="宋体" w:hAnsi="Times New Roman" w:cs="Times New Roman" w:hint="eastAsia"/>
          <w:kern w:val="2"/>
          <w:sz w:val="24"/>
          <w:vertAlign w:val="superscript"/>
          <w:lang w:eastAsia="zh-CN"/>
        </w:rPr>
        <w:t>3</w:t>
      </w:r>
      <w:r w:rsidRPr="00292E68">
        <w:rPr>
          <w:rFonts w:ascii="Times New Roman" w:eastAsia="宋体" w:hAnsi="Times New Roman" w:cs="Times New Roman" w:hint="eastAsia"/>
          <w:kern w:val="2"/>
          <w:sz w:val="24"/>
          <w:lang w:eastAsia="zh-CN"/>
        </w:rPr>
        <w:t>以下，主要是工艺的排放；另一部的浓度比较高，同时风量都比较小，都在</w:t>
      </w:r>
      <w:r w:rsidRPr="00292E68">
        <w:rPr>
          <w:rFonts w:ascii="Times New Roman" w:eastAsia="宋体" w:hAnsi="Times New Roman" w:cs="Times New Roman" w:hint="eastAsia"/>
          <w:kern w:val="2"/>
          <w:sz w:val="24"/>
          <w:lang w:eastAsia="zh-CN"/>
        </w:rPr>
        <w:t>1000m</w:t>
      </w:r>
      <w:r w:rsidRPr="00292E68">
        <w:rPr>
          <w:rFonts w:ascii="Times New Roman" w:eastAsia="宋体" w:hAnsi="Times New Roman" w:cs="Times New Roman" w:hint="eastAsia"/>
          <w:kern w:val="2"/>
          <w:sz w:val="24"/>
          <w:vertAlign w:val="superscript"/>
          <w:lang w:eastAsia="zh-CN"/>
        </w:rPr>
        <w:t>3</w:t>
      </w:r>
      <w:r w:rsidRPr="00292E68">
        <w:rPr>
          <w:rFonts w:ascii="Times New Roman" w:eastAsia="宋体" w:hAnsi="Times New Roman" w:cs="Times New Roman" w:hint="eastAsia"/>
          <w:kern w:val="2"/>
          <w:sz w:val="24"/>
          <w:lang w:eastAsia="zh-CN"/>
        </w:rPr>
        <w:t>/h</w:t>
      </w:r>
      <w:r w:rsidRPr="00292E68">
        <w:rPr>
          <w:rFonts w:ascii="Times New Roman" w:eastAsia="宋体" w:hAnsi="Times New Roman" w:cs="Times New Roman" w:hint="eastAsia"/>
          <w:kern w:val="2"/>
          <w:sz w:val="24"/>
          <w:lang w:eastAsia="zh-CN"/>
        </w:rPr>
        <w:t>以下，可能来自</w:t>
      </w:r>
      <w:r w:rsidRPr="00292E68">
        <w:rPr>
          <w:rFonts w:ascii="Times New Roman" w:eastAsia="宋体" w:hAnsi="Times New Roman" w:cs="Times New Roman" w:hint="eastAsia"/>
          <w:kern w:val="2"/>
          <w:sz w:val="24"/>
          <w:lang w:eastAsia="zh-CN"/>
        </w:rPr>
        <w:t>CO</w:t>
      </w:r>
      <w:r w:rsidRPr="00292E68">
        <w:rPr>
          <w:rFonts w:ascii="Times New Roman" w:eastAsia="宋体" w:hAnsi="Times New Roman" w:cs="Times New Roman" w:hint="eastAsia"/>
          <w:kern w:val="2"/>
          <w:sz w:val="24"/>
          <w:lang w:eastAsia="zh-CN"/>
        </w:rPr>
        <w:t>制取或者使用行业。</w:t>
      </w:r>
    </w:p>
    <w:p w14:paraId="2BEF49C5" w14:textId="52C742C3" w:rsidR="00335DDC" w:rsidRPr="00FD2574" w:rsidRDefault="00335DDC" w:rsidP="00FD2574">
      <w:pPr>
        <w:spacing w:line="440" w:lineRule="exact"/>
        <w:ind w:firstLine="420"/>
        <w:jc w:val="both"/>
        <w:rPr>
          <w:rFonts w:ascii="Times New Roman" w:eastAsia="宋体" w:hAnsi="Times New Roman" w:cs="Times New Roman"/>
          <w:kern w:val="2"/>
          <w:sz w:val="24"/>
          <w:lang w:eastAsia="zh-CN"/>
        </w:rPr>
      </w:pPr>
      <w:r w:rsidRPr="00292E68">
        <w:rPr>
          <w:rFonts w:ascii="Times New Roman" w:eastAsia="宋体" w:hAnsi="Times New Roman" w:cs="Times New Roman" w:hint="eastAsia"/>
          <w:kern w:val="2"/>
          <w:sz w:val="24"/>
          <w:lang w:eastAsia="zh-CN"/>
        </w:rPr>
        <w:t>国内的一氧化碳控制主要是基于燃烧控制的，</w:t>
      </w:r>
      <w:r w:rsidR="00746B92">
        <w:rPr>
          <w:rFonts w:ascii="Times New Roman" w:eastAsia="宋体" w:hAnsi="Times New Roman" w:cs="Times New Roman" w:hint="eastAsia"/>
          <w:kern w:val="2"/>
          <w:sz w:val="24"/>
          <w:lang w:eastAsia="zh-CN"/>
        </w:rPr>
        <w:t>通过对</w:t>
      </w:r>
      <w:r w:rsidRPr="00292E68">
        <w:rPr>
          <w:rFonts w:ascii="Times New Roman" w:eastAsia="宋体" w:hAnsi="Times New Roman" w:cs="Times New Roman" w:hint="eastAsia"/>
          <w:kern w:val="2"/>
          <w:sz w:val="24"/>
          <w:lang w:eastAsia="zh-CN"/>
        </w:rPr>
        <w:t>RTO</w:t>
      </w:r>
      <w:r w:rsidR="00746B92">
        <w:rPr>
          <w:rFonts w:ascii="Times New Roman" w:eastAsia="宋体" w:hAnsi="Times New Roman" w:cs="Times New Roman" w:hint="eastAsia"/>
          <w:kern w:val="2"/>
          <w:sz w:val="24"/>
          <w:lang w:eastAsia="zh-CN"/>
        </w:rPr>
        <w:t>处理装置排放口的浓度</w:t>
      </w:r>
      <w:r w:rsidRPr="00292E68">
        <w:rPr>
          <w:rFonts w:ascii="Times New Roman" w:eastAsia="宋体" w:hAnsi="Times New Roman" w:cs="Times New Roman" w:hint="eastAsia"/>
          <w:kern w:val="2"/>
          <w:sz w:val="24"/>
          <w:lang w:eastAsia="zh-CN"/>
        </w:rPr>
        <w:t>测定结果发现，正常运转下的</w:t>
      </w:r>
      <w:r w:rsidRPr="00292E68">
        <w:rPr>
          <w:rFonts w:ascii="Times New Roman" w:eastAsia="宋体" w:hAnsi="Times New Roman" w:cs="Times New Roman" w:hint="eastAsia"/>
          <w:kern w:val="2"/>
          <w:sz w:val="24"/>
          <w:lang w:eastAsia="zh-CN"/>
        </w:rPr>
        <w:t>RTO</w:t>
      </w:r>
      <w:r w:rsidRPr="00292E68">
        <w:rPr>
          <w:rFonts w:ascii="Times New Roman" w:eastAsia="宋体" w:hAnsi="Times New Roman" w:cs="Times New Roman" w:hint="eastAsia"/>
          <w:kern w:val="2"/>
          <w:sz w:val="24"/>
          <w:lang w:eastAsia="zh-CN"/>
        </w:rPr>
        <w:t>的</w:t>
      </w:r>
      <w:r w:rsidRPr="00292E68">
        <w:rPr>
          <w:rFonts w:ascii="Times New Roman" w:eastAsia="宋体" w:hAnsi="Times New Roman" w:cs="Times New Roman" w:hint="eastAsia"/>
          <w:kern w:val="2"/>
          <w:sz w:val="24"/>
          <w:lang w:eastAsia="zh-CN"/>
        </w:rPr>
        <w:t>CO</w:t>
      </w:r>
      <w:r w:rsidRPr="00292E68">
        <w:rPr>
          <w:rFonts w:ascii="Times New Roman" w:eastAsia="宋体" w:hAnsi="Times New Roman" w:cs="Times New Roman" w:hint="eastAsia"/>
          <w:kern w:val="2"/>
          <w:sz w:val="24"/>
          <w:lang w:eastAsia="zh-CN"/>
        </w:rPr>
        <w:t>排放很低，一般都在</w:t>
      </w:r>
      <w:r w:rsidRPr="00292E68">
        <w:rPr>
          <w:rFonts w:ascii="Times New Roman" w:eastAsia="宋体" w:hAnsi="Times New Roman" w:cs="Times New Roman" w:hint="eastAsia"/>
          <w:kern w:val="2"/>
          <w:sz w:val="24"/>
          <w:lang w:eastAsia="zh-CN"/>
        </w:rPr>
        <w:t>100mg/m</w:t>
      </w:r>
      <w:r w:rsidRPr="00292E68">
        <w:rPr>
          <w:rFonts w:ascii="Times New Roman" w:eastAsia="宋体" w:hAnsi="Times New Roman" w:cs="Times New Roman" w:hint="eastAsia"/>
          <w:kern w:val="2"/>
          <w:sz w:val="24"/>
          <w:vertAlign w:val="superscript"/>
          <w:lang w:eastAsia="zh-CN"/>
        </w:rPr>
        <w:t>3</w:t>
      </w:r>
      <w:r w:rsidRPr="00292E68">
        <w:rPr>
          <w:rFonts w:ascii="Times New Roman" w:eastAsia="宋体" w:hAnsi="Times New Roman" w:cs="Times New Roman" w:hint="eastAsia"/>
          <w:kern w:val="2"/>
          <w:sz w:val="24"/>
          <w:lang w:eastAsia="zh-CN"/>
        </w:rPr>
        <w:lastRenderedPageBreak/>
        <w:t>以下。</w:t>
      </w:r>
      <w:r w:rsidR="00FD2574" w:rsidRPr="00B921DA">
        <w:rPr>
          <w:rFonts w:ascii="Times New Roman" w:eastAsia="宋体" w:hAnsi="Times New Roman" w:cs="Times New Roman" w:hint="eastAsia"/>
          <w:kern w:val="2"/>
          <w:sz w:val="24"/>
          <w:lang w:eastAsia="zh-CN"/>
        </w:rPr>
        <w:t>北京</w:t>
      </w:r>
      <w:proofErr w:type="gramStart"/>
      <w:r w:rsidR="00FD2574" w:rsidRPr="00B921DA">
        <w:rPr>
          <w:rFonts w:ascii="Times New Roman" w:eastAsia="宋体" w:hAnsi="Times New Roman" w:cs="Times New Roman" w:hint="eastAsia"/>
          <w:kern w:val="2"/>
          <w:sz w:val="24"/>
          <w:lang w:eastAsia="zh-CN"/>
        </w:rPr>
        <w:t>大气综排排放</w:t>
      </w:r>
      <w:proofErr w:type="gramEnd"/>
      <w:r w:rsidR="00FD2574" w:rsidRPr="00B921DA">
        <w:rPr>
          <w:rFonts w:ascii="Times New Roman" w:eastAsia="宋体" w:hAnsi="Times New Roman" w:cs="Times New Roman" w:hint="eastAsia"/>
          <w:kern w:val="2"/>
          <w:sz w:val="24"/>
          <w:lang w:eastAsia="zh-CN"/>
        </w:rPr>
        <w:t>浓度为</w:t>
      </w:r>
      <w:r w:rsidR="00FD2574">
        <w:rPr>
          <w:rFonts w:ascii="Times New Roman" w:eastAsia="宋体" w:hAnsi="Times New Roman" w:cs="Times New Roman" w:hint="eastAsia"/>
          <w:kern w:val="2"/>
          <w:sz w:val="24"/>
          <w:lang w:eastAsia="zh-CN"/>
        </w:rPr>
        <w:t>200</w:t>
      </w:r>
      <w:r w:rsidR="00FD2574" w:rsidRPr="00B921DA">
        <w:rPr>
          <w:rFonts w:ascii="Times New Roman" w:eastAsia="宋体" w:hAnsi="Times New Roman" w:cs="Times New Roman" w:hint="eastAsia"/>
          <w:kern w:val="2"/>
          <w:sz w:val="24"/>
          <w:lang w:eastAsia="zh-CN"/>
        </w:rPr>
        <w:t>mg/m</w:t>
      </w:r>
      <w:r w:rsidR="00FD2574" w:rsidRPr="00B921DA">
        <w:rPr>
          <w:rFonts w:ascii="Times New Roman" w:eastAsia="宋体" w:hAnsi="Times New Roman" w:cs="Times New Roman" w:hint="eastAsia"/>
          <w:kern w:val="2"/>
          <w:sz w:val="24"/>
          <w:vertAlign w:val="superscript"/>
          <w:lang w:eastAsia="zh-CN"/>
        </w:rPr>
        <w:t>3</w:t>
      </w:r>
      <w:r w:rsidR="00FD2574" w:rsidRPr="00B921DA">
        <w:rPr>
          <w:rFonts w:ascii="Times New Roman" w:eastAsia="宋体" w:hAnsi="Times New Roman" w:cs="Times New Roman" w:hint="eastAsia"/>
          <w:kern w:val="2"/>
          <w:sz w:val="24"/>
          <w:lang w:eastAsia="zh-CN"/>
        </w:rPr>
        <w:t>，排放速率为</w:t>
      </w:r>
      <w:r w:rsidR="00FD2574">
        <w:rPr>
          <w:rFonts w:ascii="Times New Roman" w:eastAsia="宋体" w:hAnsi="Times New Roman" w:cs="Times New Roman" w:hint="eastAsia"/>
          <w:kern w:val="2"/>
          <w:sz w:val="24"/>
          <w:lang w:eastAsia="zh-CN"/>
        </w:rPr>
        <w:t>11</w:t>
      </w:r>
      <w:r w:rsidR="00FD2574" w:rsidRPr="00B921DA">
        <w:rPr>
          <w:rFonts w:ascii="Times New Roman" w:eastAsia="宋体" w:hAnsi="Times New Roman" w:cs="Times New Roman" w:hint="eastAsia"/>
          <w:kern w:val="2"/>
          <w:sz w:val="24"/>
          <w:lang w:eastAsia="zh-CN"/>
        </w:rPr>
        <w:t>Kg/h</w:t>
      </w:r>
      <w:r w:rsidR="00FD2574" w:rsidRPr="00B921DA">
        <w:rPr>
          <w:rFonts w:ascii="Times New Roman" w:eastAsia="宋体" w:hAnsi="Times New Roman" w:cs="Times New Roman" w:hint="eastAsia"/>
          <w:kern w:val="2"/>
          <w:sz w:val="24"/>
          <w:lang w:eastAsia="zh-CN"/>
        </w:rPr>
        <w:t>，上海</w:t>
      </w:r>
      <w:proofErr w:type="gramStart"/>
      <w:r w:rsidR="00FD2574" w:rsidRPr="00B921DA">
        <w:rPr>
          <w:rFonts w:ascii="Times New Roman" w:eastAsia="宋体" w:hAnsi="Times New Roman" w:cs="Times New Roman" w:hint="eastAsia"/>
          <w:kern w:val="2"/>
          <w:sz w:val="24"/>
          <w:lang w:eastAsia="zh-CN"/>
        </w:rPr>
        <w:t>大气综排排放</w:t>
      </w:r>
      <w:proofErr w:type="gramEnd"/>
      <w:r w:rsidR="00FD2574" w:rsidRPr="00B921DA">
        <w:rPr>
          <w:rFonts w:ascii="Times New Roman" w:eastAsia="宋体" w:hAnsi="Times New Roman" w:cs="Times New Roman" w:hint="eastAsia"/>
          <w:kern w:val="2"/>
          <w:sz w:val="24"/>
          <w:lang w:eastAsia="zh-CN"/>
        </w:rPr>
        <w:t>浓度为</w:t>
      </w:r>
      <w:r w:rsidR="00FD2574">
        <w:rPr>
          <w:rFonts w:ascii="Times New Roman" w:eastAsia="宋体" w:hAnsi="Times New Roman" w:cs="Times New Roman" w:hint="eastAsia"/>
          <w:kern w:val="2"/>
          <w:sz w:val="24"/>
          <w:lang w:eastAsia="zh-CN"/>
        </w:rPr>
        <w:t>1000</w:t>
      </w:r>
      <w:r w:rsidR="00FD2574" w:rsidRPr="00B921DA">
        <w:rPr>
          <w:rFonts w:ascii="Times New Roman" w:eastAsia="宋体" w:hAnsi="Times New Roman" w:cs="Times New Roman" w:hint="eastAsia"/>
          <w:kern w:val="2"/>
          <w:sz w:val="24"/>
          <w:lang w:eastAsia="zh-CN"/>
        </w:rPr>
        <w:t>mg/m</w:t>
      </w:r>
      <w:r w:rsidR="00FD2574" w:rsidRPr="00B921DA">
        <w:rPr>
          <w:rFonts w:ascii="Times New Roman" w:eastAsia="宋体" w:hAnsi="Times New Roman" w:cs="Times New Roman" w:hint="eastAsia"/>
          <w:kern w:val="2"/>
          <w:sz w:val="24"/>
          <w:vertAlign w:val="superscript"/>
          <w:lang w:eastAsia="zh-CN"/>
        </w:rPr>
        <w:t>3</w:t>
      </w:r>
      <w:r w:rsidR="00FD2574">
        <w:rPr>
          <w:rFonts w:ascii="Times New Roman" w:eastAsia="宋体" w:hAnsi="Times New Roman" w:cs="Times New Roman" w:hint="eastAsia"/>
          <w:kern w:val="2"/>
          <w:sz w:val="24"/>
          <w:lang w:eastAsia="zh-CN"/>
        </w:rPr>
        <w:t>，</w:t>
      </w:r>
      <w:r w:rsidR="00FD2574" w:rsidRPr="00B921DA">
        <w:rPr>
          <w:rFonts w:ascii="Times New Roman" w:eastAsia="宋体" w:hAnsi="Times New Roman" w:cs="Times New Roman" w:hint="eastAsia"/>
          <w:kern w:val="2"/>
          <w:sz w:val="24"/>
          <w:lang w:eastAsia="zh-CN"/>
        </w:rPr>
        <w:t>排放速率为</w:t>
      </w:r>
      <w:r w:rsidR="00FD2574">
        <w:rPr>
          <w:rFonts w:ascii="Times New Roman" w:eastAsia="宋体" w:hAnsi="Times New Roman" w:cs="Times New Roman" w:hint="eastAsia"/>
          <w:kern w:val="2"/>
          <w:sz w:val="24"/>
          <w:lang w:eastAsia="zh-CN"/>
        </w:rPr>
        <w:t>11</w:t>
      </w:r>
      <w:r w:rsidR="00FD2574" w:rsidRPr="00B921DA">
        <w:rPr>
          <w:rFonts w:ascii="Times New Roman" w:eastAsia="宋体" w:hAnsi="Times New Roman" w:cs="Times New Roman" w:hint="eastAsia"/>
          <w:kern w:val="2"/>
          <w:sz w:val="24"/>
          <w:lang w:eastAsia="zh-CN"/>
        </w:rPr>
        <w:t>Kg/h</w:t>
      </w:r>
      <w:r w:rsidR="00FD2574" w:rsidRPr="00B921DA">
        <w:rPr>
          <w:rFonts w:ascii="Times New Roman" w:eastAsia="宋体" w:hAnsi="Times New Roman" w:cs="Times New Roman" w:hint="eastAsia"/>
          <w:kern w:val="2"/>
          <w:sz w:val="24"/>
          <w:lang w:eastAsia="zh-CN"/>
        </w:rPr>
        <w:t>，</w:t>
      </w:r>
      <w:r w:rsidR="00FD2574">
        <w:rPr>
          <w:rFonts w:ascii="Times New Roman" w:eastAsia="宋体" w:hAnsi="Times New Roman" w:cs="Times New Roman" w:hint="eastAsia"/>
          <w:kern w:val="2"/>
          <w:sz w:val="24"/>
          <w:lang w:eastAsia="zh-CN"/>
        </w:rPr>
        <w:t>本标准设定参照北京大气</w:t>
      </w:r>
      <w:proofErr w:type="gramStart"/>
      <w:r w:rsidR="00FD2574">
        <w:rPr>
          <w:rFonts w:ascii="Times New Roman" w:eastAsia="宋体" w:hAnsi="Times New Roman" w:cs="Times New Roman" w:hint="eastAsia"/>
          <w:kern w:val="2"/>
          <w:sz w:val="24"/>
          <w:lang w:eastAsia="zh-CN"/>
        </w:rPr>
        <w:t>综排限制</w:t>
      </w:r>
      <w:proofErr w:type="gramEnd"/>
      <w:r w:rsidR="00FD2574">
        <w:rPr>
          <w:rFonts w:ascii="Times New Roman" w:eastAsia="宋体" w:hAnsi="Times New Roman" w:cs="Times New Roman" w:hint="eastAsia"/>
          <w:kern w:val="2"/>
          <w:sz w:val="24"/>
          <w:lang w:eastAsia="zh-CN"/>
        </w:rPr>
        <w:t>排放浓度</w:t>
      </w:r>
      <w:r w:rsidR="00FD2574">
        <w:rPr>
          <w:rFonts w:ascii="Times New Roman" w:eastAsia="宋体" w:hAnsi="Times New Roman" w:cs="Times New Roman" w:hint="eastAsia"/>
          <w:kern w:val="2"/>
          <w:sz w:val="24"/>
          <w:lang w:eastAsia="zh-CN"/>
        </w:rPr>
        <w:t>200</w:t>
      </w:r>
      <w:r w:rsidR="00FD2574" w:rsidRPr="00C774AD">
        <w:rPr>
          <w:rFonts w:ascii="Times New Roman" w:eastAsia="宋体" w:hAnsi="Times New Roman" w:cs="Times New Roman" w:hint="eastAsia"/>
          <w:kern w:val="2"/>
          <w:sz w:val="24"/>
          <w:lang w:eastAsia="zh-CN"/>
        </w:rPr>
        <w:t>mg/m</w:t>
      </w:r>
      <w:r w:rsidR="00FD2574" w:rsidRPr="00C774AD">
        <w:rPr>
          <w:rFonts w:ascii="Times New Roman" w:eastAsia="宋体" w:hAnsi="Times New Roman" w:cs="Times New Roman" w:hint="eastAsia"/>
          <w:kern w:val="2"/>
          <w:sz w:val="24"/>
          <w:vertAlign w:val="superscript"/>
          <w:lang w:eastAsia="zh-CN"/>
        </w:rPr>
        <w:t>3</w:t>
      </w:r>
      <w:r w:rsidR="00FD2574">
        <w:rPr>
          <w:rFonts w:ascii="Times New Roman" w:eastAsia="宋体" w:hAnsi="Times New Roman" w:cs="Times New Roman" w:hint="eastAsia"/>
          <w:kern w:val="2"/>
          <w:sz w:val="24"/>
          <w:lang w:eastAsia="zh-CN"/>
        </w:rPr>
        <w:t>，排放速率</w:t>
      </w:r>
      <w:r w:rsidR="00FD2574">
        <w:rPr>
          <w:rFonts w:ascii="Times New Roman" w:eastAsia="宋体" w:hAnsi="Times New Roman" w:cs="Times New Roman" w:hint="eastAsia"/>
          <w:kern w:val="2"/>
          <w:sz w:val="24"/>
          <w:lang w:eastAsia="zh-CN"/>
        </w:rPr>
        <w:t>11</w:t>
      </w:r>
      <w:r w:rsidR="00FD2574">
        <w:rPr>
          <w:rFonts w:ascii="Times New Roman" w:eastAsia="宋体" w:hAnsi="Times New Roman" w:cs="Times New Roman"/>
          <w:kern w:val="2"/>
          <w:sz w:val="24"/>
          <w:lang w:eastAsia="zh-CN"/>
        </w:rPr>
        <w:t>K</w:t>
      </w:r>
      <w:r w:rsidR="00FD2574">
        <w:rPr>
          <w:rFonts w:ascii="Times New Roman" w:eastAsia="宋体" w:hAnsi="Times New Roman" w:cs="Times New Roman" w:hint="eastAsia"/>
          <w:kern w:val="2"/>
          <w:sz w:val="24"/>
          <w:lang w:eastAsia="zh-CN"/>
        </w:rPr>
        <w:t>g</w:t>
      </w:r>
      <w:r w:rsidR="00FD2574">
        <w:rPr>
          <w:rFonts w:ascii="Times New Roman" w:eastAsia="宋体" w:hAnsi="Times New Roman" w:cs="Times New Roman"/>
          <w:kern w:val="2"/>
          <w:sz w:val="24"/>
          <w:lang w:eastAsia="zh-CN"/>
        </w:rPr>
        <w:t>/h</w:t>
      </w:r>
      <w:r w:rsidR="00FD2574">
        <w:rPr>
          <w:rFonts w:ascii="Times New Roman" w:eastAsia="宋体" w:hAnsi="Times New Roman" w:cs="Times New Roman" w:hint="eastAsia"/>
          <w:kern w:val="2"/>
          <w:sz w:val="24"/>
          <w:lang w:eastAsia="zh-CN"/>
        </w:rPr>
        <w:t>。</w:t>
      </w:r>
    </w:p>
    <w:p w14:paraId="31831F10" w14:textId="3ED93B4F" w:rsidR="00335DDC" w:rsidRDefault="00335DDC" w:rsidP="00335DDC">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1</w:t>
      </w:r>
      <w:r w:rsidR="00746B92">
        <w:rPr>
          <w:rFonts w:ascii="Times New Roman" w:eastAsia="宋体" w:hAnsi="Times New Roman" w:cs="Times New Roman" w:hint="eastAsia"/>
          <w:kern w:val="2"/>
          <w:sz w:val="24"/>
          <w:lang w:eastAsia="zh-CN"/>
        </w:rPr>
        <w:t>0</w:t>
      </w:r>
      <w:r>
        <w:rPr>
          <w:rFonts w:ascii="Times New Roman" w:eastAsia="宋体" w:hAnsi="Times New Roman" w:cs="Times New Roman" w:hint="eastAsia"/>
          <w:kern w:val="2"/>
          <w:sz w:val="24"/>
          <w:lang w:eastAsia="zh-CN"/>
        </w:rPr>
        <w:t>）氯化氢</w:t>
      </w:r>
    </w:p>
    <w:p w14:paraId="300D9F84" w14:textId="74E0C665" w:rsidR="00C47760" w:rsidRDefault="00C47760" w:rsidP="00335DDC">
      <w:pPr>
        <w:spacing w:line="440" w:lineRule="exact"/>
        <w:ind w:firstLine="420"/>
        <w:jc w:val="both"/>
        <w:rPr>
          <w:rFonts w:ascii="Times New Roman" w:eastAsia="宋体" w:hAnsi="Times New Roman" w:cs="Times New Roman"/>
          <w:kern w:val="2"/>
          <w:sz w:val="24"/>
          <w:lang w:eastAsia="zh-CN"/>
        </w:rPr>
      </w:pPr>
      <w:r w:rsidRPr="00C47760">
        <w:rPr>
          <w:rFonts w:ascii="Times New Roman" w:eastAsia="宋体" w:hAnsi="Times New Roman" w:cs="Times New Roman" w:hint="eastAsia"/>
          <w:kern w:val="2"/>
          <w:sz w:val="24"/>
          <w:lang w:eastAsia="zh-CN"/>
        </w:rPr>
        <w:t>氯化氢，腐蚀性的不燃烧气体，与水不反应但易溶于水，空气中常以盐酸烟雾的形式存在。易溶于乙醇和醚，也能溶于其它多种有机物；易溶于水，在</w:t>
      </w:r>
      <w:r w:rsidRPr="00C47760">
        <w:rPr>
          <w:rFonts w:ascii="Times New Roman" w:eastAsia="宋体" w:hAnsi="Times New Roman" w:cs="Times New Roman" w:hint="eastAsia"/>
          <w:kern w:val="2"/>
          <w:sz w:val="24"/>
          <w:lang w:eastAsia="zh-CN"/>
        </w:rPr>
        <w:t>25</w:t>
      </w:r>
      <w:r w:rsidRPr="00C47760">
        <w:rPr>
          <w:rFonts w:ascii="Times New Roman" w:eastAsia="宋体" w:hAnsi="Times New Roman" w:cs="Times New Roman" w:hint="eastAsia"/>
          <w:kern w:val="2"/>
          <w:sz w:val="24"/>
          <w:lang w:eastAsia="zh-CN"/>
        </w:rPr>
        <w:t>℃和</w:t>
      </w:r>
      <w:r w:rsidRPr="00C47760">
        <w:rPr>
          <w:rFonts w:ascii="Times New Roman" w:eastAsia="宋体" w:hAnsi="Times New Roman" w:cs="Times New Roman" w:hint="eastAsia"/>
          <w:kern w:val="2"/>
          <w:sz w:val="24"/>
          <w:lang w:eastAsia="zh-CN"/>
        </w:rPr>
        <w:t>1</w:t>
      </w:r>
      <w:r w:rsidRPr="00C47760">
        <w:rPr>
          <w:rFonts w:ascii="Times New Roman" w:eastAsia="宋体" w:hAnsi="Times New Roman" w:cs="Times New Roman" w:hint="eastAsia"/>
          <w:kern w:val="2"/>
          <w:sz w:val="24"/>
          <w:lang w:eastAsia="zh-CN"/>
        </w:rPr>
        <w:t>大气压下，</w:t>
      </w:r>
      <w:r w:rsidRPr="00C47760">
        <w:rPr>
          <w:rFonts w:ascii="Times New Roman" w:eastAsia="宋体" w:hAnsi="Times New Roman" w:cs="Times New Roman" w:hint="eastAsia"/>
          <w:kern w:val="2"/>
          <w:sz w:val="24"/>
          <w:lang w:eastAsia="zh-CN"/>
        </w:rPr>
        <w:t>1</w:t>
      </w:r>
      <w:r w:rsidRPr="00C47760">
        <w:rPr>
          <w:rFonts w:ascii="Times New Roman" w:eastAsia="宋体" w:hAnsi="Times New Roman" w:cs="Times New Roman" w:hint="eastAsia"/>
          <w:kern w:val="2"/>
          <w:sz w:val="24"/>
          <w:lang w:eastAsia="zh-CN"/>
        </w:rPr>
        <w:t>体积水可溶解</w:t>
      </w:r>
      <w:r w:rsidRPr="00C47760">
        <w:rPr>
          <w:rFonts w:ascii="Times New Roman" w:eastAsia="宋体" w:hAnsi="Times New Roman" w:cs="Times New Roman" w:hint="eastAsia"/>
          <w:kern w:val="2"/>
          <w:sz w:val="24"/>
          <w:lang w:eastAsia="zh-CN"/>
        </w:rPr>
        <w:t>503</w:t>
      </w:r>
      <w:r w:rsidRPr="00C47760">
        <w:rPr>
          <w:rFonts w:ascii="Times New Roman" w:eastAsia="宋体" w:hAnsi="Times New Roman" w:cs="Times New Roman" w:hint="eastAsia"/>
          <w:kern w:val="2"/>
          <w:sz w:val="24"/>
          <w:lang w:eastAsia="zh-CN"/>
        </w:rPr>
        <w:t>体积的氯化氢气体。干燥氯化氢的化学性质很不活泼。碱金属和碱土金属在氯化氢中可燃烧，钠燃烧时发出亮黄色的火焰</w:t>
      </w:r>
      <w:r>
        <w:rPr>
          <w:rFonts w:ascii="Times New Roman" w:eastAsia="宋体" w:hAnsi="Times New Roman" w:cs="Times New Roman" w:hint="eastAsia"/>
          <w:kern w:val="2"/>
          <w:sz w:val="24"/>
          <w:lang w:eastAsia="zh-CN"/>
        </w:rPr>
        <w:t>。</w:t>
      </w:r>
    </w:p>
    <w:p w14:paraId="0C58022E" w14:textId="77777777" w:rsidR="00C47760" w:rsidRDefault="00C47760" w:rsidP="00C47760">
      <w:pPr>
        <w:spacing w:line="440" w:lineRule="exact"/>
        <w:ind w:firstLine="420"/>
        <w:jc w:val="both"/>
        <w:rPr>
          <w:rFonts w:ascii="Times New Roman" w:eastAsia="宋体" w:hAnsi="Times New Roman" w:cs="Times New Roman"/>
          <w:kern w:val="2"/>
          <w:sz w:val="24"/>
          <w:lang w:eastAsia="zh-CN"/>
        </w:rPr>
      </w:pPr>
      <w:r w:rsidRPr="00C47760">
        <w:rPr>
          <w:rFonts w:ascii="Times New Roman" w:eastAsia="宋体" w:hAnsi="Times New Roman" w:cs="Times New Roman" w:hint="eastAsia"/>
          <w:kern w:val="2"/>
          <w:sz w:val="24"/>
          <w:lang w:eastAsia="zh-CN"/>
        </w:rPr>
        <w:t>氯化氢气体溶于水生成盐酸，当药水</w:t>
      </w:r>
      <w:proofErr w:type="gramStart"/>
      <w:r w:rsidRPr="00C47760">
        <w:rPr>
          <w:rFonts w:ascii="Times New Roman" w:eastAsia="宋体" w:hAnsi="Times New Roman" w:cs="Times New Roman" w:hint="eastAsia"/>
          <w:kern w:val="2"/>
          <w:sz w:val="24"/>
          <w:lang w:eastAsia="zh-CN"/>
        </w:rPr>
        <w:t>瓶打开</w:t>
      </w:r>
      <w:proofErr w:type="gramEnd"/>
      <w:r w:rsidRPr="00C47760">
        <w:rPr>
          <w:rFonts w:ascii="Times New Roman" w:eastAsia="宋体" w:hAnsi="Times New Roman" w:cs="Times New Roman" w:hint="eastAsia"/>
          <w:kern w:val="2"/>
          <w:sz w:val="24"/>
          <w:lang w:eastAsia="zh-CN"/>
        </w:rPr>
        <w:t>时常与空气中的小水滴形成盐酸酸雾。工业用盐酸常成微黄色，主要是因为三氯化铁的存在。常用氨水来检验盐酸的存在，氨水会与氯化氢反应生成白色的氯化铵微粒。</w:t>
      </w:r>
    </w:p>
    <w:p w14:paraId="3AB477E5" w14:textId="3B05FABC" w:rsidR="00335DDC" w:rsidRDefault="00CD2574" w:rsidP="00BB53C0">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22</w:t>
      </w:r>
      <w:r>
        <w:rPr>
          <w:rFonts w:ascii="Times New Roman" w:eastAsia="宋体" w:hAnsi="Times New Roman" w:cs="Times New Roman" w:hint="eastAsia"/>
          <w:kern w:val="2"/>
          <w:sz w:val="24"/>
          <w:lang w:eastAsia="zh-CN"/>
        </w:rPr>
        <w:t>组监测数据，</w:t>
      </w:r>
      <w:r w:rsidR="00BB53C0">
        <w:rPr>
          <w:rFonts w:ascii="Times New Roman" w:eastAsia="宋体" w:hAnsi="Times New Roman" w:cs="Times New Roman" w:hint="eastAsia"/>
          <w:kern w:val="2"/>
          <w:sz w:val="24"/>
          <w:lang w:eastAsia="zh-CN"/>
        </w:rPr>
        <w:t>54.55%</w:t>
      </w:r>
      <w:r w:rsidR="00BB53C0">
        <w:rPr>
          <w:rFonts w:ascii="Times New Roman" w:eastAsia="宋体" w:hAnsi="Times New Roman" w:cs="Times New Roman" w:hint="eastAsia"/>
          <w:kern w:val="2"/>
          <w:sz w:val="24"/>
          <w:lang w:eastAsia="zh-CN"/>
        </w:rPr>
        <w:t>的浓度数据在</w:t>
      </w:r>
      <w:r w:rsidR="00BB53C0">
        <w:rPr>
          <w:rFonts w:ascii="Times New Roman" w:eastAsia="宋体" w:hAnsi="Times New Roman" w:cs="Times New Roman" w:hint="eastAsia"/>
          <w:kern w:val="2"/>
          <w:sz w:val="24"/>
          <w:lang w:eastAsia="zh-CN"/>
        </w:rPr>
        <w:t>3</w:t>
      </w:r>
      <w:r w:rsidR="00BB53C0" w:rsidRPr="00174507">
        <w:rPr>
          <w:rFonts w:ascii="Times New Roman" w:eastAsia="宋体" w:hAnsi="Times New Roman" w:cs="Times New Roman" w:hint="eastAsia"/>
          <w:kern w:val="2"/>
          <w:sz w:val="24"/>
          <w:lang w:eastAsia="zh-CN"/>
        </w:rPr>
        <w:t>mg/m</w:t>
      </w:r>
      <w:r w:rsidR="00BB53C0" w:rsidRPr="00174507">
        <w:rPr>
          <w:rFonts w:ascii="Times New Roman" w:eastAsia="宋体" w:hAnsi="Times New Roman" w:cs="Times New Roman" w:hint="eastAsia"/>
          <w:kern w:val="2"/>
          <w:sz w:val="24"/>
          <w:vertAlign w:val="superscript"/>
          <w:lang w:eastAsia="zh-CN"/>
        </w:rPr>
        <w:t>3</w:t>
      </w:r>
      <w:r w:rsidR="00BB53C0">
        <w:rPr>
          <w:rFonts w:ascii="Times New Roman" w:eastAsia="宋体" w:hAnsi="Times New Roman" w:cs="Times New Roman" w:hint="eastAsia"/>
          <w:kern w:val="2"/>
          <w:sz w:val="24"/>
          <w:lang w:eastAsia="zh-CN"/>
        </w:rPr>
        <w:t>以下，</w:t>
      </w:r>
      <w:r w:rsidR="00BB53C0">
        <w:rPr>
          <w:rFonts w:ascii="Times New Roman" w:eastAsia="宋体" w:hAnsi="Times New Roman" w:cs="Times New Roman" w:hint="eastAsia"/>
          <w:kern w:val="2"/>
          <w:sz w:val="24"/>
          <w:lang w:eastAsia="zh-CN"/>
        </w:rPr>
        <w:t>77.27%</w:t>
      </w:r>
      <w:r w:rsidR="00BB53C0">
        <w:rPr>
          <w:rFonts w:ascii="Times New Roman" w:eastAsia="宋体" w:hAnsi="Times New Roman" w:cs="Times New Roman" w:hint="eastAsia"/>
          <w:kern w:val="2"/>
          <w:sz w:val="24"/>
          <w:lang w:eastAsia="zh-CN"/>
        </w:rPr>
        <w:t>的浓度数据在</w:t>
      </w:r>
      <w:r w:rsidR="00BB53C0">
        <w:rPr>
          <w:rFonts w:ascii="Times New Roman" w:eastAsia="宋体" w:hAnsi="Times New Roman" w:cs="Times New Roman" w:hint="eastAsia"/>
          <w:kern w:val="2"/>
          <w:sz w:val="24"/>
          <w:lang w:eastAsia="zh-CN"/>
        </w:rPr>
        <w:t>5</w:t>
      </w:r>
      <w:r w:rsidR="00BB53C0" w:rsidRPr="00174507">
        <w:rPr>
          <w:rFonts w:ascii="Times New Roman" w:eastAsia="宋体" w:hAnsi="Times New Roman" w:cs="Times New Roman" w:hint="eastAsia"/>
          <w:kern w:val="2"/>
          <w:sz w:val="24"/>
          <w:lang w:eastAsia="zh-CN"/>
        </w:rPr>
        <w:t>mg/m</w:t>
      </w:r>
      <w:r w:rsidR="00BB53C0" w:rsidRPr="00174507">
        <w:rPr>
          <w:rFonts w:ascii="Times New Roman" w:eastAsia="宋体" w:hAnsi="Times New Roman" w:cs="Times New Roman" w:hint="eastAsia"/>
          <w:kern w:val="2"/>
          <w:sz w:val="24"/>
          <w:vertAlign w:val="superscript"/>
          <w:lang w:eastAsia="zh-CN"/>
        </w:rPr>
        <w:t>3</w:t>
      </w:r>
      <w:r w:rsidR="00BB53C0">
        <w:rPr>
          <w:rFonts w:ascii="Times New Roman" w:eastAsia="宋体" w:hAnsi="Times New Roman" w:cs="Times New Roman" w:hint="eastAsia"/>
          <w:kern w:val="2"/>
          <w:sz w:val="24"/>
          <w:lang w:eastAsia="zh-CN"/>
        </w:rPr>
        <w:t>以下，</w:t>
      </w:r>
      <w:r w:rsidR="00BB53C0">
        <w:rPr>
          <w:rFonts w:ascii="Times New Roman" w:eastAsia="宋体" w:hAnsi="Times New Roman" w:cs="Times New Roman" w:hint="eastAsia"/>
          <w:kern w:val="2"/>
          <w:sz w:val="24"/>
          <w:lang w:eastAsia="zh-CN"/>
        </w:rPr>
        <w:t>90.91%</w:t>
      </w:r>
      <w:r w:rsidR="00BB53C0">
        <w:rPr>
          <w:rFonts w:ascii="Times New Roman" w:eastAsia="宋体" w:hAnsi="Times New Roman" w:cs="Times New Roman" w:hint="eastAsia"/>
          <w:kern w:val="2"/>
          <w:sz w:val="24"/>
          <w:lang w:eastAsia="zh-CN"/>
        </w:rPr>
        <w:t>的浓度数据在</w:t>
      </w:r>
      <w:r w:rsidR="00BB53C0">
        <w:rPr>
          <w:rFonts w:ascii="Times New Roman" w:eastAsia="宋体" w:hAnsi="Times New Roman" w:cs="Times New Roman" w:hint="eastAsia"/>
          <w:kern w:val="2"/>
          <w:sz w:val="24"/>
          <w:lang w:eastAsia="zh-CN"/>
        </w:rPr>
        <w:t>7</w:t>
      </w:r>
      <w:r w:rsidR="00BB53C0" w:rsidRPr="00174507">
        <w:rPr>
          <w:rFonts w:ascii="Times New Roman" w:eastAsia="宋体" w:hAnsi="Times New Roman" w:cs="Times New Roman" w:hint="eastAsia"/>
          <w:kern w:val="2"/>
          <w:sz w:val="24"/>
          <w:lang w:eastAsia="zh-CN"/>
        </w:rPr>
        <w:t>mg/m</w:t>
      </w:r>
      <w:r w:rsidR="00BB53C0" w:rsidRPr="00174507">
        <w:rPr>
          <w:rFonts w:ascii="Times New Roman" w:eastAsia="宋体" w:hAnsi="Times New Roman" w:cs="Times New Roman" w:hint="eastAsia"/>
          <w:kern w:val="2"/>
          <w:sz w:val="24"/>
          <w:vertAlign w:val="superscript"/>
          <w:lang w:eastAsia="zh-CN"/>
        </w:rPr>
        <w:t>3</w:t>
      </w:r>
      <w:r w:rsidR="00BB53C0">
        <w:rPr>
          <w:rFonts w:ascii="Times New Roman" w:eastAsia="宋体" w:hAnsi="Times New Roman" w:cs="Times New Roman" w:hint="eastAsia"/>
          <w:kern w:val="2"/>
          <w:sz w:val="24"/>
          <w:lang w:eastAsia="zh-CN"/>
        </w:rPr>
        <w:t>以下；</w:t>
      </w:r>
      <w:r w:rsidR="00BB53C0">
        <w:rPr>
          <w:rFonts w:ascii="Times New Roman" w:eastAsia="宋体" w:hAnsi="Times New Roman" w:cs="Times New Roman" w:hint="eastAsia"/>
          <w:kern w:val="2"/>
          <w:sz w:val="24"/>
          <w:lang w:eastAsia="zh-CN"/>
        </w:rPr>
        <w:t>54.55%</w:t>
      </w:r>
      <w:r w:rsidR="00BB53C0">
        <w:rPr>
          <w:rFonts w:ascii="Times New Roman" w:eastAsia="宋体" w:hAnsi="Times New Roman" w:cs="Times New Roman" w:hint="eastAsia"/>
          <w:kern w:val="2"/>
          <w:sz w:val="24"/>
          <w:lang w:eastAsia="zh-CN"/>
        </w:rPr>
        <w:t>的速率数据在</w:t>
      </w:r>
      <w:r w:rsidR="00BB53C0">
        <w:rPr>
          <w:rFonts w:ascii="Times New Roman" w:eastAsia="宋体" w:hAnsi="Times New Roman" w:cs="Times New Roman" w:hint="eastAsia"/>
          <w:kern w:val="2"/>
          <w:sz w:val="24"/>
          <w:lang w:eastAsia="zh-CN"/>
        </w:rPr>
        <w:t>0.02</w:t>
      </w:r>
      <w:r w:rsidR="00BB53C0">
        <w:rPr>
          <w:rFonts w:ascii="Times New Roman" w:eastAsia="宋体" w:hAnsi="Times New Roman" w:cs="Times New Roman"/>
          <w:kern w:val="2"/>
          <w:sz w:val="24"/>
          <w:lang w:eastAsia="zh-CN"/>
        </w:rPr>
        <w:t>K</w:t>
      </w:r>
      <w:r w:rsidR="00BB53C0">
        <w:rPr>
          <w:rFonts w:ascii="Times New Roman" w:eastAsia="宋体" w:hAnsi="Times New Roman" w:cs="Times New Roman" w:hint="eastAsia"/>
          <w:kern w:val="2"/>
          <w:sz w:val="24"/>
          <w:lang w:eastAsia="zh-CN"/>
        </w:rPr>
        <w:t>g</w:t>
      </w:r>
      <w:r w:rsidR="00BB53C0">
        <w:rPr>
          <w:rFonts w:ascii="Times New Roman" w:eastAsia="宋体" w:hAnsi="Times New Roman" w:cs="Times New Roman"/>
          <w:kern w:val="2"/>
          <w:sz w:val="24"/>
          <w:lang w:eastAsia="zh-CN"/>
        </w:rPr>
        <w:t>/</w:t>
      </w:r>
      <w:r w:rsidR="00BB53C0">
        <w:rPr>
          <w:rFonts w:ascii="Times New Roman" w:eastAsia="宋体" w:hAnsi="Times New Roman" w:cs="Times New Roman" w:hint="eastAsia"/>
          <w:kern w:val="2"/>
          <w:sz w:val="24"/>
          <w:lang w:eastAsia="zh-CN"/>
        </w:rPr>
        <w:t>h</w:t>
      </w:r>
      <w:r w:rsidR="00BB53C0">
        <w:rPr>
          <w:rFonts w:ascii="Times New Roman" w:eastAsia="宋体" w:hAnsi="Times New Roman" w:cs="Times New Roman" w:hint="eastAsia"/>
          <w:kern w:val="2"/>
          <w:sz w:val="24"/>
          <w:lang w:eastAsia="zh-CN"/>
        </w:rPr>
        <w:t>以下，</w:t>
      </w:r>
      <w:r w:rsidR="00BB53C0">
        <w:rPr>
          <w:rFonts w:ascii="Times New Roman" w:eastAsia="宋体" w:hAnsi="Times New Roman" w:cs="Times New Roman" w:hint="eastAsia"/>
          <w:kern w:val="2"/>
          <w:sz w:val="24"/>
          <w:lang w:eastAsia="zh-CN"/>
        </w:rPr>
        <w:t>68.18%</w:t>
      </w:r>
      <w:r w:rsidR="00BB53C0">
        <w:rPr>
          <w:rFonts w:ascii="Times New Roman" w:eastAsia="宋体" w:hAnsi="Times New Roman" w:cs="Times New Roman" w:hint="eastAsia"/>
          <w:kern w:val="2"/>
          <w:sz w:val="24"/>
          <w:lang w:eastAsia="zh-CN"/>
        </w:rPr>
        <w:t>的速率数据在</w:t>
      </w:r>
      <w:r w:rsidR="00BB53C0">
        <w:rPr>
          <w:rFonts w:ascii="Times New Roman" w:eastAsia="宋体" w:hAnsi="Times New Roman" w:cs="Times New Roman" w:hint="eastAsia"/>
          <w:kern w:val="2"/>
          <w:sz w:val="24"/>
          <w:lang w:eastAsia="zh-CN"/>
        </w:rPr>
        <w:t>0.03</w:t>
      </w:r>
      <w:r w:rsidR="00BB53C0">
        <w:rPr>
          <w:rFonts w:ascii="Times New Roman" w:eastAsia="宋体" w:hAnsi="Times New Roman" w:cs="Times New Roman"/>
          <w:kern w:val="2"/>
          <w:sz w:val="24"/>
          <w:lang w:eastAsia="zh-CN"/>
        </w:rPr>
        <w:t>K</w:t>
      </w:r>
      <w:r w:rsidR="00BB53C0">
        <w:rPr>
          <w:rFonts w:ascii="Times New Roman" w:eastAsia="宋体" w:hAnsi="Times New Roman" w:cs="Times New Roman" w:hint="eastAsia"/>
          <w:kern w:val="2"/>
          <w:sz w:val="24"/>
          <w:lang w:eastAsia="zh-CN"/>
        </w:rPr>
        <w:t>g</w:t>
      </w:r>
      <w:r w:rsidR="00BB53C0">
        <w:rPr>
          <w:rFonts w:ascii="Times New Roman" w:eastAsia="宋体" w:hAnsi="Times New Roman" w:cs="Times New Roman"/>
          <w:kern w:val="2"/>
          <w:sz w:val="24"/>
          <w:lang w:eastAsia="zh-CN"/>
        </w:rPr>
        <w:t>/</w:t>
      </w:r>
      <w:r w:rsidR="00BB53C0">
        <w:rPr>
          <w:rFonts w:ascii="Times New Roman" w:eastAsia="宋体" w:hAnsi="Times New Roman" w:cs="Times New Roman" w:hint="eastAsia"/>
          <w:kern w:val="2"/>
          <w:sz w:val="24"/>
          <w:lang w:eastAsia="zh-CN"/>
        </w:rPr>
        <w:t>h</w:t>
      </w:r>
      <w:r w:rsidR="00BB53C0">
        <w:rPr>
          <w:rFonts w:ascii="Times New Roman" w:eastAsia="宋体" w:hAnsi="Times New Roman" w:cs="Times New Roman" w:hint="eastAsia"/>
          <w:kern w:val="2"/>
          <w:sz w:val="24"/>
          <w:lang w:eastAsia="zh-CN"/>
        </w:rPr>
        <w:t>，</w:t>
      </w:r>
      <w:r w:rsidR="00BB53C0">
        <w:rPr>
          <w:rFonts w:ascii="Times New Roman" w:eastAsia="宋体" w:hAnsi="Times New Roman" w:cs="Times New Roman" w:hint="eastAsia"/>
          <w:kern w:val="2"/>
          <w:sz w:val="24"/>
          <w:lang w:eastAsia="zh-CN"/>
        </w:rPr>
        <w:t>72.73%</w:t>
      </w:r>
      <w:r w:rsidR="00BB53C0">
        <w:rPr>
          <w:rFonts w:ascii="Times New Roman" w:eastAsia="宋体" w:hAnsi="Times New Roman" w:cs="Times New Roman" w:hint="eastAsia"/>
          <w:kern w:val="2"/>
          <w:sz w:val="24"/>
          <w:lang w:eastAsia="zh-CN"/>
        </w:rPr>
        <w:t>的速率数据在</w:t>
      </w:r>
      <w:r w:rsidR="00BB53C0">
        <w:rPr>
          <w:rFonts w:ascii="Times New Roman" w:eastAsia="宋体" w:hAnsi="Times New Roman" w:cs="Times New Roman" w:hint="eastAsia"/>
          <w:kern w:val="2"/>
          <w:sz w:val="24"/>
          <w:lang w:eastAsia="zh-CN"/>
        </w:rPr>
        <w:t>0.05</w:t>
      </w:r>
      <w:r w:rsidR="00BB53C0">
        <w:rPr>
          <w:rFonts w:ascii="Times New Roman" w:eastAsia="宋体" w:hAnsi="Times New Roman" w:cs="Times New Roman"/>
          <w:kern w:val="2"/>
          <w:sz w:val="24"/>
          <w:lang w:eastAsia="zh-CN"/>
        </w:rPr>
        <w:t>K</w:t>
      </w:r>
      <w:r w:rsidR="00BB53C0">
        <w:rPr>
          <w:rFonts w:ascii="Times New Roman" w:eastAsia="宋体" w:hAnsi="Times New Roman" w:cs="Times New Roman" w:hint="eastAsia"/>
          <w:kern w:val="2"/>
          <w:sz w:val="24"/>
          <w:lang w:eastAsia="zh-CN"/>
        </w:rPr>
        <w:t>g</w:t>
      </w:r>
      <w:r w:rsidR="00BB53C0">
        <w:rPr>
          <w:rFonts w:ascii="Times New Roman" w:eastAsia="宋体" w:hAnsi="Times New Roman" w:cs="Times New Roman"/>
          <w:kern w:val="2"/>
          <w:sz w:val="24"/>
          <w:lang w:eastAsia="zh-CN"/>
        </w:rPr>
        <w:t>/</w:t>
      </w:r>
      <w:r w:rsidR="00BB53C0">
        <w:rPr>
          <w:rFonts w:ascii="Times New Roman" w:eastAsia="宋体" w:hAnsi="Times New Roman" w:cs="Times New Roman" w:hint="eastAsia"/>
          <w:kern w:val="2"/>
          <w:sz w:val="24"/>
          <w:lang w:eastAsia="zh-CN"/>
        </w:rPr>
        <w:t>h</w:t>
      </w:r>
      <w:r w:rsidR="00BB53C0">
        <w:rPr>
          <w:rFonts w:ascii="Times New Roman" w:eastAsia="宋体" w:hAnsi="Times New Roman" w:cs="Times New Roman" w:hint="eastAsia"/>
          <w:kern w:val="2"/>
          <w:sz w:val="24"/>
          <w:lang w:eastAsia="zh-CN"/>
        </w:rPr>
        <w:t>以下。</w:t>
      </w:r>
      <w:r w:rsidR="00335DDC" w:rsidRPr="00174507">
        <w:rPr>
          <w:rFonts w:ascii="Times New Roman" w:eastAsia="宋体" w:hAnsi="Times New Roman" w:cs="Times New Roman" w:hint="eastAsia"/>
          <w:kern w:val="2"/>
          <w:sz w:val="24"/>
          <w:lang w:eastAsia="zh-CN"/>
        </w:rPr>
        <w:t>氯化氢的处理方法比较成熟，一般可以通过洗涤等方法</w:t>
      </w:r>
      <w:r w:rsidR="00BB53C0">
        <w:rPr>
          <w:rFonts w:ascii="Times New Roman" w:eastAsia="宋体" w:hAnsi="Times New Roman" w:cs="Times New Roman" w:hint="eastAsia"/>
          <w:kern w:val="2"/>
          <w:sz w:val="24"/>
          <w:lang w:eastAsia="zh-CN"/>
        </w:rPr>
        <w:t>即可</w:t>
      </w:r>
      <w:r w:rsidR="00335DDC" w:rsidRPr="00174507">
        <w:rPr>
          <w:rFonts w:ascii="Times New Roman" w:eastAsia="宋体" w:hAnsi="Times New Roman" w:cs="Times New Roman" w:hint="eastAsia"/>
          <w:kern w:val="2"/>
          <w:sz w:val="24"/>
          <w:lang w:eastAsia="zh-CN"/>
        </w:rPr>
        <w:t>达到</w:t>
      </w:r>
      <w:r w:rsidR="00335DDC" w:rsidRPr="00174507">
        <w:rPr>
          <w:rFonts w:ascii="Times New Roman" w:eastAsia="宋体" w:hAnsi="Times New Roman" w:cs="Times New Roman" w:hint="eastAsia"/>
          <w:kern w:val="2"/>
          <w:sz w:val="24"/>
          <w:lang w:eastAsia="zh-CN"/>
        </w:rPr>
        <w:t>9</w:t>
      </w:r>
      <w:r w:rsidR="00BB53C0">
        <w:rPr>
          <w:rFonts w:ascii="Times New Roman" w:eastAsia="宋体" w:hAnsi="Times New Roman" w:cs="Times New Roman" w:hint="eastAsia"/>
          <w:kern w:val="2"/>
          <w:sz w:val="24"/>
          <w:lang w:eastAsia="zh-CN"/>
        </w:rPr>
        <w:t>5</w:t>
      </w:r>
      <w:r w:rsidR="00335DDC" w:rsidRPr="00174507">
        <w:rPr>
          <w:rFonts w:ascii="Times New Roman" w:eastAsia="宋体" w:hAnsi="Times New Roman" w:cs="Times New Roman" w:hint="eastAsia"/>
          <w:kern w:val="2"/>
          <w:sz w:val="24"/>
          <w:lang w:eastAsia="zh-CN"/>
        </w:rPr>
        <w:t>%</w:t>
      </w:r>
      <w:r w:rsidR="00BB53C0">
        <w:rPr>
          <w:rFonts w:ascii="Times New Roman" w:eastAsia="宋体" w:hAnsi="Times New Roman" w:cs="Times New Roman" w:hint="eastAsia"/>
          <w:kern w:val="2"/>
          <w:sz w:val="24"/>
          <w:lang w:eastAsia="zh-CN"/>
        </w:rPr>
        <w:t>以上</w:t>
      </w:r>
      <w:r w:rsidR="00335DDC" w:rsidRPr="00174507">
        <w:rPr>
          <w:rFonts w:ascii="Times New Roman" w:eastAsia="宋体" w:hAnsi="Times New Roman" w:cs="Times New Roman" w:hint="eastAsia"/>
          <w:kern w:val="2"/>
          <w:sz w:val="24"/>
          <w:lang w:eastAsia="zh-CN"/>
        </w:rPr>
        <w:t>的效率，因此正常情况下，是可以满足标准要求的。因此</w:t>
      </w:r>
      <w:r w:rsidR="00BB53C0">
        <w:rPr>
          <w:rFonts w:ascii="Times New Roman" w:eastAsia="宋体" w:hAnsi="Times New Roman" w:cs="Times New Roman" w:hint="eastAsia"/>
          <w:kern w:val="2"/>
          <w:sz w:val="24"/>
          <w:lang w:eastAsia="zh-CN"/>
        </w:rPr>
        <w:t>排放浓度</w:t>
      </w:r>
      <w:r w:rsidR="00335DDC" w:rsidRPr="00174507">
        <w:rPr>
          <w:rFonts w:ascii="Times New Roman" w:eastAsia="宋体" w:hAnsi="Times New Roman" w:cs="Times New Roman" w:hint="eastAsia"/>
          <w:kern w:val="2"/>
          <w:sz w:val="24"/>
          <w:lang w:eastAsia="zh-CN"/>
        </w:rPr>
        <w:t>制定为</w:t>
      </w:r>
      <w:r w:rsidR="00BB53C0">
        <w:rPr>
          <w:rFonts w:ascii="Times New Roman" w:eastAsia="宋体" w:hAnsi="Times New Roman" w:cs="Times New Roman" w:hint="eastAsia"/>
          <w:kern w:val="2"/>
          <w:sz w:val="24"/>
          <w:lang w:eastAsia="zh-CN"/>
        </w:rPr>
        <w:t>7</w:t>
      </w:r>
      <w:r w:rsidR="00335DDC" w:rsidRPr="00174507">
        <w:rPr>
          <w:rFonts w:ascii="Times New Roman" w:eastAsia="宋体" w:hAnsi="Times New Roman" w:cs="Times New Roman" w:hint="eastAsia"/>
          <w:kern w:val="2"/>
          <w:sz w:val="24"/>
          <w:lang w:eastAsia="zh-CN"/>
        </w:rPr>
        <w:t>mg/m</w:t>
      </w:r>
      <w:r w:rsidR="00335DDC" w:rsidRPr="00174507">
        <w:rPr>
          <w:rFonts w:ascii="Times New Roman" w:eastAsia="宋体" w:hAnsi="Times New Roman" w:cs="Times New Roman" w:hint="eastAsia"/>
          <w:kern w:val="2"/>
          <w:sz w:val="24"/>
          <w:vertAlign w:val="superscript"/>
          <w:lang w:eastAsia="zh-CN"/>
        </w:rPr>
        <w:t>3</w:t>
      </w:r>
      <w:r w:rsidR="00335DDC" w:rsidRPr="00174507">
        <w:rPr>
          <w:rFonts w:ascii="Times New Roman" w:eastAsia="宋体" w:hAnsi="Times New Roman" w:cs="Times New Roman" w:hint="eastAsia"/>
          <w:kern w:val="2"/>
          <w:sz w:val="24"/>
          <w:lang w:eastAsia="zh-CN"/>
        </w:rPr>
        <w:t>，</w:t>
      </w:r>
      <w:r w:rsidR="00335DDC">
        <w:rPr>
          <w:rFonts w:ascii="Times New Roman" w:eastAsia="宋体" w:hAnsi="Times New Roman" w:cs="Times New Roman" w:hint="eastAsia"/>
          <w:kern w:val="2"/>
          <w:sz w:val="24"/>
          <w:lang w:eastAsia="zh-CN"/>
        </w:rPr>
        <w:t>排放速率为</w:t>
      </w:r>
      <w:r w:rsidR="00335DDC">
        <w:rPr>
          <w:rFonts w:ascii="Times New Roman" w:eastAsia="宋体" w:hAnsi="Times New Roman" w:cs="Times New Roman" w:hint="eastAsia"/>
          <w:kern w:val="2"/>
          <w:sz w:val="24"/>
          <w:lang w:eastAsia="zh-CN"/>
        </w:rPr>
        <w:t>0.03</w:t>
      </w:r>
      <w:r w:rsidR="00335DDC">
        <w:rPr>
          <w:rFonts w:ascii="Times New Roman" w:eastAsia="宋体" w:hAnsi="Times New Roman" w:cs="Times New Roman"/>
          <w:kern w:val="2"/>
          <w:sz w:val="24"/>
          <w:lang w:eastAsia="zh-CN"/>
        </w:rPr>
        <w:t>K</w:t>
      </w:r>
      <w:r w:rsidR="00335DDC">
        <w:rPr>
          <w:rFonts w:ascii="Times New Roman" w:eastAsia="宋体" w:hAnsi="Times New Roman" w:cs="Times New Roman" w:hint="eastAsia"/>
          <w:kern w:val="2"/>
          <w:sz w:val="24"/>
          <w:lang w:eastAsia="zh-CN"/>
        </w:rPr>
        <w:t>g</w:t>
      </w:r>
      <w:r w:rsidR="00335DDC">
        <w:rPr>
          <w:rFonts w:ascii="Times New Roman" w:eastAsia="宋体" w:hAnsi="Times New Roman" w:cs="Times New Roman"/>
          <w:kern w:val="2"/>
          <w:sz w:val="24"/>
          <w:lang w:eastAsia="zh-CN"/>
        </w:rPr>
        <w:t>/</w:t>
      </w:r>
      <w:r w:rsidR="00335DDC">
        <w:rPr>
          <w:rFonts w:ascii="Times New Roman" w:eastAsia="宋体" w:hAnsi="Times New Roman" w:cs="Times New Roman" w:hint="eastAsia"/>
          <w:kern w:val="2"/>
          <w:sz w:val="24"/>
          <w:lang w:eastAsia="zh-CN"/>
        </w:rPr>
        <w:t>h</w:t>
      </w:r>
      <w:r w:rsidR="00335DDC">
        <w:rPr>
          <w:rFonts w:ascii="Times New Roman" w:eastAsia="宋体" w:hAnsi="Times New Roman" w:cs="Times New Roman" w:hint="eastAsia"/>
          <w:kern w:val="2"/>
          <w:sz w:val="24"/>
          <w:lang w:eastAsia="zh-CN"/>
        </w:rPr>
        <w:t>。</w:t>
      </w:r>
    </w:p>
    <w:p w14:paraId="7602CC75" w14:textId="4F4F4663" w:rsidR="00373853" w:rsidRPr="006D00C8" w:rsidRDefault="00373853" w:rsidP="00373853">
      <w:pPr>
        <w:pStyle w:val="4"/>
        <w:spacing w:before="0" w:after="0" w:line="276" w:lineRule="auto"/>
        <w:rPr>
          <w:rFonts w:ascii="宋体" w:eastAsia="宋体" w:hAnsi="宋体"/>
          <w:lang w:eastAsia="zh-CN"/>
        </w:rPr>
      </w:pPr>
      <w:r w:rsidRPr="006D00C8">
        <w:rPr>
          <w:rFonts w:ascii="宋体" w:eastAsia="宋体" w:hAnsi="宋体" w:hint="eastAsia"/>
          <w:lang w:eastAsia="zh-CN"/>
        </w:rPr>
        <w:t>3.3.2.</w:t>
      </w:r>
      <w:r w:rsidR="00335DDC">
        <w:rPr>
          <w:rFonts w:ascii="宋体" w:eastAsia="宋体" w:hAnsi="宋体" w:hint="eastAsia"/>
          <w:lang w:eastAsia="zh-CN"/>
        </w:rPr>
        <w:t>3</w:t>
      </w:r>
      <w:r w:rsidRPr="006D00C8">
        <w:rPr>
          <w:rFonts w:ascii="宋体" w:eastAsia="宋体" w:hAnsi="宋体"/>
          <w:lang w:eastAsia="zh-CN"/>
        </w:rPr>
        <w:t xml:space="preserve"> </w:t>
      </w:r>
      <w:r>
        <w:rPr>
          <w:rFonts w:ascii="宋体" w:eastAsia="宋体" w:hAnsi="宋体" w:hint="eastAsia"/>
          <w:lang w:eastAsia="zh-CN"/>
        </w:rPr>
        <w:t>有</w:t>
      </w:r>
      <w:r w:rsidRPr="006D00C8">
        <w:rPr>
          <w:rFonts w:ascii="宋体" w:eastAsia="宋体" w:hAnsi="宋体" w:hint="eastAsia"/>
          <w:lang w:eastAsia="zh-CN"/>
        </w:rPr>
        <w:t>机气态污染物</w:t>
      </w:r>
    </w:p>
    <w:p w14:paraId="27CDC063" w14:textId="77777777"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）甲醛</w:t>
      </w:r>
    </w:p>
    <w:p w14:paraId="3F7E7EC2" w14:textId="5466B74D" w:rsidR="00F85C6F" w:rsidRPr="00F85C6F" w:rsidRDefault="00F85C6F" w:rsidP="00F85C6F">
      <w:pPr>
        <w:spacing w:line="440" w:lineRule="exact"/>
        <w:ind w:firstLine="420"/>
        <w:jc w:val="both"/>
        <w:rPr>
          <w:rFonts w:ascii="Times New Roman" w:eastAsia="宋体" w:hAnsi="Times New Roman" w:cs="Times New Roman"/>
          <w:kern w:val="2"/>
          <w:sz w:val="24"/>
          <w:lang w:eastAsia="zh-CN"/>
        </w:rPr>
      </w:pPr>
      <w:r w:rsidRPr="00F85C6F">
        <w:rPr>
          <w:rFonts w:ascii="Times New Roman" w:eastAsia="宋体" w:hAnsi="Times New Roman" w:cs="Times New Roman" w:hint="eastAsia"/>
          <w:kern w:val="2"/>
          <w:sz w:val="24"/>
          <w:lang w:eastAsia="zh-CN"/>
        </w:rPr>
        <w:t>甲醛，无色有刺激性气体，对人眼、鼻等有刺激作用。易溶于水和乙醇。水溶液的浓度最高可达</w:t>
      </w:r>
      <w:r w:rsidRPr="00F85C6F">
        <w:rPr>
          <w:rFonts w:ascii="Times New Roman" w:eastAsia="宋体" w:hAnsi="Times New Roman" w:cs="Times New Roman"/>
          <w:kern w:val="2"/>
          <w:sz w:val="24"/>
          <w:lang w:eastAsia="zh-CN"/>
        </w:rPr>
        <w:t>55%</w:t>
      </w:r>
      <w:r w:rsidRPr="00F85C6F">
        <w:rPr>
          <w:rFonts w:ascii="Times New Roman" w:eastAsia="宋体" w:hAnsi="Times New Roman" w:cs="Times New Roman" w:hint="eastAsia"/>
          <w:kern w:val="2"/>
          <w:sz w:val="24"/>
          <w:lang w:eastAsia="zh-CN"/>
        </w:rPr>
        <w:t>，一般是</w:t>
      </w:r>
      <w:r w:rsidRPr="00F85C6F">
        <w:rPr>
          <w:rFonts w:ascii="Times New Roman" w:eastAsia="宋体" w:hAnsi="Times New Roman" w:cs="Times New Roman"/>
          <w:kern w:val="2"/>
          <w:sz w:val="24"/>
          <w:lang w:eastAsia="zh-CN"/>
        </w:rPr>
        <w:t>35%</w:t>
      </w:r>
      <w:r>
        <w:rPr>
          <w:rFonts w:ascii="Times New Roman" w:eastAsia="宋体" w:hAnsi="Times New Roman" w:cs="Times New Roman" w:hint="eastAsia"/>
          <w:kern w:val="2"/>
          <w:sz w:val="24"/>
          <w:lang w:eastAsia="zh-CN"/>
        </w:rPr>
        <w:t>~</w:t>
      </w:r>
      <w:r w:rsidRPr="00F85C6F">
        <w:rPr>
          <w:rFonts w:ascii="Times New Roman" w:eastAsia="宋体" w:hAnsi="Times New Roman" w:cs="Times New Roman"/>
          <w:kern w:val="2"/>
          <w:sz w:val="24"/>
          <w:lang w:eastAsia="zh-CN"/>
        </w:rPr>
        <w:t>40%</w:t>
      </w:r>
      <w:r w:rsidRPr="00F85C6F">
        <w:rPr>
          <w:rFonts w:ascii="Times New Roman" w:eastAsia="宋体" w:hAnsi="Times New Roman" w:cs="Times New Roman" w:hint="eastAsia"/>
          <w:kern w:val="2"/>
          <w:sz w:val="24"/>
          <w:lang w:eastAsia="zh-CN"/>
        </w:rPr>
        <w:t>，通常为</w:t>
      </w:r>
      <w:r w:rsidRPr="00F85C6F">
        <w:rPr>
          <w:rFonts w:ascii="Times New Roman" w:eastAsia="宋体" w:hAnsi="Times New Roman" w:cs="Times New Roman"/>
          <w:kern w:val="2"/>
          <w:sz w:val="24"/>
          <w:lang w:eastAsia="zh-CN"/>
        </w:rPr>
        <w:t>37%</w:t>
      </w:r>
      <w:r w:rsidRPr="00F85C6F">
        <w:rPr>
          <w:rFonts w:ascii="Times New Roman" w:eastAsia="宋体" w:hAnsi="Times New Roman" w:cs="Times New Roman" w:hint="eastAsia"/>
          <w:kern w:val="2"/>
          <w:sz w:val="24"/>
          <w:lang w:eastAsia="zh-CN"/>
        </w:rPr>
        <w:t>，</w:t>
      </w:r>
      <w:proofErr w:type="gramStart"/>
      <w:r w:rsidRPr="00F85C6F">
        <w:rPr>
          <w:rFonts w:ascii="Times New Roman" w:eastAsia="宋体" w:hAnsi="Times New Roman" w:cs="Times New Roman" w:hint="eastAsia"/>
          <w:kern w:val="2"/>
          <w:sz w:val="24"/>
          <w:lang w:eastAsia="zh-CN"/>
        </w:rPr>
        <w:t>称做</w:t>
      </w:r>
      <w:proofErr w:type="gramEnd"/>
      <w:r w:rsidRPr="00F85C6F">
        <w:rPr>
          <w:rFonts w:ascii="Times New Roman" w:eastAsia="宋体" w:hAnsi="Times New Roman" w:cs="Times New Roman" w:hint="eastAsia"/>
          <w:kern w:val="2"/>
          <w:sz w:val="24"/>
          <w:lang w:eastAsia="zh-CN"/>
        </w:rPr>
        <w:t>甲醛水，俗称福尔马林</w:t>
      </w:r>
      <w:r>
        <w:rPr>
          <w:rFonts w:ascii="Times New Roman" w:eastAsia="宋体" w:hAnsi="Times New Roman" w:cs="Times New Roman" w:hint="eastAsia"/>
          <w:kern w:val="2"/>
          <w:sz w:val="24"/>
          <w:lang w:eastAsia="zh-CN"/>
        </w:rPr>
        <w:t>。甲醛</w:t>
      </w:r>
      <w:r w:rsidRPr="00F85C6F">
        <w:rPr>
          <w:rFonts w:ascii="Times New Roman" w:eastAsia="宋体" w:hAnsi="Times New Roman" w:cs="Times New Roman" w:hint="eastAsia"/>
          <w:kern w:val="2"/>
          <w:sz w:val="24"/>
          <w:lang w:eastAsia="zh-CN"/>
        </w:rPr>
        <w:t>具有还原性，尤其在碱性溶液中，还原能力更强。能燃烧，</w:t>
      </w:r>
      <w:proofErr w:type="gramStart"/>
      <w:r w:rsidRPr="00F85C6F">
        <w:rPr>
          <w:rFonts w:ascii="Times New Roman" w:eastAsia="宋体" w:hAnsi="Times New Roman" w:cs="Times New Roman" w:hint="eastAsia"/>
          <w:kern w:val="2"/>
          <w:sz w:val="24"/>
          <w:lang w:eastAsia="zh-CN"/>
        </w:rPr>
        <w:t>蒸气</w:t>
      </w:r>
      <w:proofErr w:type="gramEnd"/>
      <w:r w:rsidRPr="00F85C6F">
        <w:rPr>
          <w:rFonts w:ascii="Times New Roman" w:eastAsia="宋体" w:hAnsi="Times New Roman" w:cs="Times New Roman" w:hint="eastAsia"/>
          <w:kern w:val="2"/>
          <w:sz w:val="24"/>
          <w:lang w:eastAsia="zh-CN"/>
        </w:rPr>
        <w:t>与空气形成爆炸性混合物，爆炸极限</w:t>
      </w:r>
      <w:r w:rsidRPr="00F85C6F">
        <w:rPr>
          <w:rFonts w:ascii="Times New Roman" w:eastAsia="宋体" w:hAnsi="Times New Roman" w:cs="Times New Roman" w:hint="eastAsia"/>
          <w:kern w:val="2"/>
          <w:sz w:val="24"/>
          <w:lang w:eastAsia="zh-CN"/>
        </w:rPr>
        <w:t>7%-73%</w:t>
      </w:r>
      <w:r w:rsidRPr="00F85C6F">
        <w:rPr>
          <w:rFonts w:ascii="Times New Roman" w:eastAsia="宋体" w:hAnsi="Times New Roman" w:cs="Times New Roman" w:hint="eastAsia"/>
          <w:kern w:val="2"/>
          <w:sz w:val="24"/>
          <w:lang w:eastAsia="zh-CN"/>
        </w:rPr>
        <w:t>（体积），燃点约</w:t>
      </w:r>
      <w:r w:rsidRPr="00F85C6F">
        <w:rPr>
          <w:rFonts w:ascii="Times New Roman" w:eastAsia="宋体" w:hAnsi="Times New Roman" w:cs="Times New Roman" w:hint="eastAsia"/>
          <w:kern w:val="2"/>
          <w:sz w:val="24"/>
          <w:lang w:eastAsia="zh-CN"/>
        </w:rPr>
        <w:t>300</w:t>
      </w:r>
      <w:r w:rsidRPr="00F85C6F">
        <w:rPr>
          <w:rFonts w:ascii="Times New Roman" w:eastAsia="宋体" w:hAnsi="Times New Roman" w:cs="Times New Roman" w:hint="eastAsia"/>
          <w:kern w:val="2"/>
          <w:sz w:val="24"/>
          <w:lang w:eastAsia="zh-CN"/>
        </w:rPr>
        <w:t>℃。</w:t>
      </w:r>
    </w:p>
    <w:p w14:paraId="7BC66166" w14:textId="4E892739" w:rsidR="00F85C6F" w:rsidRDefault="00F85C6F" w:rsidP="00373853">
      <w:pPr>
        <w:spacing w:line="440" w:lineRule="exact"/>
        <w:ind w:firstLine="420"/>
        <w:jc w:val="both"/>
        <w:rPr>
          <w:rFonts w:ascii="Times New Roman" w:eastAsia="宋体" w:hAnsi="Times New Roman" w:cs="Times New Roman"/>
          <w:kern w:val="2"/>
          <w:sz w:val="24"/>
          <w:lang w:eastAsia="zh-CN"/>
        </w:rPr>
      </w:pPr>
      <w:r w:rsidRPr="00F85C6F">
        <w:rPr>
          <w:rFonts w:ascii="Times New Roman" w:eastAsia="宋体" w:hAnsi="Times New Roman" w:cs="Times New Roman" w:hint="eastAsia"/>
          <w:kern w:val="2"/>
          <w:sz w:val="24"/>
          <w:lang w:eastAsia="zh-CN"/>
        </w:rPr>
        <w:t>甲醛的急性中毒表现为对皮肤、黏膜的刺激作用。吸入高浓度甲醛可导致呼吸道激惹症状，打喷嚏、咳嗽并伴鼻和喉咙的烧灼感；此外，还可诱发支气管哮喘、肺炎、肺水肿。经消化道一次性大量摄入甲醛可引起消化道及全身中毒性症状，口腔、咽喉和消化道的腐蚀性烧伤，腹痛，抽搐、死亡等。皮肤接触甲醛可引起过敏性皮炎、色斑、皮肤坏死等病变。</w:t>
      </w:r>
    </w:p>
    <w:p w14:paraId="756C68D2" w14:textId="7EB28979" w:rsidR="003F7556" w:rsidRDefault="003F7556" w:rsidP="003F7556">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根据美国多介质环境目标值，甲醛的</w:t>
      </w:r>
      <w:r w:rsidRPr="00373853">
        <w:rPr>
          <w:rFonts w:ascii="Times New Roman" w:eastAsia="宋体" w:hAnsi="Times New Roman" w:cs="Times New Roman" w:hint="eastAsia"/>
          <w:kern w:val="2"/>
          <w:sz w:val="24"/>
          <w:lang w:eastAsia="zh-CN"/>
        </w:rPr>
        <w:t>DMEG</w:t>
      </w:r>
      <w:r w:rsidRPr="00373853">
        <w:rPr>
          <w:rFonts w:ascii="Times New Roman" w:eastAsia="宋体" w:hAnsi="Times New Roman" w:cs="Times New Roman" w:hint="eastAsia"/>
          <w:kern w:val="2"/>
          <w:sz w:val="24"/>
          <w:lang w:eastAsia="zh-CN"/>
        </w:rPr>
        <w:t>计算值为</w:t>
      </w:r>
      <w:r w:rsidRPr="00373853">
        <w:rPr>
          <w:rFonts w:ascii="Times New Roman" w:eastAsia="宋体" w:hAnsi="Times New Roman" w:cs="Times New Roman" w:hint="eastAsia"/>
          <w:kern w:val="2"/>
          <w:sz w:val="24"/>
          <w:lang w:eastAsia="zh-CN"/>
        </w:rPr>
        <w:t>8mg/m</w:t>
      </w:r>
      <w:r w:rsidRPr="00373853">
        <w:rPr>
          <w:rFonts w:ascii="Times New Roman" w:eastAsia="宋体" w:hAnsi="Times New Roman" w:cs="Times New Roman" w:hint="eastAsia"/>
          <w:kern w:val="2"/>
          <w:sz w:val="24"/>
          <w:vertAlign w:val="superscript"/>
          <w:lang w:eastAsia="zh-CN"/>
        </w:rPr>
        <w:t>3</w:t>
      </w:r>
      <w:r w:rsidRPr="00373853">
        <w:rPr>
          <w:rFonts w:ascii="Times New Roman" w:eastAsia="宋体" w:hAnsi="Times New Roman" w:cs="Times New Roman" w:hint="eastAsia"/>
          <w:kern w:val="2"/>
          <w:sz w:val="24"/>
          <w:lang w:eastAsia="zh-CN"/>
        </w:rPr>
        <w:t>，根据英国的</w:t>
      </w:r>
      <w:r w:rsidRPr="00373853">
        <w:rPr>
          <w:rFonts w:ascii="Times New Roman" w:eastAsia="宋体" w:hAnsi="Times New Roman" w:cs="Times New Roman" w:hint="eastAsia"/>
          <w:kern w:val="2"/>
          <w:sz w:val="24"/>
          <w:lang w:eastAsia="zh-CN"/>
        </w:rPr>
        <w:t>VOCs</w:t>
      </w:r>
      <w:r w:rsidRPr="00373853">
        <w:rPr>
          <w:rFonts w:ascii="Times New Roman" w:eastAsia="宋体" w:hAnsi="Times New Roman" w:cs="Times New Roman" w:hint="eastAsia"/>
          <w:kern w:val="2"/>
          <w:sz w:val="24"/>
          <w:lang w:eastAsia="zh-CN"/>
        </w:rPr>
        <w:t>分类属于高毒害物质，应该执行</w:t>
      </w:r>
      <w:r w:rsidRPr="00373853">
        <w:rPr>
          <w:rFonts w:ascii="Times New Roman" w:eastAsia="宋体" w:hAnsi="Times New Roman" w:cs="Times New Roman" w:hint="eastAsia"/>
          <w:kern w:val="2"/>
          <w:sz w:val="24"/>
          <w:lang w:eastAsia="zh-CN"/>
        </w:rPr>
        <w:t>5mg/m</w:t>
      </w:r>
      <w:r w:rsidRPr="00373853">
        <w:rPr>
          <w:rFonts w:ascii="Times New Roman" w:eastAsia="宋体" w:hAnsi="Times New Roman" w:cs="Times New Roman" w:hint="eastAsia"/>
          <w:kern w:val="2"/>
          <w:sz w:val="24"/>
          <w:vertAlign w:val="superscript"/>
          <w:lang w:eastAsia="zh-CN"/>
        </w:rPr>
        <w:t>3</w:t>
      </w:r>
      <w:r w:rsidRPr="00373853">
        <w:rPr>
          <w:rFonts w:ascii="Times New Roman" w:eastAsia="宋体" w:hAnsi="Times New Roman" w:cs="Times New Roman" w:hint="eastAsia"/>
          <w:kern w:val="2"/>
          <w:sz w:val="24"/>
          <w:lang w:eastAsia="zh-CN"/>
        </w:rPr>
        <w:t>的要求。</w:t>
      </w: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22</w:t>
      </w:r>
      <w:r>
        <w:rPr>
          <w:rFonts w:ascii="Times New Roman" w:eastAsia="宋体" w:hAnsi="Times New Roman" w:cs="Times New Roman" w:hint="eastAsia"/>
          <w:kern w:val="2"/>
          <w:sz w:val="24"/>
          <w:lang w:eastAsia="zh-CN"/>
        </w:rPr>
        <w:t>组数据</w:t>
      </w:r>
      <w:r w:rsidRPr="00373853">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lastRenderedPageBreak/>
        <w:t>90.91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浓度</w:t>
      </w:r>
      <w:r w:rsidRPr="00373853">
        <w:rPr>
          <w:rFonts w:ascii="Times New Roman" w:eastAsia="宋体" w:hAnsi="Times New Roman" w:cs="Times New Roman" w:hint="eastAsia"/>
          <w:kern w:val="2"/>
          <w:sz w:val="24"/>
          <w:lang w:eastAsia="zh-CN"/>
        </w:rPr>
        <w:t>数据在</w:t>
      </w:r>
      <w:r w:rsidRPr="00373853">
        <w:rPr>
          <w:rFonts w:ascii="Times New Roman" w:eastAsia="宋体" w:hAnsi="Times New Roman" w:cs="Times New Roman" w:hint="eastAsia"/>
          <w:kern w:val="2"/>
          <w:sz w:val="24"/>
          <w:lang w:eastAsia="zh-CN"/>
        </w:rPr>
        <w:t>5mg/m</w:t>
      </w:r>
      <w:r w:rsidRPr="00373853">
        <w:rPr>
          <w:rFonts w:ascii="Times New Roman" w:eastAsia="宋体" w:hAnsi="Times New Roman" w:cs="Times New Roman" w:hint="eastAsia"/>
          <w:kern w:val="2"/>
          <w:sz w:val="24"/>
          <w:vertAlign w:val="superscript"/>
          <w:lang w:eastAsia="zh-CN"/>
        </w:rPr>
        <w:t>3</w:t>
      </w:r>
      <w:r w:rsidRPr="00373853">
        <w:rPr>
          <w:rFonts w:ascii="Times New Roman" w:eastAsia="宋体" w:hAnsi="Times New Roman" w:cs="Times New Roman" w:hint="eastAsia"/>
          <w:kern w:val="2"/>
          <w:sz w:val="24"/>
          <w:lang w:eastAsia="zh-CN"/>
        </w:rPr>
        <w:t>以下，</w:t>
      </w:r>
      <w:r w:rsidRPr="00373853">
        <w:rPr>
          <w:rFonts w:ascii="Times New Roman" w:eastAsia="宋体" w:hAnsi="Times New Roman" w:cs="Times New Roman" w:hint="eastAsia"/>
          <w:kern w:val="2"/>
          <w:sz w:val="24"/>
          <w:lang w:eastAsia="zh-CN"/>
        </w:rPr>
        <w:t>95</w:t>
      </w:r>
      <w:r>
        <w:rPr>
          <w:rFonts w:ascii="Times New Roman" w:eastAsia="宋体" w:hAnsi="Times New Roman" w:cs="Times New Roman" w:hint="eastAsia"/>
          <w:kern w:val="2"/>
          <w:sz w:val="24"/>
          <w:lang w:eastAsia="zh-CN"/>
        </w:rPr>
        <w:t>.45</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浓度数据</w:t>
      </w:r>
      <w:r w:rsidRPr="00373853">
        <w:rPr>
          <w:rFonts w:ascii="Times New Roman" w:eastAsia="宋体" w:hAnsi="Times New Roman" w:cs="Times New Roman" w:hint="eastAsia"/>
          <w:kern w:val="2"/>
          <w:sz w:val="24"/>
          <w:lang w:eastAsia="zh-CN"/>
        </w:rPr>
        <w:t>在</w:t>
      </w:r>
      <w:r w:rsidRPr="00373853">
        <w:rPr>
          <w:rFonts w:ascii="Times New Roman" w:eastAsia="宋体" w:hAnsi="Times New Roman" w:cs="Times New Roman" w:hint="eastAsia"/>
          <w:kern w:val="2"/>
          <w:sz w:val="24"/>
          <w:lang w:eastAsia="zh-CN"/>
        </w:rPr>
        <w:t>10mg/m</w:t>
      </w:r>
      <w:r w:rsidRPr="00373853">
        <w:rPr>
          <w:rFonts w:ascii="Times New Roman" w:eastAsia="宋体" w:hAnsi="Times New Roman" w:cs="Times New Roman" w:hint="eastAsia"/>
          <w:kern w:val="2"/>
          <w:sz w:val="24"/>
          <w:vertAlign w:val="superscript"/>
          <w:lang w:eastAsia="zh-CN"/>
        </w:rPr>
        <w:t>3</w:t>
      </w:r>
      <w:r w:rsidRPr="00373853">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排放浓度已经很低，这与甲醛使用得到限制有关。此外，甲醛的致癌性一直得到关注，因此</w:t>
      </w:r>
      <w:r w:rsidR="00D971F4">
        <w:rPr>
          <w:rFonts w:ascii="Times New Roman" w:eastAsia="宋体" w:hAnsi="Times New Roman" w:cs="Times New Roman" w:hint="eastAsia"/>
          <w:kern w:val="2"/>
          <w:sz w:val="24"/>
          <w:lang w:eastAsia="zh-CN"/>
        </w:rPr>
        <w:t>排放浓度定</w:t>
      </w:r>
      <w:r w:rsidRPr="00373853">
        <w:rPr>
          <w:rFonts w:ascii="Times New Roman" w:eastAsia="宋体" w:hAnsi="Times New Roman" w:cs="Times New Roman" w:hint="eastAsia"/>
          <w:kern w:val="2"/>
          <w:sz w:val="24"/>
          <w:lang w:eastAsia="zh-CN"/>
        </w:rPr>
        <w:t>为</w:t>
      </w:r>
      <w:r w:rsidRPr="00373853">
        <w:rPr>
          <w:rFonts w:ascii="Times New Roman" w:eastAsia="宋体" w:hAnsi="Times New Roman" w:cs="Times New Roman" w:hint="eastAsia"/>
          <w:kern w:val="2"/>
          <w:sz w:val="24"/>
          <w:lang w:eastAsia="zh-CN"/>
        </w:rPr>
        <w:t>5mg/m</w:t>
      </w:r>
      <w:r w:rsidRPr="00373853">
        <w:rPr>
          <w:rFonts w:ascii="Times New Roman" w:eastAsia="宋体" w:hAnsi="Times New Roman" w:cs="Times New Roman" w:hint="eastAsia"/>
          <w:kern w:val="2"/>
          <w:sz w:val="24"/>
          <w:vertAlign w:val="superscript"/>
          <w:lang w:eastAsia="zh-CN"/>
        </w:rPr>
        <w:t>3</w:t>
      </w:r>
      <w:r w:rsidR="00D971F4">
        <w:rPr>
          <w:rFonts w:ascii="Times New Roman" w:eastAsia="宋体" w:hAnsi="Times New Roman" w:cs="Times New Roman" w:hint="eastAsia"/>
          <w:kern w:val="2"/>
          <w:sz w:val="24"/>
          <w:lang w:eastAsia="zh-CN"/>
        </w:rPr>
        <w:t>，排放速率定位</w:t>
      </w:r>
      <w:r w:rsidR="00D971F4">
        <w:rPr>
          <w:rFonts w:ascii="Times New Roman" w:eastAsia="宋体" w:hAnsi="Times New Roman" w:cs="Times New Roman" w:hint="eastAsia"/>
          <w:kern w:val="2"/>
          <w:sz w:val="24"/>
          <w:lang w:eastAsia="zh-CN"/>
        </w:rPr>
        <w:t>0.1</w:t>
      </w:r>
      <w:r w:rsidR="00D971F4">
        <w:rPr>
          <w:rFonts w:ascii="Times New Roman" w:eastAsia="宋体" w:hAnsi="Times New Roman" w:cs="Times New Roman"/>
          <w:kern w:val="2"/>
          <w:sz w:val="24"/>
          <w:lang w:eastAsia="zh-CN"/>
        </w:rPr>
        <w:t>K</w:t>
      </w:r>
      <w:r w:rsidR="00D971F4">
        <w:rPr>
          <w:rFonts w:ascii="Times New Roman" w:eastAsia="宋体" w:hAnsi="Times New Roman" w:cs="Times New Roman" w:hint="eastAsia"/>
          <w:kern w:val="2"/>
          <w:sz w:val="24"/>
          <w:lang w:eastAsia="zh-CN"/>
        </w:rPr>
        <w:t>g/h</w:t>
      </w:r>
      <w:r w:rsidRPr="00373853">
        <w:rPr>
          <w:rFonts w:ascii="Times New Roman" w:eastAsia="宋体" w:hAnsi="Times New Roman" w:cs="Times New Roman" w:hint="eastAsia"/>
          <w:kern w:val="2"/>
          <w:sz w:val="24"/>
          <w:lang w:eastAsia="zh-CN"/>
        </w:rPr>
        <w:t>。</w:t>
      </w:r>
    </w:p>
    <w:p w14:paraId="0338855F" w14:textId="77777777" w:rsidR="00746B92" w:rsidRPr="006D00C8" w:rsidRDefault="00746B92" w:rsidP="00746B92">
      <w:pPr>
        <w:spacing w:line="440" w:lineRule="exact"/>
        <w:ind w:firstLine="420"/>
        <w:jc w:val="both"/>
        <w:rPr>
          <w:rFonts w:ascii="Times New Roman" w:eastAsia="宋体" w:hAnsi="Times New Roman" w:cs="Times New Roman"/>
          <w:kern w:val="2"/>
          <w:sz w:val="24"/>
          <w:lang w:eastAsia="zh-CN"/>
        </w:rPr>
      </w:pPr>
      <w:r w:rsidRPr="006D00C8">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2</w:t>
      </w:r>
      <w:r w:rsidRPr="006D00C8">
        <w:rPr>
          <w:rFonts w:ascii="Times New Roman" w:eastAsia="宋体" w:hAnsi="Times New Roman" w:cs="Times New Roman" w:hint="eastAsia"/>
          <w:kern w:val="2"/>
          <w:sz w:val="24"/>
          <w:lang w:eastAsia="zh-CN"/>
        </w:rPr>
        <w:t>）</w:t>
      </w:r>
      <w:r w:rsidRPr="00746B92">
        <w:rPr>
          <w:rFonts w:ascii="Times New Roman" w:eastAsia="宋体" w:hAnsi="Times New Roman" w:cs="Times New Roman" w:hint="eastAsia"/>
          <w:kern w:val="2"/>
          <w:sz w:val="24"/>
          <w:lang w:eastAsia="zh-CN"/>
        </w:rPr>
        <w:t>光气</w:t>
      </w:r>
    </w:p>
    <w:p w14:paraId="2A61512C" w14:textId="77777777" w:rsidR="00746B92" w:rsidRPr="006D00C8" w:rsidRDefault="00746B92" w:rsidP="00746B92">
      <w:pPr>
        <w:spacing w:line="440" w:lineRule="exact"/>
        <w:ind w:firstLine="420"/>
        <w:jc w:val="both"/>
        <w:rPr>
          <w:rFonts w:ascii="Times New Roman" w:eastAsia="宋体" w:hAnsi="Times New Roman" w:cs="Times New Roman"/>
          <w:kern w:val="2"/>
          <w:sz w:val="24"/>
          <w:lang w:eastAsia="zh-CN"/>
        </w:rPr>
      </w:pPr>
      <w:r w:rsidRPr="00403641">
        <w:rPr>
          <w:rFonts w:ascii="Times New Roman" w:eastAsia="宋体" w:hAnsi="Times New Roman" w:cs="Times New Roman" w:hint="eastAsia"/>
          <w:kern w:val="2"/>
          <w:sz w:val="24"/>
          <w:lang w:eastAsia="zh-CN"/>
        </w:rPr>
        <w:t>光气，</w:t>
      </w:r>
      <w:proofErr w:type="gramStart"/>
      <w:r w:rsidRPr="00403641">
        <w:rPr>
          <w:rFonts w:ascii="Times New Roman" w:eastAsia="宋体" w:hAnsi="Times New Roman" w:cs="Times New Roman" w:hint="eastAsia"/>
          <w:kern w:val="2"/>
          <w:sz w:val="24"/>
          <w:lang w:eastAsia="zh-CN"/>
        </w:rPr>
        <w:t>又称碳酰氯</w:t>
      </w:r>
      <w:proofErr w:type="gramEnd"/>
      <w:r w:rsidRPr="00403641">
        <w:rPr>
          <w:rFonts w:ascii="Times New Roman" w:eastAsia="宋体" w:hAnsi="Times New Roman" w:cs="Times New Roman" w:hint="eastAsia"/>
          <w:kern w:val="2"/>
          <w:sz w:val="24"/>
          <w:lang w:eastAsia="zh-CN"/>
        </w:rPr>
        <w:t>，剧毒，不燃，化学反应活性较高，遇水后有强烈腐蚀性。微溶于水，溶于芳烃、苯、四氯化碳、氯仿、乙酸等多数有机溶剂。由一氧化碳和氯气的混合物通过活性炭制得。光气常温下为无色气体，有腐草味，低温时为黄绿色液体，化学性质不稳定，遇水迅速水解，生成氯化氢。是氯塑料高温热解产物之一。用作有机合成、农药、药物、染料及其他化工制品的中间体。环境中的光气主要来自染料、农药、制药等生产工艺。</w:t>
      </w:r>
    </w:p>
    <w:p w14:paraId="7273DFA6" w14:textId="77777777" w:rsidR="00746B92" w:rsidRPr="006D00C8" w:rsidRDefault="00746B92" w:rsidP="00746B92">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根据调研的监测数据，排放浓度从</w:t>
      </w:r>
      <w:r>
        <w:rPr>
          <w:rFonts w:ascii="Times New Roman" w:eastAsia="宋体" w:hAnsi="Times New Roman" w:cs="Times New Roman" w:hint="eastAsia"/>
          <w:kern w:val="2"/>
          <w:sz w:val="24"/>
          <w:lang w:eastAsia="zh-CN"/>
        </w:rPr>
        <w:t>0.6</w:t>
      </w:r>
      <w:r>
        <w:rPr>
          <w:rFonts w:ascii="Times New Roman" w:eastAsia="宋体" w:hAnsi="Times New Roman" w:cs="Times New Roman" w:hint="eastAsia"/>
          <w:kern w:val="2"/>
          <w:sz w:val="24"/>
          <w:lang w:eastAsia="zh-CN"/>
        </w:rPr>
        <w:t>到</w:t>
      </w:r>
      <w:r w:rsidRPr="006D00C8">
        <w:rPr>
          <w:rFonts w:ascii="Times New Roman" w:eastAsia="宋体" w:hAnsi="Times New Roman" w:cs="Times New Roman" w:hint="eastAsia"/>
          <w:kern w:val="2"/>
          <w:sz w:val="24"/>
          <w:lang w:eastAsia="zh-CN"/>
        </w:rPr>
        <w:t>3.</w:t>
      </w:r>
      <w:r>
        <w:rPr>
          <w:rFonts w:ascii="Times New Roman" w:eastAsia="宋体" w:hAnsi="Times New Roman" w:cs="Times New Roman" w:hint="eastAsia"/>
          <w:kern w:val="2"/>
          <w:sz w:val="24"/>
          <w:lang w:eastAsia="zh-CN"/>
        </w:rPr>
        <w:t>5</w:t>
      </w:r>
      <w:r w:rsidRPr="006D00C8">
        <w:rPr>
          <w:rFonts w:ascii="Times New Roman" w:eastAsia="宋体" w:hAnsi="Times New Roman" w:cs="Times New Roman" w:hint="eastAsia"/>
          <w:kern w:val="2"/>
          <w:sz w:val="24"/>
          <w:lang w:eastAsia="zh-CN"/>
        </w:rPr>
        <w:t>mg/m</w:t>
      </w:r>
      <w:r w:rsidRPr="00B65F08">
        <w:rPr>
          <w:rFonts w:ascii="Times New Roman" w:eastAsia="宋体" w:hAnsi="Times New Roman" w:cs="Times New Roman" w:hint="eastAsia"/>
          <w:kern w:val="2"/>
          <w:sz w:val="24"/>
          <w:vertAlign w:val="superscript"/>
          <w:lang w:eastAsia="zh-CN"/>
        </w:rPr>
        <w:t>3</w:t>
      </w:r>
      <w:r w:rsidRPr="006D00C8">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从</w:t>
      </w:r>
      <w:r w:rsidRPr="006D00C8">
        <w:rPr>
          <w:rFonts w:ascii="Times New Roman" w:eastAsia="宋体" w:hAnsi="Times New Roman" w:cs="Times New Roman" w:hint="eastAsia"/>
          <w:kern w:val="2"/>
          <w:sz w:val="24"/>
          <w:lang w:eastAsia="zh-CN"/>
        </w:rPr>
        <w:t>0.1</w:t>
      </w:r>
      <w:r>
        <w:rPr>
          <w:rFonts w:ascii="Times New Roman" w:eastAsia="宋体" w:hAnsi="Times New Roman" w:cs="Times New Roman" w:hint="eastAsia"/>
          <w:kern w:val="2"/>
          <w:sz w:val="24"/>
          <w:lang w:eastAsia="zh-CN"/>
        </w:rPr>
        <w:t>5</w:t>
      </w:r>
      <w:r>
        <w:rPr>
          <w:rFonts w:ascii="Times New Roman" w:eastAsia="宋体" w:hAnsi="Times New Roman" w:cs="Times New Roman" w:hint="eastAsia"/>
          <w:kern w:val="2"/>
          <w:sz w:val="24"/>
          <w:lang w:eastAsia="zh-CN"/>
        </w:rPr>
        <w:t>到</w:t>
      </w:r>
      <w:r w:rsidRPr="006D00C8">
        <w:rPr>
          <w:rFonts w:ascii="Times New Roman" w:eastAsia="宋体" w:hAnsi="Times New Roman" w:cs="Times New Roman" w:hint="eastAsia"/>
          <w:kern w:val="2"/>
          <w:sz w:val="24"/>
          <w:lang w:eastAsia="zh-CN"/>
        </w:rPr>
        <w:t>0.1</w:t>
      </w:r>
      <w:r>
        <w:rPr>
          <w:rFonts w:ascii="Times New Roman" w:eastAsia="宋体" w:hAnsi="Times New Roman" w:cs="Times New Roman" w:hint="eastAsia"/>
          <w:kern w:val="2"/>
          <w:sz w:val="24"/>
          <w:lang w:eastAsia="zh-CN"/>
        </w:rPr>
        <w:t>8</w:t>
      </w:r>
      <w:r>
        <w:rPr>
          <w:rFonts w:ascii="Times New Roman" w:eastAsia="宋体" w:hAnsi="Times New Roman" w:cs="Times New Roman"/>
          <w:kern w:val="2"/>
          <w:sz w:val="24"/>
          <w:lang w:eastAsia="zh-CN"/>
        </w:rPr>
        <w:t>K</w:t>
      </w:r>
      <w:r w:rsidRPr="006D00C8">
        <w:rPr>
          <w:rFonts w:ascii="Times New Roman" w:eastAsia="宋体" w:hAnsi="Times New Roman" w:cs="Times New Roman" w:hint="eastAsia"/>
          <w:kern w:val="2"/>
          <w:sz w:val="24"/>
          <w:lang w:eastAsia="zh-CN"/>
        </w:rPr>
        <w:t>g/h</w:t>
      </w:r>
      <w:r w:rsidRPr="006D00C8">
        <w:rPr>
          <w:rFonts w:ascii="Times New Roman" w:eastAsia="宋体" w:hAnsi="Times New Roman" w:cs="Times New Roman" w:hint="eastAsia"/>
          <w:kern w:val="2"/>
          <w:sz w:val="24"/>
          <w:lang w:eastAsia="zh-CN"/>
        </w:rPr>
        <w:t>。</w:t>
      </w:r>
      <w:bookmarkStart w:id="96" w:name="_Hlk47906029"/>
      <w:r w:rsidRPr="006D00C8">
        <w:rPr>
          <w:rFonts w:ascii="Times New Roman" w:eastAsia="宋体" w:hAnsi="Times New Roman" w:cs="Times New Roman" w:hint="eastAsia"/>
          <w:kern w:val="2"/>
          <w:sz w:val="24"/>
          <w:lang w:eastAsia="zh-CN"/>
        </w:rPr>
        <w:t>综合比较光气的国内外标准，</w:t>
      </w:r>
      <w:r>
        <w:rPr>
          <w:rFonts w:ascii="Times New Roman" w:eastAsia="宋体" w:hAnsi="Times New Roman" w:cs="Times New Roman" w:hint="eastAsia"/>
          <w:kern w:val="2"/>
          <w:sz w:val="24"/>
          <w:lang w:eastAsia="zh-CN"/>
        </w:rPr>
        <w:t>北京</w:t>
      </w:r>
      <w:proofErr w:type="gramStart"/>
      <w:r>
        <w:rPr>
          <w:rFonts w:ascii="Times New Roman" w:eastAsia="宋体" w:hAnsi="Times New Roman" w:cs="Times New Roman" w:hint="eastAsia"/>
          <w:kern w:val="2"/>
          <w:sz w:val="24"/>
          <w:lang w:eastAsia="zh-CN"/>
        </w:rPr>
        <w:t>大气综排排放</w:t>
      </w:r>
      <w:proofErr w:type="gramEnd"/>
      <w:r>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0.5mg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m</w:t>
      </w:r>
      <w:r w:rsidRPr="005D45E8">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0.072</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25m</w:t>
      </w:r>
      <w:r>
        <w:rPr>
          <w:rFonts w:ascii="Times New Roman" w:eastAsia="宋体" w:hAnsi="Times New Roman" w:cs="Times New Roman" w:hint="eastAsia"/>
          <w:kern w:val="2"/>
          <w:sz w:val="24"/>
          <w:lang w:eastAsia="zh-CN"/>
        </w:rPr>
        <w:t>），上海</w:t>
      </w:r>
      <w:proofErr w:type="gramStart"/>
      <w:r>
        <w:rPr>
          <w:rFonts w:ascii="Times New Roman" w:eastAsia="宋体" w:hAnsi="Times New Roman" w:cs="Times New Roman" w:hint="eastAsia"/>
          <w:kern w:val="2"/>
          <w:sz w:val="24"/>
          <w:lang w:eastAsia="zh-CN"/>
        </w:rPr>
        <w:t>大气综排排放</w:t>
      </w:r>
      <w:proofErr w:type="gramEnd"/>
      <w:r>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1.0mg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m</w:t>
      </w:r>
      <w:r w:rsidRPr="005D45E8">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0.10</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25m</w:t>
      </w:r>
      <w:r>
        <w:rPr>
          <w:rFonts w:ascii="Times New Roman" w:eastAsia="宋体" w:hAnsi="Times New Roman" w:cs="Times New Roman" w:hint="eastAsia"/>
          <w:kern w:val="2"/>
          <w:sz w:val="24"/>
          <w:lang w:eastAsia="zh-CN"/>
        </w:rPr>
        <w:t>），考虑从严要求，</w:t>
      </w:r>
      <w:r w:rsidRPr="006D00C8">
        <w:rPr>
          <w:rFonts w:ascii="Times New Roman" w:eastAsia="宋体" w:hAnsi="Times New Roman" w:cs="Times New Roman" w:hint="eastAsia"/>
          <w:kern w:val="2"/>
          <w:sz w:val="24"/>
          <w:lang w:eastAsia="zh-CN"/>
        </w:rPr>
        <w:t>参照北京的排放浓度</w:t>
      </w:r>
      <w:r>
        <w:rPr>
          <w:rFonts w:ascii="Times New Roman" w:eastAsia="宋体" w:hAnsi="Times New Roman" w:cs="Times New Roman" w:hint="eastAsia"/>
          <w:kern w:val="2"/>
          <w:sz w:val="24"/>
          <w:lang w:eastAsia="zh-CN"/>
        </w:rPr>
        <w:t>和排放速率</w:t>
      </w:r>
      <w:r w:rsidRPr="006D00C8">
        <w:rPr>
          <w:rFonts w:ascii="Times New Roman" w:eastAsia="宋体" w:hAnsi="Times New Roman" w:cs="Times New Roman" w:hint="eastAsia"/>
          <w:kern w:val="2"/>
          <w:sz w:val="24"/>
          <w:lang w:eastAsia="zh-CN"/>
        </w:rPr>
        <w:t>限值执行。</w:t>
      </w:r>
      <w:bookmarkEnd w:id="96"/>
      <w:r w:rsidRPr="006D00C8">
        <w:rPr>
          <w:rFonts w:ascii="Times New Roman" w:eastAsia="宋体" w:hAnsi="Times New Roman" w:cs="Times New Roman" w:hint="eastAsia"/>
          <w:kern w:val="2"/>
          <w:sz w:val="24"/>
          <w:lang w:eastAsia="zh-CN"/>
        </w:rPr>
        <w:t>早在</w:t>
      </w:r>
      <w:r w:rsidRPr="006D00C8">
        <w:rPr>
          <w:rFonts w:ascii="Times New Roman" w:eastAsia="宋体" w:hAnsi="Times New Roman" w:cs="Times New Roman" w:hint="eastAsia"/>
          <w:kern w:val="2"/>
          <w:sz w:val="24"/>
          <w:lang w:eastAsia="zh-CN"/>
        </w:rPr>
        <w:t>1992</w:t>
      </w:r>
      <w:r w:rsidRPr="006D00C8">
        <w:rPr>
          <w:rFonts w:ascii="Times New Roman" w:eastAsia="宋体" w:hAnsi="Times New Roman" w:cs="Times New Roman" w:hint="eastAsia"/>
          <w:kern w:val="2"/>
          <w:sz w:val="24"/>
          <w:lang w:eastAsia="zh-CN"/>
        </w:rPr>
        <w:t>年《光气及光气化产品生产安全暂行规定》规定，由于生产技术的问题，光气经过破坏后，必须通过高空排气筒排入大气。因此延续</w:t>
      </w:r>
      <w:r>
        <w:rPr>
          <w:rFonts w:ascii="Times New Roman" w:eastAsia="宋体" w:hAnsi="Times New Roman" w:cs="Times New Roman" w:hint="eastAsia"/>
          <w:kern w:val="2"/>
          <w:sz w:val="24"/>
          <w:lang w:eastAsia="zh-CN"/>
        </w:rPr>
        <w:t>国家</w:t>
      </w:r>
      <w:proofErr w:type="gramStart"/>
      <w:r>
        <w:rPr>
          <w:rFonts w:ascii="Times New Roman" w:eastAsia="宋体" w:hAnsi="Times New Roman" w:cs="Times New Roman" w:hint="eastAsia"/>
          <w:kern w:val="2"/>
          <w:sz w:val="24"/>
          <w:lang w:eastAsia="zh-CN"/>
        </w:rPr>
        <w:t>大气</w:t>
      </w:r>
      <w:r w:rsidRPr="006D00C8">
        <w:rPr>
          <w:rFonts w:ascii="Times New Roman" w:eastAsia="宋体" w:hAnsi="Times New Roman" w:cs="Times New Roman" w:hint="eastAsia"/>
          <w:kern w:val="2"/>
          <w:sz w:val="24"/>
          <w:lang w:eastAsia="zh-CN"/>
        </w:rPr>
        <w:t>综</w:t>
      </w:r>
      <w:r>
        <w:rPr>
          <w:rFonts w:ascii="Times New Roman" w:eastAsia="宋体" w:hAnsi="Times New Roman" w:cs="Times New Roman" w:hint="eastAsia"/>
          <w:kern w:val="2"/>
          <w:sz w:val="24"/>
          <w:lang w:eastAsia="zh-CN"/>
        </w:rPr>
        <w:t>排</w:t>
      </w:r>
      <w:r w:rsidRPr="006D00C8">
        <w:rPr>
          <w:rFonts w:ascii="Times New Roman" w:eastAsia="宋体" w:hAnsi="Times New Roman" w:cs="Times New Roman" w:hint="eastAsia"/>
          <w:kern w:val="2"/>
          <w:sz w:val="24"/>
          <w:lang w:eastAsia="zh-CN"/>
        </w:rPr>
        <w:t>的</w:t>
      </w:r>
      <w:proofErr w:type="gramEnd"/>
      <w:r w:rsidRPr="006D00C8">
        <w:rPr>
          <w:rFonts w:ascii="Times New Roman" w:eastAsia="宋体" w:hAnsi="Times New Roman" w:cs="Times New Roman" w:hint="eastAsia"/>
          <w:kern w:val="2"/>
          <w:sz w:val="24"/>
          <w:lang w:eastAsia="zh-CN"/>
        </w:rPr>
        <w:t>要求，排气筒高度不得低于</w:t>
      </w:r>
      <w:r w:rsidRPr="006D00C8">
        <w:rPr>
          <w:rFonts w:ascii="Times New Roman" w:eastAsia="宋体" w:hAnsi="Times New Roman" w:cs="Times New Roman" w:hint="eastAsia"/>
          <w:kern w:val="2"/>
          <w:sz w:val="24"/>
          <w:lang w:eastAsia="zh-CN"/>
        </w:rPr>
        <w:t>25</w:t>
      </w:r>
      <w:r w:rsidRPr="006D00C8">
        <w:rPr>
          <w:rFonts w:ascii="Times New Roman" w:eastAsia="宋体" w:hAnsi="Times New Roman" w:cs="Times New Roman" w:hint="eastAsia"/>
          <w:kern w:val="2"/>
          <w:sz w:val="24"/>
          <w:lang w:eastAsia="zh-CN"/>
        </w:rPr>
        <w:t>米。</w:t>
      </w:r>
    </w:p>
    <w:p w14:paraId="5B13F9F0" w14:textId="1DF8EE4F"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2</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3-</w:t>
      </w:r>
      <w:r w:rsidRPr="00373853">
        <w:rPr>
          <w:rFonts w:ascii="Times New Roman" w:eastAsia="宋体" w:hAnsi="Times New Roman" w:cs="Times New Roman" w:hint="eastAsia"/>
          <w:kern w:val="2"/>
          <w:sz w:val="24"/>
          <w:lang w:eastAsia="zh-CN"/>
        </w:rPr>
        <w:t>丁二烯</w:t>
      </w:r>
    </w:p>
    <w:p w14:paraId="7BA838F7" w14:textId="27915D99" w:rsidR="00D971F4" w:rsidRDefault="00D971F4"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3-</w:t>
      </w:r>
      <w:r w:rsidRPr="00373853">
        <w:rPr>
          <w:rFonts w:ascii="Times New Roman" w:eastAsia="宋体" w:hAnsi="Times New Roman" w:cs="Times New Roman" w:hint="eastAsia"/>
          <w:kern w:val="2"/>
          <w:sz w:val="24"/>
          <w:lang w:eastAsia="zh-CN"/>
        </w:rPr>
        <w:t>丁二烯</w:t>
      </w:r>
      <w:r>
        <w:rPr>
          <w:rFonts w:ascii="Times New Roman" w:eastAsia="宋体" w:hAnsi="Times New Roman" w:cs="Times New Roman" w:hint="eastAsia"/>
          <w:kern w:val="2"/>
          <w:sz w:val="24"/>
          <w:lang w:eastAsia="zh-CN"/>
        </w:rPr>
        <w:t>，</w:t>
      </w:r>
      <w:r w:rsidRPr="00D971F4">
        <w:rPr>
          <w:rFonts w:ascii="Times New Roman" w:eastAsia="宋体" w:hAnsi="Times New Roman" w:cs="Times New Roman" w:hint="eastAsia"/>
          <w:kern w:val="2"/>
          <w:sz w:val="24"/>
          <w:lang w:eastAsia="zh-CN"/>
        </w:rPr>
        <w:t>无色气体，有特殊气味。稍溶于水，溶于乙醇、甲醇，易溶于丙酮、乙醚、氯仿等。是制造合成橡胶、合成树脂、尼龙等的原料。</w:t>
      </w:r>
    </w:p>
    <w:p w14:paraId="5AC2652F" w14:textId="4BDEEF3B" w:rsidR="00373853" w:rsidRPr="00373853" w:rsidRDefault="00373853" w:rsidP="00A10EB5">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3-</w:t>
      </w:r>
      <w:r w:rsidRPr="00373853">
        <w:rPr>
          <w:rFonts w:ascii="Times New Roman" w:eastAsia="宋体" w:hAnsi="Times New Roman" w:cs="Times New Roman" w:hint="eastAsia"/>
          <w:kern w:val="2"/>
          <w:sz w:val="24"/>
          <w:lang w:eastAsia="zh-CN"/>
        </w:rPr>
        <w:t>丁二烯的排放标准中德国最为严格，为</w:t>
      </w:r>
      <w:r w:rsidRPr="00373853">
        <w:rPr>
          <w:rFonts w:ascii="Times New Roman" w:eastAsia="宋体" w:hAnsi="Times New Roman" w:cs="Times New Roman" w:hint="eastAsia"/>
          <w:kern w:val="2"/>
          <w:sz w:val="24"/>
          <w:lang w:eastAsia="zh-CN"/>
        </w:rPr>
        <w:t>1mg/m</w:t>
      </w:r>
      <w:r w:rsidRPr="00373853">
        <w:rPr>
          <w:rFonts w:ascii="Times New Roman" w:eastAsia="宋体" w:hAnsi="Times New Roman" w:cs="Times New Roman" w:hint="eastAsia"/>
          <w:kern w:val="2"/>
          <w:sz w:val="24"/>
          <w:vertAlign w:val="superscript"/>
          <w:lang w:eastAsia="zh-CN"/>
        </w:rPr>
        <w:t>3</w:t>
      </w:r>
      <w:r w:rsidRPr="00373853">
        <w:rPr>
          <w:rFonts w:ascii="Times New Roman" w:eastAsia="宋体" w:hAnsi="Times New Roman" w:cs="Times New Roman" w:hint="eastAsia"/>
          <w:kern w:val="2"/>
          <w:sz w:val="24"/>
          <w:lang w:eastAsia="zh-CN"/>
        </w:rPr>
        <w:t>，其他则主要是</w:t>
      </w:r>
      <w:r w:rsidRPr="00373853">
        <w:rPr>
          <w:rFonts w:ascii="Times New Roman" w:eastAsia="宋体" w:hAnsi="Times New Roman" w:cs="Times New Roman" w:hint="eastAsia"/>
          <w:kern w:val="2"/>
          <w:sz w:val="24"/>
          <w:lang w:eastAsia="zh-CN"/>
        </w:rPr>
        <w:t>5mg/m</w:t>
      </w:r>
      <w:r w:rsidRPr="00373853">
        <w:rPr>
          <w:rFonts w:ascii="Times New Roman" w:eastAsia="宋体" w:hAnsi="Times New Roman" w:cs="Times New Roman" w:hint="eastAsia"/>
          <w:kern w:val="2"/>
          <w:sz w:val="24"/>
          <w:vertAlign w:val="superscript"/>
          <w:lang w:eastAsia="zh-CN"/>
        </w:rPr>
        <w:t>3</w:t>
      </w:r>
      <w:r w:rsidRPr="00373853">
        <w:rPr>
          <w:rFonts w:ascii="Times New Roman" w:eastAsia="宋体" w:hAnsi="Times New Roman" w:cs="Times New Roman" w:hint="eastAsia"/>
          <w:kern w:val="2"/>
          <w:sz w:val="24"/>
          <w:lang w:eastAsia="zh-CN"/>
        </w:rPr>
        <w:t>。</w:t>
      </w:r>
      <w:r w:rsidR="00D971F4">
        <w:rPr>
          <w:rFonts w:ascii="Times New Roman" w:eastAsia="宋体" w:hAnsi="Times New Roman" w:cs="Times New Roman" w:hint="eastAsia"/>
          <w:kern w:val="2"/>
          <w:sz w:val="24"/>
          <w:lang w:eastAsia="zh-CN"/>
        </w:rPr>
        <w:t>根据调研的</w:t>
      </w:r>
      <w:r w:rsidR="00D16DC1">
        <w:rPr>
          <w:rFonts w:ascii="Times New Roman" w:eastAsia="宋体" w:hAnsi="Times New Roman" w:cs="Times New Roman" w:hint="eastAsia"/>
          <w:kern w:val="2"/>
          <w:sz w:val="24"/>
          <w:lang w:eastAsia="zh-CN"/>
        </w:rPr>
        <w:t>1</w:t>
      </w:r>
      <w:r w:rsidR="00D971F4">
        <w:rPr>
          <w:rFonts w:ascii="Times New Roman" w:eastAsia="宋体" w:hAnsi="Times New Roman" w:cs="Times New Roman" w:hint="eastAsia"/>
          <w:kern w:val="2"/>
          <w:sz w:val="24"/>
          <w:lang w:eastAsia="zh-CN"/>
        </w:rPr>
        <w:t>25</w:t>
      </w:r>
      <w:r w:rsidR="00D971F4">
        <w:rPr>
          <w:rFonts w:ascii="Times New Roman" w:eastAsia="宋体" w:hAnsi="Times New Roman" w:cs="Times New Roman" w:hint="eastAsia"/>
          <w:kern w:val="2"/>
          <w:sz w:val="24"/>
          <w:lang w:eastAsia="zh-CN"/>
        </w:rPr>
        <w:t>组监测数据，</w:t>
      </w:r>
      <w:r w:rsidRPr="00373853">
        <w:rPr>
          <w:rFonts w:ascii="Times New Roman" w:eastAsia="宋体" w:hAnsi="Times New Roman" w:cs="Times New Roman" w:hint="eastAsia"/>
          <w:kern w:val="2"/>
          <w:sz w:val="24"/>
          <w:lang w:eastAsia="zh-CN"/>
        </w:rPr>
        <w:t>排放浓度</w:t>
      </w:r>
      <w:r w:rsidR="00D971F4">
        <w:rPr>
          <w:rFonts w:ascii="Times New Roman" w:eastAsia="宋体" w:hAnsi="Times New Roman" w:cs="Times New Roman" w:hint="eastAsia"/>
          <w:kern w:val="2"/>
          <w:sz w:val="24"/>
          <w:lang w:eastAsia="zh-CN"/>
        </w:rPr>
        <w:t>在</w:t>
      </w:r>
      <w:r w:rsidR="00D971F4">
        <w:rPr>
          <w:rFonts w:ascii="Times New Roman" w:eastAsia="宋体" w:hAnsi="Times New Roman" w:cs="Times New Roman" w:hint="eastAsia"/>
          <w:kern w:val="2"/>
          <w:sz w:val="24"/>
          <w:lang w:eastAsia="zh-CN"/>
        </w:rPr>
        <w:t>0.5</w:t>
      </w:r>
      <w:r w:rsidR="00D971F4">
        <w:rPr>
          <w:rFonts w:ascii="Times New Roman" w:eastAsia="宋体" w:hAnsi="Times New Roman" w:cs="Times New Roman" w:hint="eastAsia"/>
          <w:kern w:val="2"/>
          <w:sz w:val="24"/>
          <w:lang w:eastAsia="zh-CN"/>
        </w:rPr>
        <w:t>到</w:t>
      </w:r>
      <w:r w:rsidRPr="00373853">
        <w:rPr>
          <w:rFonts w:ascii="Times New Roman" w:eastAsia="宋体" w:hAnsi="Times New Roman" w:cs="Times New Roman" w:hint="eastAsia"/>
          <w:kern w:val="2"/>
          <w:sz w:val="24"/>
          <w:lang w:eastAsia="zh-CN"/>
        </w:rPr>
        <w:t>7.</w:t>
      </w:r>
      <w:r w:rsidR="00D971F4">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mg/m</w:t>
      </w:r>
      <w:r w:rsidRPr="00373853">
        <w:rPr>
          <w:rFonts w:ascii="Times New Roman" w:eastAsia="宋体" w:hAnsi="Times New Roman" w:cs="Times New Roman" w:hint="eastAsia"/>
          <w:kern w:val="2"/>
          <w:sz w:val="24"/>
          <w:vertAlign w:val="superscript"/>
          <w:lang w:eastAsia="zh-CN"/>
        </w:rPr>
        <w:t>3</w:t>
      </w:r>
      <w:r w:rsidRPr="00373853">
        <w:rPr>
          <w:rFonts w:ascii="Times New Roman" w:eastAsia="宋体" w:hAnsi="Times New Roman" w:cs="Times New Roman" w:hint="eastAsia"/>
          <w:kern w:val="2"/>
          <w:sz w:val="24"/>
          <w:lang w:eastAsia="zh-CN"/>
        </w:rPr>
        <w:t>。基于对</w:t>
      </w: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3-</w:t>
      </w:r>
      <w:r w:rsidRPr="00373853">
        <w:rPr>
          <w:rFonts w:ascii="Times New Roman" w:eastAsia="宋体" w:hAnsi="Times New Roman" w:cs="Times New Roman" w:hint="eastAsia"/>
          <w:kern w:val="2"/>
          <w:sz w:val="24"/>
          <w:lang w:eastAsia="zh-CN"/>
        </w:rPr>
        <w:t>丁二烯具有致癌性，因此需要从严控制。</w:t>
      </w:r>
      <w:r w:rsidR="00D971F4">
        <w:rPr>
          <w:rFonts w:ascii="Times New Roman" w:eastAsia="宋体" w:hAnsi="Times New Roman" w:cs="Times New Roman" w:hint="eastAsia"/>
          <w:kern w:val="2"/>
          <w:sz w:val="24"/>
          <w:lang w:eastAsia="zh-CN"/>
        </w:rPr>
        <w:t>上海</w:t>
      </w:r>
      <w:proofErr w:type="gramStart"/>
      <w:r w:rsidR="00D971F4" w:rsidRPr="00B921DA">
        <w:rPr>
          <w:rFonts w:ascii="Times New Roman" w:eastAsia="宋体" w:hAnsi="Times New Roman" w:cs="Times New Roman" w:hint="eastAsia"/>
          <w:kern w:val="2"/>
          <w:sz w:val="24"/>
          <w:lang w:eastAsia="zh-CN"/>
        </w:rPr>
        <w:t>大气综排排放</w:t>
      </w:r>
      <w:proofErr w:type="gramEnd"/>
      <w:r w:rsidR="00D971F4" w:rsidRPr="00B921DA">
        <w:rPr>
          <w:rFonts w:ascii="Times New Roman" w:eastAsia="宋体" w:hAnsi="Times New Roman" w:cs="Times New Roman" w:hint="eastAsia"/>
          <w:kern w:val="2"/>
          <w:sz w:val="24"/>
          <w:lang w:eastAsia="zh-CN"/>
        </w:rPr>
        <w:t>浓度为</w:t>
      </w:r>
      <w:r w:rsidR="00D971F4">
        <w:rPr>
          <w:rFonts w:ascii="Times New Roman" w:eastAsia="宋体" w:hAnsi="Times New Roman" w:cs="Times New Roman" w:hint="eastAsia"/>
          <w:kern w:val="2"/>
          <w:sz w:val="24"/>
          <w:lang w:eastAsia="zh-CN"/>
        </w:rPr>
        <w:t>5</w:t>
      </w:r>
      <w:r w:rsidR="00D971F4" w:rsidRPr="00B921DA">
        <w:rPr>
          <w:rFonts w:ascii="Times New Roman" w:eastAsia="宋体" w:hAnsi="Times New Roman" w:cs="Times New Roman" w:hint="eastAsia"/>
          <w:kern w:val="2"/>
          <w:sz w:val="24"/>
          <w:lang w:eastAsia="zh-CN"/>
        </w:rPr>
        <w:t>mg/m</w:t>
      </w:r>
      <w:r w:rsidR="00D971F4" w:rsidRPr="00B921DA">
        <w:rPr>
          <w:rFonts w:ascii="Times New Roman" w:eastAsia="宋体" w:hAnsi="Times New Roman" w:cs="Times New Roman" w:hint="eastAsia"/>
          <w:kern w:val="2"/>
          <w:sz w:val="24"/>
          <w:vertAlign w:val="superscript"/>
          <w:lang w:eastAsia="zh-CN"/>
        </w:rPr>
        <w:t>3</w:t>
      </w:r>
      <w:r w:rsidR="00D971F4" w:rsidRPr="00B921DA">
        <w:rPr>
          <w:rFonts w:ascii="Times New Roman" w:eastAsia="宋体" w:hAnsi="Times New Roman" w:cs="Times New Roman" w:hint="eastAsia"/>
          <w:kern w:val="2"/>
          <w:sz w:val="24"/>
          <w:lang w:eastAsia="zh-CN"/>
        </w:rPr>
        <w:t>，排放速率为</w:t>
      </w:r>
      <w:r w:rsidR="00D971F4">
        <w:rPr>
          <w:rFonts w:ascii="Times New Roman" w:eastAsia="宋体" w:hAnsi="Times New Roman" w:cs="Times New Roman" w:hint="eastAsia"/>
          <w:kern w:val="2"/>
          <w:sz w:val="24"/>
          <w:lang w:eastAsia="zh-CN"/>
        </w:rPr>
        <w:t>0.36</w:t>
      </w:r>
      <w:r w:rsidR="00D971F4" w:rsidRPr="00B921DA">
        <w:rPr>
          <w:rFonts w:ascii="Times New Roman" w:eastAsia="宋体" w:hAnsi="Times New Roman" w:cs="Times New Roman" w:hint="eastAsia"/>
          <w:kern w:val="2"/>
          <w:sz w:val="24"/>
          <w:lang w:eastAsia="zh-CN"/>
        </w:rPr>
        <w:t>Kg/h</w:t>
      </w:r>
      <w:r w:rsidR="00D971F4" w:rsidRPr="00B921DA">
        <w:rPr>
          <w:rFonts w:ascii="Times New Roman" w:eastAsia="宋体" w:hAnsi="Times New Roman" w:cs="Times New Roman" w:hint="eastAsia"/>
          <w:kern w:val="2"/>
          <w:sz w:val="24"/>
          <w:lang w:eastAsia="zh-CN"/>
        </w:rPr>
        <w:t>，</w:t>
      </w:r>
      <w:r w:rsidR="00D16DC1">
        <w:rPr>
          <w:rFonts w:ascii="Times New Roman" w:eastAsia="宋体" w:hAnsi="Times New Roman" w:cs="Times New Roman" w:hint="eastAsia"/>
          <w:kern w:val="2"/>
          <w:sz w:val="24"/>
          <w:lang w:eastAsia="zh-CN"/>
        </w:rPr>
        <w:t>四川</w:t>
      </w:r>
      <w:proofErr w:type="gramStart"/>
      <w:r w:rsidR="00D16DC1">
        <w:rPr>
          <w:rFonts w:ascii="Times New Roman" w:eastAsia="宋体" w:hAnsi="Times New Roman" w:cs="Times New Roman" w:hint="eastAsia"/>
          <w:kern w:val="2"/>
          <w:sz w:val="24"/>
          <w:lang w:eastAsia="zh-CN"/>
        </w:rPr>
        <w:t>固定源</w:t>
      </w:r>
      <w:proofErr w:type="gramEnd"/>
      <w:r w:rsidR="00D16DC1">
        <w:rPr>
          <w:rFonts w:ascii="Times New Roman" w:eastAsia="宋体" w:hAnsi="Times New Roman" w:cs="Times New Roman" w:hint="eastAsia"/>
          <w:kern w:val="2"/>
          <w:sz w:val="24"/>
          <w:lang w:eastAsia="zh-CN"/>
        </w:rPr>
        <w:t>挥发性有机物排放标准</w:t>
      </w:r>
      <w:r w:rsidR="00D971F4" w:rsidRPr="00B921DA">
        <w:rPr>
          <w:rFonts w:ascii="Times New Roman" w:eastAsia="宋体" w:hAnsi="Times New Roman" w:cs="Times New Roman" w:hint="eastAsia"/>
          <w:kern w:val="2"/>
          <w:sz w:val="24"/>
          <w:lang w:eastAsia="zh-CN"/>
        </w:rPr>
        <w:t>排放浓度为</w:t>
      </w:r>
      <w:r w:rsidR="00D16DC1">
        <w:rPr>
          <w:rFonts w:ascii="Times New Roman" w:eastAsia="宋体" w:hAnsi="Times New Roman" w:cs="Times New Roman" w:hint="eastAsia"/>
          <w:kern w:val="2"/>
          <w:sz w:val="24"/>
          <w:lang w:eastAsia="zh-CN"/>
        </w:rPr>
        <w:t>5</w:t>
      </w:r>
      <w:r w:rsidR="00D16DC1" w:rsidRPr="00B921DA">
        <w:rPr>
          <w:rFonts w:ascii="Times New Roman" w:eastAsia="宋体" w:hAnsi="Times New Roman" w:cs="Times New Roman" w:hint="eastAsia"/>
          <w:kern w:val="2"/>
          <w:sz w:val="24"/>
          <w:lang w:eastAsia="zh-CN"/>
        </w:rPr>
        <w:t>mg/m</w:t>
      </w:r>
      <w:r w:rsidR="00D16DC1" w:rsidRPr="00B921DA">
        <w:rPr>
          <w:rFonts w:ascii="Times New Roman" w:eastAsia="宋体" w:hAnsi="Times New Roman" w:cs="Times New Roman" w:hint="eastAsia"/>
          <w:kern w:val="2"/>
          <w:sz w:val="24"/>
          <w:vertAlign w:val="superscript"/>
          <w:lang w:eastAsia="zh-CN"/>
        </w:rPr>
        <w:t>3</w:t>
      </w:r>
      <w:r w:rsidR="00D971F4">
        <w:rPr>
          <w:rFonts w:ascii="Times New Roman" w:eastAsia="宋体" w:hAnsi="Times New Roman" w:cs="Times New Roman" w:hint="eastAsia"/>
          <w:kern w:val="2"/>
          <w:sz w:val="24"/>
          <w:lang w:eastAsia="zh-CN"/>
        </w:rPr>
        <w:t>，</w:t>
      </w:r>
      <w:r w:rsidR="00D971F4" w:rsidRPr="00B921DA">
        <w:rPr>
          <w:rFonts w:ascii="Times New Roman" w:eastAsia="宋体" w:hAnsi="Times New Roman" w:cs="Times New Roman" w:hint="eastAsia"/>
          <w:kern w:val="2"/>
          <w:sz w:val="24"/>
          <w:lang w:eastAsia="zh-CN"/>
        </w:rPr>
        <w:t>排放速率为</w:t>
      </w:r>
      <w:r w:rsidR="00D16DC1">
        <w:rPr>
          <w:rFonts w:ascii="Times New Roman" w:eastAsia="宋体" w:hAnsi="Times New Roman" w:cs="Times New Roman" w:hint="eastAsia"/>
          <w:kern w:val="2"/>
          <w:sz w:val="24"/>
          <w:lang w:eastAsia="zh-CN"/>
        </w:rPr>
        <w:t>0.2</w:t>
      </w:r>
      <w:r w:rsidR="00D971F4" w:rsidRPr="00B921DA">
        <w:rPr>
          <w:rFonts w:ascii="Times New Roman" w:eastAsia="宋体" w:hAnsi="Times New Roman" w:cs="Times New Roman" w:hint="eastAsia"/>
          <w:kern w:val="2"/>
          <w:sz w:val="24"/>
          <w:lang w:eastAsia="zh-CN"/>
        </w:rPr>
        <w:t>Kg/h</w:t>
      </w:r>
      <w:r w:rsidR="00D971F4" w:rsidRPr="00B921DA">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3-</w:t>
      </w:r>
      <w:r w:rsidRPr="00373853">
        <w:rPr>
          <w:rFonts w:ascii="Times New Roman" w:eastAsia="宋体" w:hAnsi="Times New Roman" w:cs="Times New Roman" w:hint="eastAsia"/>
          <w:kern w:val="2"/>
          <w:sz w:val="24"/>
          <w:lang w:eastAsia="zh-CN"/>
        </w:rPr>
        <w:t>丁二烯的排放浓度</w:t>
      </w:r>
      <w:r w:rsidR="00D16DC1">
        <w:rPr>
          <w:rFonts w:ascii="Times New Roman" w:eastAsia="宋体" w:hAnsi="Times New Roman" w:cs="Times New Roman" w:hint="eastAsia"/>
          <w:kern w:val="2"/>
          <w:sz w:val="24"/>
          <w:lang w:eastAsia="zh-CN"/>
        </w:rPr>
        <w:t>限值参照上海大气综排，排放速率</w:t>
      </w:r>
      <w:r w:rsidRPr="00373853">
        <w:rPr>
          <w:rFonts w:ascii="Times New Roman" w:eastAsia="宋体" w:hAnsi="Times New Roman" w:cs="Times New Roman" w:hint="eastAsia"/>
          <w:kern w:val="2"/>
          <w:sz w:val="24"/>
          <w:lang w:eastAsia="zh-CN"/>
        </w:rPr>
        <w:t>限值参照</w:t>
      </w:r>
      <w:r w:rsidR="00D16DC1">
        <w:rPr>
          <w:rFonts w:ascii="Times New Roman" w:eastAsia="宋体" w:hAnsi="Times New Roman" w:cs="Times New Roman" w:hint="eastAsia"/>
          <w:kern w:val="2"/>
          <w:sz w:val="24"/>
          <w:lang w:eastAsia="zh-CN"/>
        </w:rPr>
        <w:t>四川</w:t>
      </w:r>
      <w:proofErr w:type="gramStart"/>
      <w:r w:rsidR="00D16DC1">
        <w:rPr>
          <w:rFonts w:ascii="Times New Roman" w:eastAsia="宋体" w:hAnsi="Times New Roman" w:cs="Times New Roman" w:hint="eastAsia"/>
          <w:kern w:val="2"/>
          <w:sz w:val="24"/>
          <w:lang w:eastAsia="zh-CN"/>
        </w:rPr>
        <w:t>固定源</w:t>
      </w:r>
      <w:proofErr w:type="gramEnd"/>
      <w:r w:rsidR="00D16DC1">
        <w:rPr>
          <w:rFonts w:ascii="Times New Roman" w:eastAsia="宋体" w:hAnsi="Times New Roman" w:cs="Times New Roman" w:hint="eastAsia"/>
          <w:kern w:val="2"/>
          <w:sz w:val="24"/>
          <w:lang w:eastAsia="zh-CN"/>
        </w:rPr>
        <w:t>挥发性有机物排放标准</w:t>
      </w:r>
      <w:r w:rsidRPr="00373853">
        <w:rPr>
          <w:rFonts w:ascii="Times New Roman" w:eastAsia="宋体" w:hAnsi="Times New Roman" w:cs="Times New Roman" w:hint="eastAsia"/>
          <w:kern w:val="2"/>
          <w:sz w:val="24"/>
          <w:lang w:eastAsia="zh-CN"/>
        </w:rPr>
        <w:t>制定。</w:t>
      </w:r>
    </w:p>
    <w:p w14:paraId="6EB098AF" w14:textId="7115DA74"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CE40CB">
        <w:rPr>
          <w:rFonts w:ascii="Times New Roman" w:eastAsia="宋体" w:hAnsi="Times New Roman" w:cs="Times New Roman" w:hint="eastAsia"/>
          <w:kern w:val="2"/>
          <w:sz w:val="24"/>
          <w:lang w:eastAsia="zh-CN"/>
        </w:rPr>
        <w:t>3</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2-</w:t>
      </w:r>
      <w:r w:rsidRPr="00373853">
        <w:rPr>
          <w:rFonts w:ascii="Times New Roman" w:eastAsia="宋体" w:hAnsi="Times New Roman" w:cs="Times New Roman" w:hint="eastAsia"/>
          <w:kern w:val="2"/>
          <w:sz w:val="24"/>
          <w:lang w:eastAsia="zh-CN"/>
        </w:rPr>
        <w:t>二氯乙烷</w:t>
      </w:r>
    </w:p>
    <w:p w14:paraId="0F0470A5" w14:textId="77777777" w:rsidR="00D16DC1" w:rsidRDefault="00D16DC1" w:rsidP="00373853">
      <w:pPr>
        <w:spacing w:line="440" w:lineRule="exact"/>
        <w:ind w:firstLine="420"/>
        <w:jc w:val="both"/>
        <w:rPr>
          <w:rFonts w:ascii="Times New Roman" w:eastAsia="宋体" w:hAnsi="Times New Roman" w:cs="Times New Roman"/>
          <w:kern w:val="2"/>
          <w:sz w:val="24"/>
          <w:lang w:eastAsia="zh-CN"/>
        </w:rPr>
      </w:pPr>
      <w:r w:rsidRPr="00D16DC1">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w:t>
      </w:r>
      <w:r w:rsidRPr="00D16DC1">
        <w:rPr>
          <w:rFonts w:ascii="Times New Roman" w:eastAsia="宋体" w:hAnsi="Times New Roman" w:cs="Times New Roman" w:hint="eastAsia"/>
          <w:kern w:val="2"/>
          <w:sz w:val="24"/>
          <w:lang w:eastAsia="zh-CN"/>
        </w:rPr>
        <w:t>2-</w:t>
      </w:r>
      <w:r w:rsidRPr="00D16DC1">
        <w:rPr>
          <w:rFonts w:ascii="Times New Roman" w:eastAsia="宋体" w:hAnsi="Times New Roman" w:cs="Times New Roman" w:hint="eastAsia"/>
          <w:kern w:val="2"/>
          <w:sz w:val="24"/>
          <w:lang w:eastAsia="zh-CN"/>
        </w:rPr>
        <w:t>二氯乙烷是一种工业上广泛使用的有机溶剂，主要用于黏合剂、溶剂和氯代烃的生产，也用作谷物和粮仓的熏蒸剂。</w:t>
      </w:r>
      <w:r w:rsidRPr="00D16DC1">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w:t>
      </w:r>
      <w:r w:rsidRPr="00D16DC1">
        <w:rPr>
          <w:rFonts w:ascii="Times New Roman" w:eastAsia="宋体" w:hAnsi="Times New Roman" w:cs="Times New Roman" w:hint="eastAsia"/>
          <w:kern w:val="2"/>
          <w:sz w:val="24"/>
          <w:lang w:eastAsia="zh-CN"/>
        </w:rPr>
        <w:t>2-</w:t>
      </w:r>
      <w:r w:rsidRPr="00D16DC1">
        <w:rPr>
          <w:rFonts w:ascii="Times New Roman" w:eastAsia="宋体" w:hAnsi="Times New Roman" w:cs="Times New Roman" w:hint="eastAsia"/>
          <w:kern w:val="2"/>
          <w:sz w:val="24"/>
          <w:lang w:eastAsia="zh-CN"/>
        </w:rPr>
        <w:t>二氯乙烷应用广泛，所引起的职业中毒事件时有发生，仍无</w:t>
      </w:r>
      <w:r w:rsidRPr="00D16DC1">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w:t>
      </w:r>
      <w:r w:rsidRPr="00D16DC1">
        <w:rPr>
          <w:rFonts w:ascii="Times New Roman" w:eastAsia="宋体" w:hAnsi="Times New Roman" w:cs="Times New Roman" w:hint="eastAsia"/>
          <w:kern w:val="2"/>
          <w:sz w:val="24"/>
          <w:lang w:eastAsia="zh-CN"/>
        </w:rPr>
        <w:t>2-</w:t>
      </w:r>
      <w:r w:rsidRPr="00D16DC1">
        <w:rPr>
          <w:rFonts w:ascii="Times New Roman" w:eastAsia="宋体" w:hAnsi="Times New Roman" w:cs="Times New Roman" w:hint="eastAsia"/>
          <w:kern w:val="2"/>
          <w:sz w:val="24"/>
          <w:lang w:eastAsia="zh-CN"/>
        </w:rPr>
        <w:t>二氯乙烷的生物监测指标，因此</w:t>
      </w:r>
      <w:r w:rsidRPr="00D16DC1">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w:t>
      </w:r>
      <w:r w:rsidRPr="00D16DC1">
        <w:rPr>
          <w:rFonts w:ascii="Times New Roman" w:eastAsia="宋体" w:hAnsi="Times New Roman" w:cs="Times New Roman" w:hint="eastAsia"/>
          <w:kern w:val="2"/>
          <w:sz w:val="24"/>
          <w:lang w:eastAsia="zh-CN"/>
        </w:rPr>
        <w:t>2-</w:t>
      </w:r>
      <w:r w:rsidRPr="00D16DC1">
        <w:rPr>
          <w:rFonts w:ascii="Times New Roman" w:eastAsia="宋体" w:hAnsi="Times New Roman" w:cs="Times New Roman" w:hint="eastAsia"/>
          <w:kern w:val="2"/>
          <w:sz w:val="24"/>
          <w:lang w:eastAsia="zh-CN"/>
        </w:rPr>
        <w:t>二氯乙烷的职业中毒诊断缺乏具有代表性的指标。</w:t>
      </w:r>
    </w:p>
    <w:p w14:paraId="07DE5EE6" w14:textId="74D9A9CF"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lastRenderedPageBreak/>
        <w:t>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2-</w:t>
      </w:r>
      <w:r w:rsidRPr="00373853">
        <w:rPr>
          <w:rFonts w:ascii="Times New Roman" w:eastAsia="宋体" w:hAnsi="Times New Roman" w:cs="Times New Roman" w:hint="eastAsia"/>
          <w:kern w:val="2"/>
          <w:sz w:val="24"/>
          <w:lang w:eastAsia="zh-CN"/>
        </w:rPr>
        <w:t>二氯乙烷的国内外排放限值比较发现，德国的浓度为</w:t>
      </w:r>
      <w:r w:rsidRPr="00373853">
        <w:rPr>
          <w:rFonts w:ascii="Times New Roman" w:eastAsia="宋体" w:hAnsi="Times New Roman" w:cs="Times New Roman" w:hint="eastAsia"/>
          <w:kern w:val="2"/>
          <w:sz w:val="24"/>
          <w:lang w:eastAsia="zh-CN"/>
        </w:rPr>
        <w:t>1.0mg/m</w:t>
      </w:r>
      <w:r w:rsidRPr="00CE40CB">
        <w:rPr>
          <w:rFonts w:ascii="Times New Roman" w:eastAsia="宋体" w:hAnsi="Times New Roman" w:cs="Times New Roman" w:hint="eastAsia"/>
          <w:kern w:val="2"/>
          <w:sz w:val="24"/>
          <w:vertAlign w:val="superscript"/>
          <w:lang w:eastAsia="zh-CN"/>
        </w:rPr>
        <w:t>3</w:t>
      </w:r>
      <w:r w:rsidRPr="00373853">
        <w:rPr>
          <w:rFonts w:ascii="Times New Roman" w:eastAsia="宋体" w:hAnsi="Times New Roman" w:cs="Times New Roman" w:hint="eastAsia"/>
          <w:kern w:val="2"/>
          <w:sz w:val="24"/>
          <w:lang w:eastAsia="zh-CN"/>
        </w:rPr>
        <w:t>，其他为</w:t>
      </w:r>
      <w:r w:rsidRPr="00373853">
        <w:rPr>
          <w:rFonts w:ascii="Times New Roman" w:eastAsia="宋体" w:hAnsi="Times New Roman" w:cs="Times New Roman" w:hint="eastAsia"/>
          <w:kern w:val="2"/>
          <w:sz w:val="24"/>
          <w:lang w:eastAsia="zh-CN"/>
        </w:rPr>
        <w:t>5mg/m</w:t>
      </w:r>
      <w:r w:rsidRPr="00CE40CB">
        <w:rPr>
          <w:rFonts w:ascii="Times New Roman" w:eastAsia="宋体" w:hAnsi="Times New Roman" w:cs="Times New Roman" w:hint="eastAsia"/>
          <w:kern w:val="2"/>
          <w:sz w:val="24"/>
          <w:vertAlign w:val="superscript"/>
          <w:lang w:eastAsia="zh-CN"/>
        </w:rPr>
        <w:t>3</w:t>
      </w:r>
      <w:r w:rsidR="00CE40CB">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2-</w:t>
      </w:r>
      <w:r w:rsidRPr="00373853">
        <w:rPr>
          <w:rFonts w:ascii="Times New Roman" w:eastAsia="宋体" w:hAnsi="Times New Roman" w:cs="Times New Roman" w:hint="eastAsia"/>
          <w:kern w:val="2"/>
          <w:sz w:val="24"/>
          <w:lang w:eastAsia="zh-CN"/>
        </w:rPr>
        <w:t>二氯乙烷的实测数据为</w:t>
      </w:r>
      <w:r w:rsidR="00D16DC1">
        <w:rPr>
          <w:rFonts w:ascii="Times New Roman" w:eastAsia="宋体" w:hAnsi="Times New Roman" w:cs="Times New Roman" w:hint="eastAsia"/>
          <w:kern w:val="2"/>
          <w:sz w:val="24"/>
          <w:lang w:eastAsia="zh-CN"/>
        </w:rPr>
        <w:t>12</w:t>
      </w:r>
      <w:r w:rsidR="00E64C7F">
        <w:rPr>
          <w:rFonts w:ascii="Times New Roman" w:eastAsia="宋体" w:hAnsi="Times New Roman" w:cs="Times New Roman" w:hint="eastAsia"/>
          <w:kern w:val="2"/>
          <w:sz w:val="24"/>
          <w:lang w:eastAsia="zh-CN"/>
        </w:rPr>
        <w:t>0</w:t>
      </w:r>
      <w:r w:rsidRPr="00373853">
        <w:rPr>
          <w:rFonts w:ascii="Times New Roman" w:eastAsia="宋体" w:hAnsi="Times New Roman" w:cs="Times New Roman" w:hint="eastAsia"/>
          <w:kern w:val="2"/>
          <w:sz w:val="24"/>
          <w:lang w:eastAsia="zh-CN"/>
        </w:rPr>
        <w:t>个，最高浓度可以达到</w:t>
      </w:r>
      <w:r w:rsidRPr="00373853">
        <w:rPr>
          <w:rFonts w:ascii="Times New Roman" w:eastAsia="宋体" w:hAnsi="Times New Roman" w:cs="Times New Roman" w:hint="eastAsia"/>
          <w:kern w:val="2"/>
          <w:sz w:val="24"/>
          <w:lang w:eastAsia="zh-CN"/>
        </w:rPr>
        <w:t>11.0mg/m</w:t>
      </w:r>
      <w:r w:rsidRPr="00CE40CB">
        <w:rPr>
          <w:rFonts w:ascii="Times New Roman" w:eastAsia="宋体" w:hAnsi="Times New Roman" w:cs="Times New Roman" w:hint="eastAsia"/>
          <w:kern w:val="2"/>
          <w:sz w:val="24"/>
          <w:vertAlign w:val="superscript"/>
          <w:lang w:eastAsia="zh-CN"/>
        </w:rPr>
        <w:t>3</w:t>
      </w:r>
      <w:r w:rsidR="00E64C7F">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排放速率为</w:t>
      </w:r>
      <w:r w:rsidRPr="00373853">
        <w:rPr>
          <w:rFonts w:ascii="Times New Roman" w:eastAsia="宋体" w:hAnsi="Times New Roman" w:cs="Times New Roman" w:hint="eastAsia"/>
          <w:kern w:val="2"/>
          <w:sz w:val="24"/>
          <w:lang w:eastAsia="zh-CN"/>
        </w:rPr>
        <w:t>0.00125kg/h</w:t>
      </w:r>
      <w:r w:rsidRPr="00373853">
        <w:rPr>
          <w:rFonts w:ascii="Times New Roman" w:eastAsia="宋体" w:hAnsi="Times New Roman" w:cs="Times New Roman" w:hint="eastAsia"/>
          <w:kern w:val="2"/>
          <w:sz w:val="24"/>
          <w:lang w:eastAsia="zh-CN"/>
        </w:rPr>
        <w:t>，最高为</w:t>
      </w:r>
      <w:r w:rsidRPr="00373853">
        <w:rPr>
          <w:rFonts w:ascii="Times New Roman" w:eastAsia="宋体" w:hAnsi="Times New Roman" w:cs="Times New Roman" w:hint="eastAsia"/>
          <w:kern w:val="2"/>
          <w:sz w:val="24"/>
          <w:lang w:eastAsia="zh-CN"/>
        </w:rPr>
        <w:t>3kg/h</w:t>
      </w:r>
      <w:r w:rsidRPr="00373853">
        <w:rPr>
          <w:rFonts w:ascii="Times New Roman" w:eastAsia="宋体" w:hAnsi="Times New Roman" w:cs="Times New Roman" w:hint="eastAsia"/>
          <w:kern w:val="2"/>
          <w:sz w:val="24"/>
          <w:lang w:eastAsia="zh-CN"/>
        </w:rPr>
        <w:t>。</w:t>
      </w:r>
      <w:r w:rsidR="00D16DC1" w:rsidRPr="00D16DC1">
        <w:rPr>
          <w:rFonts w:ascii="Times New Roman" w:eastAsia="宋体" w:hAnsi="Times New Roman" w:cs="Times New Roman" w:hint="eastAsia"/>
          <w:kern w:val="2"/>
          <w:sz w:val="24"/>
          <w:lang w:eastAsia="zh-CN"/>
        </w:rPr>
        <w:t>上海</w:t>
      </w:r>
      <w:proofErr w:type="gramStart"/>
      <w:r w:rsidR="00D16DC1" w:rsidRPr="00D16DC1">
        <w:rPr>
          <w:rFonts w:ascii="Times New Roman" w:eastAsia="宋体" w:hAnsi="Times New Roman" w:cs="Times New Roman" w:hint="eastAsia"/>
          <w:kern w:val="2"/>
          <w:sz w:val="24"/>
          <w:lang w:eastAsia="zh-CN"/>
        </w:rPr>
        <w:t>大气综排排放</w:t>
      </w:r>
      <w:proofErr w:type="gramEnd"/>
      <w:r w:rsidR="00D16DC1" w:rsidRPr="00D16DC1">
        <w:rPr>
          <w:rFonts w:ascii="Times New Roman" w:eastAsia="宋体" w:hAnsi="Times New Roman" w:cs="Times New Roman" w:hint="eastAsia"/>
          <w:kern w:val="2"/>
          <w:sz w:val="24"/>
          <w:lang w:eastAsia="zh-CN"/>
        </w:rPr>
        <w:t>浓度为</w:t>
      </w:r>
      <w:r w:rsidR="00D16DC1" w:rsidRPr="00D16DC1">
        <w:rPr>
          <w:rFonts w:ascii="Times New Roman" w:eastAsia="宋体" w:hAnsi="Times New Roman" w:cs="Times New Roman" w:hint="eastAsia"/>
          <w:kern w:val="2"/>
          <w:sz w:val="24"/>
          <w:lang w:eastAsia="zh-CN"/>
        </w:rPr>
        <w:t>5mg/m</w:t>
      </w:r>
      <w:r w:rsidR="00D16DC1" w:rsidRPr="00940BD9">
        <w:rPr>
          <w:rFonts w:ascii="Times New Roman" w:eastAsia="宋体" w:hAnsi="Times New Roman" w:cs="Times New Roman" w:hint="eastAsia"/>
          <w:kern w:val="2"/>
          <w:sz w:val="24"/>
          <w:vertAlign w:val="superscript"/>
          <w:lang w:eastAsia="zh-CN"/>
        </w:rPr>
        <w:t>3</w:t>
      </w:r>
      <w:r w:rsidR="00D16DC1" w:rsidRPr="00D16DC1">
        <w:rPr>
          <w:rFonts w:ascii="Times New Roman" w:eastAsia="宋体" w:hAnsi="Times New Roman" w:cs="Times New Roman" w:hint="eastAsia"/>
          <w:kern w:val="2"/>
          <w:sz w:val="24"/>
          <w:lang w:eastAsia="zh-CN"/>
        </w:rPr>
        <w:t>，排放速率为</w:t>
      </w:r>
      <w:r w:rsidR="00D16DC1" w:rsidRPr="00D16DC1">
        <w:rPr>
          <w:rFonts w:ascii="Times New Roman" w:eastAsia="宋体" w:hAnsi="Times New Roman" w:cs="Times New Roman" w:hint="eastAsia"/>
          <w:kern w:val="2"/>
          <w:sz w:val="24"/>
          <w:lang w:eastAsia="zh-CN"/>
        </w:rPr>
        <w:t>0.</w:t>
      </w:r>
      <w:r w:rsidR="00E64C7F">
        <w:rPr>
          <w:rFonts w:ascii="Times New Roman" w:eastAsia="宋体" w:hAnsi="Times New Roman" w:cs="Times New Roman" w:hint="eastAsia"/>
          <w:kern w:val="2"/>
          <w:sz w:val="24"/>
          <w:lang w:eastAsia="zh-CN"/>
        </w:rPr>
        <w:t>48</w:t>
      </w:r>
      <w:r w:rsidR="00D16DC1" w:rsidRPr="00D16DC1">
        <w:rPr>
          <w:rFonts w:ascii="Times New Roman" w:eastAsia="宋体" w:hAnsi="Times New Roman" w:cs="Times New Roman" w:hint="eastAsia"/>
          <w:kern w:val="2"/>
          <w:sz w:val="24"/>
          <w:lang w:eastAsia="zh-CN"/>
        </w:rPr>
        <w:t>Kg/h</w:t>
      </w:r>
      <w:r w:rsidR="00D16DC1" w:rsidRPr="00D16DC1">
        <w:rPr>
          <w:rFonts w:ascii="Times New Roman" w:eastAsia="宋体" w:hAnsi="Times New Roman" w:cs="Times New Roman" w:hint="eastAsia"/>
          <w:kern w:val="2"/>
          <w:sz w:val="24"/>
          <w:lang w:eastAsia="zh-CN"/>
        </w:rPr>
        <w:t>，四川</w:t>
      </w:r>
      <w:proofErr w:type="gramStart"/>
      <w:r w:rsidR="00D16DC1" w:rsidRPr="00D16DC1">
        <w:rPr>
          <w:rFonts w:ascii="Times New Roman" w:eastAsia="宋体" w:hAnsi="Times New Roman" w:cs="Times New Roman" w:hint="eastAsia"/>
          <w:kern w:val="2"/>
          <w:sz w:val="24"/>
          <w:lang w:eastAsia="zh-CN"/>
        </w:rPr>
        <w:t>固定源</w:t>
      </w:r>
      <w:proofErr w:type="gramEnd"/>
      <w:r w:rsidR="00D16DC1" w:rsidRPr="00D16DC1">
        <w:rPr>
          <w:rFonts w:ascii="Times New Roman" w:eastAsia="宋体" w:hAnsi="Times New Roman" w:cs="Times New Roman" w:hint="eastAsia"/>
          <w:kern w:val="2"/>
          <w:sz w:val="24"/>
          <w:lang w:eastAsia="zh-CN"/>
        </w:rPr>
        <w:t>挥发性有机物排放标准排放浓度为</w:t>
      </w:r>
      <w:r w:rsidR="00D16DC1" w:rsidRPr="00D16DC1">
        <w:rPr>
          <w:rFonts w:ascii="Times New Roman" w:eastAsia="宋体" w:hAnsi="Times New Roman" w:cs="Times New Roman" w:hint="eastAsia"/>
          <w:kern w:val="2"/>
          <w:sz w:val="24"/>
          <w:lang w:eastAsia="zh-CN"/>
        </w:rPr>
        <w:t>5mg/m</w:t>
      </w:r>
      <w:r w:rsidR="00D16DC1" w:rsidRPr="00940BD9">
        <w:rPr>
          <w:rFonts w:ascii="Times New Roman" w:eastAsia="宋体" w:hAnsi="Times New Roman" w:cs="Times New Roman" w:hint="eastAsia"/>
          <w:kern w:val="2"/>
          <w:sz w:val="24"/>
          <w:vertAlign w:val="superscript"/>
          <w:lang w:eastAsia="zh-CN"/>
        </w:rPr>
        <w:t>3</w:t>
      </w:r>
      <w:r w:rsidR="00D16DC1" w:rsidRPr="00D16DC1">
        <w:rPr>
          <w:rFonts w:ascii="Times New Roman" w:eastAsia="宋体" w:hAnsi="Times New Roman" w:cs="Times New Roman" w:hint="eastAsia"/>
          <w:kern w:val="2"/>
          <w:sz w:val="24"/>
          <w:lang w:eastAsia="zh-CN"/>
        </w:rPr>
        <w:t>，排放速率为</w:t>
      </w:r>
      <w:r w:rsidR="00D16DC1" w:rsidRPr="00D16DC1">
        <w:rPr>
          <w:rFonts w:ascii="Times New Roman" w:eastAsia="宋体" w:hAnsi="Times New Roman" w:cs="Times New Roman" w:hint="eastAsia"/>
          <w:kern w:val="2"/>
          <w:sz w:val="24"/>
          <w:lang w:eastAsia="zh-CN"/>
        </w:rPr>
        <w:t>0.2Kg/h</w:t>
      </w:r>
      <w:r w:rsidR="00D16DC1" w:rsidRPr="00D16DC1">
        <w:rPr>
          <w:rFonts w:ascii="Times New Roman" w:eastAsia="宋体" w:hAnsi="Times New Roman" w:cs="Times New Roman" w:hint="eastAsia"/>
          <w:kern w:val="2"/>
          <w:sz w:val="24"/>
          <w:lang w:eastAsia="zh-CN"/>
        </w:rPr>
        <w:t>，</w:t>
      </w:r>
      <w:r w:rsidR="00D16DC1" w:rsidRPr="00D16DC1">
        <w:rPr>
          <w:rFonts w:ascii="Times New Roman" w:eastAsia="宋体" w:hAnsi="Times New Roman" w:cs="Times New Roman" w:hint="eastAsia"/>
          <w:kern w:val="2"/>
          <w:sz w:val="24"/>
          <w:lang w:eastAsia="zh-CN"/>
        </w:rPr>
        <w:t>1</w:t>
      </w:r>
      <w:r w:rsidR="00D16DC1" w:rsidRPr="00D16DC1">
        <w:rPr>
          <w:rFonts w:ascii="Times New Roman" w:eastAsia="宋体" w:hAnsi="Times New Roman" w:cs="Times New Roman" w:hint="eastAsia"/>
          <w:kern w:val="2"/>
          <w:sz w:val="24"/>
          <w:lang w:eastAsia="zh-CN"/>
        </w:rPr>
        <w:t>，</w:t>
      </w:r>
      <w:r w:rsidR="00E64C7F">
        <w:rPr>
          <w:rFonts w:ascii="Times New Roman" w:eastAsia="宋体" w:hAnsi="Times New Roman" w:cs="Times New Roman" w:hint="eastAsia"/>
          <w:kern w:val="2"/>
          <w:sz w:val="24"/>
          <w:lang w:eastAsia="zh-CN"/>
        </w:rPr>
        <w:t>2</w:t>
      </w:r>
      <w:r w:rsidR="00D16DC1" w:rsidRPr="00D16DC1">
        <w:rPr>
          <w:rFonts w:ascii="Times New Roman" w:eastAsia="宋体" w:hAnsi="Times New Roman" w:cs="Times New Roman" w:hint="eastAsia"/>
          <w:kern w:val="2"/>
          <w:sz w:val="24"/>
          <w:lang w:eastAsia="zh-CN"/>
        </w:rPr>
        <w:t>-</w:t>
      </w:r>
      <w:r w:rsidR="00E64C7F">
        <w:rPr>
          <w:rFonts w:ascii="Times New Roman" w:eastAsia="宋体" w:hAnsi="Times New Roman" w:cs="Times New Roman" w:hint="eastAsia"/>
          <w:kern w:val="2"/>
          <w:sz w:val="24"/>
          <w:lang w:eastAsia="zh-CN"/>
        </w:rPr>
        <w:t>二氯乙烷</w:t>
      </w:r>
      <w:r w:rsidR="00D16DC1" w:rsidRPr="00D16DC1">
        <w:rPr>
          <w:rFonts w:ascii="Times New Roman" w:eastAsia="宋体" w:hAnsi="Times New Roman" w:cs="Times New Roman" w:hint="eastAsia"/>
          <w:kern w:val="2"/>
          <w:sz w:val="24"/>
          <w:lang w:eastAsia="zh-CN"/>
        </w:rPr>
        <w:t>的限值参照四川</w:t>
      </w:r>
      <w:proofErr w:type="gramStart"/>
      <w:r w:rsidR="00D16DC1" w:rsidRPr="00D16DC1">
        <w:rPr>
          <w:rFonts w:ascii="Times New Roman" w:eastAsia="宋体" w:hAnsi="Times New Roman" w:cs="Times New Roman" w:hint="eastAsia"/>
          <w:kern w:val="2"/>
          <w:sz w:val="24"/>
          <w:lang w:eastAsia="zh-CN"/>
        </w:rPr>
        <w:t>固定源</w:t>
      </w:r>
      <w:proofErr w:type="gramEnd"/>
      <w:r w:rsidR="00D16DC1" w:rsidRPr="00D16DC1">
        <w:rPr>
          <w:rFonts w:ascii="Times New Roman" w:eastAsia="宋体" w:hAnsi="Times New Roman" w:cs="Times New Roman" w:hint="eastAsia"/>
          <w:kern w:val="2"/>
          <w:sz w:val="24"/>
          <w:lang w:eastAsia="zh-CN"/>
        </w:rPr>
        <w:t>挥发性有机物排放标准制定。</w:t>
      </w:r>
    </w:p>
    <w:p w14:paraId="76A7708A" w14:textId="0928CCF6"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CE40CB">
        <w:rPr>
          <w:rFonts w:ascii="Times New Roman" w:eastAsia="宋体" w:hAnsi="Times New Roman" w:cs="Times New Roman" w:hint="eastAsia"/>
          <w:kern w:val="2"/>
          <w:sz w:val="24"/>
          <w:lang w:eastAsia="zh-CN"/>
        </w:rPr>
        <w:t>4</w:t>
      </w:r>
      <w:r w:rsidRPr="00373853">
        <w:rPr>
          <w:rFonts w:ascii="Times New Roman" w:eastAsia="宋体" w:hAnsi="Times New Roman" w:cs="Times New Roman" w:hint="eastAsia"/>
          <w:kern w:val="2"/>
          <w:sz w:val="24"/>
          <w:lang w:eastAsia="zh-CN"/>
        </w:rPr>
        <w:t>）丙烯腈</w:t>
      </w:r>
    </w:p>
    <w:p w14:paraId="1095636F" w14:textId="43082E5A" w:rsidR="00373853" w:rsidRDefault="00E64C7F" w:rsidP="00373853">
      <w:pPr>
        <w:spacing w:line="440" w:lineRule="exact"/>
        <w:ind w:firstLine="420"/>
        <w:jc w:val="both"/>
        <w:rPr>
          <w:rFonts w:ascii="Times New Roman" w:eastAsia="宋体" w:hAnsi="Times New Roman" w:cs="Times New Roman"/>
          <w:kern w:val="2"/>
          <w:sz w:val="24"/>
          <w:lang w:eastAsia="zh-CN"/>
        </w:rPr>
      </w:pPr>
      <w:r w:rsidRPr="00E64C7F">
        <w:rPr>
          <w:rFonts w:ascii="Times New Roman" w:eastAsia="宋体" w:hAnsi="Times New Roman" w:cs="Times New Roman" w:hint="eastAsia"/>
          <w:kern w:val="2"/>
          <w:sz w:val="24"/>
          <w:lang w:eastAsia="zh-CN"/>
        </w:rPr>
        <w:t>丙烯腈是一种无色的有刺激性气味液体，易燃，其</w:t>
      </w:r>
      <w:proofErr w:type="gramStart"/>
      <w:r w:rsidRPr="00E64C7F">
        <w:rPr>
          <w:rFonts w:ascii="Times New Roman" w:eastAsia="宋体" w:hAnsi="Times New Roman" w:cs="Times New Roman" w:hint="eastAsia"/>
          <w:kern w:val="2"/>
          <w:sz w:val="24"/>
          <w:lang w:eastAsia="zh-CN"/>
        </w:rPr>
        <w:t>蒸气</w:t>
      </w:r>
      <w:proofErr w:type="gramEnd"/>
      <w:r w:rsidRPr="00E64C7F">
        <w:rPr>
          <w:rFonts w:ascii="Times New Roman" w:eastAsia="宋体" w:hAnsi="Times New Roman" w:cs="Times New Roman" w:hint="eastAsia"/>
          <w:kern w:val="2"/>
          <w:sz w:val="24"/>
          <w:lang w:eastAsia="zh-CN"/>
        </w:rPr>
        <w:t>与空气可形成爆炸性混合物。遇明火、高热易引起燃烧，并放出有毒气体。与氧化剂、强酸、强碱、胺类、溴反应剧烈。</w:t>
      </w:r>
    </w:p>
    <w:p w14:paraId="4E145232" w14:textId="766835AC" w:rsidR="00373853" w:rsidRPr="00373853" w:rsidRDefault="00880AB0" w:rsidP="00E64C7F">
      <w:pPr>
        <w:spacing w:line="440" w:lineRule="exact"/>
        <w:ind w:firstLine="420"/>
        <w:jc w:val="both"/>
        <w:rPr>
          <w:rFonts w:ascii="Times New Roman" w:eastAsia="宋体" w:hAnsi="Times New Roman" w:cs="Times New Roman"/>
          <w:kern w:val="2"/>
          <w:sz w:val="24"/>
          <w:lang w:eastAsia="zh-CN"/>
        </w:rPr>
      </w:pPr>
      <w:r w:rsidRPr="00880AB0">
        <w:rPr>
          <w:rFonts w:ascii="Times New Roman" w:eastAsia="宋体" w:hAnsi="Times New Roman" w:cs="Times New Roman" w:hint="eastAsia"/>
          <w:kern w:val="2"/>
          <w:sz w:val="24"/>
          <w:lang w:eastAsia="zh-CN"/>
        </w:rPr>
        <w:t>现在尚无污染源的监测数据</w:t>
      </w:r>
      <w:r>
        <w:rPr>
          <w:rFonts w:ascii="Times New Roman" w:eastAsia="宋体" w:hAnsi="Times New Roman" w:cs="Times New Roman" w:hint="eastAsia"/>
          <w:kern w:val="2"/>
          <w:sz w:val="24"/>
          <w:lang w:eastAsia="zh-CN"/>
        </w:rPr>
        <w:t>，</w:t>
      </w:r>
      <w:r w:rsidRPr="00880AB0">
        <w:rPr>
          <w:rFonts w:ascii="Times New Roman" w:eastAsia="宋体" w:hAnsi="Times New Roman" w:cs="Times New Roman" w:hint="eastAsia"/>
          <w:kern w:val="2"/>
          <w:sz w:val="24"/>
          <w:lang w:eastAsia="zh-CN"/>
        </w:rPr>
        <w:t>主要参照国内外的标准制定。</w:t>
      </w:r>
      <w:r w:rsidR="00E64C7F" w:rsidRPr="00B921DA">
        <w:rPr>
          <w:rFonts w:ascii="Times New Roman" w:eastAsia="宋体" w:hAnsi="Times New Roman" w:cs="Times New Roman" w:hint="eastAsia"/>
          <w:kern w:val="2"/>
          <w:sz w:val="24"/>
          <w:lang w:eastAsia="zh-CN"/>
        </w:rPr>
        <w:t>北京</w:t>
      </w:r>
      <w:proofErr w:type="gramStart"/>
      <w:r w:rsidR="00E64C7F" w:rsidRPr="00B921DA">
        <w:rPr>
          <w:rFonts w:ascii="Times New Roman" w:eastAsia="宋体" w:hAnsi="Times New Roman" w:cs="Times New Roman" w:hint="eastAsia"/>
          <w:kern w:val="2"/>
          <w:sz w:val="24"/>
          <w:lang w:eastAsia="zh-CN"/>
        </w:rPr>
        <w:t>大气综排排放</w:t>
      </w:r>
      <w:proofErr w:type="gramEnd"/>
      <w:r w:rsidR="00E64C7F" w:rsidRPr="00B921DA">
        <w:rPr>
          <w:rFonts w:ascii="Times New Roman" w:eastAsia="宋体" w:hAnsi="Times New Roman" w:cs="Times New Roman" w:hint="eastAsia"/>
          <w:kern w:val="2"/>
          <w:sz w:val="24"/>
          <w:lang w:eastAsia="zh-CN"/>
        </w:rPr>
        <w:t>浓度为</w:t>
      </w:r>
      <w:r w:rsidR="00E64C7F">
        <w:rPr>
          <w:rFonts w:ascii="Times New Roman" w:eastAsia="宋体" w:hAnsi="Times New Roman" w:cs="Times New Roman" w:hint="eastAsia"/>
          <w:kern w:val="2"/>
          <w:sz w:val="24"/>
          <w:lang w:eastAsia="zh-CN"/>
        </w:rPr>
        <w:t>0.5</w:t>
      </w:r>
      <w:r w:rsidR="00E64C7F" w:rsidRPr="00B921DA">
        <w:rPr>
          <w:rFonts w:ascii="Times New Roman" w:eastAsia="宋体" w:hAnsi="Times New Roman" w:cs="Times New Roman" w:hint="eastAsia"/>
          <w:kern w:val="2"/>
          <w:sz w:val="24"/>
          <w:lang w:eastAsia="zh-CN"/>
        </w:rPr>
        <w:t>mg/m</w:t>
      </w:r>
      <w:r w:rsidR="00E64C7F" w:rsidRPr="00B921DA">
        <w:rPr>
          <w:rFonts w:ascii="Times New Roman" w:eastAsia="宋体" w:hAnsi="Times New Roman" w:cs="Times New Roman" w:hint="eastAsia"/>
          <w:kern w:val="2"/>
          <w:sz w:val="24"/>
          <w:vertAlign w:val="superscript"/>
          <w:lang w:eastAsia="zh-CN"/>
        </w:rPr>
        <w:t>3</w:t>
      </w:r>
      <w:r w:rsidR="00E64C7F" w:rsidRPr="00B921DA">
        <w:rPr>
          <w:rFonts w:ascii="Times New Roman" w:eastAsia="宋体" w:hAnsi="Times New Roman" w:cs="Times New Roman" w:hint="eastAsia"/>
          <w:kern w:val="2"/>
          <w:sz w:val="24"/>
          <w:lang w:eastAsia="zh-CN"/>
        </w:rPr>
        <w:t>，排放速率为</w:t>
      </w:r>
      <w:r w:rsidR="00E64C7F">
        <w:rPr>
          <w:rFonts w:ascii="Times New Roman" w:eastAsia="宋体" w:hAnsi="Times New Roman" w:cs="Times New Roman" w:hint="eastAsia"/>
          <w:kern w:val="2"/>
          <w:sz w:val="24"/>
          <w:lang w:eastAsia="zh-CN"/>
        </w:rPr>
        <w:t>0.18</w:t>
      </w:r>
      <w:r w:rsidR="00E64C7F" w:rsidRPr="00B921DA">
        <w:rPr>
          <w:rFonts w:ascii="Times New Roman" w:eastAsia="宋体" w:hAnsi="Times New Roman" w:cs="Times New Roman" w:hint="eastAsia"/>
          <w:kern w:val="2"/>
          <w:sz w:val="24"/>
          <w:lang w:eastAsia="zh-CN"/>
        </w:rPr>
        <w:t>Kg/h</w:t>
      </w:r>
      <w:r w:rsidR="00E64C7F" w:rsidRPr="00B921DA">
        <w:rPr>
          <w:rFonts w:ascii="Times New Roman" w:eastAsia="宋体" w:hAnsi="Times New Roman" w:cs="Times New Roman" w:hint="eastAsia"/>
          <w:kern w:val="2"/>
          <w:sz w:val="24"/>
          <w:lang w:eastAsia="zh-CN"/>
        </w:rPr>
        <w:t>，上海</w:t>
      </w:r>
      <w:proofErr w:type="gramStart"/>
      <w:r w:rsidR="00E64C7F" w:rsidRPr="00B921DA">
        <w:rPr>
          <w:rFonts w:ascii="Times New Roman" w:eastAsia="宋体" w:hAnsi="Times New Roman" w:cs="Times New Roman" w:hint="eastAsia"/>
          <w:kern w:val="2"/>
          <w:sz w:val="24"/>
          <w:lang w:eastAsia="zh-CN"/>
        </w:rPr>
        <w:t>大气综排排放</w:t>
      </w:r>
      <w:proofErr w:type="gramEnd"/>
      <w:r w:rsidR="00E64C7F" w:rsidRPr="00B921DA">
        <w:rPr>
          <w:rFonts w:ascii="Times New Roman" w:eastAsia="宋体" w:hAnsi="Times New Roman" w:cs="Times New Roman" w:hint="eastAsia"/>
          <w:kern w:val="2"/>
          <w:sz w:val="24"/>
          <w:lang w:eastAsia="zh-CN"/>
        </w:rPr>
        <w:t>浓度</w:t>
      </w:r>
      <w:r w:rsidR="00E64C7F">
        <w:rPr>
          <w:rFonts w:ascii="Times New Roman" w:eastAsia="宋体" w:hAnsi="Times New Roman" w:cs="Times New Roman" w:hint="eastAsia"/>
          <w:kern w:val="2"/>
          <w:sz w:val="24"/>
          <w:lang w:eastAsia="zh-CN"/>
        </w:rPr>
        <w:t>5</w:t>
      </w:r>
      <w:r w:rsidR="00E64C7F" w:rsidRPr="00B921DA">
        <w:rPr>
          <w:rFonts w:ascii="Times New Roman" w:eastAsia="宋体" w:hAnsi="Times New Roman" w:cs="Times New Roman" w:hint="eastAsia"/>
          <w:kern w:val="2"/>
          <w:sz w:val="24"/>
          <w:lang w:eastAsia="zh-CN"/>
        </w:rPr>
        <w:t>mg/m</w:t>
      </w:r>
      <w:r w:rsidR="00E64C7F" w:rsidRPr="00B921DA">
        <w:rPr>
          <w:rFonts w:ascii="Times New Roman" w:eastAsia="宋体" w:hAnsi="Times New Roman" w:cs="Times New Roman" w:hint="eastAsia"/>
          <w:kern w:val="2"/>
          <w:sz w:val="24"/>
          <w:vertAlign w:val="superscript"/>
          <w:lang w:eastAsia="zh-CN"/>
        </w:rPr>
        <w:t>3</w:t>
      </w:r>
      <w:r w:rsidR="00E64C7F" w:rsidRPr="00B921DA">
        <w:rPr>
          <w:rFonts w:ascii="Times New Roman" w:eastAsia="宋体" w:hAnsi="Times New Roman" w:cs="Times New Roman" w:hint="eastAsia"/>
          <w:kern w:val="2"/>
          <w:sz w:val="24"/>
          <w:lang w:eastAsia="zh-CN"/>
        </w:rPr>
        <w:t>，排放速率为</w:t>
      </w:r>
      <w:r w:rsidR="00E64C7F">
        <w:rPr>
          <w:rFonts w:ascii="Times New Roman" w:eastAsia="宋体" w:hAnsi="Times New Roman" w:cs="Times New Roman" w:hint="eastAsia"/>
          <w:kern w:val="2"/>
          <w:sz w:val="24"/>
          <w:lang w:eastAsia="zh-CN"/>
        </w:rPr>
        <w:t>0.30</w:t>
      </w:r>
      <w:r w:rsidR="00E64C7F" w:rsidRPr="00B921DA">
        <w:rPr>
          <w:rFonts w:ascii="Times New Roman" w:eastAsia="宋体" w:hAnsi="Times New Roman" w:cs="Times New Roman" w:hint="eastAsia"/>
          <w:kern w:val="2"/>
          <w:sz w:val="24"/>
          <w:lang w:eastAsia="zh-CN"/>
        </w:rPr>
        <w:t>Kg/h</w:t>
      </w:r>
      <w:r w:rsidR="00E64C7F" w:rsidRPr="00B921DA">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w:t>
      </w:r>
      <w:r w:rsidR="00373853" w:rsidRPr="00373853">
        <w:rPr>
          <w:rFonts w:ascii="Times New Roman" w:eastAsia="宋体" w:hAnsi="Times New Roman" w:cs="Times New Roman" w:hint="eastAsia"/>
          <w:kern w:val="2"/>
          <w:sz w:val="24"/>
          <w:lang w:eastAsia="zh-CN"/>
        </w:rPr>
        <w:t>限值参照北京地方大气污染</w:t>
      </w:r>
      <w:proofErr w:type="gramStart"/>
      <w:r w:rsidR="00373853" w:rsidRPr="00373853">
        <w:rPr>
          <w:rFonts w:ascii="Times New Roman" w:eastAsia="宋体" w:hAnsi="Times New Roman" w:cs="Times New Roman" w:hint="eastAsia"/>
          <w:kern w:val="2"/>
          <w:sz w:val="24"/>
          <w:lang w:eastAsia="zh-CN"/>
        </w:rPr>
        <w:t>物综合</w:t>
      </w:r>
      <w:proofErr w:type="gramEnd"/>
      <w:r w:rsidR="00373853" w:rsidRPr="00373853">
        <w:rPr>
          <w:rFonts w:ascii="Times New Roman" w:eastAsia="宋体" w:hAnsi="Times New Roman" w:cs="Times New Roman" w:hint="eastAsia"/>
          <w:kern w:val="2"/>
          <w:sz w:val="24"/>
          <w:lang w:eastAsia="zh-CN"/>
        </w:rPr>
        <w:t>排放标准</w:t>
      </w:r>
      <w:r w:rsidR="00E64C7F">
        <w:rPr>
          <w:rFonts w:ascii="Times New Roman" w:eastAsia="宋体" w:hAnsi="Times New Roman" w:cs="Times New Roman" w:hint="eastAsia"/>
          <w:kern w:val="2"/>
          <w:sz w:val="24"/>
          <w:lang w:eastAsia="zh-CN"/>
        </w:rPr>
        <w:t>。</w:t>
      </w:r>
    </w:p>
    <w:p w14:paraId="7CA21CD4" w14:textId="43671541"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880AB0">
        <w:rPr>
          <w:rFonts w:ascii="Times New Roman" w:eastAsia="宋体" w:hAnsi="Times New Roman" w:cs="Times New Roman" w:hint="eastAsia"/>
          <w:kern w:val="2"/>
          <w:sz w:val="24"/>
          <w:lang w:eastAsia="zh-CN"/>
        </w:rPr>
        <w:t>（</w:t>
      </w:r>
      <w:r w:rsidR="00CE40CB" w:rsidRPr="00880AB0">
        <w:rPr>
          <w:rFonts w:ascii="Times New Roman" w:eastAsia="宋体" w:hAnsi="Times New Roman" w:cs="Times New Roman" w:hint="eastAsia"/>
          <w:kern w:val="2"/>
          <w:sz w:val="24"/>
          <w:lang w:eastAsia="zh-CN"/>
        </w:rPr>
        <w:t>5</w:t>
      </w:r>
      <w:r w:rsidRPr="00880AB0">
        <w:rPr>
          <w:rFonts w:ascii="Times New Roman" w:eastAsia="宋体" w:hAnsi="Times New Roman" w:cs="Times New Roman" w:hint="eastAsia"/>
          <w:kern w:val="2"/>
          <w:sz w:val="24"/>
          <w:lang w:eastAsia="zh-CN"/>
        </w:rPr>
        <w:t>）氯乙烯</w:t>
      </w:r>
    </w:p>
    <w:p w14:paraId="6CD62FFB" w14:textId="77777777" w:rsidR="00E71ADE"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氯乙烯又名乙烯基氯（</w:t>
      </w:r>
      <w:r w:rsidRPr="00373853">
        <w:rPr>
          <w:rFonts w:ascii="Times New Roman" w:eastAsia="宋体" w:hAnsi="Times New Roman" w:cs="Times New Roman" w:hint="eastAsia"/>
          <w:kern w:val="2"/>
          <w:sz w:val="24"/>
          <w:lang w:eastAsia="zh-CN"/>
        </w:rPr>
        <w:t>Vinyl chloride</w:t>
      </w:r>
      <w:r w:rsidRPr="00373853">
        <w:rPr>
          <w:rFonts w:ascii="Times New Roman" w:eastAsia="宋体" w:hAnsi="Times New Roman" w:cs="Times New Roman" w:hint="eastAsia"/>
          <w:kern w:val="2"/>
          <w:sz w:val="24"/>
          <w:lang w:eastAsia="zh-CN"/>
        </w:rPr>
        <w:t>）是一种应用于高分子化工的重要的单体，可由乙烯或乙炔制得。为无色、易液化气体。</w:t>
      </w:r>
      <w:r w:rsidR="00E71ADE" w:rsidRPr="00E71ADE">
        <w:rPr>
          <w:rFonts w:ascii="Times New Roman" w:eastAsia="宋体" w:hAnsi="Times New Roman" w:cs="Times New Roman" w:hint="eastAsia"/>
          <w:kern w:val="2"/>
          <w:sz w:val="24"/>
          <w:lang w:eastAsia="zh-CN"/>
        </w:rPr>
        <w:t>氯乙烯是有毒物质，长期吸入和接触氯乙烯可能引发肝癌。它与空气形成爆炸混合物，爆炸极限</w:t>
      </w:r>
      <w:r w:rsidR="00E71ADE" w:rsidRPr="00E71ADE">
        <w:rPr>
          <w:rFonts w:ascii="Times New Roman" w:eastAsia="宋体" w:hAnsi="Times New Roman" w:cs="Times New Roman" w:hint="eastAsia"/>
          <w:kern w:val="2"/>
          <w:sz w:val="24"/>
          <w:lang w:eastAsia="zh-CN"/>
        </w:rPr>
        <w:t>3.6%</w:t>
      </w:r>
      <w:r w:rsidR="00E71ADE" w:rsidRPr="00E71ADE">
        <w:rPr>
          <w:rFonts w:ascii="Times New Roman" w:eastAsia="宋体" w:hAnsi="Times New Roman" w:cs="Times New Roman" w:hint="eastAsia"/>
          <w:kern w:val="2"/>
          <w:sz w:val="24"/>
          <w:lang w:eastAsia="zh-CN"/>
        </w:rPr>
        <w:t>～</w:t>
      </w:r>
      <w:r w:rsidR="00E71ADE" w:rsidRPr="00E71ADE">
        <w:rPr>
          <w:rFonts w:ascii="Times New Roman" w:eastAsia="宋体" w:hAnsi="Times New Roman" w:cs="Times New Roman" w:hint="eastAsia"/>
          <w:kern w:val="2"/>
          <w:sz w:val="24"/>
          <w:lang w:eastAsia="zh-CN"/>
        </w:rPr>
        <w:t>33%</w:t>
      </w:r>
      <w:r w:rsidR="00E71ADE" w:rsidRPr="00E71ADE">
        <w:rPr>
          <w:rFonts w:ascii="Times New Roman" w:eastAsia="宋体" w:hAnsi="Times New Roman" w:cs="Times New Roman" w:hint="eastAsia"/>
          <w:kern w:val="2"/>
          <w:sz w:val="24"/>
          <w:lang w:eastAsia="zh-CN"/>
        </w:rPr>
        <w:t>（体积），在加压下更易爆炸，贮运时必须注意容器的密闭及氮封，并应添加少量阻聚剂</w:t>
      </w:r>
      <w:r w:rsidR="00E71ADE">
        <w:rPr>
          <w:rFonts w:ascii="Times New Roman" w:eastAsia="宋体" w:hAnsi="Times New Roman" w:cs="Times New Roman" w:hint="eastAsia"/>
          <w:kern w:val="2"/>
          <w:sz w:val="24"/>
          <w:lang w:eastAsia="zh-CN"/>
        </w:rPr>
        <w:t>。</w:t>
      </w:r>
    </w:p>
    <w:p w14:paraId="1C1EDD7B" w14:textId="2250EA02" w:rsidR="00373853" w:rsidRPr="00373853" w:rsidRDefault="00880AB0" w:rsidP="00880AB0">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根据调研实测值，</w:t>
      </w:r>
      <w:r w:rsidR="00373853" w:rsidRPr="00373853">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均小于</w:t>
      </w:r>
      <w:r>
        <w:rPr>
          <w:rFonts w:ascii="Times New Roman" w:eastAsia="宋体" w:hAnsi="Times New Roman" w:cs="Times New Roman" w:hint="eastAsia"/>
          <w:kern w:val="2"/>
          <w:sz w:val="24"/>
          <w:lang w:eastAsia="zh-CN"/>
        </w:rPr>
        <w:t>0.08</w:t>
      </w:r>
      <w:r w:rsidR="00373853" w:rsidRPr="00373853">
        <w:rPr>
          <w:rFonts w:ascii="Times New Roman" w:eastAsia="宋体" w:hAnsi="Times New Roman" w:cs="Times New Roman" w:hint="eastAsia"/>
          <w:kern w:val="2"/>
          <w:sz w:val="24"/>
          <w:lang w:eastAsia="zh-CN"/>
        </w:rPr>
        <w:t>mg/m</w:t>
      </w:r>
      <w:r w:rsidR="00373853" w:rsidRPr="00880AB0">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w:t>
      </w:r>
      <w:r w:rsidRPr="00B921DA">
        <w:rPr>
          <w:rFonts w:ascii="Times New Roman" w:eastAsia="宋体" w:hAnsi="Times New Roman" w:cs="Times New Roman" w:hint="eastAsia"/>
          <w:kern w:val="2"/>
          <w:sz w:val="24"/>
          <w:lang w:eastAsia="zh-CN"/>
        </w:rPr>
        <w:t>北京</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5.0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0.54</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，上海</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5</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0.55</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本标准可适当</w:t>
      </w:r>
      <w:proofErr w:type="gramStart"/>
      <w:r>
        <w:rPr>
          <w:rFonts w:ascii="Times New Roman" w:eastAsia="宋体" w:hAnsi="Times New Roman" w:cs="Times New Roman" w:hint="eastAsia"/>
          <w:kern w:val="2"/>
          <w:sz w:val="24"/>
          <w:lang w:eastAsia="zh-CN"/>
        </w:rPr>
        <w:t>收严至排放</w:t>
      </w:r>
      <w:proofErr w:type="gramEnd"/>
      <w:r>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4</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0.5</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w:t>
      </w:r>
    </w:p>
    <w:p w14:paraId="02D15364" w14:textId="1A0DF23B"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CE40CB">
        <w:rPr>
          <w:rFonts w:ascii="Times New Roman" w:eastAsia="宋体" w:hAnsi="Times New Roman" w:cs="Times New Roman" w:hint="eastAsia"/>
          <w:kern w:val="2"/>
          <w:sz w:val="24"/>
          <w:lang w:eastAsia="zh-CN"/>
        </w:rPr>
        <w:t>6</w:t>
      </w:r>
      <w:r w:rsidRPr="00373853">
        <w:rPr>
          <w:rFonts w:ascii="Times New Roman" w:eastAsia="宋体" w:hAnsi="Times New Roman" w:cs="Times New Roman" w:hint="eastAsia"/>
          <w:kern w:val="2"/>
          <w:sz w:val="24"/>
          <w:lang w:eastAsia="zh-CN"/>
        </w:rPr>
        <w:t>）环氧氯丙烷</w:t>
      </w:r>
    </w:p>
    <w:p w14:paraId="3378C8DE" w14:textId="001211FB" w:rsidR="00373853" w:rsidRPr="00373853" w:rsidRDefault="00880AB0" w:rsidP="00373853">
      <w:pPr>
        <w:spacing w:line="440" w:lineRule="exact"/>
        <w:ind w:firstLine="420"/>
        <w:jc w:val="both"/>
        <w:rPr>
          <w:rFonts w:ascii="Times New Roman" w:eastAsia="宋体" w:hAnsi="Times New Roman" w:cs="Times New Roman"/>
          <w:kern w:val="2"/>
          <w:sz w:val="24"/>
          <w:lang w:eastAsia="zh-CN"/>
        </w:rPr>
      </w:pPr>
      <w:r w:rsidRPr="00880AB0">
        <w:rPr>
          <w:rFonts w:ascii="Times New Roman" w:eastAsia="宋体" w:hAnsi="Times New Roman" w:cs="Times New Roman" w:hint="eastAsia"/>
          <w:kern w:val="2"/>
          <w:sz w:val="24"/>
          <w:lang w:eastAsia="zh-CN"/>
        </w:rPr>
        <w:t>环氧氯丙烷是一种无色液体，有类似氯仿的气味的有机化合物，是一种重要的有机合成原料与中间体。可用于生产环氧树脂及用作环氧树脂的稀释剂。也用于制造甘油、硝化甘油炸药、玻璃钢、甲基丙烯酸甘油酯、氯醇橡胶、缩水甘油衍生物、表面活性剂、电绝缘制品等。还是制造多种胶黏剂、医药、农药、增塑剂及离子交换树脂等产品的常用原料。以及作胶黏剂、涂料、油漆、橡胶、树脂、纤维素酯及纤维素醚等的溶剂。有毒，属于中等毒性，动物实验证明有潜在致癌作用，应避免长期接触。</w:t>
      </w:r>
      <w:bookmarkStart w:id="97" w:name="_Hlk47988809"/>
      <w:bookmarkStart w:id="98" w:name="_Hlk47986710"/>
      <w:r w:rsidR="00373853" w:rsidRPr="00373853">
        <w:rPr>
          <w:rFonts w:ascii="Times New Roman" w:eastAsia="宋体" w:hAnsi="Times New Roman" w:cs="Times New Roman" w:hint="eastAsia"/>
          <w:kern w:val="2"/>
          <w:sz w:val="24"/>
          <w:lang w:eastAsia="zh-CN"/>
        </w:rPr>
        <w:t>现在尚无污染源的监测数据。主要参照国内外的标准制定</w:t>
      </w:r>
      <w:r>
        <w:rPr>
          <w:rFonts w:ascii="Times New Roman" w:eastAsia="宋体" w:hAnsi="Times New Roman" w:cs="Times New Roman" w:hint="eastAsia"/>
          <w:kern w:val="2"/>
          <w:sz w:val="24"/>
          <w:lang w:eastAsia="zh-CN"/>
        </w:rPr>
        <w:t>，</w:t>
      </w:r>
      <w:bookmarkEnd w:id="97"/>
      <w:r>
        <w:rPr>
          <w:rFonts w:ascii="Times New Roman" w:eastAsia="宋体" w:hAnsi="Times New Roman" w:cs="Times New Roman" w:hint="eastAsia"/>
          <w:kern w:val="2"/>
          <w:sz w:val="24"/>
          <w:lang w:eastAsia="zh-CN"/>
        </w:rPr>
        <w:t>本标准参照</w:t>
      </w:r>
      <w:r w:rsidRPr="00B921DA">
        <w:rPr>
          <w:rFonts w:ascii="Times New Roman" w:eastAsia="宋体" w:hAnsi="Times New Roman" w:cs="Times New Roman" w:hint="eastAsia"/>
          <w:kern w:val="2"/>
          <w:sz w:val="24"/>
          <w:lang w:eastAsia="zh-CN"/>
        </w:rPr>
        <w:t>上海</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5</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lastRenderedPageBreak/>
        <w:t>0.6</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w:t>
      </w:r>
    </w:p>
    <w:bookmarkEnd w:id="98"/>
    <w:p w14:paraId="20D471F5" w14:textId="521FF204"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CE40CB">
        <w:rPr>
          <w:rFonts w:ascii="Times New Roman" w:eastAsia="宋体" w:hAnsi="Times New Roman" w:cs="Times New Roman" w:hint="eastAsia"/>
          <w:kern w:val="2"/>
          <w:sz w:val="24"/>
          <w:lang w:eastAsia="zh-CN"/>
        </w:rPr>
        <w:t>7</w:t>
      </w:r>
      <w:r w:rsidRPr="00373853">
        <w:rPr>
          <w:rFonts w:ascii="Times New Roman" w:eastAsia="宋体" w:hAnsi="Times New Roman" w:cs="Times New Roman" w:hint="eastAsia"/>
          <w:kern w:val="2"/>
          <w:sz w:val="24"/>
          <w:lang w:eastAsia="zh-CN"/>
        </w:rPr>
        <w:t>）丙烯醛</w:t>
      </w:r>
    </w:p>
    <w:p w14:paraId="11249036" w14:textId="0E9E8D67"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丙烯醛是最简单的不饱和醛，化学式为</w:t>
      </w:r>
      <w:r w:rsidRPr="00373853">
        <w:rPr>
          <w:rFonts w:ascii="Times New Roman" w:eastAsia="宋体" w:hAnsi="Times New Roman" w:cs="Times New Roman" w:hint="eastAsia"/>
          <w:kern w:val="2"/>
          <w:sz w:val="24"/>
          <w:lang w:eastAsia="zh-CN"/>
        </w:rPr>
        <w:t>C</w:t>
      </w:r>
      <w:r w:rsidRPr="00CE40CB">
        <w:rPr>
          <w:rFonts w:ascii="Times New Roman" w:eastAsia="宋体" w:hAnsi="Times New Roman" w:cs="Times New Roman" w:hint="eastAsia"/>
          <w:kern w:val="2"/>
          <w:sz w:val="24"/>
          <w:vertAlign w:val="subscript"/>
          <w:lang w:eastAsia="zh-CN"/>
        </w:rPr>
        <w:t>3</w:t>
      </w:r>
      <w:r w:rsidRPr="00373853">
        <w:rPr>
          <w:rFonts w:ascii="Times New Roman" w:eastAsia="宋体" w:hAnsi="Times New Roman" w:cs="Times New Roman" w:hint="eastAsia"/>
          <w:kern w:val="2"/>
          <w:sz w:val="24"/>
          <w:lang w:eastAsia="zh-CN"/>
        </w:rPr>
        <w:t>H</w:t>
      </w:r>
      <w:r w:rsidRPr="00CE40CB">
        <w:rPr>
          <w:rFonts w:ascii="Times New Roman" w:eastAsia="宋体" w:hAnsi="Times New Roman" w:cs="Times New Roman" w:hint="eastAsia"/>
          <w:kern w:val="2"/>
          <w:sz w:val="24"/>
          <w:vertAlign w:val="subscript"/>
          <w:lang w:eastAsia="zh-CN"/>
        </w:rPr>
        <w:t>4</w:t>
      </w:r>
      <w:r w:rsidRPr="00373853">
        <w:rPr>
          <w:rFonts w:ascii="Times New Roman" w:eastAsia="宋体" w:hAnsi="Times New Roman" w:cs="Times New Roman" w:hint="eastAsia"/>
          <w:kern w:val="2"/>
          <w:sz w:val="24"/>
          <w:lang w:eastAsia="zh-CN"/>
        </w:rPr>
        <w:t>O</w:t>
      </w:r>
      <w:r w:rsidRPr="00373853">
        <w:rPr>
          <w:rFonts w:ascii="Times New Roman" w:eastAsia="宋体" w:hAnsi="Times New Roman" w:cs="Times New Roman" w:hint="eastAsia"/>
          <w:kern w:val="2"/>
          <w:sz w:val="24"/>
          <w:lang w:eastAsia="zh-CN"/>
        </w:rPr>
        <w:t>，在通常情况下是无色透明有恶臭的液体，其</w:t>
      </w:r>
      <w:proofErr w:type="gramStart"/>
      <w:r w:rsidRPr="00373853">
        <w:rPr>
          <w:rFonts w:ascii="Times New Roman" w:eastAsia="宋体" w:hAnsi="Times New Roman" w:cs="Times New Roman" w:hint="eastAsia"/>
          <w:kern w:val="2"/>
          <w:sz w:val="24"/>
          <w:lang w:eastAsia="zh-CN"/>
        </w:rPr>
        <w:t>蒸气</w:t>
      </w:r>
      <w:proofErr w:type="gramEnd"/>
      <w:r w:rsidRPr="00373853">
        <w:rPr>
          <w:rFonts w:ascii="Times New Roman" w:eastAsia="宋体" w:hAnsi="Times New Roman" w:cs="Times New Roman" w:hint="eastAsia"/>
          <w:kern w:val="2"/>
          <w:sz w:val="24"/>
          <w:lang w:eastAsia="zh-CN"/>
        </w:rPr>
        <w:t>有很强的刺激性和催泪性，有类似油脂烧焦的辛辣臭气。是化工中很重要的合成中间体，广泛用于树脂生产和有机合成中。</w:t>
      </w:r>
      <w:r w:rsidR="00D977A4">
        <w:rPr>
          <w:rFonts w:ascii="Times New Roman" w:eastAsia="宋体" w:hAnsi="Times New Roman" w:cs="Times New Roman" w:hint="eastAsia"/>
          <w:kern w:val="2"/>
          <w:sz w:val="24"/>
          <w:lang w:eastAsia="zh-CN"/>
        </w:rPr>
        <w:t>该物质</w:t>
      </w:r>
      <w:r w:rsidRPr="00373853">
        <w:rPr>
          <w:rFonts w:ascii="Times New Roman" w:eastAsia="宋体" w:hAnsi="Times New Roman" w:cs="Times New Roman" w:hint="eastAsia"/>
          <w:kern w:val="2"/>
          <w:sz w:val="24"/>
          <w:lang w:eastAsia="zh-CN"/>
        </w:rPr>
        <w:t>有强烈刺激性。吸入</w:t>
      </w:r>
      <w:proofErr w:type="gramStart"/>
      <w:r w:rsidRPr="00373853">
        <w:rPr>
          <w:rFonts w:ascii="Times New Roman" w:eastAsia="宋体" w:hAnsi="Times New Roman" w:cs="Times New Roman" w:hint="eastAsia"/>
          <w:kern w:val="2"/>
          <w:sz w:val="24"/>
          <w:lang w:eastAsia="zh-CN"/>
        </w:rPr>
        <w:t>蒸气</w:t>
      </w:r>
      <w:proofErr w:type="gramEnd"/>
      <w:r w:rsidRPr="00373853">
        <w:rPr>
          <w:rFonts w:ascii="Times New Roman" w:eastAsia="宋体" w:hAnsi="Times New Roman" w:cs="Times New Roman" w:hint="eastAsia"/>
          <w:kern w:val="2"/>
          <w:sz w:val="24"/>
          <w:lang w:eastAsia="zh-CN"/>
        </w:rPr>
        <w:t>损害呼吸道，出现咽喉炎、胸部压迫感、支气管炎；大量吸入可致肺炎、肺水肿，还可出现休克、肾炎及心力衰竭。可致死。液体及</w:t>
      </w:r>
      <w:proofErr w:type="gramStart"/>
      <w:r w:rsidRPr="00373853">
        <w:rPr>
          <w:rFonts w:ascii="Times New Roman" w:eastAsia="宋体" w:hAnsi="Times New Roman" w:cs="Times New Roman" w:hint="eastAsia"/>
          <w:kern w:val="2"/>
          <w:sz w:val="24"/>
          <w:lang w:eastAsia="zh-CN"/>
        </w:rPr>
        <w:t>蒸气</w:t>
      </w:r>
      <w:proofErr w:type="gramEnd"/>
      <w:r w:rsidRPr="00373853">
        <w:rPr>
          <w:rFonts w:ascii="Times New Roman" w:eastAsia="宋体" w:hAnsi="Times New Roman" w:cs="Times New Roman" w:hint="eastAsia"/>
          <w:kern w:val="2"/>
          <w:sz w:val="24"/>
          <w:lang w:eastAsia="zh-CN"/>
        </w:rPr>
        <w:t>损害眼睛；皮肤接触可致灼伤。口服引起口腔及胃刺激或灼伤。急性暴露损伤呼吸道、眼及皮肤，并引起肺和气管水肿，而且还会导致人体内脂肪代谢失常，致使大量的脂肪堆积在皮下组织中。亚慢性和慢性</w:t>
      </w:r>
      <w:proofErr w:type="gramStart"/>
      <w:r w:rsidRPr="00373853">
        <w:rPr>
          <w:rFonts w:ascii="Times New Roman" w:eastAsia="宋体" w:hAnsi="Times New Roman" w:cs="Times New Roman" w:hint="eastAsia"/>
          <w:kern w:val="2"/>
          <w:sz w:val="24"/>
          <w:lang w:eastAsia="zh-CN"/>
        </w:rPr>
        <w:t>暴露曾</w:t>
      </w:r>
      <w:proofErr w:type="gramEnd"/>
      <w:r w:rsidRPr="00373853">
        <w:rPr>
          <w:rFonts w:ascii="Times New Roman" w:eastAsia="宋体" w:hAnsi="Times New Roman" w:cs="Times New Roman" w:hint="eastAsia"/>
          <w:kern w:val="2"/>
          <w:sz w:val="24"/>
          <w:lang w:eastAsia="zh-CN"/>
        </w:rPr>
        <w:t>引起猴、狗等试验动物气管和鼻腔内细胞质增生，但未见致癌现象。淡水中对生物出现急性和慢性中毒浓度分别为</w:t>
      </w:r>
      <w:r w:rsidRPr="00373853">
        <w:rPr>
          <w:rFonts w:ascii="Times New Roman" w:eastAsia="宋体" w:hAnsi="Times New Roman" w:cs="Times New Roman" w:hint="eastAsia"/>
          <w:kern w:val="2"/>
          <w:sz w:val="24"/>
          <w:lang w:eastAsia="zh-CN"/>
        </w:rPr>
        <w:t>68</w:t>
      </w:r>
      <w:r w:rsidRPr="00373853">
        <w:rPr>
          <w:rFonts w:ascii="Times New Roman" w:eastAsia="宋体" w:hAnsi="Times New Roman" w:cs="Times New Roman" w:hint="eastAsia"/>
          <w:kern w:val="2"/>
          <w:sz w:val="24"/>
          <w:lang w:eastAsia="zh-CN"/>
        </w:rPr>
        <w:t>μ</w:t>
      </w:r>
      <w:r w:rsidRPr="00373853">
        <w:rPr>
          <w:rFonts w:ascii="Times New Roman" w:eastAsia="宋体" w:hAnsi="Times New Roman" w:cs="Times New Roman" w:hint="eastAsia"/>
          <w:kern w:val="2"/>
          <w:sz w:val="24"/>
          <w:lang w:eastAsia="zh-CN"/>
        </w:rPr>
        <w:t>g/L</w:t>
      </w:r>
      <w:r w:rsidRPr="00373853">
        <w:rPr>
          <w:rFonts w:ascii="Times New Roman" w:eastAsia="宋体" w:hAnsi="Times New Roman" w:cs="Times New Roman" w:hint="eastAsia"/>
          <w:kern w:val="2"/>
          <w:sz w:val="24"/>
          <w:lang w:eastAsia="zh-CN"/>
        </w:rPr>
        <w:t>和</w:t>
      </w:r>
      <w:r w:rsidRPr="00373853">
        <w:rPr>
          <w:rFonts w:ascii="Times New Roman" w:eastAsia="宋体" w:hAnsi="Times New Roman" w:cs="Times New Roman" w:hint="eastAsia"/>
          <w:kern w:val="2"/>
          <w:sz w:val="24"/>
          <w:lang w:eastAsia="zh-CN"/>
        </w:rPr>
        <w:t>21</w:t>
      </w:r>
      <w:r w:rsidRPr="00373853">
        <w:rPr>
          <w:rFonts w:ascii="Times New Roman" w:eastAsia="宋体" w:hAnsi="Times New Roman" w:cs="Times New Roman" w:hint="eastAsia"/>
          <w:kern w:val="2"/>
          <w:sz w:val="24"/>
          <w:lang w:eastAsia="zh-CN"/>
        </w:rPr>
        <w:t>μ</w:t>
      </w:r>
      <w:r w:rsidRPr="00373853">
        <w:rPr>
          <w:rFonts w:ascii="Times New Roman" w:eastAsia="宋体" w:hAnsi="Times New Roman" w:cs="Times New Roman" w:hint="eastAsia"/>
          <w:kern w:val="2"/>
          <w:sz w:val="24"/>
          <w:lang w:eastAsia="zh-CN"/>
        </w:rPr>
        <w:t>g/L</w:t>
      </w:r>
      <w:r w:rsidR="00D977A4">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不可耐浓度为</w:t>
      </w:r>
      <w:r w:rsidRPr="00373853">
        <w:rPr>
          <w:rFonts w:ascii="Times New Roman" w:eastAsia="宋体" w:hAnsi="Times New Roman" w:cs="Times New Roman" w:hint="eastAsia"/>
          <w:kern w:val="2"/>
          <w:sz w:val="24"/>
          <w:lang w:eastAsia="zh-CN"/>
        </w:rPr>
        <w:t>10mg/m</w:t>
      </w:r>
      <w:r w:rsidRPr="00D977A4">
        <w:rPr>
          <w:rFonts w:ascii="Times New Roman" w:eastAsia="宋体" w:hAnsi="Times New Roman" w:cs="Times New Roman" w:hint="eastAsia"/>
          <w:kern w:val="2"/>
          <w:sz w:val="24"/>
          <w:vertAlign w:val="superscript"/>
          <w:lang w:eastAsia="zh-CN"/>
        </w:rPr>
        <w:t>3</w:t>
      </w:r>
      <w:r w:rsidR="00D977A4">
        <w:rPr>
          <w:rFonts w:ascii="Times New Roman" w:eastAsia="宋体" w:hAnsi="Times New Roman" w:cs="Times New Roman" w:hint="eastAsia"/>
          <w:kern w:val="2"/>
          <w:sz w:val="24"/>
          <w:lang w:eastAsia="zh-CN"/>
        </w:rPr>
        <w:t>。</w:t>
      </w:r>
    </w:p>
    <w:p w14:paraId="725758E9" w14:textId="3FFD238F" w:rsidR="00D977A4" w:rsidRDefault="00D977A4" w:rsidP="0037385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18</w:t>
      </w:r>
      <w:r>
        <w:rPr>
          <w:rFonts w:ascii="Times New Roman" w:eastAsia="宋体" w:hAnsi="Times New Roman" w:cs="Times New Roman" w:hint="eastAsia"/>
          <w:kern w:val="2"/>
          <w:sz w:val="24"/>
          <w:lang w:eastAsia="zh-CN"/>
        </w:rPr>
        <w:t>个监测数据，</w:t>
      </w:r>
      <w:r w:rsidR="00373853" w:rsidRPr="00373853">
        <w:rPr>
          <w:rFonts w:ascii="Times New Roman" w:eastAsia="宋体" w:hAnsi="Times New Roman" w:cs="Times New Roman" w:hint="eastAsia"/>
          <w:kern w:val="2"/>
          <w:sz w:val="24"/>
          <w:lang w:eastAsia="zh-CN"/>
        </w:rPr>
        <w:t>排放</w:t>
      </w:r>
      <w:r>
        <w:rPr>
          <w:rFonts w:ascii="Times New Roman" w:eastAsia="宋体" w:hAnsi="Times New Roman" w:cs="Times New Roman" w:hint="eastAsia"/>
          <w:kern w:val="2"/>
          <w:sz w:val="24"/>
          <w:lang w:eastAsia="zh-CN"/>
        </w:rPr>
        <w:t>浓度最大为</w:t>
      </w:r>
      <w:r>
        <w:rPr>
          <w:rFonts w:ascii="Times New Roman" w:eastAsia="宋体" w:hAnsi="Times New Roman" w:cs="Times New Roman" w:hint="eastAsia"/>
          <w:kern w:val="2"/>
          <w:sz w:val="24"/>
          <w:lang w:eastAsia="zh-CN"/>
        </w:rPr>
        <w:t>0.65</w:t>
      </w:r>
      <w:r>
        <w:rPr>
          <w:rFonts w:ascii="Times New Roman" w:eastAsia="宋体" w:hAnsi="Times New Roman" w:cs="Times New Roman"/>
          <w:kern w:val="2"/>
          <w:sz w:val="24"/>
          <w:lang w:eastAsia="zh-CN"/>
        </w:rPr>
        <w:t>mg/m</w:t>
      </w:r>
      <w:r w:rsidRPr="00D977A4">
        <w:rPr>
          <w:rFonts w:ascii="Times New Roman" w:eastAsia="宋体" w:hAnsi="Times New Roman" w:cs="Times New Roman"/>
          <w:kern w:val="2"/>
          <w:sz w:val="24"/>
          <w:vertAlign w:val="superscript"/>
          <w:lang w:eastAsia="zh-CN"/>
        </w:rPr>
        <w:t>3</w:t>
      </w:r>
      <w:r>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最高为</w:t>
      </w:r>
      <w:r>
        <w:rPr>
          <w:rFonts w:ascii="Times New Roman" w:eastAsia="宋体" w:hAnsi="Times New Roman" w:cs="Times New Roman" w:hint="eastAsia"/>
          <w:kern w:val="2"/>
          <w:sz w:val="24"/>
          <w:lang w:eastAsia="zh-CN"/>
        </w:rPr>
        <w:t>0.036</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sidR="00373853" w:rsidRPr="00373853">
        <w:rPr>
          <w:rFonts w:ascii="Times New Roman" w:eastAsia="宋体" w:hAnsi="Times New Roman" w:cs="Times New Roman" w:hint="eastAsia"/>
          <w:kern w:val="2"/>
          <w:sz w:val="24"/>
          <w:lang w:eastAsia="zh-CN"/>
        </w:rPr>
        <w:t>。</w:t>
      </w:r>
      <w:r w:rsidRPr="00B921DA">
        <w:rPr>
          <w:rFonts w:ascii="Times New Roman" w:eastAsia="宋体" w:hAnsi="Times New Roman" w:cs="Times New Roman" w:hint="eastAsia"/>
          <w:kern w:val="2"/>
          <w:sz w:val="24"/>
          <w:lang w:eastAsia="zh-CN"/>
        </w:rPr>
        <w:t>北京</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16</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0.36</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，上海</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16</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0.36</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本标准可适当</w:t>
      </w:r>
      <w:proofErr w:type="gramStart"/>
      <w:r>
        <w:rPr>
          <w:rFonts w:ascii="Times New Roman" w:eastAsia="宋体" w:hAnsi="Times New Roman" w:cs="Times New Roman" w:hint="eastAsia"/>
          <w:kern w:val="2"/>
          <w:sz w:val="24"/>
          <w:lang w:eastAsia="zh-CN"/>
        </w:rPr>
        <w:t>收严至排放</w:t>
      </w:r>
      <w:proofErr w:type="gramEnd"/>
      <w:r>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15</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0.3</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w:t>
      </w:r>
    </w:p>
    <w:p w14:paraId="0B61F6E3" w14:textId="13F67E48"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CE40CB">
        <w:rPr>
          <w:rFonts w:ascii="Times New Roman" w:eastAsia="宋体" w:hAnsi="Times New Roman" w:cs="Times New Roman" w:hint="eastAsia"/>
          <w:kern w:val="2"/>
          <w:sz w:val="24"/>
          <w:lang w:eastAsia="zh-CN"/>
        </w:rPr>
        <w:t>8</w:t>
      </w:r>
      <w:r w:rsidRPr="00373853">
        <w:rPr>
          <w:rFonts w:ascii="Times New Roman" w:eastAsia="宋体" w:hAnsi="Times New Roman" w:cs="Times New Roman" w:hint="eastAsia"/>
          <w:kern w:val="2"/>
          <w:sz w:val="24"/>
          <w:lang w:eastAsia="zh-CN"/>
        </w:rPr>
        <w:t>）乙醛</w:t>
      </w:r>
    </w:p>
    <w:p w14:paraId="478BF40C" w14:textId="6F70C7A6" w:rsidR="00D977A4" w:rsidRPr="00D977A4" w:rsidRDefault="00373853" w:rsidP="00D977A4">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乙醛（</w:t>
      </w:r>
      <w:r w:rsidRPr="00373853">
        <w:rPr>
          <w:rFonts w:ascii="Times New Roman" w:eastAsia="宋体" w:hAnsi="Times New Roman" w:cs="Times New Roman" w:hint="eastAsia"/>
          <w:kern w:val="2"/>
          <w:sz w:val="24"/>
          <w:lang w:eastAsia="zh-CN"/>
        </w:rPr>
        <w:t>acetaldehyde</w:t>
      </w:r>
      <w:r w:rsidRPr="00373853">
        <w:rPr>
          <w:rFonts w:ascii="Times New Roman" w:eastAsia="宋体" w:hAnsi="Times New Roman" w:cs="Times New Roman" w:hint="eastAsia"/>
          <w:kern w:val="2"/>
          <w:sz w:val="24"/>
          <w:lang w:eastAsia="zh-CN"/>
        </w:rPr>
        <w:t>）是一种醛，又名醋醛，无色易流动液体，有强烈的刺激臭味</w:t>
      </w:r>
      <w:r w:rsidR="00D977A4">
        <w:rPr>
          <w:rFonts w:ascii="Times New Roman" w:eastAsia="宋体" w:hAnsi="Times New Roman" w:cs="Times New Roman" w:hint="eastAsia"/>
          <w:kern w:val="2"/>
          <w:sz w:val="24"/>
          <w:lang w:eastAsia="zh-CN"/>
        </w:rPr>
        <w:t>。</w:t>
      </w:r>
      <w:r w:rsidR="00D977A4" w:rsidRPr="00D977A4">
        <w:rPr>
          <w:rFonts w:ascii="Times New Roman" w:eastAsia="宋体" w:hAnsi="Times New Roman" w:cs="Times New Roman" w:hint="eastAsia"/>
          <w:kern w:val="2"/>
          <w:sz w:val="24"/>
          <w:lang w:eastAsia="zh-CN"/>
        </w:rPr>
        <w:t>有机合成中，乙醛</w:t>
      </w:r>
      <w:proofErr w:type="gramStart"/>
      <w:r w:rsidR="00D977A4" w:rsidRPr="00D977A4">
        <w:rPr>
          <w:rFonts w:ascii="Times New Roman" w:eastAsia="宋体" w:hAnsi="Times New Roman" w:cs="Times New Roman" w:hint="eastAsia"/>
          <w:kern w:val="2"/>
          <w:sz w:val="24"/>
          <w:lang w:eastAsia="zh-CN"/>
        </w:rPr>
        <w:t>是二碳试剂</w:t>
      </w:r>
      <w:proofErr w:type="gramEnd"/>
      <w:r w:rsidR="00D977A4" w:rsidRPr="00D977A4">
        <w:rPr>
          <w:rFonts w:ascii="Times New Roman" w:eastAsia="宋体" w:hAnsi="Times New Roman" w:cs="Times New Roman" w:hint="eastAsia"/>
          <w:kern w:val="2"/>
          <w:sz w:val="24"/>
          <w:lang w:eastAsia="zh-CN"/>
        </w:rPr>
        <w:t>、</w:t>
      </w:r>
      <w:proofErr w:type="gramStart"/>
      <w:r w:rsidR="00D977A4" w:rsidRPr="00D977A4">
        <w:rPr>
          <w:rFonts w:ascii="Times New Roman" w:eastAsia="宋体" w:hAnsi="Times New Roman" w:cs="Times New Roman" w:hint="eastAsia"/>
          <w:kern w:val="2"/>
          <w:sz w:val="24"/>
          <w:lang w:eastAsia="zh-CN"/>
        </w:rPr>
        <w:t>亲电试剂</w:t>
      </w:r>
      <w:proofErr w:type="gramEnd"/>
      <w:r w:rsidR="00D977A4" w:rsidRPr="00D977A4">
        <w:rPr>
          <w:rFonts w:ascii="Times New Roman" w:eastAsia="宋体" w:hAnsi="Times New Roman" w:cs="Times New Roman" w:hint="eastAsia"/>
          <w:kern w:val="2"/>
          <w:sz w:val="24"/>
          <w:lang w:eastAsia="zh-CN"/>
        </w:rPr>
        <w:t>，看作</w:t>
      </w:r>
      <w:r w:rsidR="00D977A4" w:rsidRPr="00D977A4">
        <w:rPr>
          <w:rFonts w:ascii="Times New Roman" w:eastAsia="宋体" w:hAnsi="Times New Roman" w:cs="Times New Roman" w:hint="eastAsia"/>
          <w:kern w:val="2"/>
          <w:sz w:val="24"/>
          <w:lang w:eastAsia="zh-CN"/>
        </w:rPr>
        <w:t>CH</w:t>
      </w:r>
      <w:r w:rsidR="00D977A4" w:rsidRPr="00D977A4">
        <w:rPr>
          <w:rFonts w:ascii="Times New Roman" w:eastAsia="宋体" w:hAnsi="Times New Roman" w:cs="Times New Roman" w:hint="eastAsia"/>
          <w:kern w:val="2"/>
          <w:sz w:val="24"/>
          <w:vertAlign w:val="subscript"/>
          <w:lang w:eastAsia="zh-CN"/>
        </w:rPr>
        <w:t>3</w:t>
      </w:r>
      <w:r w:rsidR="00D977A4" w:rsidRPr="00D977A4">
        <w:rPr>
          <w:rFonts w:ascii="Times New Roman" w:eastAsia="宋体" w:hAnsi="Times New Roman" w:cs="Times New Roman" w:hint="eastAsia"/>
          <w:kern w:val="2"/>
          <w:sz w:val="24"/>
          <w:lang w:eastAsia="zh-CN"/>
        </w:rPr>
        <w:t>CH</w:t>
      </w:r>
      <w:r w:rsidR="00D977A4">
        <w:rPr>
          <w:rFonts w:ascii="Times New Roman" w:eastAsia="宋体" w:hAnsi="Times New Roman" w:cs="Times New Roman" w:hint="eastAsia"/>
          <w:kern w:val="2"/>
          <w:sz w:val="24"/>
          <w:lang w:eastAsia="zh-CN"/>
        </w:rPr>
        <w:t>（</w:t>
      </w:r>
      <w:r w:rsidR="00D977A4" w:rsidRPr="00D977A4">
        <w:rPr>
          <w:rFonts w:ascii="Times New Roman" w:eastAsia="宋体" w:hAnsi="Times New Roman" w:cs="Times New Roman" w:hint="eastAsia"/>
          <w:kern w:val="2"/>
          <w:sz w:val="24"/>
          <w:lang w:eastAsia="zh-CN"/>
        </w:rPr>
        <w:t>OH</w:t>
      </w:r>
      <w:r w:rsidR="00D977A4">
        <w:rPr>
          <w:rFonts w:ascii="Times New Roman" w:eastAsia="宋体" w:hAnsi="Times New Roman" w:cs="Times New Roman" w:hint="eastAsia"/>
          <w:kern w:val="2"/>
          <w:sz w:val="24"/>
          <w:lang w:eastAsia="zh-CN"/>
        </w:rPr>
        <w:t>）</w:t>
      </w:r>
      <w:r w:rsidR="00D977A4" w:rsidRPr="00D977A4">
        <w:rPr>
          <w:rFonts w:ascii="Times New Roman" w:eastAsia="宋体" w:hAnsi="Times New Roman" w:cs="Times New Roman" w:hint="eastAsia"/>
          <w:kern w:val="2"/>
          <w:sz w:val="24"/>
          <w:lang w:eastAsia="zh-CN"/>
        </w:rPr>
        <w:t>的合成子，</w:t>
      </w:r>
      <w:proofErr w:type="gramStart"/>
      <w:r w:rsidR="00D977A4" w:rsidRPr="00D977A4">
        <w:rPr>
          <w:rFonts w:ascii="Times New Roman" w:eastAsia="宋体" w:hAnsi="Times New Roman" w:cs="Times New Roman" w:hint="eastAsia"/>
          <w:kern w:val="2"/>
          <w:sz w:val="24"/>
          <w:lang w:eastAsia="zh-CN"/>
        </w:rPr>
        <w:t>具原手性</w:t>
      </w:r>
      <w:proofErr w:type="gramEnd"/>
      <w:r w:rsidR="00D977A4" w:rsidRPr="00D977A4">
        <w:rPr>
          <w:rFonts w:ascii="Times New Roman" w:eastAsia="宋体" w:hAnsi="Times New Roman" w:cs="Times New Roman" w:hint="eastAsia"/>
          <w:kern w:val="2"/>
          <w:sz w:val="24"/>
          <w:lang w:eastAsia="zh-CN"/>
        </w:rPr>
        <w:t>。它与三份的甲醛缩合，生成季戊四醇</w:t>
      </w:r>
      <w:r w:rsidR="00D977A4" w:rsidRPr="00D977A4">
        <w:rPr>
          <w:rFonts w:ascii="Times New Roman" w:eastAsia="宋体" w:hAnsi="Times New Roman" w:cs="Times New Roman" w:hint="eastAsia"/>
          <w:kern w:val="2"/>
          <w:sz w:val="24"/>
          <w:lang w:eastAsia="zh-CN"/>
        </w:rPr>
        <w:t>C</w:t>
      </w:r>
      <w:r w:rsidR="008B1268">
        <w:rPr>
          <w:rFonts w:ascii="Times New Roman" w:eastAsia="宋体" w:hAnsi="Times New Roman" w:cs="Times New Roman" w:hint="eastAsia"/>
          <w:kern w:val="2"/>
          <w:sz w:val="24"/>
          <w:lang w:eastAsia="zh-CN"/>
        </w:rPr>
        <w:t>（</w:t>
      </w:r>
      <w:r w:rsidR="00D977A4" w:rsidRPr="00D977A4">
        <w:rPr>
          <w:rFonts w:ascii="Times New Roman" w:eastAsia="宋体" w:hAnsi="Times New Roman" w:cs="Times New Roman" w:hint="eastAsia"/>
          <w:kern w:val="2"/>
          <w:sz w:val="24"/>
          <w:lang w:eastAsia="zh-CN"/>
        </w:rPr>
        <w:t>CH</w:t>
      </w:r>
      <w:r w:rsidR="00D977A4" w:rsidRPr="008B1268">
        <w:rPr>
          <w:rFonts w:ascii="Times New Roman" w:eastAsia="宋体" w:hAnsi="Times New Roman" w:cs="Times New Roman" w:hint="eastAsia"/>
          <w:kern w:val="2"/>
          <w:sz w:val="24"/>
          <w:vertAlign w:val="subscript"/>
          <w:lang w:eastAsia="zh-CN"/>
        </w:rPr>
        <w:t>2</w:t>
      </w:r>
      <w:r w:rsidR="00D977A4" w:rsidRPr="00D977A4">
        <w:rPr>
          <w:rFonts w:ascii="Times New Roman" w:eastAsia="宋体" w:hAnsi="Times New Roman" w:cs="Times New Roman" w:hint="eastAsia"/>
          <w:kern w:val="2"/>
          <w:sz w:val="24"/>
          <w:lang w:eastAsia="zh-CN"/>
        </w:rPr>
        <w:t>OH</w:t>
      </w:r>
      <w:r w:rsidR="008B1268">
        <w:rPr>
          <w:rFonts w:ascii="Times New Roman" w:eastAsia="宋体" w:hAnsi="Times New Roman" w:cs="Times New Roman" w:hint="eastAsia"/>
          <w:kern w:val="2"/>
          <w:sz w:val="24"/>
          <w:lang w:eastAsia="zh-CN"/>
        </w:rPr>
        <w:t>）</w:t>
      </w:r>
      <w:r w:rsidR="00D977A4" w:rsidRPr="008B1268">
        <w:rPr>
          <w:rFonts w:ascii="Times New Roman" w:eastAsia="宋体" w:hAnsi="Times New Roman" w:cs="Times New Roman" w:hint="eastAsia"/>
          <w:kern w:val="2"/>
          <w:sz w:val="24"/>
          <w:vertAlign w:val="superscript"/>
          <w:lang w:eastAsia="zh-CN"/>
        </w:rPr>
        <w:t>4</w:t>
      </w:r>
      <w:r w:rsidR="008B1268">
        <w:rPr>
          <w:rFonts w:ascii="Times New Roman" w:eastAsia="宋体" w:hAnsi="Times New Roman" w:cs="Times New Roman" w:hint="eastAsia"/>
          <w:kern w:val="2"/>
          <w:sz w:val="24"/>
          <w:lang w:eastAsia="zh-CN"/>
        </w:rPr>
        <w:t>，</w:t>
      </w:r>
      <w:r w:rsidR="00D977A4" w:rsidRPr="00D977A4">
        <w:rPr>
          <w:rFonts w:ascii="Times New Roman" w:eastAsia="宋体" w:hAnsi="Times New Roman" w:cs="Times New Roman" w:hint="eastAsia"/>
          <w:kern w:val="2"/>
          <w:sz w:val="24"/>
          <w:lang w:eastAsia="zh-CN"/>
        </w:rPr>
        <w:t>与格氏试剂和有机</w:t>
      </w:r>
      <w:proofErr w:type="gramStart"/>
      <w:r w:rsidR="00D977A4" w:rsidRPr="00D977A4">
        <w:rPr>
          <w:rFonts w:ascii="Times New Roman" w:eastAsia="宋体" w:hAnsi="Times New Roman" w:cs="Times New Roman" w:hint="eastAsia"/>
          <w:kern w:val="2"/>
          <w:sz w:val="24"/>
          <w:lang w:eastAsia="zh-CN"/>
        </w:rPr>
        <w:t>锂</w:t>
      </w:r>
      <w:proofErr w:type="gramEnd"/>
      <w:r w:rsidR="00D977A4" w:rsidRPr="00D977A4">
        <w:rPr>
          <w:rFonts w:ascii="Times New Roman" w:eastAsia="宋体" w:hAnsi="Times New Roman" w:cs="Times New Roman" w:hint="eastAsia"/>
          <w:kern w:val="2"/>
          <w:sz w:val="24"/>
          <w:lang w:eastAsia="zh-CN"/>
        </w:rPr>
        <w:t>试剂反应生成醇。</w:t>
      </w:r>
    </w:p>
    <w:p w14:paraId="5F1E5D14" w14:textId="2510E8C8" w:rsidR="00D977A4" w:rsidRPr="00D977A4" w:rsidRDefault="00D977A4" w:rsidP="00D977A4">
      <w:pPr>
        <w:spacing w:line="440" w:lineRule="exact"/>
        <w:ind w:firstLine="420"/>
        <w:jc w:val="both"/>
        <w:rPr>
          <w:rFonts w:ascii="Times New Roman" w:eastAsia="宋体" w:hAnsi="Times New Roman" w:cs="Times New Roman"/>
          <w:kern w:val="2"/>
          <w:sz w:val="24"/>
          <w:lang w:eastAsia="zh-CN"/>
        </w:rPr>
      </w:pPr>
      <w:r w:rsidRPr="00D977A4">
        <w:rPr>
          <w:rFonts w:ascii="Times New Roman" w:eastAsia="宋体" w:hAnsi="Times New Roman" w:cs="Times New Roman" w:hint="eastAsia"/>
          <w:kern w:val="2"/>
          <w:sz w:val="24"/>
          <w:lang w:eastAsia="zh-CN"/>
        </w:rPr>
        <w:t>Strecker</w:t>
      </w:r>
      <w:r w:rsidRPr="00D977A4">
        <w:rPr>
          <w:rFonts w:ascii="Times New Roman" w:eastAsia="宋体" w:hAnsi="Times New Roman" w:cs="Times New Roman" w:hint="eastAsia"/>
          <w:kern w:val="2"/>
          <w:sz w:val="24"/>
          <w:lang w:eastAsia="zh-CN"/>
        </w:rPr>
        <w:t>氨基酸合成中，</w:t>
      </w:r>
      <w:proofErr w:type="gramStart"/>
      <w:r w:rsidRPr="00D977A4">
        <w:rPr>
          <w:rFonts w:ascii="Times New Roman" w:eastAsia="宋体" w:hAnsi="Times New Roman" w:cs="Times New Roman" w:hint="eastAsia"/>
          <w:kern w:val="2"/>
          <w:sz w:val="24"/>
          <w:lang w:eastAsia="zh-CN"/>
        </w:rPr>
        <w:t>乙醛与氰离子</w:t>
      </w:r>
      <w:proofErr w:type="gramEnd"/>
      <w:r w:rsidRPr="00D977A4">
        <w:rPr>
          <w:rFonts w:ascii="Times New Roman" w:eastAsia="宋体" w:hAnsi="Times New Roman" w:cs="Times New Roman" w:hint="eastAsia"/>
          <w:kern w:val="2"/>
          <w:sz w:val="24"/>
          <w:lang w:eastAsia="zh-CN"/>
        </w:rPr>
        <w:t>和氨缩合水解后，可合成丙氨酸。乙醛也可构建杂环环系，如三聚乙醛与氨反应生成吡啶衍生物。</w:t>
      </w:r>
    </w:p>
    <w:p w14:paraId="751B4173" w14:textId="022ECE66" w:rsidR="00D977A4" w:rsidRDefault="00D977A4" w:rsidP="00D977A4">
      <w:pPr>
        <w:spacing w:line="440" w:lineRule="exact"/>
        <w:ind w:firstLine="420"/>
        <w:jc w:val="both"/>
        <w:rPr>
          <w:rFonts w:ascii="Times New Roman" w:eastAsia="宋体" w:hAnsi="Times New Roman" w:cs="Times New Roman"/>
          <w:kern w:val="2"/>
          <w:sz w:val="24"/>
          <w:lang w:eastAsia="zh-CN"/>
        </w:rPr>
      </w:pPr>
      <w:r w:rsidRPr="00D977A4">
        <w:rPr>
          <w:rFonts w:ascii="Times New Roman" w:eastAsia="宋体" w:hAnsi="Times New Roman" w:cs="Times New Roman" w:hint="eastAsia"/>
          <w:kern w:val="2"/>
          <w:sz w:val="24"/>
          <w:lang w:eastAsia="zh-CN"/>
        </w:rPr>
        <w:t>此外，乙醛可以用来制造乙酸、乙醇、乙酸乙酯。农药</w:t>
      </w:r>
      <w:r w:rsidRPr="00D977A4">
        <w:rPr>
          <w:rFonts w:ascii="Times New Roman" w:eastAsia="宋体" w:hAnsi="Times New Roman" w:cs="Times New Roman" w:hint="eastAsia"/>
          <w:kern w:val="2"/>
          <w:sz w:val="24"/>
          <w:lang w:eastAsia="zh-CN"/>
        </w:rPr>
        <w:t>DDT</w:t>
      </w:r>
      <w:r w:rsidRPr="00D977A4">
        <w:rPr>
          <w:rFonts w:ascii="Times New Roman" w:eastAsia="宋体" w:hAnsi="Times New Roman" w:cs="Times New Roman" w:hint="eastAsia"/>
          <w:kern w:val="2"/>
          <w:sz w:val="24"/>
          <w:lang w:eastAsia="zh-CN"/>
        </w:rPr>
        <w:t>就是以乙醛作原料合成的。乙醛经氯化得三氯乙醛。三氯乙醛的水合物是一种安眠药。</w:t>
      </w:r>
    </w:p>
    <w:p w14:paraId="683AC94F" w14:textId="30643816" w:rsidR="00373853" w:rsidRPr="00373853" w:rsidRDefault="008B1268" w:rsidP="0037385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w:t>
      </w:r>
      <w:r>
        <w:rPr>
          <w:rFonts w:ascii="Times New Roman" w:eastAsia="宋体" w:hAnsi="Times New Roman" w:cs="Times New Roman" w:hint="eastAsia"/>
          <w:kern w:val="2"/>
          <w:sz w:val="24"/>
          <w:lang w:eastAsia="zh-CN"/>
        </w:rPr>
        <w:t>16</w:t>
      </w:r>
      <w:r>
        <w:rPr>
          <w:rFonts w:ascii="Times New Roman" w:eastAsia="宋体" w:hAnsi="Times New Roman" w:cs="Times New Roman" w:hint="eastAsia"/>
          <w:kern w:val="2"/>
          <w:sz w:val="24"/>
          <w:lang w:eastAsia="zh-CN"/>
        </w:rPr>
        <w:t>个监测数据，</w:t>
      </w:r>
      <w:r w:rsidR="00373853" w:rsidRPr="00373853">
        <w:rPr>
          <w:rFonts w:ascii="Times New Roman" w:eastAsia="宋体" w:hAnsi="Times New Roman" w:cs="Times New Roman" w:hint="eastAsia"/>
          <w:kern w:val="2"/>
          <w:sz w:val="24"/>
          <w:lang w:eastAsia="zh-CN"/>
        </w:rPr>
        <w:t>排放浓度为</w:t>
      </w:r>
      <w:r>
        <w:rPr>
          <w:rFonts w:ascii="Times New Roman" w:eastAsia="宋体" w:hAnsi="Times New Roman" w:cs="Times New Roman" w:hint="eastAsia"/>
          <w:kern w:val="2"/>
          <w:sz w:val="24"/>
          <w:lang w:eastAsia="zh-CN"/>
        </w:rPr>
        <w:t>2</w:t>
      </w:r>
      <w:r w:rsidR="00373853" w:rsidRPr="00373853">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5</w:t>
      </w:r>
      <w:r w:rsidR="00373853" w:rsidRPr="00373853">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17</w:t>
      </w:r>
      <w:r w:rsidR="00373853" w:rsidRPr="00373853">
        <w:rPr>
          <w:rFonts w:ascii="Times New Roman" w:eastAsia="宋体" w:hAnsi="Times New Roman" w:cs="Times New Roman" w:hint="eastAsia"/>
          <w:kern w:val="2"/>
          <w:sz w:val="24"/>
          <w:lang w:eastAsia="zh-CN"/>
        </w:rPr>
        <w:t>mg/m</w:t>
      </w:r>
      <w:r w:rsidR="00373853" w:rsidRPr="00CE40CB">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42.26%</w:t>
      </w:r>
      <w:r>
        <w:rPr>
          <w:rFonts w:ascii="Times New Roman" w:eastAsia="宋体" w:hAnsi="Times New Roman" w:cs="Times New Roman" w:hint="eastAsia"/>
          <w:kern w:val="2"/>
          <w:sz w:val="24"/>
          <w:lang w:eastAsia="zh-CN"/>
        </w:rPr>
        <w:t>的监测数据小于</w:t>
      </w:r>
      <w:r w:rsidR="00373853" w:rsidRPr="00373853">
        <w:rPr>
          <w:rFonts w:ascii="Times New Roman" w:eastAsia="宋体" w:hAnsi="Times New Roman" w:cs="Times New Roman" w:hint="eastAsia"/>
          <w:kern w:val="2"/>
          <w:sz w:val="24"/>
          <w:lang w:eastAsia="zh-CN"/>
        </w:rPr>
        <w:t>20mg/m</w:t>
      </w:r>
      <w:r w:rsidR="00373853" w:rsidRPr="00CE40CB">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38.76%</w:t>
      </w:r>
      <w:r>
        <w:rPr>
          <w:rFonts w:ascii="Times New Roman" w:eastAsia="宋体" w:hAnsi="Times New Roman" w:cs="Times New Roman" w:hint="eastAsia"/>
          <w:kern w:val="2"/>
          <w:sz w:val="24"/>
          <w:lang w:eastAsia="zh-CN"/>
        </w:rPr>
        <w:t>的监测数据小于</w:t>
      </w:r>
      <w:r>
        <w:rPr>
          <w:rFonts w:ascii="Times New Roman" w:eastAsia="宋体" w:hAnsi="Times New Roman" w:cs="Times New Roman" w:hint="eastAsia"/>
          <w:kern w:val="2"/>
          <w:sz w:val="24"/>
          <w:lang w:eastAsia="zh-CN"/>
        </w:rPr>
        <w:t>15</w:t>
      </w:r>
      <w:r>
        <w:rPr>
          <w:rFonts w:ascii="Times New Roman" w:eastAsia="宋体" w:hAnsi="Times New Roman" w:cs="Times New Roman"/>
          <w:kern w:val="2"/>
          <w:sz w:val="24"/>
          <w:lang w:eastAsia="zh-CN"/>
        </w:rPr>
        <w:t>mg/m</w:t>
      </w:r>
      <w:r w:rsidRPr="008B1268">
        <w:rPr>
          <w:rFonts w:ascii="Times New Roman" w:eastAsia="宋体" w:hAnsi="Times New Roman" w:cs="Times New Roman"/>
          <w:kern w:val="2"/>
          <w:sz w:val="24"/>
          <w:vertAlign w:val="superscript"/>
          <w:lang w:eastAsia="zh-CN"/>
        </w:rPr>
        <w:t>3</w:t>
      </w:r>
      <w:r>
        <w:rPr>
          <w:rFonts w:ascii="Times New Roman" w:eastAsia="宋体" w:hAnsi="Times New Roman" w:cs="Times New Roman" w:hint="eastAsia"/>
          <w:kern w:val="2"/>
          <w:sz w:val="24"/>
          <w:lang w:eastAsia="zh-CN"/>
        </w:rPr>
        <w:t>，</w:t>
      </w:r>
      <w:r w:rsidRPr="00B921DA">
        <w:rPr>
          <w:rFonts w:ascii="Times New Roman" w:eastAsia="宋体" w:hAnsi="Times New Roman" w:cs="Times New Roman" w:hint="eastAsia"/>
          <w:kern w:val="2"/>
          <w:sz w:val="24"/>
          <w:lang w:eastAsia="zh-CN"/>
        </w:rPr>
        <w:t>北京</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20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0.036</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，上海</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20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0.036</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本标准可适当</w:t>
      </w:r>
      <w:proofErr w:type="gramStart"/>
      <w:r>
        <w:rPr>
          <w:rFonts w:ascii="Times New Roman" w:eastAsia="宋体" w:hAnsi="Times New Roman" w:cs="Times New Roman" w:hint="eastAsia"/>
          <w:kern w:val="2"/>
          <w:sz w:val="24"/>
          <w:lang w:eastAsia="zh-CN"/>
        </w:rPr>
        <w:t>收严至排放</w:t>
      </w:r>
      <w:proofErr w:type="gramEnd"/>
      <w:r>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15</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0.036</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w:t>
      </w:r>
    </w:p>
    <w:p w14:paraId="56831EB8" w14:textId="114A2E5B"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CE40CB">
        <w:rPr>
          <w:rFonts w:ascii="Times New Roman" w:eastAsia="宋体" w:hAnsi="Times New Roman" w:cs="Times New Roman" w:hint="eastAsia"/>
          <w:kern w:val="2"/>
          <w:sz w:val="24"/>
          <w:lang w:eastAsia="zh-CN"/>
        </w:rPr>
        <w:t>9</w:t>
      </w:r>
      <w:r w:rsidRPr="00373853">
        <w:rPr>
          <w:rFonts w:ascii="Times New Roman" w:eastAsia="宋体" w:hAnsi="Times New Roman" w:cs="Times New Roman" w:hint="eastAsia"/>
          <w:kern w:val="2"/>
          <w:sz w:val="24"/>
          <w:lang w:eastAsia="zh-CN"/>
        </w:rPr>
        <w:t>）酚类</w:t>
      </w:r>
    </w:p>
    <w:p w14:paraId="1A091613" w14:textId="77777777" w:rsidR="00EF46CD" w:rsidRDefault="00EF46CD" w:rsidP="0037385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酚类化合物</w:t>
      </w:r>
      <w:r w:rsidRPr="00EF46CD">
        <w:rPr>
          <w:rFonts w:ascii="Times New Roman" w:eastAsia="宋体" w:hAnsi="Times New Roman" w:cs="Times New Roman" w:hint="eastAsia"/>
          <w:kern w:val="2"/>
          <w:sz w:val="24"/>
          <w:lang w:eastAsia="zh-CN"/>
        </w:rPr>
        <w:t>是芳烃的含羟基衍生物，根据其挥发性分挥发性</w:t>
      </w:r>
      <w:proofErr w:type="gramStart"/>
      <w:r w:rsidRPr="00EF46CD">
        <w:rPr>
          <w:rFonts w:ascii="Times New Roman" w:eastAsia="宋体" w:hAnsi="Times New Roman" w:cs="Times New Roman" w:hint="eastAsia"/>
          <w:kern w:val="2"/>
          <w:sz w:val="24"/>
          <w:lang w:eastAsia="zh-CN"/>
        </w:rPr>
        <w:t>酚</w:t>
      </w:r>
      <w:proofErr w:type="gramEnd"/>
      <w:r w:rsidRPr="00EF46CD">
        <w:rPr>
          <w:rFonts w:ascii="Times New Roman" w:eastAsia="宋体" w:hAnsi="Times New Roman" w:cs="Times New Roman" w:hint="eastAsia"/>
          <w:kern w:val="2"/>
          <w:sz w:val="24"/>
          <w:lang w:eastAsia="zh-CN"/>
        </w:rPr>
        <w:t>和</w:t>
      </w:r>
      <w:proofErr w:type="gramStart"/>
      <w:r w:rsidRPr="00EF46CD">
        <w:rPr>
          <w:rFonts w:ascii="Times New Roman" w:eastAsia="宋体" w:hAnsi="Times New Roman" w:cs="Times New Roman" w:hint="eastAsia"/>
          <w:kern w:val="2"/>
          <w:sz w:val="24"/>
          <w:lang w:eastAsia="zh-CN"/>
        </w:rPr>
        <w:t>不</w:t>
      </w:r>
      <w:proofErr w:type="gramEnd"/>
      <w:r w:rsidRPr="00EF46CD">
        <w:rPr>
          <w:rFonts w:ascii="Times New Roman" w:eastAsia="宋体" w:hAnsi="Times New Roman" w:cs="Times New Roman" w:hint="eastAsia"/>
          <w:kern w:val="2"/>
          <w:sz w:val="24"/>
          <w:lang w:eastAsia="zh-CN"/>
        </w:rPr>
        <w:t>挥发性</w:t>
      </w:r>
      <w:proofErr w:type="gramStart"/>
      <w:r w:rsidRPr="00EF46CD">
        <w:rPr>
          <w:rFonts w:ascii="Times New Roman" w:eastAsia="宋体" w:hAnsi="Times New Roman" w:cs="Times New Roman" w:hint="eastAsia"/>
          <w:kern w:val="2"/>
          <w:sz w:val="24"/>
          <w:lang w:eastAsia="zh-CN"/>
        </w:rPr>
        <w:lastRenderedPageBreak/>
        <w:t>酚</w:t>
      </w:r>
      <w:proofErr w:type="gramEnd"/>
      <w:r w:rsidRPr="00EF46CD">
        <w:rPr>
          <w:rFonts w:ascii="Times New Roman" w:eastAsia="宋体" w:hAnsi="Times New Roman" w:cs="Times New Roman" w:hint="eastAsia"/>
          <w:kern w:val="2"/>
          <w:sz w:val="24"/>
          <w:lang w:eastAsia="zh-CN"/>
        </w:rPr>
        <w:t>。自然界中存在的酚类化合物大部分是植物生命活动的结果，植物体内所含的</w:t>
      </w:r>
      <w:proofErr w:type="gramStart"/>
      <w:r w:rsidRPr="00EF46CD">
        <w:rPr>
          <w:rFonts w:ascii="Times New Roman" w:eastAsia="宋体" w:hAnsi="Times New Roman" w:cs="Times New Roman" w:hint="eastAsia"/>
          <w:kern w:val="2"/>
          <w:sz w:val="24"/>
          <w:lang w:eastAsia="zh-CN"/>
        </w:rPr>
        <w:t>酚</w:t>
      </w:r>
      <w:proofErr w:type="gramEnd"/>
      <w:r w:rsidRPr="00EF46CD">
        <w:rPr>
          <w:rFonts w:ascii="Times New Roman" w:eastAsia="宋体" w:hAnsi="Times New Roman" w:cs="Times New Roman" w:hint="eastAsia"/>
          <w:kern w:val="2"/>
          <w:sz w:val="24"/>
          <w:lang w:eastAsia="zh-CN"/>
        </w:rPr>
        <w:t>称内源性</w:t>
      </w:r>
      <w:proofErr w:type="gramStart"/>
      <w:r w:rsidRPr="00EF46CD">
        <w:rPr>
          <w:rFonts w:ascii="Times New Roman" w:eastAsia="宋体" w:hAnsi="Times New Roman" w:cs="Times New Roman" w:hint="eastAsia"/>
          <w:kern w:val="2"/>
          <w:sz w:val="24"/>
          <w:lang w:eastAsia="zh-CN"/>
        </w:rPr>
        <w:t>酚</w:t>
      </w:r>
      <w:proofErr w:type="gramEnd"/>
      <w:r w:rsidRPr="00EF46CD">
        <w:rPr>
          <w:rFonts w:ascii="Times New Roman" w:eastAsia="宋体" w:hAnsi="Times New Roman" w:cs="Times New Roman" w:hint="eastAsia"/>
          <w:kern w:val="2"/>
          <w:sz w:val="24"/>
          <w:lang w:eastAsia="zh-CN"/>
        </w:rPr>
        <w:t>，其余称外源性</w:t>
      </w:r>
      <w:proofErr w:type="gramStart"/>
      <w:r w:rsidRPr="00EF46CD">
        <w:rPr>
          <w:rFonts w:ascii="Times New Roman" w:eastAsia="宋体" w:hAnsi="Times New Roman" w:cs="Times New Roman" w:hint="eastAsia"/>
          <w:kern w:val="2"/>
          <w:sz w:val="24"/>
          <w:lang w:eastAsia="zh-CN"/>
        </w:rPr>
        <w:t>酚</w:t>
      </w:r>
      <w:proofErr w:type="gramEnd"/>
      <w:r w:rsidRPr="00EF46CD">
        <w:rPr>
          <w:rFonts w:ascii="Times New Roman" w:eastAsia="宋体" w:hAnsi="Times New Roman" w:cs="Times New Roman" w:hint="eastAsia"/>
          <w:kern w:val="2"/>
          <w:sz w:val="24"/>
          <w:lang w:eastAsia="zh-CN"/>
        </w:rPr>
        <w:t>。酚类化合物都具有特殊的芳香气味，均呈弱酸性，在环境中易被氧化。含酚废水中以苯酚和甲酚的含量最高，因此，环境监测常以苯酚和甲酚等挥发性</w:t>
      </w:r>
      <w:proofErr w:type="gramStart"/>
      <w:r w:rsidRPr="00EF46CD">
        <w:rPr>
          <w:rFonts w:ascii="Times New Roman" w:eastAsia="宋体" w:hAnsi="Times New Roman" w:cs="Times New Roman" w:hint="eastAsia"/>
          <w:kern w:val="2"/>
          <w:sz w:val="24"/>
          <w:lang w:eastAsia="zh-CN"/>
        </w:rPr>
        <w:t>酚</w:t>
      </w:r>
      <w:proofErr w:type="gramEnd"/>
      <w:r w:rsidRPr="00EF46CD">
        <w:rPr>
          <w:rFonts w:ascii="Times New Roman" w:eastAsia="宋体" w:hAnsi="Times New Roman" w:cs="Times New Roman" w:hint="eastAsia"/>
          <w:kern w:val="2"/>
          <w:sz w:val="24"/>
          <w:lang w:eastAsia="zh-CN"/>
        </w:rPr>
        <w:t>作为污染指标。</w:t>
      </w:r>
    </w:p>
    <w:p w14:paraId="72DAA8C3" w14:textId="77777777" w:rsidR="00EF46CD" w:rsidRDefault="00EF46CD" w:rsidP="00373853">
      <w:pPr>
        <w:spacing w:line="440" w:lineRule="exact"/>
        <w:ind w:firstLine="420"/>
        <w:jc w:val="both"/>
        <w:rPr>
          <w:rFonts w:ascii="Times New Roman" w:eastAsia="宋体" w:hAnsi="Times New Roman" w:cs="Times New Roman"/>
          <w:kern w:val="2"/>
          <w:sz w:val="24"/>
          <w:lang w:eastAsia="zh-CN"/>
        </w:rPr>
      </w:pPr>
      <w:proofErr w:type="gramStart"/>
      <w:r w:rsidRPr="00EF46CD">
        <w:rPr>
          <w:rFonts w:ascii="Times New Roman" w:eastAsia="宋体" w:hAnsi="Times New Roman" w:cs="Times New Roman" w:hint="eastAsia"/>
          <w:kern w:val="2"/>
          <w:sz w:val="24"/>
          <w:lang w:eastAsia="zh-CN"/>
        </w:rPr>
        <w:t>酚</w:t>
      </w:r>
      <w:proofErr w:type="gramEnd"/>
      <w:r w:rsidRPr="00EF46CD">
        <w:rPr>
          <w:rFonts w:ascii="Times New Roman" w:eastAsia="宋体" w:hAnsi="Times New Roman" w:cs="Times New Roman" w:hint="eastAsia"/>
          <w:kern w:val="2"/>
          <w:sz w:val="24"/>
          <w:lang w:eastAsia="zh-CN"/>
        </w:rPr>
        <w:t>是一种中等强度的化学毒物，与细胞原浆中的蛋白质发生化学反应。低浓度时使细胞变性，高浓度时使蛋白质凝固。酚类化合物可经皮肤粘膜、呼吸道及消化道进入体内。低浓度可引起蓄积性慢性中毒，高浓度可引起急性中毒以致昏迷死亡。一般来讲，</w:t>
      </w:r>
      <w:proofErr w:type="gramStart"/>
      <w:r w:rsidRPr="00EF46CD">
        <w:rPr>
          <w:rFonts w:ascii="Times New Roman" w:eastAsia="宋体" w:hAnsi="Times New Roman" w:cs="Times New Roman" w:hint="eastAsia"/>
          <w:kern w:val="2"/>
          <w:sz w:val="24"/>
          <w:lang w:eastAsia="zh-CN"/>
        </w:rPr>
        <w:t>酚</w:t>
      </w:r>
      <w:proofErr w:type="gramEnd"/>
      <w:r w:rsidRPr="00EF46CD">
        <w:rPr>
          <w:rFonts w:ascii="Times New Roman" w:eastAsia="宋体" w:hAnsi="Times New Roman" w:cs="Times New Roman" w:hint="eastAsia"/>
          <w:kern w:val="2"/>
          <w:sz w:val="24"/>
          <w:lang w:eastAsia="zh-CN"/>
        </w:rPr>
        <w:t>进入人体后机体通过自身的解毒功能使之转化为无毒物质而排出体外。只有当摄入量超过解毒功能时才有蓄积而导致慢性中毒，表现为头晕、头痛、精神不安、食欲不振、呕吐腹泻等症状。</w:t>
      </w:r>
    </w:p>
    <w:p w14:paraId="7F3E565A" w14:textId="0E9B8FAB" w:rsidR="00373853" w:rsidRPr="00373853" w:rsidRDefault="00EF46CD" w:rsidP="0037385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根据调研的监测数据，</w:t>
      </w:r>
      <w:r w:rsidR="00373853" w:rsidRPr="00373853">
        <w:rPr>
          <w:rFonts w:ascii="Times New Roman" w:eastAsia="宋体" w:hAnsi="Times New Roman" w:cs="Times New Roman" w:hint="eastAsia"/>
          <w:kern w:val="2"/>
          <w:sz w:val="24"/>
          <w:lang w:eastAsia="zh-CN"/>
        </w:rPr>
        <w:t>酚类</w:t>
      </w:r>
      <w:r>
        <w:rPr>
          <w:rFonts w:ascii="Times New Roman" w:eastAsia="宋体" w:hAnsi="Times New Roman" w:cs="Times New Roman" w:hint="eastAsia"/>
          <w:kern w:val="2"/>
          <w:sz w:val="24"/>
          <w:lang w:eastAsia="zh-CN"/>
        </w:rPr>
        <w:t>化合物</w:t>
      </w:r>
      <w:r w:rsidR="00373853" w:rsidRPr="00373853">
        <w:rPr>
          <w:rFonts w:ascii="Times New Roman" w:eastAsia="宋体" w:hAnsi="Times New Roman" w:cs="Times New Roman" w:hint="eastAsia"/>
          <w:kern w:val="2"/>
          <w:sz w:val="24"/>
          <w:lang w:eastAsia="zh-CN"/>
        </w:rPr>
        <w:t>排放浓度最大为</w:t>
      </w:r>
      <w:r w:rsidR="00373853" w:rsidRPr="00373853">
        <w:rPr>
          <w:rFonts w:ascii="Times New Roman" w:eastAsia="宋体" w:hAnsi="Times New Roman" w:cs="Times New Roman" w:hint="eastAsia"/>
          <w:kern w:val="2"/>
          <w:sz w:val="24"/>
          <w:lang w:eastAsia="zh-CN"/>
        </w:rPr>
        <w:t>2.</w:t>
      </w:r>
      <w:r>
        <w:rPr>
          <w:rFonts w:ascii="Times New Roman" w:eastAsia="宋体" w:hAnsi="Times New Roman" w:cs="Times New Roman" w:hint="eastAsia"/>
          <w:kern w:val="2"/>
          <w:sz w:val="24"/>
          <w:lang w:eastAsia="zh-CN"/>
        </w:rPr>
        <w:t>36</w:t>
      </w:r>
      <w:r w:rsidR="00373853" w:rsidRPr="00373853">
        <w:rPr>
          <w:rFonts w:ascii="Times New Roman" w:eastAsia="宋体" w:hAnsi="Times New Roman" w:cs="Times New Roman" w:hint="eastAsia"/>
          <w:kern w:val="2"/>
          <w:sz w:val="24"/>
          <w:lang w:eastAsia="zh-CN"/>
        </w:rPr>
        <w:t>mg/m</w:t>
      </w:r>
      <w:r w:rsidR="00373853" w:rsidRPr="00CE40CB">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，排放</w:t>
      </w:r>
      <w:r>
        <w:rPr>
          <w:rFonts w:ascii="Times New Roman" w:eastAsia="宋体" w:hAnsi="Times New Roman" w:cs="Times New Roman" w:hint="eastAsia"/>
          <w:kern w:val="2"/>
          <w:sz w:val="24"/>
          <w:lang w:eastAsia="zh-CN"/>
        </w:rPr>
        <w:t>速率</w:t>
      </w:r>
      <w:r w:rsidR="00373853" w:rsidRPr="00373853">
        <w:rPr>
          <w:rFonts w:ascii="Times New Roman" w:eastAsia="宋体" w:hAnsi="Times New Roman" w:cs="Times New Roman" w:hint="eastAsia"/>
          <w:kern w:val="2"/>
          <w:sz w:val="24"/>
          <w:lang w:eastAsia="zh-CN"/>
        </w:rPr>
        <w:t>&lt;0.01</w:t>
      </w:r>
      <w:r>
        <w:rPr>
          <w:rFonts w:ascii="Times New Roman" w:eastAsia="宋体" w:hAnsi="Times New Roman" w:cs="Times New Roman"/>
          <w:kern w:val="2"/>
          <w:sz w:val="24"/>
          <w:lang w:eastAsia="zh-CN"/>
        </w:rPr>
        <w:t>K</w:t>
      </w:r>
      <w:r w:rsidR="00373853" w:rsidRPr="00373853">
        <w:rPr>
          <w:rFonts w:ascii="Times New Roman" w:eastAsia="宋体" w:hAnsi="Times New Roman" w:cs="Times New Roman" w:hint="eastAsia"/>
          <w:kern w:val="2"/>
          <w:sz w:val="24"/>
          <w:lang w:eastAsia="zh-CN"/>
        </w:rPr>
        <w:t>g/h</w:t>
      </w:r>
      <w:r w:rsidR="00373853" w:rsidRPr="00373853">
        <w:rPr>
          <w:rFonts w:ascii="Times New Roman" w:eastAsia="宋体" w:hAnsi="Times New Roman" w:cs="Times New Roman" w:hint="eastAsia"/>
          <w:kern w:val="2"/>
          <w:sz w:val="24"/>
          <w:lang w:eastAsia="zh-CN"/>
        </w:rPr>
        <w:t>。</w:t>
      </w:r>
      <w:r w:rsidRPr="00B921DA">
        <w:rPr>
          <w:rFonts w:ascii="Times New Roman" w:eastAsia="宋体" w:hAnsi="Times New Roman" w:cs="Times New Roman" w:hint="eastAsia"/>
          <w:kern w:val="2"/>
          <w:sz w:val="24"/>
          <w:lang w:eastAsia="zh-CN"/>
        </w:rPr>
        <w:t>北京</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20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0.072</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，上海</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20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0.073</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本标准可适当</w:t>
      </w:r>
      <w:proofErr w:type="gramStart"/>
      <w:r>
        <w:rPr>
          <w:rFonts w:ascii="Times New Roman" w:eastAsia="宋体" w:hAnsi="Times New Roman" w:cs="Times New Roman" w:hint="eastAsia"/>
          <w:kern w:val="2"/>
          <w:sz w:val="24"/>
          <w:lang w:eastAsia="zh-CN"/>
        </w:rPr>
        <w:t>收严至排放</w:t>
      </w:r>
      <w:proofErr w:type="gramEnd"/>
      <w:r>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15</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0.07</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w:t>
      </w:r>
    </w:p>
    <w:p w14:paraId="7ED8CAD2" w14:textId="014219D6"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1</w:t>
      </w:r>
      <w:r w:rsidR="00B617BD">
        <w:rPr>
          <w:rFonts w:ascii="Times New Roman" w:eastAsia="宋体" w:hAnsi="Times New Roman" w:cs="Times New Roman" w:hint="eastAsia"/>
          <w:kern w:val="2"/>
          <w:sz w:val="24"/>
          <w:lang w:eastAsia="zh-CN"/>
        </w:rPr>
        <w:t>0</w:t>
      </w:r>
      <w:r w:rsidRPr="00373853">
        <w:rPr>
          <w:rFonts w:ascii="Times New Roman" w:eastAsia="宋体" w:hAnsi="Times New Roman" w:cs="Times New Roman" w:hint="eastAsia"/>
          <w:kern w:val="2"/>
          <w:sz w:val="24"/>
          <w:lang w:eastAsia="zh-CN"/>
        </w:rPr>
        <w:t>）硝基苯类</w:t>
      </w:r>
    </w:p>
    <w:p w14:paraId="57A709C9" w14:textId="58B0D7C6" w:rsidR="00EF46CD" w:rsidRDefault="00EF46CD" w:rsidP="00373853">
      <w:pPr>
        <w:spacing w:line="440" w:lineRule="exact"/>
        <w:ind w:firstLine="420"/>
        <w:jc w:val="both"/>
        <w:rPr>
          <w:rFonts w:ascii="Times New Roman" w:eastAsia="宋体" w:hAnsi="Times New Roman" w:cs="Times New Roman"/>
          <w:kern w:val="2"/>
          <w:sz w:val="24"/>
          <w:lang w:eastAsia="zh-CN"/>
        </w:rPr>
      </w:pPr>
      <w:r w:rsidRPr="00EF46CD">
        <w:rPr>
          <w:rFonts w:ascii="Times New Roman" w:eastAsia="宋体" w:hAnsi="Times New Roman" w:cs="Times New Roman" w:hint="eastAsia"/>
          <w:kern w:val="2"/>
          <w:sz w:val="24"/>
          <w:lang w:eastAsia="zh-CN"/>
        </w:rPr>
        <w:t>硝基苯，有机化合物，又名密斑油、苦杏仁油，无色或微黄色具苦杏仁味的油状液体。难溶于水，密度比水大；易溶于乙醇、乙醚、苯和油。遇明火、高热会燃烧、爆炸。与硝酸反应剧烈。硝基苯</w:t>
      </w:r>
      <w:proofErr w:type="gramStart"/>
      <w:r w:rsidRPr="00EF46CD">
        <w:rPr>
          <w:rFonts w:ascii="Times New Roman" w:eastAsia="宋体" w:hAnsi="Times New Roman" w:cs="Times New Roman" w:hint="eastAsia"/>
          <w:kern w:val="2"/>
          <w:sz w:val="24"/>
          <w:lang w:eastAsia="zh-CN"/>
        </w:rPr>
        <w:t>由苯经</w:t>
      </w:r>
      <w:proofErr w:type="gramEnd"/>
      <w:r w:rsidRPr="00EF46CD">
        <w:rPr>
          <w:rFonts w:ascii="Times New Roman" w:eastAsia="宋体" w:hAnsi="Times New Roman" w:cs="Times New Roman" w:hint="eastAsia"/>
          <w:kern w:val="2"/>
          <w:sz w:val="24"/>
          <w:lang w:eastAsia="zh-CN"/>
        </w:rPr>
        <w:t>硝酸和硫酸混合硝化而得。作有机合成中间体及用作生产苯胺的原料。用于生产染料、香料、炸药等有机合成工业。</w:t>
      </w:r>
    </w:p>
    <w:p w14:paraId="50C9F3F0" w14:textId="77777777" w:rsidR="001D0852" w:rsidRDefault="00EF46CD" w:rsidP="00373853">
      <w:pPr>
        <w:spacing w:line="440" w:lineRule="exact"/>
        <w:ind w:firstLine="420"/>
        <w:jc w:val="both"/>
        <w:rPr>
          <w:rFonts w:ascii="Times New Roman" w:eastAsia="宋体" w:hAnsi="Times New Roman" w:cs="Times New Roman"/>
          <w:kern w:val="2"/>
          <w:sz w:val="24"/>
          <w:lang w:eastAsia="zh-CN"/>
        </w:rPr>
      </w:pPr>
      <w:r w:rsidRPr="00EF46CD">
        <w:rPr>
          <w:rFonts w:ascii="Times New Roman" w:eastAsia="宋体" w:hAnsi="Times New Roman" w:cs="Times New Roman" w:hint="eastAsia"/>
          <w:kern w:val="2"/>
          <w:sz w:val="24"/>
          <w:lang w:eastAsia="zh-CN"/>
        </w:rPr>
        <w:t>硝基苯是重要的其本有机中间体。硝基苯用三氧化硫磺化得间硝苯磺酸。可作为染料中间体温和氧化剂和防染盐</w:t>
      </w:r>
      <w:r w:rsidRPr="00EF46CD">
        <w:rPr>
          <w:rFonts w:ascii="Times New Roman" w:eastAsia="宋体" w:hAnsi="Times New Roman" w:cs="Times New Roman" w:hint="eastAsia"/>
          <w:kern w:val="2"/>
          <w:sz w:val="24"/>
          <w:lang w:eastAsia="zh-CN"/>
        </w:rPr>
        <w:t>S</w:t>
      </w:r>
      <w:r w:rsidRPr="00EF46CD">
        <w:rPr>
          <w:rFonts w:ascii="Times New Roman" w:eastAsia="宋体" w:hAnsi="Times New Roman" w:cs="Times New Roman" w:hint="eastAsia"/>
          <w:kern w:val="2"/>
          <w:sz w:val="24"/>
          <w:lang w:eastAsia="zh-CN"/>
        </w:rPr>
        <w:t>。硝基苯用氯磺酸磺化得间硝基苯</w:t>
      </w:r>
      <w:proofErr w:type="gramStart"/>
      <w:r w:rsidRPr="00EF46CD">
        <w:rPr>
          <w:rFonts w:ascii="Times New Roman" w:eastAsia="宋体" w:hAnsi="Times New Roman" w:cs="Times New Roman" w:hint="eastAsia"/>
          <w:kern w:val="2"/>
          <w:sz w:val="24"/>
          <w:lang w:eastAsia="zh-CN"/>
        </w:rPr>
        <w:t>磺</w:t>
      </w:r>
      <w:proofErr w:type="gramEnd"/>
      <w:r w:rsidRPr="00EF46CD">
        <w:rPr>
          <w:rFonts w:ascii="Times New Roman" w:eastAsia="宋体" w:hAnsi="Times New Roman" w:cs="Times New Roman" w:hint="eastAsia"/>
          <w:kern w:val="2"/>
          <w:sz w:val="24"/>
          <w:lang w:eastAsia="zh-CN"/>
        </w:rPr>
        <w:t>酰氯，用作染料、医药等中间体。硝基苯经氯化得间硝基氯苯，广泛用于染料、农药的生产，经还原后</w:t>
      </w:r>
      <w:proofErr w:type="gramStart"/>
      <w:r w:rsidRPr="00EF46CD">
        <w:rPr>
          <w:rFonts w:ascii="Times New Roman" w:eastAsia="宋体" w:hAnsi="Times New Roman" w:cs="Times New Roman" w:hint="eastAsia"/>
          <w:kern w:val="2"/>
          <w:sz w:val="24"/>
          <w:lang w:eastAsia="zh-CN"/>
        </w:rPr>
        <w:t>可得间氯苯胺</w:t>
      </w:r>
      <w:proofErr w:type="gramEnd"/>
      <w:r w:rsidRPr="00EF46CD">
        <w:rPr>
          <w:rFonts w:ascii="Times New Roman" w:eastAsia="宋体" w:hAnsi="Times New Roman" w:cs="Times New Roman" w:hint="eastAsia"/>
          <w:kern w:val="2"/>
          <w:sz w:val="24"/>
          <w:lang w:eastAsia="zh-CN"/>
        </w:rPr>
        <w:t>。用作染料橙色基</w:t>
      </w:r>
      <w:r w:rsidRPr="00EF46CD">
        <w:rPr>
          <w:rFonts w:ascii="Times New Roman" w:eastAsia="宋体" w:hAnsi="Times New Roman" w:cs="Times New Roman" w:hint="eastAsia"/>
          <w:kern w:val="2"/>
          <w:sz w:val="24"/>
          <w:lang w:eastAsia="zh-CN"/>
        </w:rPr>
        <w:t>GC</w:t>
      </w:r>
      <w:r w:rsidRPr="00EF46CD">
        <w:rPr>
          <w:rFonts w:ascii="Times New Roman" w:eastAsia="宋体" w:hAnsi="Times New Roman" w:cs="Times New Roman" w:hint="eastAsia"/>
          <w:kern w:val="2"/>
          <w:sz w:val="24"/>
          <w:lang w:eastAsia="zh-CN"/>
        </w:rPr>
        <w:t>，也是医药、农药、荧光增白剂、有机颜料等的中间体。硝基苯再硝化可得间二硝基苯，经还原</w:t>
      </w:r>
      <w:proofErr w:type="gramStart"/>
      <w:r w:rsidRPr="00EF46CD">
        <w:rPr>
          <w:rFonts w:ascii="Times New Roman" w:eastAsia="宋体" w:hAnsi="Times New Roman" w:cs="Times New Roman" w:hint="eastAsia"/>
          <w:kern w:val="2"/>
          <w:sz w:val="24"/>
          <w:lang w:eastAsia="zh-CN"/>
        </w:rPr>
        <w:t>可得间苯二</w:t>
      </w:r>
      <w:proofErr w:type="gramEnd"/>
      <w:r w:rsidRPr="00EF46CD">
        <w:rPr>
          <w:rFonts w:ascii="Times New Roman" w:eastAsia="宋体" w:hAnsi="Times New Roman" w:cs="Times New Roman" w:hint="eastAsia"/>
          <w:kern w:val="2"/>
          <w:sz w:val="24"/>
          <w:lang w:eastAsia="zh-CN"/>
        </w:rPr>
        <w:t>胺，用作染料中间体、环氧树脂固化剂、石油添加剂、水泥促凝剂，间二硝基苯如用硫化钠进行部分还原则得间硝基苯胺。为染料橙色基</w:t>
      </w:r>
      <w:r w:rsidRPr="00EF46CD">
        <w:rPr>
          <w:rFonts w:ascii="Times New Roman" w:eastAsia="宋体" w:hAnsi="Times New Roman" w:cs="Times New Roman" w:hint="eastAsia"/>
          <w:kern w:val="2"/>
          <w:sz w:val="24"/>
          <w:lang w:eastAsia="zh-CN"/>
        </w:rPr>
        <w:t>R</w:t>
      </w:r>
      <w:r w:rsidRPr="00EF46CD">
        <w:rPr>
          <w:rFonts w:ascii="Times New Roman" w:eastAsia="宋体" w:hAnsi="Times New Roman" w:cs="Times New Roman" w:hint="eastAsia"/>
          <w:kern w:val="2"/>
          <w:sz w:val="24"/>
          <w:lang w:eastAsia="zh-CN"/>
        </w:rPr>
        <w:t>，是偶氮染料和有机颜料等的中间体。</w:t>
      </w:r>
    </w:p>
    <w:p w14:paraId="6F9DE373" w14:textId="296EBE8D" w:rsidR="00373853" w:rsidRPr="00373853" w:rsidRDefault="001D0852" w:rsidP="001D0852">
      <w:pPr>
        <w:spacing w:line="440" w:lineRule="exact"/>
        <w:ind w:firstLine="420"/>
        <w:jc w:val="both"/>
        <w:rPr>
          <w:rFonts w:ascii="Times New Roman" w:eastAsia="宋体" w:hAnsi="Times New Roman" w:cs="Times New Roman"/>
          <w:kern w:val="2"/>
          <w:sz w:val="24"/>
          <w:lang w:eastAsia="zh-CN"/>
        </w:rPr>
      </w:pPr>
      <w:bookmarkStart w:id="99" w:name="_Hlk47990293"/>
      <w:r w:rsidRPr="001D0852">
        <w:rPr>
          <w:rFonts w:ascii="Times New Roman" w:eastAsia="宋体" w:hAnsi="Times New Roman" w:cs="Times New Roman" w:hint="eastAsia"/>
          <w:kern w:val="2"/>
          <w:sz w:val="24"/>
          <w:lang w:eastAsia="zh-CN"/>
        </w:rPr>
        <w:t>现在尚无污染源的监测数据。主要参照国内外的标准制定，</w:t>
      </w:r>
      <w:r w:rsidR="00373853" w:rsidRPr="00373853">
        <w:rPr>
          <w:rFonts w:ascii="Times New Roman" w:eastAsia="宋体" w:hAnsi="Times New Roman" w:cs="Times New Roman" w:hint="eastAsia"/>
          <w:kern w:val="2"/>
          <w:sz w:val="24"/>
          <w:lang w:eastAsia="zh-CN"/>
        </w:rPr>
        <w:t>鉴于硝基苯的毒性，特别是二硝基苯被列为致癌物质，因此需要加以严格控制。</w:t>
      </w:r>
      <w:r w:rsidRPr="00B921DA">
        <w:rPr>
          <w:rFonts w:ascii="Times New Roman" w:eastAsia="宋体" w:hAnsi="Times New Roman" w:cs="Times New Roman" w:hint="eastAsia"/>
          <w:kern w:val="2"/>
          <w:sz w:val="24"/>
          <w:lang w:eastAsia="zh-CN"/>
        </w:rPr>
        <w:t>北京</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10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0.036</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，上海</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lastRenderedPageBreak/>
        <w:t>10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0.036</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本标准参照排放浓度</w:t>
      </w:r>
      <w:r>
        <w:rPr>
          <w:rFonts w:ascii="Times New Roman" w:eastAsia="宋体" w:hAnsi="Times New Roman" w:cs="Times New Roman" w:hint="eastAsia"/>
          <w:kern w:val="2"/>
          <w:sz w:val="24"/>
          <w:lang w:eastAsia="zh-CN"/>
        </w:rPr>
        <w:t>10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0.036</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w:t>
      </w:r>
    </w:p>
    <w:bookmarkEnd w:id="99"/>
    <w:p w14:paraId="7F565D58" w14:textId="07AC2DD5"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B617BD">
        <w:rPr>
          <w:rFonts w:ascii="Times New Roman" w:eastAsia="宋体" w:hAnsi="Times New Roman" w:cs="Times New Roman" w:hint="eastAsia"/>
          <w:kern w:val="2"/>
          <w:sz w:val="24"/>
          <w:lang w:eastAsia="zh-CN"/>
        </w:rPr>
        <w:t>11</w:t>
      </w:r>
      <w:r w:rsidRPr="00373853">
        <w:rPr>
          <w:rFonts w:ascii="Times New Roman" w:eastAsia="宋体" w:hAnsi="Times New Roman" w:cs="Times New Roman" w:hint="eastAsia"/>
          <w:kern w:val="2"/>
          <w:sz w:val="24"/>
          <w:lang w:eastAsia="zh-CN"/>
        </w:rPr>
        <w:t>）苯胺类</w:t>
      </w:r>
    </w:p>
    <w:p w14:paraId="2F47E76A" w14:textId="1352B408"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苯胺又称阿尼林、阿尼林油、氨基苯，无色油状液体，苯胺是最重要的胺类物质之一。主要用于制造染料、药物、树脂，还可以用作橡胶硫化促进剂等。它本身也可作为黑色染料使用。其衍生物甲基橙可作为酸碱滴定用的指示剂。苯胺类物质主要包括苯胺（俗称阿尼林油）、甲苯胺和联苯胺等。苯胺可通过口腔、呼吸道和皮肤进入人体。对人体的危害主要影响血液、肝及中枢神经系统。急性中毒时，可造成铁红蛋白缺氧、头痛眩晕、全身乏力、恶心呕吐、血压增高、脉跳加快，严重时神志不清，体温下降，瞳孔放大。阵发性痉挛抽搐而死亡，慢性中毒可引起各种神经官能症状、血尿、皮肤丘疹和过敏反应。苯胺类物质主要用于染料工业、制药、人造树脂、橡胶硫化促进剂及彩色铅笔等方面。</w:t>
      </w:r>
    </w:p>
    <w:p w14:paraId="3B6A0D56" w14:textId="66D14D01" w:rsidR="00373853" w:rsidRPr="00E065E7" w:rsidRDefault="00E065E7" w:rsidP="00E065E7">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根据调研的监测数据，</w:t>
      </w:r>
      <w:r w:rsidR="00373853" w:rsidRPr="00373853">
        <w:rPr>
          <w:rFonts w:ascii="Times New Roman" w:eastAsia="宋体" w:hAnsi="Times New Roman" w:cs="Times New Roman" w:hint="eastAsia"/>
          <w:kern w:val="2"/>
          <w:sz w:val="24"/>
          <w:lang w:eastAsia="zh-CN"/>
        </w:rPr>
        <w:t>苯胺</w:t>
      </w:r>
      <w:r>
        <w:rPr>
          <w:rFonts w:ascii="Times New Roman" w:eastAsia="宋体" w:hAnsi="Times New Roman" w:cs="Times New Roman" w:hint="eastAsia"/>
          <w:kern w:val="2"/>
          <w:sz w:val="24"/>
          <w:lang w:eastAsia="zh-CN"/>
        </w:rPr>
        <w:t>类的实测浓度均小于</w:t>
      </w:r>
      <w:r>
        <w:rPr>
          <w:rFonts w:ascii="Times New Roman" w:eastAsia="宋体" w:hAnsi="Times New Roman" w:cs="Times New Roman" w:hint="eastAsia"/>
          <w:kern w:val="2"/>
          <w:sz w:val="24"/>
          <w:lang w:eastAsia="zh-CN"/>
        </w:rPr>
        <w:t>0.13</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w:t>
      </w:r>
      <w:r w:rsidRPr="00B921DA">
        <w:rPr>
          <w:rFonts w:ascii="Times New Roman" w:eastAsia="宋体" w:hAnsi="Times New Roman" w:cs="Times New Roman" w:hint="eastAsia"/>
          <w:kern w:val="2"/>
          <w:sz w:val="24"/>
          <w:lang w:eastAsia="zh-CN"/>
        </w:rPr>
        <w:t>北京</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20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0.36</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，上海</w:t>
      </w:r>
      <w:proofErr w:type="gramStart"/>
      <w:r w:rsidRPr="00B921DA">
        <w:rPr>
          <w:rFonts w:ascii="Times New Roman" w:eastAsia="宋体" w:hAnsi="Times New Roman" w:cs="Times New Roman" w:hint="eastAsia"/>
          <w:kern w:val="2"/>
          <w:sz w:val="24"/>
          <w:lang w:eastAsia="zh-CN"/>
        </w:rPr>
        <w:t>大气综排排放</w:t>
      </w:r>
      <w:proofErr w:type="gramEnd"/>
      <w:r w:rsidRPr="00B921DA">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20</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sidRPr="00B921DA">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0.36</w:t>
      </w:r>
      <w:r w:rsidRPr="00B921DA">
        <w:rPr>
          <w:rFonts w:ascii="Times New Roman" w:eastAsia="宋体" w:hAnsi="Times New Roman" w:cs="Times New Roman" w:hint="eastAsia"/>
          <w:kern w:val="2"/>
          <w:sz w:val="24"/>
          <w:lang w:eastAsia="zh-CN"/>
        </w:rPr>
        <w:t>Kg/h</w:t>
      </w:r>
      <w:r w:rsidRPr="00B921DA">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考虑对人体的危害，本标准可适当</w:t>
      </w:r>
      <w:proofErr w:type="gramStart"/>
      <w:r>
        <w:rPr>
          <w:rFonts w:ascii="Times New Roman" w:eastAsia="宋体" w:hAnsi="Times New Roman" w:cs="Times New Roman" w:hint="eastAsia"/>
          <w:kern w:val="2"/>
          <w:sz w:val="24"/>
          <w:lang w:eastAsia="zh-CN"/>
        </w:rPr>
        <w:t>收严至排放</w:t>
      </w:r>
      <w:proofErr w:type="gramEnd"/>
      <w:r>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15</w:t>
      </w:r>
      <w:r w:rsidRPr="00B921DA">
        <w:rPr>
          <w:rFonts w:ascii="Times New Roman" w:eastAsia="宋体" w:hAnsi="Times New Roman" w:cs="Times New Roman" w:hint="eastAsia"/>
          <w:kern w:val="2"/>
          <w:sz w:val="24"/>
          <w:lang w:eastAsia="zh-CN"/>
        </w:rPr>
        <w:t>mg/m</w:t>
      </w:r>
      <w:r w:rsidRPr="00B921DA">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0.3</w:t>
      </w:r>
      <w:r w:rsidRPr="00B921DA">
        <w:rPr>
          <w:rFonts w:ascii="Times New Roman" w:eastAsia="宋体" w:hAnsi="Times New Roman" w:cs="Times New Roman" w:hint="eastAsia"/>
          <w:kern w:val="2"/>
          <w:sz w:val="24"/>
          <w:lang w:eastAsia="zh-CN"/>
        </w:rPr>
        <w:t>Kg/h</w:t>
      </w:r>
      <w:r>
        <w:rPr>
          <w:rFonts w:ascii="Times New Roman" w:eastAsia="宋体" w:hAnsi="Times New Roman" w:cs="Times New Roman" w:hint="eastAsia"/>
          <w:kern w:val="2"/>
          <w:sz w:val="24"/>
          <w:lang w:eastAsia="zh-CN"/>
        </w:rPr>
        <w:t>。</w:t>
      </w:r>
    </w:p>
    <w:p w14:paraId="59CC6E98" w14:textId="21987233"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B617BD">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2</w:t>
      </w:r>
      <w:r w:rsidRPr="00373853">
        <w:rPr>
          <w:rFonts w:ascii="Times New Roman" w:eastAsia="宋体" w:hAnsi="Times New Roman" w:cs="Times New Roman" w:hint="eastAsia"/>
          <w:kern w:val="2"/>
          <w:sz w:val="24"/>
          <w:lang w:eastAsia="zh-CN"/>
        </w:rPr>
        <w:t>）氯苯类</w:t>
      </w:r>
    </w:p>
    <w:p w14:paraId="12BBA599" w14:textId="10D0C7FF"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氯苯类：</w:t>
      </w:r>
      <w:r w:rsidRPr="00373853">
        <w:rPr>
          <w:rFonts w:ascii="Times New Roman" w:eastAsia="宋体" w:hAnsi="Times New Roman" w:cs="Times New Roman" w:hint="eastAsia"/>
          <w:kern w:val="2"/>
          <w:sz w:val="24"/>
          <w:lang w:eastAsia="zh-CN"/>
        </w:rPr>
        <w:t>A</w:t>
      </w:r>
      <w:r w:rsidRPr="00373853">
        <w:rPr>
          <w:rFonts w:ascii="Times New Roman" w:eastAsia="宋体" w:hAnsi="Times New Roman" w:cs="Times New Roman" w:hint="eastAsia"/>
          <w:kern w:val="2"/>
          <w:sz w:val="24"/>
          <w:lang w:eastAsia="zh-CN"/>
        </w:rPr>
        <w:t>：一氯代苯</w:t>
      </w: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对中枢神经系统有抑制和麻醉作用；对皮肤和粘膜有刺激性。急性中毒：接触高浓度可引起麻醉症状，甚至昏迷。脱离现场，积极救治后，可较快恢复，但数日内仍有头痛、头晕、无力、食欲减退等症状。液体对皮肤有轻度刺激性，但反复接触，则起红斑或有轻度表浅性坏死。慢性中毒：常有眼痛、流泪、结膜充血；早期有头痛、失眠、记忆力减退等神经衰弱症状；重者引起中毒性肝炎，个别可发生肾脏损害。</w:t>
      </w:r>
      <w:r w:rsidRPr="00373853">
        <w:rPr>
          <w:rFonts w:ascii="Times New Roman" w:eastAsia="宋体" w:hAnsi="Times New Roman" w:cs="Times New Roman" w:hint="eastAsia"/>
          <w:kern w:val="2"/>
          <w:sz w:val="24"/>
          <w:lang w:eastAsia="zh-CN"/>
        </w:rPr>
        <w:t>2</w:t>
      </w:r>
      <w:r w:rsidRPr="00373853">
        <w:rPr>
          <w:rFonts w:ascii="Times New Roman" w:eastAsia="宋体" w:hAnsi="Times New Roman" w:cs="Times New Roman" w:hint="eastAsia"/>
          <w:kern w:val="2"/>
          <w:sz w:val="24"/>
          <w:lang w:eastAsia="zh-CN"/>
        </w:rPr>
        <w:t>、对环境有严重危害，对水体、土壤和大气可造成污染。由于其密度较水为重，且不溶于水，因此是重非水相液体（</w:t>
      </w:r>
      <w:r w:rsidRPr="00373853">
        <w:rPr>
          <w:rFonts w:ascii="Times New Roman" w:eastAsia="宋体" w:hAnsi="Times New Roman" w:cs="Times New Roman" w:hint="eastAsia"/>
          <w:kern w:val="2"/>
          <w:sz w:val="24"/>
          <w:lang w:eastAsia="zh-CN"/>
        </w:rPr>
        <w:t>Dense nonaqueous phase liquids</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DNAPLs</w:t>
      </w:r>
      <w:r w:rsidRPr="00373853">
        <w:rPr>
          <w:rFonts w:ascii="Times New Roman" w:eastAsia="宋体" w:hAnsi="Times New Roman" w:cs="Times New Roman" w:hint="eastAsia"/>
          <w:kern w:val="2"/>
          <w:sz w:val="24"/>
          <w:lang w:eastAsia="zh-CN"/>
        </w:rPr>
        <w:t>）中的一种，并对地下水系统造成严重的威胁。</w:t>
      </w:r>
      <w:r w:rsidRPr="00373853">
        <w:rPr>
          <w:rFonts w:ascii="Times New Roman" w:eastAsia="宋体" w:hAnsi="Times New Roman" w:cs="Times New Roman" w:hint="eastAsia"/>
          <w:kern w:val="2"/>
          <w:sz w:val="24"/>
          <w:lang w:eastAsia="zh-CN"/>
        </w:rPr>
        <w:t>B</w:t>
      </w:r>
      <w:r w:rsidRPr="00373853">
        <w:rPr>
          <w:rFonts w:ascii="Times New Roman" w:eastAsia="宋体" w:hAnsi="Times New Roman" w:cs="Times New Roman" w:hint="eastAsia"/>
          <w:kern w:val="2"/>
          <w:sz w:val="24"/>
          <w:lang w:eastAsia="zh-CN"/>
        </w:rPr>
        <w:t>：二氯苯</w:t>
      </w:r>
      <w:r w:rsidRPr="00373853">
        <w:rPr>
          <w:rFonts w:ascii="Times New Roman" w:eastAsia="宋体" w:hAnsi="Times New Roman" w:cs="Times New Roman" w:hint="eastAsia"/>
          <w:kern w:val="2"/>
          <w:sz w:val="24"/>
          <w:lang w:eastAsia="zh-CN"/>
        </w:rPr>
        <w:t>1</w:t>
      </w:r>
      <w:r w:rsidRPr="00373853">
        <w:rPr>
          <w:rFonts w:ascii="Times New Roman" w:eastAsia="宋体" w:hAnsi="Times New Roman" w:cs="Times New Roman" w:hint="eastAsia"/>
          <w:kern w:val="2"/>
          <w:sz w:val="24"/>
          <w:lang w:eastAsia="zh-CN"/>
        </w:rPr>
        <w:t>、</w:t>
      </w:r>
      <w:proofErr w:type="gramStart"/>
      <w:r w:rsidRPr="00373853">
        <w:rPr>
          <w:rFonts w:ascii="Times New Roman" w:eastAsia="宋体" w:hAnsi="Times New Roman" w:cs="Times New Roman" w:hint="eastAsia"/>
          <w:kern w:val="2"/>
          <w:sz w:val="24"/>
          <w:lang w:eastAsia="zh-CN"/>
        </w:rPr>
        <w:t>邻二氯苯</w:t>
      </w:r>
      <w:proofErr w:type="gramEnd"/>
      <w:r w:rsidRPr="00373853">
        <w:rPr>
          <w:rFonts w:ascii="Times New Roman" w:eastAsia="宋体" w:hAnsi="Times New Roman" w:cs="Times New Roman" w:hint="eastAsia"/>
          <w:kern w:val="2"/>
          <w:sz w:val="24"/>
          <w:lang w:eastAsia="zh-CN"/>
        </w:rPr>
        <w:t>具有高的刺激性，吞咽和吸入有中等毒性。</w:t>
      </w:r>
      <w:r w:rsidRPr="00373853">
        <w:rPr>
          <w:rFonts w:ascii="Times New Roman" w:eastAsia="宋体" w:hAnsi="Times New Roman" w:cs="Times New Roman" w:hint="eastAsia"/>
          <w:kern w:val="2"/>
          <w:sz w:val="24"/>
          <w:lang w:eastAsia="zh-CN"/>
        </w:rPr>
        <w:t>2</w:t>
      </w:r>
      <w:r w:rsidRPr="00373853">
        <w:rPr>
          <w:rFonts w:ascii="Times New Roman" w:eastAsia="宋体" w:hAnsi="Times New Roman" w:cs="Times New Roman" w:hint="eastAsia"/>
          <w:kern w:val="2"/>
          <w:sz w:val="24"/>
          <w:lang w:eastAsia="zh-CN"/>
        </w:rPr>
        <w:t>、间二氯苯有刺激性气味，无毒性。</w:t>
      </w:r>
      <w:r w:rsidRPr="00373853">
        <w:rPr>
          <w:rFonts w:ascii="Times New Roman" w:eastAsia="宋体" w:hAnsi="Times New Roman" w:cs="Times New Roman" w:hint="eastAsia"/>
          <w:kern w:val="2"/>
          <w:sz w:val="24"/>
          <w:lang w:eastAsia="zh-CN"/>
        </w:rPr>
        <w:t>3</w:t>
      </w:r>
      <w:r w:rsidRPr="00373853">
        <w:rPr>
          <w:rFonts w:ascii="Times New Roman" w:eastAsia="宋体" w:hAnsi="Times New Roman" w:cs="Times New Roman" w:hint="eastAsia"/>
          <w:kern w:val="2"/>
          <w:sz w:val="24"/>
          <w:lang w:eastAsia="zh-CN"/>
        </w:rPr>
        <w:t>、对二氯苯具有中等毒性，刺激眼睛和粘膜</w:t>
      </w:r>
      <w:r w:rsidRPr="00373853">
        <w:rPr>
          <w:rFonts w:ascii="Times New Roman" w:eastAsia="宋体" w:hAnsi="Times New Roman" w:cs="Times New Roman" w:hint="eastAsia"/>
          <w:kern w:val="2"/>
          <w:sz w:val="24"/>
          <w:lang w:eastAsia="zh-CN"/>
        </w:rPr>
        <w:t>C</w:t>
      </w:r>
      <w:r w:rsidRPr="00373853">
        <w:rPr>
          <w:rFonts w:ascii="Times New Roman" w:eastAsia="宋体" w:hAnsi="Times New Roman" w:cs="Times New Roman" w:hint="eastAsia"/>
          <w:kern w:val="2"/>
          <w:sz w:val="24"/>
          <w:lang w:eastAsia="zh-CN"/>
        </w:rPr>
        <w:t>：三氯苯：樟脑丸的主要成分，有毒，不可误食。</w:t>
      </w:r>
      <w:r w:rsidRPr="00373853">
        <w:rPr>
          <w:rFonts w:ascii="Times New Roman" w:eastAsia="宋体" w:hAnsi="Times New Roman" w:cs="Times New Roman" w:hint="eastAsia"/>
          <w:kern w:val="2"/>
          <w:sz w:val="24"/>
          <w:lang w:eastAsia="zh-CN"/>
        </w:rPr>
        <w:t>D</w:t>
      </w:r>
      <w:r w:rsidRPr="00373853">
        <w:rPr>
          <w:rFonts w:ascii="Times New Roman" w:eastAsia="宋体" w:hAnsi="Times New Roman" w:cs="Times New Roman" w:hint="eastAsia"/>
          <w:kern w:val="2"/>
          <w:sz w:val="24"/>
          <w:lang w:eastAsia="zh-CN"/>
        </w:rPr>
        <w:t>：六氯苯：主要用途：用作防治麦类黑穗病</w:t>
      </w:r>
      <w:r w:rsidRPr="00373853">
        <w:rPr>
          <w:rFonts w:ascii="Times New Roman" w:eastAsia="宋体" w:hAnsi="Times New Roman" w:cs="Times New Roman" w:hint="eastAsia"/>
          <w:kern w:val="2"/>
          <w:sz w:val="24"/>
          <w:lang w:eastAsia="zh-CN"/>
        </w:rPr>
        <w:t>,</w:t>
      </w:r>
      <w:r w:rsidRPr="00373853">
        <w:rPr>
          <w:rFonts w:ascii="Times New Roman" w:eastAsia="宋体" w:hAnsi="Times New Roman" w:cs="Times New Roman" w:hint="eastAsia"/>
          <w:kern w:val="2"/>
          <w:sz w:val="24"/>
          <w:lang w:eastAsia="zh-CN"/>
        </w:rPr>
        <w:t>种子和土壤消毒。健康危害：接触后引起眼刺激、烧灼感、口鼻发干、疲乏、头痛、恶心等。中毒时影响肝脏、中枢神经系统和心血管系统。可致皮肤溃疡。环境危害：对环境有严重危害，对水体可造</w:t>
      </w:r>
      <w:r w:rsidRPr="00373853">
        <w:rPr>
          <w:rFonts w:ascii="Times New Roman" w:eastAsia="宋体" w:hAnsi="Times New Roman" w:cs="Times New Roman" w:hint="eastAsia"/>
          <w:kern w:val="2"/>
          <w:sz w:val="24"/>
          <w:lang w:eastAsia="zh-CN"/>
        </w:rPr>
        <w:lastRenderedPageBreak/>
        <w:t>成污染。燃爆危险：本品可燃，为可疑致癌物，具刺激性。危险特性：受高热分解产生有毒的腐蚀性烟气。</w:t>
      </w:r>
    </w:p>
    <w:p w14:paraId="16629357" w14:textId="42C7B8D6" w:rsidR="005078D7" w:rsidRDefault="005078D7" w:rsidP="00373853">
      <w:pPr>
        <w:spacing w:line="440" w:lineRule="exact"/>
        <w:ind w:firstLine="420"/>
        <w:jc w:val="both"/>
        <w:rPr>
          <w:rFonts w:ascii="Times New Roman" w:eastAsia="宋体" w:hAnsi="Times New Roman" w:cs="Times New Roman"/>
          <w:kern w:val="2"/>
          <w:sz w:val="24"/>
          <w:lang w:eastAsia="zh-CN"/>
        </w:rPr>
      </w:pPr>
      <w:r w:rsidRPr="005078D7">
        <w:rPr>
          <w:rFonts w:ascii="Times New Roman" w:eastAsia="宋体" w:hAnsi="Times New Roman" w:cs="Times New Roman" w:hint="eastAsia"/>
          <w:kern w:val="2"/>
          <w:sz w:val="24"/>
          <w:lang w:eastAsia="zh-CN"/>
        </w:rPr>
        <w:t>现在尚无污染源的监测数据。主要参照国内外的标准制定，北京</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2</w:t>
      </w:r>
      <w:r w:rsidRPr="005078D7">
        <w:rPr>
          <w:rFonts w:ascii="Times New Roman" w:eastAsia="宋体" w:hAnsi="Times New Roman" w:cs="Times New Roman" w:hint="eastAsia"/>
          <w:kern w:val="2"/>
          <w:sz w:val="24"/>
          <w:lang w:eastAsia="zh-CN"/>
        </w:rPr>
        <w:t>0mg/m3</w:t>
      </w:r>
      <w:r w:rsidRPr="005078D7">
        <w:rPr>
          <w:rFonts w:ascii="Times New Roman" w:eastAsia="宋体" w:hAnsi="Times New Roman" w:cs="Times New Roman" w:hint="eastAsia"/>
          <w:kern w:val="2"/>
          <w:sz w:val="24"/>
          <w:lang w:eastAsia="zh-CN"/>
        </w:rPr>
        <w:t>，排放速率为</w:t>
      </w:r>
      <w:r w:rsidRPr="005078D7">
        <w:rPr>
          <w:rFonts w:ascii="Times New Roman" w:eastAsia="宋体" w:hAnsi="Times New Roman" w:cs="Times New Roman" w:hint="eastAsia"/>
          <w:kern w:val="2"/>
          <w:sz w:val="24"/>
          <w:lang w:eastAsia="zh-CN"/>
        </w:rPr>
        <w:t>0.36Kg/h</w:t>
      </w:r>
      <w:r w:rsidRPr="005078D7">
        <w:rPr>
          <w:rFonts w:ascii="Times New Roman" w:eastAsia="宋体" w:hAnsi="Times New Roman" w:cs="Times New Roman" w:hint="eastAsia"/>
          <w:kern w:val="2"/>
          <w:sz w:val="24"/>
          <w:lang w:eastAsia="zh-CN"/>
        </w:rPr>
        <w:t>，上海</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2</w:t>
      </w:r>
      <w:r w:rsidRPr="005078D7">
        <w:rPr>
          <w:rFonts w:ascii="Times New Roman" w:eastAsia="宋体" w:hAnsi="Times New Roman" w:cs="Times New Roman" w:hint="eastAsia"/>
          <w:kern w:val="2"/>
          <w:sz w:val="24"/>
          <w:lang w:eastAsia="zh-CN"/>
        </w:rPr>
        <w:t>0mg/m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，排放速率为</w:t>
      </w:r>
      <w:r w:rsidRPr="005078D7">
        <w:rPr>
          <w:rFonts w:ascii="Times New Roman" w:eastAsia="宋体" w:hAnsi="Times New Roman" w:cs="Times New Roman" w:hint="eastAsia"/>
          <w:kern w:val="2"/>
          <w:sz w:val="24"/>
          <w:lang w:eastAsia="zh-CN"/>
        </w:rPr>
        <w:t>0.36Kg/h</w:t>
      </w:r>
      <w:r w:rsidRPr="005078D7">
        <w:rPr>
          <w:rFonts w:ascii="Times New Roman" w:eastAsia="宋体" w:hAnsi="Times New Roman" w:cs="Times New Roman" w:hint="eastAsia"/>
          <w:kern w:val="2"/>
          <w:sz w:val="24"/>
          <w:lang w:eastAsia="zh-CN"/>
        </w:rPr>
        <w:t>，本标准参照排放浓度</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w:t>
      </w:r>
      <w:r w:rsidRPr="005078D7">
        <w:rPr>
          <w:rFonts w:ascii="Times New Roman" w:eastAsia="宋体" w:hAnsi="Times New Roman" w:cs="Times New Roman" w:hint="eastAsia"/>
          <w:kern w:val="2"/>
          <w:sz w:val="24"/>
          <w:lang w:eastAsia="zh-CN"/>
        </w:rPr>
        <w:t>0.36Kg/h</w:t>
      </w:r>
      <w:r w:rsidRPr="005078D7">
        <w:rPr>
          <w:rFonts w:ascii="Times New Roman" w:eastAsia="宋体" w:hAnsi="Times New Roman" w:cs="Times New Roman" w:hint="eastAsia"/>
          <w:kern w:val="2"/>
          <w:sz w:val="24"/>
          <w:lang w:eastAsia="zh-CN"/>
        </w:rPr>
        <w:t>。</w:t>
      </w:r>
    </w:p>
    <w:p w14:paraId="03B64FBE" w14:textId="69BD1885" w:rsidR="00B617BD"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B617BD">
        <w:rPr>
          <w:rFonts w:ascii="Times New Roman" w:eastAsia="宋体" w:hAnsi="Times New Roman" w:cs="Times New Roman" w:hint="eastAsia"/>
          <w:kern w:val="2"/>
          <w:sz w:val="24"/>
          <w:lang w:eastAsia="zh-CN"/>
        </w:rPr>
        <w:t>13</w:t>
      </w:r>
      <w:r w:rsidRPr="00373853">
        <w:rPr>
          <w:rFonts w:ascii="Times New Roman" w:eastAsia="宋体" w:hAnsi="Times New Roman" w:cs="Times New Roman" w:hint="eastAsia"/>
          <w:kern w:val="2"/>
          <w:sz w:val="24"/>
          <w:lang w:eastAsia="zh-CN"/>
        </w:rPr>
        <w:t>）甲醇</w:t>
      </w:r>
    </w:p>
    <w:p w14:paraId="4BA0B88A" w14:textId="49C35301" w:rsidR="00A10BB4" w:rsidRPr="00A10BB4" w:rsidRDefault="00A10BB4" w:rsidP="00A10BB4">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甲醇，</w:t>
      </w:r>
      <w:r w:rsidRPr="00A10BB4">
        <w:rPr>
          <w:rFonts w:ascii="Times New Roman" w:eastAsia="宋体" w:hAnsi="Times New Roman" w:cs="Times New Roman" w:hint="eastAsia"/>
          <w:kern w:val="2"/>
          <w:sz w:val="24"/>
          <w:lang w:eastAsia="zh-CN"/>
        </w:rPr>
        <w:t>基本有机原料之一，用于制造氯甲烷、甲胺和硫酸二甲酯等多种有机产品。也是农药（杀虫剂、杀螨剂）、医药（磺胺类、合霉素等）的原料，合成对苯二甲酸二甲酯、甲基丙烯酸甲酯和丙烯酸甲酯的原料之一</w:t>
      </w:r>
      <w:r>
        <w:rPr>
          <w:rFonts w:ascii="Times New Roman" w:eastAsia="宋体" w:hAnsi="Times New Roman" w:cs="Times New Roman" w:hint="eastAsia"/>
          <w:kern w:val="2"/>
          <w:sz w:val="24"/>
          <w:lang w:eastAsia="zh-CN"/>
        </w:rPr>
        <w:t>。</w:t>
      </w:r>
      <w:r w:rsidRPr="00A10BB4">
        <w:rPr>
          <w:rFonts w:ascii="Times New Roman" w:eastAsia="宋体" w:hAnsi="Times New Roman" w:cs="Times New Roman" w:hint="eastAsia"/>
          <w:kern w:val="2"/>
          <w:sz w:val="24"/>
          <w:lang w:eastAsia="zh-CN"/>
        </w:rPr>
        <w:t>甲醇的主要应用领域是生产甲醛，甲醛可用来生产胶粘剂，主要用于木材加工业，其次是用作模塑料、涂料、纺织物及纸张等的处理剂。</w:t>
      </w:r>
    </w:p>
    <w:p w14:paraId="42053E89" w14:textId="6554228E" w:rsidR="00A10BB4" w:rsidRPr="00A10BB4" w:rsidRDefault="00A10BB4" w:rsidP="00A10BB4">
      <w:pPr>
        <w:spacing w:line="440" w:lineRule="exact"/>
        <w:ind w:firstLine="420"/>
        <w:jc w:val="both"/>
        <w:rPr>
          <w:rFonts w:ascii="Times New Roman" w:eastAsia="宋体" w:hAnsi="Times New Roman" w:cs="Times New Roman"/>
          <w:kern w:val="2"/>
          <w:sz w:val="24"/>
          <w:lang w:eastAsia="zh-CN"/>
        </w:rPr>
      </w:pPr>
      <w:r w:rsidRPr="00A10BB4">
        <w:rPr>
          <w:rFonts w:ascii="Times New Roman" w:eastAsia="宋体" w:hAnsi="Times New Roman" w:cs="Times New Roman" w:hint="eastAsia"/>
          <w:kern w:val="2"/>
          <w:sz w:val="24"/>
          <w:lang w:eastAsia="zh-CN"/>
        </w:rPr>
        <w:t>甲醇另一主要用途是生产醋酸。醋酸消费约占全球甲醇需求的</w:t>
      </w:r>
      <w:r w:rsidRPr="00A10BB4">
        <w:rPr>
          <w:rFonts w:ascii="Times New Roman" w:eastAsia="宋体" w:hAnsi="Times New Roman" w:cs="Times New Roman" w:hint="eastAsia"/>
          <w:kern w:val="2"/>
          <w:sz w:val="24"/>
          <w:lang w:eastAsia="zh-CN"/>
        </w:rPr>
        <w:t>7%</w:t>
      </w:r>
      <w:r w:rsidRPr="00A10BB4">
        <w:rPr>
          <w:rFonts w:ascii="Times New Roman" w:eastAsia="宋体" w:hAnsi="Times New Roman" w:cs="Times New Roman" w:hint="eastAsia"/>
          <w:kern w:val="2"/>
          <w:sz w:val="24"/>
          <w:lang w:eastAsia="zh-CN"/>
        </w:rPr>
        <w:t>，可生产醋酸乙烯、醋酸纤维和醋酸酯等，其需求与涂料、粘合剂和纺织等方面的需求密切相关。甲醇可用于制造甲酸甲酯，甲酸甲酯可用于生产甲酸、甲酰胺和其他精细化工产品，还可用作杀虫剂、杀菌剂、熏蒸剂、烟草处理剂和汽油添加剂。</w:t>
      </w:r>
    </w:p>
    <w:p w14:paraId="2A4993CC" w14:textId="49A23BF3" w:rsidR="00A10BB4" w:rsidRPr="00A10BB4" w:rsidRDefault="00A10BB4" w:rsidP="00A10BB4">
      <w:pPr>
        <w:spacing w:line="440" w:lineRule="exact"/>
        <w:ind w:firstLine="420"/>
        <w:jc w:val="both"/>
        <w:rPr>
          <w:rFonts w:ascii="Times New Roman" w:eastAsia="宋体" w:hAnsi="Times New Roman" w:cs="Times New Roman"/>
          <w:kern w:val="2"/>
          <w:sz w:val="24"/>
          <w:lang w:eastAsia="zh-CN"/>
        </w:rPr>
      </w:pPr>
      <w:r w:rsidRPr="00A10BB4">
        <w:rPr>
          <w:rFonts w:ascii="Times New Roman" w:eastAsia="宋体" w:hAnsi="Times New Roman" w:cs="Times New Roman" w:hint="eastAsia"/>
          <w:kern w:val="2"/>
          <w:sz w:val="24"/>
          <w:lang w:eastAsia="zh-CN"/>
        </w:rPr>
        <w:t>甲醇用作清洗去油剂，</w:t>
      </w:r>
      <w:r w:rsidRPr="00A10BB4">
        <w:rPr>
          <w:rFonts w:ascii="Times New Roman" w:eastAsia="宋体" w:hAnsi="Times New Roman" w:cs="Times New Roman" w:hint="eastAsia"/>
          <w:kern w:val="2"/>
          <w:sz w:val="24"/>
          <w:lang w:eastAsia="zh-CN"/>
        </w:rPr>
        <w:t>MOS</w:t>
      </w:r>
      <w:r w:rsidRPr="00A10BB4">
        <w:rPr>
          <w:rFonts w:ascii="Times New Roman" w:eastAsia="宋体" w:hAnsi="Times New Roman" w:cs="Times New Roman" w:hint="eastAsia"/>
          <w:kern w:val="2"/>
          <w:sz w:val="24"/>
          <w:lang w:eastAsia="zh-CN"/>
        </w:rPr>
        <w:t>级主要用于分立器件，中、大规模集成电路，</w:t>
      </w:r>
      <w:r w:rsidRPr="00A10BB4">
        <w:rPr>
          <w:rFonts w:ascii="Times New Roman" w:eastAsia="宋体" w:hAnsi="Times New Roman" w:cs="Times New Roman" w:hint="eastAsia"/>
          <w:kern w:val="2"/>
          <w:sz w:val="24"/>
          <w:lang w:eastAsia="zh-CN"/>
        </w:rPr>
        <w:t>BV-</w:t>
      </w:r>
      <w:r w:rsidRPr="00A10BB4">
        <w:rPr>
          <w:rFonts w:ascii="Times New Roman" w:eastAsia="宋体" w:hAnsi="Times New Roman" w:cs="Times New Roman" w:hint="eastAsia"/>
          <w:kern w:val="2"/>
          <w:sz w:val="24"/>
          <w:lang w:eastAsia="zh-CN"/>
        </w:rPr>
        <w:t>Ⅲ级主要用于超大规模集成电路工艺技术。</w:t>
      </w:r>
      <w:r>
        <w:rPr>
          <w:rFonts w:ascii="Times New Roman" w:eastAsia="宋体" w:hAnsi="Times New Roman" w:cs="Times New Roman" w:hint="eastAsia"/>
          <w:kern w:val="2"/>
          <w:sz w:val="24"/>
          <w:lang w:eastAsia="zh-CN"/>
        </w:rPr>
        <w:t>可</w:t>
      </w:r>
      <w:r w:rsidRPr="00A10BB4">
        <w:rPr>
          <w:rFonts w:ascii="Times New Roman" w:eastAsia="宋体" w:hAnsi="Times New Roman" w:cs="Times New Roman" w:hint="eastAsia"/>
          <w:kern w:val="2"/>
          <w:sz w:val="24"/>
          <w:lang w:eastAsia="zh-CN"/>
        </w:rPr>
        <w:t>用作分析试剂，如作溶剂、甲基化试剂、色谱分析试剂。还用于有机合成。</w:t>
      </w:r>
    </w:p>
    <w:p w14:paraId="63B7D292" w14:textId="77777777" w:rsidR="00A10BB4" w:rsidRPr="00A10BB4" w:rsidRDefault="00A10BB4" w:rsidP="00A10BB4">
      <w:pPr>
        <w:spacing w:line="440" w:lineRule="exact"/>
        <w:ind w:firstLine="420"/>
        <w:jc w:val="both"/>
        <w:rPr>
          <w:rFonts w:ascii="Times New Roman" w:eastAsia="宋体" w:hAnsi="Times New Roman" w:cs="Times New Roman"/>
          <w:kern w:val="2"/>
          <w:sz w:val="24"/>
          <w:lang w:eastAsia="zh-CN"/>
        </w:rPr>
      </w:pPr>
      <w:r w:rsidRPr="00A10BB4">
        <w:rPr>
          <w:rFonts w:ascii="Times New Roman" w:eastAsia="宋体" w:hAnsi="Times New Roman" w:cs="Times New Roman" w:hint="eastAsia"/>
          <w:kern w:val="2"/>
          <w:sz w:val="24"/>
          <w:lang w:eastAsia="zh-CN"/>
        </w:rPr>
        <w:t>通常甲醇是一种比乙醇更好的溶剂，可以溶解许多无机盐。亦可掺入汽油作替代燃料使用。</w:t>
      </w:r>
      <w:r w:rsidRPr="00A10BB4">
        <w:rPr>
          <w:rFonts w:ascii="Times New Roman" w:eastAsia="宋体" w:hAnsi="Times New Roman" w:cs="Times New Roman" w:hint="eastAsia"/>
          <w:kern w:val="2"/>
          <w:sz w:val="24"/>
          <w:lang w:eastAsia="zh-CN"/>
        </w:rPr>
        <w:t>20</w:t>
      </w:r>
      <w:r w:rsidRPr="00A10BB4">
        <w:rPr>
          <w:rFonts w:ascii="Times New Roman" w:eastAsia="宋体" w:hAnsi="Times New Roman" w:cs="Times New Roman" w:hint="eastAsia"/>
          <w:kern w:val="2"/>
          <w:sz w:val="24"/>
          <w:lang w:eastAsia="zh-CN"/>
        </w:rPr>
        <w:t>世纪</w:t>
      </w:r>
      <w:r w:rsidRPr="00A10BB4">
        <w:rPr>
          <w:rFonts w:ascii="Times New Roman" w:eastAsia="宋体" w:hAnsi="Times New Roman" w:cs="Times New Roman" w:hint="eastAsia"/>
          <w:kern w:val="2"/>
          <w:sz w:val="24"/>
          <w:lang w:eastAsia="zh-CN"/>
        </w:rPr>
        <w:t>80</w:t>
      </w:r>
      <w:r w:rsidRPr="00A10BB4">
        <w:rPr>
          <w:rFonts w:ascii="Times New Roman" w:eastAsia="宋体" w:hAnsi="Times New Roman" w:cs="Times New Roman" w:hint="eastAsia"/>
          <w:kern w:val="2"/>
          <w:sz w:val="24"/>
          <w:lang w:eastAsia="zh-CN"/>
        </w:rPr>
        <w:t>年代以来，甲醇用于生产汽油辛烷值添加剂甲基叔丁基醚、甲醇汽油、甲醇燃料，以及甲醇蛋白等产品，促进了甲醇生产的发展和市场需要。</w:t>
      </w:r>
    </w:p>
    <w:p w14:paraId="1F68768C" w14:textId="6599E79B" w:rsidR="00373853" w:rsidRPr="00373853" w:rsidRDefault="00A10BB4" w:rsidP="00A10BB4">
      <w:pPr>
        <w:spacing w:line="440" w:lineRule="exact"/>
        <w:ind w:firstLine="420"/>
        <w:jc w:val="both"/>
        <w:rPr>
          <w:rFonts w:ascii="Times New Roman" w:eastAsia="宋体" w:hAnsi="Times New Roman" w:cs="Times New Roman"/>
          <w:kern w:val="2"/>
          <w:sz w:val="24"/>
          <w:lang w:eastAsia="zh-CN"/>
        </w:rPr>
      </w:pPr>
      <w:r w:rsidRPr="00A10BB4">
        <w:rPr>
          <w:rFonts w:ascii="Times New Roman" w:eastAsia="宋体" w:hAnsi="Times New Roman" w:cs="Times New Roman" w:hint="eastAsia"/>
          <w:kern w:val="2"/>
          <w:sz w:val="24"/>
          <w:lang w:eastAsia="zh-CN"/>
        </w:rPr>
        <w:t>甲醇不仅是重要的化工原料，而且还是性能优良的能源和车用燃料。甲醇与异丁烯反应得到</w:t>
      </w:r>
      <w:r w:rsidRPr="00A10BB4">
        <w:rPr>
          <w:rFonts w:ascii="Times New Roman" w:eastAsia="宋体" w:hAnsi="Times New Roman" w:cs="Times New Roman" w:hint="eastAsia"/>
          <w:kern w:val="2"/>
          <w:sz w:val="24"/>
          <w:lang w:eastAsia="zh-CN"/>
        </w:rPr>
        <w:t>MTBE</w:t>
      </w:r>
      <w:r w:rsidRPr="00A10BB4">
        <w:rPr>
          <w:rFonts w:ascii="Times New Roman" w:eastAsia="宋体" w:hAnsi="Times New Roman" w:cs="Times New Roman" w:hint="eastAsia"/>
          <w:kern w:val="2"/>
          <w:sz w:val="24"/>
          <w:lang w:eastAsia="zh-CN"/>
        </w:rPr>
        <w:t>（甲基叔丁基醚），它是高辛烷值无铅汽油添加剂，亦可用作溶剂。除此之外，还可制烯烃和丙烯，解决资源短缺问题。甲醇可用于生产二甲醚，二甲醚除了在日用化工、制药、农药、染料、涂料等方面有广泛的用途，还具有方便清洁、十六烷值高、动力性能好、污染少。易加压为液体、易储存等燃料性能。</w:t>
      </w:r>
    </w:p>
    <w:p w14:paraId="0598A79D" w14:textId="5B5CE89E" w:rsidR="00373853" w:rsidRDefault="000E39DB" w:rsidP="0037385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根据调研的实测数据</w:t>
      </w:r>
      <w:r w:rsidR="00373853" w:rsidRPr="00373853">
        <w:rPr>
          <w:rFonts w:ascii="Times New Roman" w:eastAsia="宋体" w:hAnsi="Times New Roman" w:cs="Times New Roman" w:hint="eastAsia"/>
          <w:kern w:val="2"/>
          <w:sz w:val="24"/>
          <w:lang w:eastAsia="zh-CN"/>
        </w:rPr>
        <w:t>，甲醇共有近</w:t>
      </w:r>
      <w:r>
        <w:rPr>
          <w:rFonts w:ascii="Times New Roman" w:eastAsia="宋体" w:hAnsi="Times New Roman" w:cs="Times New Roman" w:hint="eastAsia"/>
          <w:kern w:val="2"/>
          <w:sz w:val="24"/>
          <w:lang w:eastAsia="zh-CN"/>
        </w:rPr>
        <w:t>86</w:t>
      </w:r>
      <w:r w:rsidR="00373853" w:rsidRPr="00373853">
        <w:rPr>
          <w:rFonts w:ascii="Times New Roman" w:eastAsia="宋体" w:hAnsi="Times New Roman" w:cs="Times New Roman" w:hint="eastAsia"/>
          <w:kern w:val="2"/>
          <w:sz w:val="24"/>
          <w:lang w:eastAsia="zh-CN"/>
        </w:rPr>
        <w:t>个数据，</w:t>
      </w:r>
      <w:r w:rsidR="00373853" w:rsidRPr="00373853">
        <w:rPr>
          <w:rFonts w:ascii="Times New Roman" w:eastAsia="宋体" w:hAnsi="Times New Roman" w:cs="Times New Roman" w:hint="eastAsia"/>
          <w:kern w:val="2"/>
          <w:sz w:val="24"/>
          <w:lang w:eastAsia="zh-CN"/>
        </w:rPr>
        <w:t>8</w:t>
      </w:r>
      <w:r>
        <w:rPr>
          <w:rFonts w:ascii="Times New Roman" w:eastAsia="宋体" w:hAnsi="Times New Roman" w:cs="Times New Roman" w:hint="eastAsia"/>
          <w:kern w:val="2"/>
          <w:sz w:val="24"/>
          <w:lang w:eastAsia="zh-CN"/>
        </w:rPr>
        <w:t>6.74</w:t>
      </w:r>
      <w:r w:rsidR="00373853" w:rsidRPr="00373853">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浓度</w:t>
      </w:r>
      <w:r w:rsidR="00373853" w:rsidRPr="00373853">
        <w:rPr>
          <w:rFonts w:ascii="Times New Roman" w:eastAsia="宋体" w:hAnsi="Times New Roman" w:cs="Times New Roman" w:hint="eastAsia"/>
          <w:kern w:val="2"/>
          <w:sz w:val="24"/>
          <w:lang w:eastAsia="zh-CN"/>
        </w:rPr>
        <w:t>数据小于</w:t>
      </w:r>
      <w:r w:rsidR="00373853" w:rsidRPr="00373853">
        <w:rPr>
          <w:rFonts w:ascii="Times New Roman" w:eastAsia="宋体" w:hAnsi="Times New Roman" w:cs="Times New Roman" w:hint="eastAsia"/>
          <w:kern w:val="2"/>
          <w:sz w:val="24"/>
          <w:lang w:eastAsia="zh-CN"/>
        </w:rPr>
        <w:t>80mg/m</w:t>
      </w:r>
      <w:r w:rsidR="00373853" w:rsidRPr="00B617BD">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t>8</w:t>
      </w:r>
      <w:r>
        <w:rPr>
          <w:rFonts w:ascii="Times New Roman" w:eastAsia="宋体" w:hAnsi="Times New Roman" w:cs="Times New Roman" w:hint="eastAsia"/>
          <w:kern w:val="2"/>
          <w:sz w:val="24"/>
          <w:lang w:eastAsia="zh-CN"/>
        </w:rPr>
        <w:t>1.94</w:t>
      </w:r>
      <w:r w:rsidR="00373853" w:rsidRPr="00373853">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浓度</w:t>
      </w:r>
      <w:r w:rsidR="00373853" w:rsidRPr="00373853">
        <w:rPr>
          <w:rFonts w:ascii="Times New Roman" w:eastAsia="宋体" w:hAnsi="Times New Roman" w:cs="Times New Roman" w:hint="eastAsia"/>
          <w:kern w:val="2"/>
          <w:sz w:val="24"/>
          <w:lang w:eastAsia="zh-CN"/>
        </w:rPr>
        <w:t>数据小于</w:t>
      </w:r>
      <w:r w:rsidR="00373853" w:rsidRPr="00373853">
        <w:rPr>
          <w:rFonts w:ascii="Times New Roman" w:eastAsia="宋体" w:hAnsi="Times New Roman" w:cs="Times New Roman" w:hint="eastAsia"/>
          <w:kern w:val="2"/>
          <w:sz w:val="24"/>
          <w:lang w:eastAsia="zh-CN"/>
        </w:rPr>
        <w:t>50mg/m</w:t>
      </w:r>
      <w:r w:rsidR="00373853" w:rsidRPr="00B617BD">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最高为</w:t>
      </w:r>
      <w:r>
        <w:rPr>
          <w:rFonts w:ascii="Times New Roman" w:eastAsia="宋体" w:hAnsi="Times New Roman" w:cs="Times New Roman" w:hint="eastAsia"/>
          <w:kern w:val="2"/>
          <w:sz w:val="24"/>
          <w:lang w:eastAsia="zh-CN"/>
        </w:rPr>
        <w:t>3.84</w:t>
      </w:r>
      <w:r w:rsidR="00373853" w:rsidRPr="00373853">
        <w:rPr>
          <w:rFonts w:ascii="Times New Roman" w:eastAsia="宋体" w:hAnsi="Times New Roman" w:cs="Times New Roman" w:hint="eastAsia"/>
          <w:kern w:val="2"/>
          <w:sz w:val="24"/>
          <w:lang w:eastAsia="zh-CN"/>
        </w:rPr>
        <w:t>Kg/h</w:t>
      </w:r>
      <w:r w:rsidR="00373853" w:rsidRPr="00373853">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t>9</w:t>
      </w:r>
      <w:r>
        <w:rPr>
          <w:rFonts w:ascii="Times New Roman" w:eastAsia="宋体" w:hAnsi="Times New Roman" w:cs="Times New Roman" w:hint="eastAsia"/>
          <w:kern w:val="2"/>
          <w:sz w:val="24"/>
          <w:lang w:eastAsia="zh-CN"/>
        </w:rPr>
        <w:t>5.37</w:t>
      </w:r>
      <w:r w:rsidR="00373853" w:rsidRPr="00373853">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lastRenderedPageBreak/>
        <w:t>的速率</w:t>
      </w:r>
      <w:r>
        <w:rPr>
          <w:rFonts w:ascii="Times New Roman" w:eastAsia="宋体" w:hAnsi="Times New Roman" w:cs="Times New Roman" w:hint="eastAsia"/>
          <w:kern w:val="2"/>
          <w:sz w:val="24"/>
          <w:lang w:eastAsia="zh-CN"/>
        </w:rPr>
        <w:t>数据</w:t>
      </w:r>
      <w:r w:rsidR="00373853" w:rsidRPr="00373853">
        <w:rPr>
          <w:rFonts w:ascii="Times New Roman" w:eastAsia="宋体" w:hAnsi="Times New Roman" w:cs="Times New Roman" w:hint="eastAsia"/>
          <w:kern w:val="2"/>
          <w:sz w:val="24"/>
          <w:lang w:eastAsia="zh-CN"/>
        </w:rPr>
        <w:t>小于</w:t>
      </w:r>
      <w:r w:rsidR="00373853" w:rsidRPr="00373853">
        <w:rPr>
          <w:rFonts w:ascii="Times New Roman" w:eastAsia="宋体" w:hAnsi="Times New Roman" w:cs="Times New Roman" w:hint="eastAsia"/>
          <w:kern w:val="2"/>
          <w:sz w:val="24"/>
          <w:lang w:eastAsia="zh-CN"/>
        </w:rPr>
        <w:t>2Kg/h</w:t>
      </w:r>
      <w:r w:rsidR="00373853" w:rsidRPr="00373853">
        <w:rPr>
          <w:rFonts w:ascii="Times New Roman" w:eastAsia="宋体" w:hAnsi="Times New Roman" w:cs="Times New Roman" w:hint="eastAsia"/>
          <w:kern w:val="2"/>
          <w:sz w:val="24"/>
          <w:lang w:eastAsia="zh-CN"/>
        </w:rPr>
        <w:t>。</w:t>
      </w:r>
      <w:r w:rsidRPr="005078D7">
        <w:rPr>
          <w:rFonts w:ascii="Times New Roman" w:eastAsia="宋体" w:hAnsi="Times New Roman" w:cs="Times New Roman" w:hint="eastAsia"/>
          <w:kern w:val="2"/>
          <w:sz w:val="24"/>
          <w:lang w:eastAsia="zh-CN"/>
        </w:rPr>
        <w:t>北京</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浓度为</w:t>
      </w:r>
      <w:r>
        <w:rPr>
          <w:rFonts w:ascii="Times New Roman" w:eastAsia="宋体" w:hAnsi="Times New Roman" w:cs="Times New Roman" w:hint="eastAsia"/>
          <w:kern w:val="2"/>
          <w:sz w:val="24"/>
          <w:lang w:eastAsia="zh-CN"/>
        </w:rPr>
        <w:t>50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1.8</w:t>
      </w:r>
      <w:r w:rsidRPr="005078D7">
        <w:rPr>
          <w:rFonts w:ascii="Times New Roman" w:eastAsia="宋体" w:hAnsi="Times New Roman" w:cs="Times New Roman" w:hint="eastAsia"/>
          <w:kern w:val="2"/>
          <w:sz w:val="24"/>
          <w:lang w:eastAsia="zh-CN"/>
        </w:rPr>
        <w:t>Kg/h</w:t>
      </w:r>
      <w:r w:rsidRPr="005078D7">
        <w:rPr>
          <w:rFonts w:ascii="Times New Roman" w:eastAsia="宋体" w:hAnsi="Times New Roman" w:cs="Times New Roman" w:hint="eastAsia"/>
          <w:kern w:val="2"/>
          <w:sz w:val="24"/>
          <w:lang w:eastAsia="zh-CN"/>
        </w:rPr>
        <w:t>，上海</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50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3.0</w:t>
      </w:r>
      <w:r w:rsidRPr="005078D7">
        <w:rPr>
          <w:rFonts w:ascii="Times New Roman" w:eastAsia="宋体" w:hAnsi="Times New Roman" w:cs="Times New Roman" w:hint="eastAsia"/>
          <w:kern w:val="2"/>
          <w:sz w:val="24"/>
          <w:lang w:eastAsia="zh-CN"/>
        </w:rPr>
        <w:t>Kg/h</w:t>
      </w:r>
      <w:r w:rsidRPr="005078D7">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本标准排放浓度限值</w:t>
      </w:r>
      <w:r>
        <w:rPr>
          <w:rFonts w:ascii="Times New Roman" w:eastAsia="宋体" w:hAnsi="Times New Roman" w:cs="Times New Roman" w:hint="eastAsia"/>
          <w:kern w:val="2"/>
          <w:sz w:val="24"/>
          <w:lang w:eastAsia="zh-CN"/>
        </w:rPr>
        <w:t>50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，排放速率限值</w:t>
      </w:r>
      <w:r>
        <w:rPr>
          <w:rFonts w:ascii="Times New Roman" w:eastAsia="宋体" w:hAnsi="Times New Roman" w:cs="Times New Roman" w:hint="eastAsia"/>
          <w:kern w:val="2"/>
          <w:sz w:val="24"/>
          <w:lang w:eastAsia="zh-CN"/>
        </w:rPr>
        <w:t>1.8</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p>
    <w:p w14:paraId="3C802A92" w14:textId="5FED3115"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B617BD">
        <w:rPr>
          <w:rFonts w:ascii="Times New Roman" w:eastAsia="宋体" w:hAnsi="Times New Roman" w:cs="Times New Roman" w:hint="eastAsia"/>
          <w:kern w:val="2"/>
          <w:sz w:val="24"/>
          <w:lang w:eastAsia="zh-CN"/>
        </w:rPr>
        <w:t>14</w:t>
      </w:r>
      <w:r w:rsidRPr="00373853">
        <w:rPr>
          <w:rFonts w:ascii="Times New Roman" w:eastAsia="宋体" w:hAnsi="Times New Roman" w:cs="Times New Roman" w:hint="eastAsia"/>
          <w:kern w:val="2"/>
          <w:sz w:val="24"/>
          <w:lang w:eastAsia="zh-CN"/>
        </w:rPr>
        <w:t>）乙腈</w:t>
      </w:r>
    </w:p>
    <w:p w14:paraId="642EE02D" w14:textId="63E268A5" w:rsidR="000E39DB" w:rsidRDefault="000E39DB" w:rsidP="00373853">
      <w:pPr>
        <w:spacing w:line="440" w:lineRule="exact"/>
        <w:ind w:firstLine="420"/>
        <w:jc w:val="both"/>
        <w:rPr>
          <w:rFonts w:ascii="Times New Roman" w:eastAsia="宋体" w:hAnsi="Times New Roman" w:cs="Times New Roman"/>
          <w:kern w:val="2"/>
          <w:sz w:val="24"/>
          <w:lang w:eastAsia="zh-CN"/>
        </w:rPr>
      </w:pPr>
      <w:r w:rsidRPr="000E39DB">
        <w:rPr>
          <w:rFonts w:ascii="Times New Roman" w:eastAsia="宋体" w:hAnsi="Times New Roman" w:cs="Times New Roman" w:hint="eastAsia"/>
          <w:kern w:val="2"/>
          <w:sz w:val="24"/>
          <w:lang w:eastAsia="zh-CN"/>
        </w:rPr>
        <w:t>乙腈又名甲基氰，无色液体，极易挥发，有</w:t>
      </w:r>
      <w:proofErr w:type="gramStart"/>
      <w:r w:rsidRPr="000E39DB">
        <w:rPr>
          <w:rFonts w:ascii="Times New Roman" w:eastAsia="宋体" w:hAnsi="Times New Roman" w:cs="Times New Roman" w:hint="eastAsia"/>
          <w:kern w:val="2"/>
          <w:sz w:val="24"/>
          <w:lang w:eastAsia="zh-CN"/>
        </w:rPr>
        <w:t>类似于醚的特殊</w:t>
      </w:r>
      <w:proofErr w:type="gramEnd"/>
      <w:r w:rsidRPr="000E39DB">
        <w:rPr>
          <w:rFonts w:ascii="Times New Roman" w:eastAsia="宋体" w:hAnsi="Times New Roman" w:cs="Times New Roman" w:hint="eastAsia"/>
          <w:kern w:val="2"/>
          <w:sz w:val="24"/>
          <w:lang w:eastAsia="zh-CN"/>
        </w:rPr>
        <w:t>气味，有优良的溶剂性能，能溶解多种有机、无机和气体物质。有一定毒性，与水和</w:t>
      </w:r>
      <w:proofErr w:type="gramStart"/>
      <w:r w:rsidRPr="000E39DB">
        <w:rPr>
          <w:rFonts w:ascii="Times New Roman" w:eastAsia="宋体" w:hAnsi="Times New Roman" w:cs="Times New Roman" w:hint="eastAsia"/>
          <w:kern w:val="2"/>
          <w:sz w:val="24"/>
          <w:lang w:eastAsia="zh-CN"/>
        </w:rPr>
        <w:t>醇</w:t>
      </w:r>
      <w:proofErr w:type="gramEnd"/>
      <w:r w:rsidRPr="000E39DB">
        <w:rPr>
          <w:rFonts w:ascii="Times New Roman" w:eastAsia="宋体" w:hAnsi="Times New Roman" w:cs="Times New Roman" w:hint="eastAsia"/>
          <w:kern w:val="2"/>
          <w:sz w:val="24"/>
          <w:lang w:eastAsia="zh-CN"/>
        </w:rPr>
        <w:t>无限互溶。乙腈能发生典型的</w:t>
      </w:r>
      <w:proofErr w:type="gramStart"/>
      <w:r w:rsidRPr="000E39DB">
        <w:rPr>
          <w:rFonts w:ascii="Times New Roman" w:eastAsia="宋体" w:hAnsi="Times New Roman" w:cs="Times New Roman" w:hint="eastAsia"/>
          <w:kern w:val="2"/>
          <w:sz w:val="24"/>
          <w:lang w:eastAsia="zh-CN"/>
        </w:rPr>
        <w:t>腈</w:t>
      </w:r>
      <w:proofErr w:type="gramEnd"/>
      <w:r w:rsidRPr="000E39DB">
        <w:rPr>
          <w:rFonts w:ascii="Times New Roman" w:eastAsia="宋体" w:hAnsi="Times New Roman" w:cs="Times New Roman" w:hint="eastAsia"/>
          <w:kern w:val="2"/>
          <w:sz w:val="24"/>
          <w:lang w:eastAsia="zh-CN"/>
        </w:rPr>
        <w:t>类反应，并被用于制备许多典型含氮化合物，是一个重要的有机中间体。乙腈可用于合成维生素</w:t>
      </w:r>
      <w:r w:rsidRPr="000E39DB">
        <w:rPr>
          <w:rFonts w:ascii="Times New Roman" w:eastAsia="宋体" w:hAnsi="Times New Roman" w:cs="Times New Roman" w:hint="eastAsia"/>
          <w:kern w:val="2"/>
          <w:sz w:val="24"/>
          <w:lang w:eastAsia="zh-CN"/>
        </w:rPr>
        <w:t>A</w:t>
      </w:r>
      <w:r w:rsidRPr="000E39DB">
        <w:rPr>
          <w:rFonts w:ascii="Times New Roman" w:eastAsia="宋体" w:hAnsi="Times New Roman" w:cs="Times New Roman" w:hint="eastAsia"/>
          <w:kern w:val="2"/>
          <w:sz w:val="24"/>
          <w:lang w:eastAsia="zh-CN"/>
        </w:rPr>
        <w:t>，可的松，碳胺类药物及其中间体的溶剂，还用于制造维生素</w:t>
      </w:r>
      <w:r w:rsidRPr="000E39DB">
        <w:rPr>
          <w:rFonts w:ascii="Times New Roman" w:eastAsia="宋体" w:hAnsi="Times New Roman" w:cs="Times New Roman" w:hint="eastAsia"/>
          <w:kern w:val="2"/>
          <w:sz w:val="24"/>
          <w:lang w:eastAsia="zh-CN"/>
        </w:rPr>
        <w:t>B1</w:t>
      </w:r>
      <w:r w:rsidRPr="000E39DB">
        <w:rPr>
          <w:rFonts w:ascii="Times New Roman" w:eastAsia="宋体" w:hAnsi="Times New Roman" w:cs="Times New Roman" w:hint="eastAsia"/>
          <w:kern w:val="2"/>
          <w:sz w:val="24"/>
          <w:lang w:eastAsia="zh-CN"/>
        </w:rPr>
        <w:t>和氨基酸的活性介质溶剂。可代替氯化溶剂。用于乙烯基涂料，也用作脂肪酸的萃取剂，酒精变性剂，丁二烯萃取剂和丙烯腈合成纤维的溶剂，在织物染色，照明，香料制造和感光材料制造中也有许多用途</w:t>
      </w:r>
      <w:r>
        <w:rPr>
          <w:rFonts w:ascii="Times New Roman" w:eastAsia="宋体" w:hAnsi="Times New Roman" w:cs="Times New Roman" w:hint="eastAsia"/>
          <w:kern w:val="2"/>
          <w:sz w:val="24"/>
          <w:lang w:eastAsia="zh-CN"/>
        </w:rPr>
        <w:t>。</w:t>
      </w:r>
    </w:p>
    <w:p w14:paraId="7FD55EA0" w14:textId="63F93489" w:rsidR="000E39DB" w:rsidRDefault="000E39DB" w:rsidP="00373853">
      <w:pPr>
        <w:spacing w:line="440" w:lineRule="exact"/>
        <w:ind w:firstLine="420"/>
        <w:jc w:val="both"/>
        <w:rPr>
          <w:rFonts w:ascii="Times New Roman" w:eastAsia="宋体" w:hAnsi="Times New Roman" w:cs="Times New Roman"/>
          <w:kern w:val="2"/>
          <w:sz w:val="24"/>
          <w:lang w:eastAsia="zh-CN"/>
        </w:rPr>
      </w:pPr>
      <w:r w:rsidRPr="000E39DB">
        <w:rPr>
          <w:rFonts w:ascii="Times New Roman" w:eastAsia="宋体" w:hAnsi="Times New Roman" w:cs="Times New Roman" w:hint="eastAsia"/>
          <w:kern w:val="2"/>
          <w:sz w:val="24"/>
          <w:lang w:eastAsia="zh-CN"/>
        </w:rPr>
        <w:t>乙腈急性中毒发病较氢氰酸慢，可有数小时潜伏期。主要症状为衰弱、无力、面色灰白、恶心、呕吐、腹痛、腹泻、胸闷、胸痛；严重者呼吸及循环系统紊乱，呼吸浅、慢而不规则，血压下降，脉搏细而慢，体温下降，阵发性抽搐，昏迷。可有尿频、蛋白尿等。</w:t>
      </w:r>
    </w:p>
    <w:p w14:paraId="33277E87" w14:textId="4DA9941D" w:rsidR="000E39DB" w:rsidRDefault="000E39DB" w:rsidP="000E39DB">
      <w:pPr>
        <w:spacing w:line="440" w:lineRule="exact"/>
        <w:ind w:firstLine="420"/>
        <w:jc w:val="both"/>
        <w:rPr>
          <w:rFonts w:ascii="Times New Roman" w:eastAsia="宋体" w:hAnsi="Times New Roman" w:cs="Times New Roman"/>
          <w:kern w:val="2"/>
          <w:sz w:val="24"/>
          <w:lang w:eastAsia="zh-CN"/>
        </w:rPr>
      </w:pPr>
      <w:r w:rsidRPr="005078D7">
        <w:rPr>
          <w:rFonts w:ascii="Times New Roman" w:eastAsia="宋体" w:hAnsi="Times New Roman" w:cs="Times New Roman" w:hint="eastAsia"/>
          <w:kern w:val="2"/>
          <w:sz w:val="24"/>
          <w:lang w:eastAsia="zh-CN"/>
        </w:rPr>
        <w:t>现在尚无污染源的监测数据</w:t>
      </w:r>
      <w:r w:rsidR="007B6636">
        <w:rPr>
          <w:rFonts w:ascii="Times New Roman" w:eastAsia="宋体" w:hAnsi="Times New Roman" w:cs="Times New Roman" w:hint="eastAsia"/>
          <w:kern w:val="2"/>
          <w:sz w:val="24"/>
          <w:lang w:eastAsia="zh-CN"/>
        </w:rPr>
        <w:t>，</w:t>
      </w:r>
      <w:r w:rsidRPr="005078D7">
        <w:rPr>
          <w:rFonts w:ascii="Times New Roman" w:eastAsia="宋体" w:hAnsi="Times New Roman" w:cs="Times New Roman" w:hint="eastAsia"/>
          <w:kern w:val="2"/>
          <w:sz w:val="24"/>
          <w:lang w:eastAsia="zh-CN"/>
        </w:rPr>
        <w:t>主要参照国内外的标准制定，上海</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2</w:t>
      </w:r>
      <w:r w:rsidRPr="005078D7">
        <w:rPr>
          <w:rFonts w:ascii="Times New Roman" w:eastAsia="宋体" w:hAnsi="Times New Roman" w:cs="Times New Roman" w:hint="eastAsia"/>
          <w:kern w:val="2"/>
          <w:sz w:val="24"/>
          <w:lang w:eastAsia="zh-CN"/>
        </w:rPr>
        <w:t>0mg/m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Kg/h</w:t>
      </w:r>
      <w:r w:rsidRPr="005078D7">
        <w:rPr>
          <w:rFonts w:ascii="Times New Roman" w:eastAsia="宋体" w:hAnsi="Times New Roman" w:cs="Times New Roman" w:hint="eastAsia"/>
          <w:kern w:val="2"/>
          <w:sz w:val="24"/>
          <w:lang w:eastAsia="zh-CN"/>
        </w:rPr>
        <w:t>，本标准参照排放浓度</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Kg/h</w:t>
      </w:r>
      <w:r w:rsidRPr="005078D7">
        <w:rPr>
          <w:rFonts w:ascii="Times New Roman" w:eastAsia="宋体" w:hAnsi="Times New Roman" w:cs="Times New Roman" w:hint="eastAsia"/>
          <w:kern w:val="2"/>
          <w:sz w:val="24"/>
          <w:lang w:eastAsia="zh-CN"/>
        </w:rPr>
        <w:t>。</w:t>
      </w:r>
    </w:p>
    <w:p w14:paraId="4B7CB63E" w14:textId="0025B76A" w:rsidR="00B617BD" w:rsidRDefault="00373853" w:rsidP="00373853">
      <w:pPr>
        <w:spacing w:line="440" w:lineRule="exact"/>
        <w:ind w:firstLine="420"/>
        <w:jc w:val="both"/>
        <w:rPr>
          <w:rFonts w:ascii="Times New Roman" w:eastAsia="宋体" w:hAnsi="Times New Roman" w:cs="Times New Roman"/>
          <w:kern w:val="2"/>
          <w:sz w:val="24"/>
          <w:lang w:eastAsia="zh-CN"/>
        </w:rPr>
      </w:pPr>
      <w:r w:rsidRPr="00A10EB5">
        <w:rPr>
          <w:rFonts w:ascii="Times New Roman" w:eastAsia="宋体" w:hAnsi="Times New Roman" w:cs="Times New Roman" w:hint="eastAsia"/>
          <w:kern w:val="2"/>
          <w:sz w:val="24"/>
          <w:lang w:eastAsia="zh-CN"/>
        </w:rPr>
        <w:t>（</w:t>
      </w:r>
      <w:r w:rsidR="00B617BD" w:rsidRPr="00A10EB5">
        <w:rPr>
          <w:rFonts w:ascii="Times New Roman" w:eastAsia="宋体" w:hAnsi="Times New Roman" w:cs="Times New Roman" w:hint="eastAsia"/>
          <w:kern w:val="2"/>
          <w:sz w:val="24"/>
          <w:lang w:eastAsia="zh-CN"/>
        </w:rPr>
        <w:t>15</w:t>
      </w:r>
      <w:r w:rsidRPr="00A10EB5">
        <w:rPr>
          <w:rFonts w:ascii="Times New Roman" w:eastAsia="宋体" w:hAnsi="Times New Roman" w:cs="Times New Roman" w:hint="eastAsia"/>
          <w:kern w:val="2"/>
          <w:sz w:val="24"/>
          <w:lang w:eastAsia="zh-CN"/>
        </w:rPr>
        <w:t>）乙酸酯类</w:t>
      </w:r>
    </w:p>
    <w:p w14:paraId="42858A35" w14:textId="7DC261FC" w:rsidR="002212C4" w:rsidRDefault="00373853" w:rsidP="00C03060">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乙酸酯类包括</w:t>
      </w:r>
      <w:r w:rsidR="00C03060">
        <w:rPr>
          <w:rFonts w:ascii="Times New Roman" w:eastAsia="宋体" w:hAnsi="Times New Roman" w:cs="Times New Roman" w:hint="eastAsia"/>
          <w:kern w:val="2"/>
          <w:sz w:val="24"/>
          <w:lang w:eastAsia="zh-CN"/>
        </w:rPr>
        <w:t>乙酸甲酯、</w:t>
      </w:r>
      <w:r w:rsidRPr="00373853">
        <w:rPr>
          <w:rFonts w:ascii="Times New Roman" w:eastAsia="宋体" w:hAnsi="Times New Roman" w:cs="Times New Roman" w:hint="eastAsia"/>
          <w:kern w:val="2"/>
          <w:sz w:val="24"/>
          <w:lang w:eastAsia="zh-CN"/>
        </w:rPr>
        <w:t>乙酸乙酯和乙酸</w:t>
      </w:r>
      <w:r w:rsidR="00C03060">
        <w:rPr>
          <w:rFonts w:ascii="Times New Roman" w:eastAsia="宋体" w:hAnsi="Times New Roman" w:cs="Times New Roman" w:hint="eastAsia"/>
          <w:kern w:val="2"/>
          <w:sz w:val="24"/>
          <w:lang w:eastAsia="zh-CN"/>
        </w:rPr>
        <w:t>丁</w:t>
      </w:r>
      <w:r w:rsidRPr="00373853">
        <w:rPr>
          <w:rFonts w:ascii="Times New Roman" w:eastAsia="宋体" w:hAnsi="Times New Roman" w:cs="Times New Roman" w:hint="eastAsia"/>
          <w:kern w:val="2"/>
          <w:sz w:val="24"/>
          <w:lang w:eastAsia="zh-CN"/>
        </w:rPr>
        <w:t>酯。</w:t>
      </w:r>
      <w:r w:rsidR="00C03060" w:rsidRPr="00C03060">
        <w:rPr>
          <w:rFonts w:ascii="Times New Roman" w:eastAsia="宋体" w:hAnsi="Times New Roman" w:cs="Times New Roman" w:hint="eastAsia"/>
          <w:kern w:val="2"/>
          <w:sz w:val="24"/>
          <w:lang w:eastAsia="zh-CN"/>
        </w:rPr>
        <w:t>乙酸甲酯是一种有机化合物，主要用途是树脂、涂料、油墨、油漆、胶粘剂、皮革生产过程所需的有机溶剂，聚氨酯泡沫发泡剂，天那水等。</w:t>
      </w:r>
      <w:r w:rsidR="002212C4" w:rsidRPr="002212C4">
        <w:rPr>
          <w:rFonts w:ascii="Times New Roman" w:eastAsia="宋体" w:hAnsi="Times New Roman" w:cs="Times New Roman" w:hint="eastAsia"/>
          <w:kern w:val="2"/>
          <w:sz w:val="24"/>
          <w:lang w:eastAsia="zh-CN"/>
        </w:rPr>
        <w:t>乙酸乙酯是无色透明具有刺激性气味的液体，是一种用途广泛的精细化工产品，具有优异的溶解性、快干性，用途广泛，是一种非常重要的有机化工原料和工业溶剂，被广泛用于醋酸纤维、乙基纤维、氯化橡胶、乙烯树脂、乙酸纤维</w:t>
      </w:r>
      <w:proofErr w:type="gramStart"/>
      <w:r w:rsidR="002212C4" w:rsidRPr="002212C4">
        <w:rPr>
          <w:rFonts w:ascii="Times New Roman" w:eastAsia="宋体" w:hAnsi="Times New Roman" w:cs="Times New Roman" w:hint="eastAsia"/>
          <w:kern w:val="2"/>
          <w:sz w:val="24"/>
          <w:lang w:eastAsia="zh-CN"/>
        </w:rPr>
        <w:t>树酯</w:t>
      </w:r>
      <w:proofErr w:type="gramEnd"/>
      <w:r w:rsidR="002212C4" w:rsidRPr="002212C4">
        <w:rPr>
          <w:rFonts w:ascii="Times New Roman" w:eastAsia="宋体" w:hAnsi="Times New Roman" w:cs="Times New Roman" w:hint="eastAsia"/>
          <w:kern w:val="2"/>
          <w:sz w:val="24"/>
          <w:lang w:eastAsia="zh-CN"/>
        </w:rPr>
        <w:t>、合成橡胶、涂料及油漆等的生产过程中。</w:t>
      </w:r>
      <w:r w:rsidR="00C03060" w:rsidRPr="00C03060">
        <w:rPr>
          <w:rFonts w:ascii="Times New Roman" w:eastAsia="宋体" w:hAnsi="Times New Roman" w:cs="Times New Roman" w:hint="eastAsia"/>
          <w:kern w:val="2"/>
          <w:sz w:val="24"/>
          <w:lang w:eastAsia="zh-CN"/>
        </w:rPr>
        <w:t>乙酸正丁酯，简称乙酸丁酯，为无色透明有愉快果香气味的液体。较低级同系物难溶于，与醇、醚、酮等有机溶剂混溶，易燃。急性毒性较小，但对眼鼻有较强的刺激性，而且在高浓度下会引起麻醉。乙酸正丁酯是一种优良的有机溶剂，对乙基纤维素、醋酸丁酸纤维素、聚苯乙烯、甲基丙烯酸树脂、氯化橡胶以及多种天然树胶均有较好的溶解性能</w:t>
      </w:r>
      <w:r w:rsidR="00C03060">
        <w:rPr>
          <w:rFonts w:ascii="Times New Roman" w:eastAsia="宋体" w:hAnsi="Times New Roman" w:cs="Times New Roman" w:hint="eastAsia"/>
          <w:kern w:val="2"/>
          <w:sz w:val="24"/>
          <w:lang w:eastAsia="zh-CN"/>
        </w:rPr>
        <w:t>。</w:t>
      </w:r>
    </w:p>
    <w:p w14:paraId="53852C1A" w14:textId="0CB8A003" w:rsidR="00373853" w:rsidRPr="00373853" w:rsidRDefault="003B3D36" w:rsidP="0037385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lastRenderedPageBreak/>
        <w:t>根据调研的实测数据，乙酸乙酯</w:t>
      </w:r>
      <w:r w:rsidR="00373853" w:rsidRPr="00373853">
        <w:rPr>
          <w:rFonts w:ascii="Times New Roman" w:eastAsia="宋体" w:hAnsi="Times New Roman" w:cs="Times New Roman" w:hint="eastAsia"/>
          <w:kern w:val="2"/>
          <w:sz w:val="24"/>
          <w:lang w:eastAsia="zh-CN"/>
        </w:rPr>
        <w:t>排放浓度</w:t>
      </w:r>
      <w:r>
        <w:rPr>
          <w:rFonts w:ascii="Times New Roman" w:eastAsia="宋体" w:hAnsi="Times New Roman" w:cs="Times New Roman" w:hint="eastAsia"/>
          <w:kern w:val="2"/>
          <w:sz w:val="24"/>
          <w:lang w:eastAsia="zh-CN"/>
        </w:rPr>
        <w:t>最大为</w:t>
      </w:r>
      <w:r>
        <w:rPr>
          <w:rFonts w:ascii="Times New Roman" w:eastAsia="宋体" w:hAnsi="Times New Roman" w:cs="Times New Roman" w:hint="eastAsia"/>
          <w:kern w:val="2"/>
          <w:sz w:val="24"/>
          <w:lang w:eastAsia="zh-CN"/>
        </w:rPr>
        <w:t>268</w:t>
      </w:r>
      <w:r w:rsidR="00373853" w:rsidRPr="00373853">
        <w:rPr>
          <w:rFonts w:ascii="Times New Roman" w:eastAsia="宋体" w:hAnsi="Times New Roman" w:cs="Times New Roman" w:hint="eastAsia"/>
          <w:kern w:val="2"/>
          <w:sz w:val="24"/>
          <w:lang w:eastAsia="zh-CN"/>
        </w:rPr>
        <w:t>mg/m</w:t>
      </w:r>
      <w:r w:rsidR="00373853" w:rsidRPr="003B3D36">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t>9</w:t>
      </w:r>
      <w:r>
        <w:rPr>
          <w:rFonts w:ascii="Times New Roman" w:eastAsia="宋体" w:hAnsi="Times New Roman" w:cs="Times New Roman" w:hint="eastAsia"/>
          <w:kern w:val="2"/>
          <w:sz w:val="24"/>
          <w:lang w:eastAsia="zh-CN"/>
        </w:rPr>
        <w:t>6.32</w:t>
      </w:r>
      <w:r w:rsidR="00373853" w:rsidRPr="00373853">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监测</w:t>
      </w:r>
      <w:r w:rsidR="00373853" w:rsidRPr="00373853">
        <w:rPr>
          <w:rFonts w:ascii="Times New Roman" w:eastAsia="宋体" w:hAnsi="Times New Roman" w:cs="Times New Roman" w:hint="eastAsia"/>
          <w:kern w:val="2"/>
          <w:sz w:val="24"/>
          <w:lang w:eastAsia="zh-CN"/>
        </w:rPr>
        <w:t>数据在</w:t>
      </w:r>
      <w:r w:rsidR="00373853" w:rsidRPr="00373853">
        <w:rPr>
          <w:rFonts w:ascii="Times New Roman" w:eastAsia="宋体" w:hAnsi="Times New Roman" w:cs="Times New Roman" w:hint="eastAsia"/>
          <w:kern w:val="2"/>
          <w:sz w:val="24"/>
          <w:lang w:eastAsia="zh-CN"/>
        </w:rPr>
        <w:t>20mg/m</w:t>
      </w:r>
      <w:r w:rsidR="00373853" w:rsidRPr="003B3D36">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以下，</w:t>
      </w:r>
      <w:r>
        <w:rPr>
          <w:rFonts w:ascii="Times New Roman" w:eastAsia="宋体" w:hAnsi="Times New Roman" w:cs="Times New Roman" w:hint="eastAsia"/>
          <w:kern w:val="2"/>
          <w:sz w:val="24"/>
          <w:lang w:eastAsia="zh-CN"/>
        </w:rPr>
        <w:t>另外</w:t>
      </w:r>
      <w:r w:rsidR="00373853" w:rsidRPr="00373853">
        <w:rPr>
          <w:rFonts w:ascii="Times New Roman" w:eastAsia="宋体" w:hAnsi="Times New Roman" w:cs="Times New Roman" w:hint="eastAsia"/>
          <w:kern w:val="2"/>
          <w:sz w:val="24"/>
          <w:lang w:eastAsia="zh-CN"/>
        </w:rPr>
        <w:t>乙酸乙烯</w:t>
      </w:r>
      <w:proofErr w:type="gramStart"/>
      <w:r w:rsidR="00373853" w:rsidRPr="00373853">
        <w:rPr>
          <w:rFonts w:ascii="Times New Roman" w:eastAsia="宋体" w:hAnsi="Times New Roman" w:cs="Times New Roman" w:hint="eastAsia"/>
          <w:kern w:val="2"/>
          <w:sz w:val="24"/>
          <w:lang w:eastAsia="zh-CN"/>
        </w:rPr>
        <w:t>酯</w:t>
      </w:r>
      <w:proofErr w:type="gramEnd"/>
      <w:r w:rsidR="00373853" w:rsidRPr="00373853">
        <w:rPr>
          <w:rFonts w:ascii="Times New Roman" w:eastAsia="宋体" w:hAnsi="Times New Roman" w:cs="Times New Roman" w:hint="eastAsia"/>
          <w:kern w:val="2"/>
          <w:sz w:val="24"/>
          <w:lang w:eastAsia="zh-CN"/>
        </w:rPr>
        <w:t>排放浓度</w:t>
      </w:r>
      <w:r>
        <w:rPr>
          <w:rFonts w:ascii="Times New Roman" w:eastAsia="宋体" w:hAnsi="Times New Roman" w:cs="Times New Roman" w:hint="eastAsia"/>
          <w:kern w:val="2"/>
          <w:sz w:val="24"/>
          <w:lang w:eastAsia="zh-CN"/>
        </w:rPr>
        <w:t>最大为</w:t>
      </w:r>
      <w:r w:rsidR="00373853" w:rsidRPr="00373853">
        <w:rPr>
          <w:rFonts w:ascii="Times New Roman" w:eastAsia="宋体" w:hAnsi="Times New Roman" w:cs="Times New Roman" w:hint="eastAsia"/>
          <w:kern w:val="2"/>
          <w:sz w:val="24"/>
          <w:lang w:eastAsia="zh-CN"/>
        </w:rPr>
        <w:t>2mg/m</w:t>
      </w:r>
      <w:r w:rsidR="00373853" w:rsidRPr="003B3D36">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w:t>
      </w:r>
      <w:r w:rsidR="00373853" w:rsidRPr="00373853">
        <w:rPr>
          <w:rFonts w:ascii="Times New Roman" w:eastAsia="宋体" w:hAnsi="Times New Roman" w:cs="Times New Roman" w:hint="eastAsia"/>
          <w:kern w:val="2"/>
          <w:sz w:val="24"/>
          <w:lang w:eastAsia="zh-CN"/>
        </w:rPr>
        <w:t>排放速率</w:t>
      </w:r>
      <w:r>
        <w:rPr>
          <w:rFonts w:ascii="Times New Roman" w:eastAsia="宋体" w:hAnsi="Times New Roman" w:cs="Times New Roman" w:hint="eastAsia"/>
          <w:kern w:val="2"/>
          <w:sz w:val="24"/>
          <w:lang w:eastAsia="zh-CN"/>
        </w:rPr>
        <w:t>最大为</w:t>
      </w:r>
      <w:r w:rsidR="00373853" w:rsidRPr="00373853">
        <w:rPr>
          <w:rFonts w:ascii="Times New Roman" w:eastAsia="宋体" w:hAnsi="Times New Roman" w:cs="Times New Roman" w:hint="eastAsia"/>
          <w:kern w:val="2"/>
          <w:sz w:val="24"/>
          <w:lang w:eastAsia="zh-CN"/>
        </w:rPr>
        <w:t>0.</w:t>
      </w:r>
      <w:r>
        <w:rPr>
          <w:rFonts w:ascii="Times New Roman" w:eastAsia="宋体" w:hAnsi="Times New Roman" w:cs="Times New Roman" w:hint="eastAsia"/>
          <w:kern w:val="2"/>
          <w:sz w:val="24"/>
          <w:lang w:eastAsia="zh-CN"/>
        </w:rPr>
        <w:t>68</w:t>
      </w:r>
      <w:r>
        <w:rPr>
          <w:rFonts w:ascii="Times New Roman" w:eastAsia="宋体" w:hAnsi="Times New Roman" w:cs="Times New Roman"/>
          <w:kern w:val="2"/>
          <w:sz w:val="24"/>
          <w:lang w:eastAsia="zh-CN"/>
        </w:rPr>
        <w:t>K</w:t>
      </w:r>
      <w:r w:rsidR="00373853" w:rsidRPr="00373853">
        <w:rPr>
          <w:rFonts w:ascii="Times New Roman" w:eastAsia="宋体" w:hAnsi="Times New Roman" w:cs="Times New Roman" w:hint="eastAsia"/>
          <w:kern w:val="2"/>
          <w:sz w:val="24"/>
          <w:lang w:eastAsia="zh-CN"/>
        </w:rPr>
        <w:t>g/h</w:t>
      </w:r>
      <w:r w:rsidR="00373853" w:rsidRPr="00373853">
        <w:rPr>
          <w:rFonts w:ascii="Times New Roman" w:eastAsia="宋体" w:hAnsi="Times New Roman" w:cs="Times New Roman" w:hint="eastAsia"/>
          <w:kern w:val="2"/>
          <w:sz w:val="24"/>
          <w:lang w:eastAsia="zh-CN"/>
        </w:rPr>
        <w:t>，乙酸乙烯</w:t>
      </w:r>
      <w:proofErr w:type="gramStart"/>
      <w:r w:rsidR="00373853" w:rsidRPr="00373853">
        <w:rPr>
          <w:rFonts w:ascii="Times New Roman" w:eastAsia="宋体" w:hAnsi="Times New Roman" w:cs="Times New Roman" w:hint="eastAsia"/>
          <w:kern w:val="2"/>
          <w:sz w:val="24"/>
          <w:lang w:eastAsia="zh-CN"/>
        </w:rPr>
        <w:t>酯</w:t>
      </w:r>
      <w:proofErr w:type="gramEnd"/>
      <w:r w:rsidR="00373853" w:rsidRPr="00373853">
        <w:rPr>
          <w:rFonts w:ascii="Times New Roman" w:eastAsia="宋体" w:hAnsi="Times New Roman" w:cs="Times New Roman" w:hint="eastAsia"/>
          <w:kern w:val="2"/>
          <w:sz w:val="24"/>
          <w:lang w:eastAsia="zh-CN"/>
        </w:rPr>
        <w:t>排放浓度参照德国</w:t>
      </w:r>
      <w:r w:rsidR="00373853" w:rsidRPr="00373853">
        <w:rPr>
          <w:rFonts w:ascii="Times New Roman" w:eastAsia="宋体" w:hAnsi="Times New Roman" w:cs="Times New Roman" w:hint="eastAsia"/>
          <w:kern w:val="2"/>
          <w:sz w:val="24"/>
          <w:lang w:eastAsia="zh-CN"/>
        </w:rPr>
        <w:t>TA-Luft</w:t>
      </w:r>
      <w:r w:rsidR="00373853" w:rsidRPr="00373853">
        <w:rPr>
          <w:rFonts w:ascii="Times New Roman" w:eastAsia="宋体" w:hAnsi="Times New Roman" w:cs="Times New Roman" w:hint="eastAsia"/>
          <w:kern w:val="2"/>
          <w:sz w:val="24"/>
          <w:lang w:eastAsia="zh-CN"/>
        </w:rPr>
        <w:t>的</w:t>
      </w:r>
      <w:proofErr w:type="gramStart"/>
      <w:r w:rsidR="00373853" w:rsidRPr="00373853">
        <w:rPr>
          <w:rFonts w:ascii="Times New Roman" w:eastAsia="宋体" w:hAnsi="Times New Roman" w:cs="Times New Roman" w:hint="eastAsia"/>
          <w:kern w:val="2"/>
          <w:sz w:val="24"/>
          <w:lang w:eastAsia="zh-CN"/>
        </w:rPr>
        <w:t>分级来</w:t>
      </w:r>
      <w:proofErr w:type="gramEnd"/>
      <w:r w:rsidR="00373853" w:rsidRPr="00373853">
        <w:rPr>
          <w:rFonts w:ascii="Times New Roman" w:eastAsia="宋体" w:hAnsi="Times New Roman" w:cs="Times New Roman" w:hint="eastAsia"/>
          <w:kern w:val="2"/>
          <w:sz w:val="24"/>
          <w:lang w:eastAsia="zh-CN"/>
        </w:rPr>
        <w:t>制定为</w:t>
      </w:r>
      <w:r w:rsidR="00373853" w:rsidRPr="00373853">
        <w:rPr>
          <w:rFonts w:ascii="Times New Roman" w:eastAsia="宋体" w:hAnsi="Times New Roman" w:cs="Times New Roman" w:hint="eastAsia"/>
          <w:kern w:val="2"/>
          <w:sz w:val="24"/>
          <w:lang w:eastAsia="zh-CN"/>
        </w:rPr>
        <w:t>20mg/m</w:t>
      </w:r>
      <w:r w:rsidR="00373853" w:rsidRPr="009F7607">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，排放速率也参照德国的临界值确定为</w:t>
      </w:r>
      <w:r w:rsidR="00373853" w:rsidRPr="00373853">
        <w:rPr>
          <w:rFonts w:ascii="Times New Roman" w:eastAsia="宋体" w:hAnsi="Times New Roman" w:cs="Times New Roman" w:hint="eastAsia"/>
          <w:kern w:val="2"/>
          <w:sz w:val="24"/>
          <w:lang w:eastAsia="zh-CN"/>
        </w:rPr>
        <w:t>0.5Kg/h</w:t>
      </w:r>
      <w:r w:rsidR="00373853" w:rsidRPr="00373853">
        <w:rPr>
          <w:rFonts w:ascii="Times New Roman" w:eastAsia="宋体" w:hAnsi="Times New Roman" w:cs="Times New Roman" w:hint="eastAsia"/>
          <w:kern w:val="2"/>
          <w:sz w:val="24"/>
          <w:lang w:eastAsia="zh-CN"/>
        </w:rPr>
        <w:t>。乙酸乙酯的排放浓度参照英国分</w:t>
      </w:r>
      <w:r w:rsidR="00373853" w:rsidRPr="00373853">
        <w:rPr>
          <w:rFonts w:ascii="Times New Roman" w:eastAsia="宋体" w:hAnsi="Times New Roman" w:cs="Times New Roman" w:hint="eastAsia"/>
          <w:kern w:val="2"/>
          <w:sz w:val="24"/>
          <w:lang w:eastAsia="zh-CN"/>
        </w:rPr>
        <w:t>80mg/m</w:t>
      </w:r>
      <w:r w:rsidR="00373853" w:rsidRPr="009F7607">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制定</w:t>
      </w:r>
      <w:r w:rsidR="009F7607">
        <w:rPr>
          <w:rFonts w:ascii="Times New Roman" w:eastAsia="宋体" w:hAnsi="Times New Roman" w:cs="Times New Roman" w:hint="eastAsia"/>
          <w:kern w:val="2"/>
          <w:sz w:val="24"/>
          <w:lang w:eastAsia="zh-CN"/>
        </w:rPr>
        <w:t>。上海</w:t>
      </w:r>
      <w:proofErr w:type="gramStart"/>
      <w:r w:rsidR="009F7607">
        <w:rPr>
          <w:rFonts w:ascii="Times New Roman" w:eastAsia="宋体" w:hAnsi="Times New Roman" w:cs="Times New Roman" w:hint="eastAsia"/>
          <w:kern w:val="2"/>
          <w:sz w:val="24"/>
          <w:lang w:eastAsia="zh-CN"/>
        </w:rPr>
        <w:t>大气综排排放</w:t>
      </w:r>
      <w:proofErr w:type="gramEnd"/>
      <w:r w:rsidR="009F7607">
        <w:rPr>
          <w:rFonts w:ascii="Times New Roman" w:eastAsia="宋体" w:hAnsi="Times New Roman" w:cs="Times New Roman" w:hint="eastAsia"/>
          <w:kern w:val="2"/>
          <w:sz w:val="24"/>
          <w:lang w:eastAsia="zh-CN"/>
        </w:rPr>
        <w:t>浓度定</w:t>
      </w:r>
      <w:r w:rsidR="009F7607">
        <w:rPr>
          <w:rFonts w:ascii="Times New Roman" w:eastAsia="宋体" w:hAnsi="Times New Roman" w:cs="Times New Roman" w:hint="eastAsia"/>
          <w:kern w:val="2"/>
          <w:sz w:val="24"/>
          <w:lang w:eastAsia="zh-CN"/>
        </w:rPr>
        <w:t>50</w:t>
      </w:r>
      <w:r w:rsidR="009F7607" w:rsidRPr="00373853">
        <w:rPr>
          <w:rFonts w:ascii="Times New Roman" w:eastAsia="宋体" w:hAnsi="Times New Roman" w:cs="Times New Roman" w:hint="eastAsia"/>
          <w:kern w:val="2"/>
          <w:sz w:val="24"/>
          <w:lang w:eastAsia="zh-CN"/>
        </w:rPr>
        <w:t>mg/m</w:t>
      </w:r>
      <w:r w:rsidR="009F7607" w:rsidRPr="003B3D36">
        <w:rPr>
          <w:rFonts w:ascii="Times New Roman" w:eastAsia="宋体" w:hAnsi="Times New Roman" w:cs="Times New Roman" w:hint="eastAsia"/>
          <w:kern w:val="2"/>
          <w:sz w:val="24"/>
          <w:vertAlign w:val="superscript"/>
          <w:lang w:eastAsia="zh-CN"/>
        </w:rPr>
        <w:t>3</w:t>
      </w:r>
      <w:r w:rsidR="00373853" w:rsidRPr="00373853">
        <w:rPr>
          <w:rFonts w:ascii="Times New Roman" w:eastAsia="宋体" w:hAnsi="Times New Roman" w:cs="Times New Roman" w:hint="eastAsia"/>
          <w:kern w:val="2"/>
          <w:sz w:val="24"/>
          <w:lang w:eastAsia="zh-CN"/>
        </w:rPr>
        <w:t>，</w:t>
      </w:r>
      <w:r w:rsidR="009F7607">
        <w:rPr>
          <w:rFonts w:ascii="Times New Roman" w:eastAsia="宋体" w:hAnsi="Times New Roman" w:cs="Times New Roman" w:hint="eastAsia"/>
          <w:kern w:val="2"/>
          <w:sz w:val="24"/>
          <w:lang w:eastAsia="zh-CN"/>
        </w:rPr>
        <w:t>排放速率定位</w:t>
      </w:r>
      <w:r w:rsidR="009F7607">
        <w:rPr>
          <w:rFonts w:ascii="Times New Roman" w:eastAsia="宋体" w:hAnsi="Times New Roman" w:cs="Times New Roman" w:hint="eastAsia"/>
          <w:kern w:val="2"/>
          <w:sz w:val="24"/>
          <w:lang w:eastAsia="zh-CN"/>
        </w:rPr>
        <w:t>1.0</w:t>
      </w:r>
      <w:r w:rsidR="009F7607">
        <w:rPr>
          <w:rFonts w:ascii="Times New Roman" w:eastAsia="宋体" w:hAnsi="Times New Roman" w:cs="Times New Roman"/>
          <w:kern w:val="2"/>
          <w:sz w:val="24"/>
          <w:lang w:eastAsia="zh-CN"/>
        </w:rPr>
        <w:t>K</w:t>
      </w:r>
      <w:r w:rsidR="009F7607">
        <w:rPr>
          <w:rFonts w:ascii="Times New Roman" w:eastAsia="宋体" w:hAnsi="Times New Roman" w:cs="Times New Roman" w:hint="eastAsia"/>
          <w:kern w:val="2"/>
          <w:sz w:val="24"/>
          <w:lang w:eastAsia="zh-CN"/>
        </w:rPr>
        <w:t>g</w:t>
      </w:r>
      <w:r w:rsidR="009F7607">
        <w:rPr>
          <w:rFonts w:ascii="Times New Roman" w:eastAsia="宋体" w:hAnsi="Times New Roman" w:cs="Times New Roman"/>
          <w:kern w:val="2"/>
          <w:sz w:val="24"/>
          <w:lang w:eastAsia="zh-CN"/>
        </w:rPr>
        <w:t>/</w:t>
      </w:r>
      <w:r w:rsidR="009F7607">
        <w:rPr>
          <w:rFonts w:ascii="Times New Roman" w:eastAsia="宋体" w:hAnsi="Times New Roman" w:cs="Times New Roman" w:hint="eastAsia"/>
          <w:kern w:val="2"/>
          <w:sz w:val="24"/>
          <w:lang w:eastAsia="zh-CN"/>
        </w:rPr>
        <w:t>h</w:t>
      </w:r>
      <w:r w:rsidR="009F7607">
        <w:rPr>
          <w:rFonts w:ascii="Times New Roman" w:eastAsia="宋体" w:hAnsi="Times New Roman" w:cs="Times New Roman" w:hint="eastAsia"/>
          <w:kern w:val="2"/>
          <w:sz w:val="24"/>
          <w:lang w:eastAsia="zh-CN"/>
        </w:rPr>
        <w:t>，本标准参考上海</w:t>
      </w:r>
      <w:proofErr w:type="gramStart"/>
      <w:r w:rsidR="009F7607">
        <w:rPr>
          <w:rFonts w:ascii="Times New Roman" w:eastAsia="宋体" w:hAnsi="Times New Roman" w:cs="Times New Roman" w:hint="eastAsia"/>
          <w:kern w:val="2"/>
          <w:sz w:val="24"/>
          <w:lang w:eastAsia="zh-CN"/>
        </w:rPr>
        <w:t>大气综排限值</w:t>
      </w:r>
      <w:proofErr w:type="gramEnd"/>
      <w:r w:rsidR="009F7607">
        <w:rPr>
          <w:rFonts w:ascii="Times New Roman" w:eastAsia="宋体" w:hAnsi="Times New Roman" w:cs="Times New Roman" w:hint="eastAsia"/>
          <w:kern w:val="2"/>
          <w:sz w:val="24"/>
          <w:lang w:eastAsia="zh-CN"/>
        </w:rPr>
        <w:t>。</w:t>
      </w:r>
    </w:p>
    <w:p w14:paraId="2243F42E" w14:textId="7A1DF9A3" w:rsidR="00D55336"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D55336">
        <w:rPr>
          <w:rFonts w:ascii="Times New Roman" w:eastAsia="宋体" w:hAnsi="Times New Roman" w:cs="Times New Roman" w:hint="eastAsia"/>
          <w:kern w:val="2"/>
          <w:sz w:val="24"/>
          <w:lang w:eastAsia="zh-CN"/>
        </w:rPr>
        <w:t>16</w:t>
      </w:r>
      <w:r w:rsidRPr="00373853">
        <w:rPr>
          <w:rFonts w:ascii="Times New Roman" w:eastAsia="宋体" w:hAnsi="Times New Roman" w:cs="Times New Roman" w:hint="eastAsia"/>
          <w:kern w:val="2"/>
          <w:sz w:val="24"/>
          <w:lang w:eastAsia="zh-CN"/>
        </w:rPr>
        <w:t>）丙烯酸</w:t>
      </w:r>
    </w:p>
    <w:p w14:paraId="0959095B" w14:textId="3D32A6FB" w:rsidR="007B6636" w:rsidRDefault="007B6636" w:rsidP="00373853">
      <w:pPr>
        <w:spacing w:line="440" w:lineRule="exact"/>
        <w:ind w:firstLine="420"/>
        <w:jc w:val="both"/>
        <w:rPr>
          <w:rFonts w:ascii="Times New Roman" w:eastAsia="宋体" w:hAnsi="Times New Roman" w:cs="Times New Roman"/>
          <w:kern w:val="2"/>
          <w:sz w:val="24"/>
          <w:lang w:eastAsia="zh-CN"/>
        </w:rPr>
      </w:pPr>
      <w:r w:rsidRPr="007B6636">
        <w:rPr>
          <w:rFonts w:ascii="Times New Roman" w:eastAsia="宋体" w:hAnsi="Times New Roman" w:cs="Times New Roman" w:hint="eastAsia"/>
          <w:kern w:val="2"/>
          <w:sz w:val="24"/>
          <w:lang w:eastAsia="zh-CN"/>
        </w:rPr>
        <w:t>丙烯酸是一种不饱和有机酸，分子内含有碳</w:t>
      </w:r>
      <w:r w:rsidRPr="007B6636">
        <w:rPr>
          <w:rFonts w:ascii="Times New Roman" w:eastAsia="宋体" w:hAnsi="Times New Roman" w:cs="Times New Roman" w:hint="eastAsia"/>
          <w:kern w:val="2"/>
          <w:sz w:val="24"/>
          <w:lang w:eastAsia="zh-CN"/>
        </w:rPr>
        <w:t>-</w:t>
      </w:r>
      <w:r w:rsidRPr="007B6636">
        <w:rPr>
          <w:rFonts w:ascii="Times New Roman" w:eastAsia="宋体" w:hAnsi="Times New Roman" w:cs="Times New Roman" w:hint="eastAsia"/>
          <w:kern w:val="2"/>
          <w:sz w:val="24"/>
          <w:lang w:eastAsia="zh-CN"/>
        </w:rPr>
        <w:t>碳双键和羧基结构，因而可衍生出一系列化合物，形成一大类丙烯酸产品。目前在现代化工领域中构成了独具特色的丙烯酸行业，其与聚丙烯、丙烯腈、环氧丙烷一样成为丙烯重要的衍生物。丙烯酸优异的聚合和酯化能力，为各种精细化学品的合成与制备提供了极为重要的中间体</w:t>
      </w:r>
      <w:r>
        <w:rPr>
          <w:rFonts w:ascii="Times New Roman" w:eastAsia="宋体" w:hAnsi="Times New Roman" w:cs="Times New Roman" w:hint="eastAsia"/>
          <w:kern w:val="2"/>
          <w:sz w:val="24"/>
          <w:lang w:eastAsia="zh-CN"/>
        </w:rPr>
        <w:t>。</w:t>
      </w:r>
    </w:p>
    <w:p w14:paraId="21B4F056" w14:textId="5B3CCB2A" w:rsidR="007B6636" w:rsidRDefault="007B6636" w:rsidP="007B6636">
      <w:pPr>
        <w:spacing w:line="440" w:lineRule="exact"/>
        <w:ind w:firstLine="420"/>
        <w:jc w:val="both"/>
        <w:rPr>
          <w:rFonts w:ascii="Times New Roman" w:eastAsia="宋体" w:hAnsi="Times New Roman" w:cs="Times New Roman"/>
          <w:kern w:val="2"/>
          <w:sz w:val="24"/>
          <w:lang w:eastAsia="zh-CN"/>
        </w:rPr>
      </w:pPr>
      <w:r w:rsidRPr="005078D7">
        <w:rPr>
          <w:rFonts w:ascii="Times New Roman" w:eastAsia="宋体" w:hAnsi="Times New Roman" w:cs="Times New Roman" w:hint="eastAsia"/>
          <w:kern w:val="2"/>
          <w:sz w:val="24"/>
          <w:lang w:eastAsia="zh-CN"/>
        </w:rPr>
        <w:t>现在尚无污染源的监测数据</w:t>
      </w:r>
      <w:r>
        <w:rPr>
          <w:rFonts w:ascii="Times New Roman" w:eastAsia="宋体" w:hAnsi="Times New Roman" w:cs="Times New Roman" w:hint="eastAsia"/>
          <w:kern w:val="2"/>
          <w:sz w:val="24"/>
          <w:lang w:eastAsia="zh-CN"/>
        </w:rPr>
        <w:t>，</w:t>
      </w:r>
      <w:r w:rsidRPr="005078D7">
        <w:rPr>
          <w:rFonts w:ascii="Times New Roman" w:eastAsia="宋体" w:hAnsi="Times New Roman" w:cs="Times New Roman" w:hint="eastAsia"/>
          <w:kern w:val="2"/>
          <w:sz w:val="24"/>
          <w:lang w:eastAsia="zh-CN"/>
        </w:rPr>
        <w:t>主要参照国内外的标准制定，上海</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0.5</w:t>
      </w:r>
      <w:r w:rsidRPr="005078D7">
        <w:rPr>
          <w:rFonts w:ascii="Times New Roman" w:eastAsia="宋体" w:hAnsi="Times New Roman" w:cs="Times New Roman" w:hint="eastAsia"/>
          <w:kern w:val="2"/>
          <w:sz w:val="24"/>
          <w:lang w:eastAsia="zh-CN"/>
        </w:rPr>
        <w:t>Kg/h</w:t>
      </w:r>
      <w:r w:rsidRPr="005078D7">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本标准排放浓度限值</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，排放速率限值</w:t>
      </w:r>
      <w:r>
        <w:rPr>
          <w:rFonts w:ascii="Times New Roman" w:eastAsia="宋体" w:hAnsi="Times New Roman" w:cs="Times New Roman" w:hint="eastAsia"/>
          <w:kern w:val="2"/>
          <w:sz w:val="24"/>
          <w:lang w:eastAsia="zh-CN"/>
        </w:rPr>
        <w:t>0.5</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p>
    <w:p w14:paraId="50C74513" w14:textId="0B91AEB9" w:rsidR="00D55336"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D55336">
        <w:rPr>
          <w:rFonts w:ascii="Times New Roman" w:eastAsia="宋体" w:hAnsi="Times New Roman" w:cs="Times New Roman" w:hint="eastAsia"/>
          <w:kern w:val="2"/>
          <w:sz w:val="24"/>
          <w:lang w:eastAsia="zh-CN"/>
        </w:rPr>
        <w:t>17</w:t>
      </w:r>
      <w:r w:rsidRPr="00373853">
        <w:rPr>
          <w:rFonts w:ascii="Times New Roman" w:eastAsia="宋体" w:hAnsi="Times New Roman" w:cs="Times New Roman" w:hint="eastAsia"/>
          <w:kern w:val="2"/>
          <w:sz w:val="24"/>
          <w:lang w:eastAsia="zh-CN"/>
        </w:rPr>
        <w:t>）丙烯酸酯类</w:t>
      </w:r>
    </w:p>
    <w:p w14:paraId="08641163" w14:textId="0648D585"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丙烯酸酯类主要包括丙烯酸甲酯、丙烯酸乙酯、丙烯酸丁酯。丙烯酸甲酯无色易挥发液体。具有辛辣气味，有催泪作用；高浓度接触，引起流涎、眼及呼吸道的刺激症状，严重者口唇发白、呼吸困难、痉挛，因肺水肿而死亡。误服急性中毒者，出现口腔、胃、食管腐蚀症状，伴有虚脱、呼吸困难、躁动等。长期接触可致皮肤损害，亦可致肺、肝、皮肤病变。丙烯酸乙酯无色液体，有辛辣的刺激气味，对呼吸道有刺激性，高浓度吸入引起肺水肿。有麻醉作用。眼直接接触可致灼伤。对皮肤有明显的刺激和致敏作用。口服强烈刺激口腔及消化道，可出现头晕、呼吸困难、神经过敏。该品易燃，具刺激性，具致敏性。</w:t>
      </w:r>
    </w:p>
    <w:p w14:paraId="50EC82A8" w14:textId="44AAD405" w:rsidR="007B6636" w:rsidRDefault="007B6636" w:rsidP="007B6636">
      <w:pPr>
        <w:spacing w:line="440" w:lineRule="exact"/>
        <w:ind w:firstLine="420"/>
        <w:jc w:val="both"/>
        <w:rPr>
          <w:rFonts w:ascii="Times New Roman" w:eastAsia="宋体" w:hAnsi="Times New Roman" w:cs="Times New Roman"/>
          <w:kern w:val="2"/>
          <w:sz w:val="24"/>
          <w:lang w:eastAsia="zh-CN"/>
        </w:rPr>
      </w:pPr>
      <w:r w:rsidRPr="005078D7">
        <w:rPr>
          <w:rFonts w:ascii="Times New Roman" w:eastAsia="宋体" w:hAnsi="Times New Roman" w:cs="Times New Roman" w:hint="eastAsia"/>
          <w:kern w:val="2"/>
          <w:sz w:val="24"/>
          <w:lang w:eastAsia="zh-CN"/>
        </w:rPr>
        <w:t>现在尚无污染源的监测数据</w:t>
      </w:r>
      <w:r>
        <w:rPr>
          <w:rFonts w:ascii="Times New Roman" w:eastAsia="宋体" w:hAnsi="Times New Roman" w:cs="Times New Roman" w:hint="eastAsia"/>
          <w:kern w:val="2"/>
          <w:sz w:val="24"/>
          <w:lang w:eastAsia="zh-CN"/>
        </w:rPr>
        <w:t>，</w:t>
      </w:r>
      <w:r w:rsidRPr="005078D7">
        <w:rPr>
          <w:rFonts w:ascii="Times New Roman" w:eastAsia="宋体" w:hAnsi="Times New Roman" w:cs="Times New Roman" w:hint="eastAsia"/>
          <w:kern w:val="2"/>
          <w:sz w:val="24"/>
          <w:lang w:eastAsia="zh-CN"/>
        </w:rPr>
        <w:t>主要参照国内外的标准制定，上海</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w:t>
      </w:r>
      <w:r w:rsidR="00555EEE">
        <w:rPr>
          <w:rFonts w:ascii="Times New Roman" w:eastAsia="宋体" w:hAnsi="Times New Roman" w:cs="Times New Roman" w:hint="eastAsia"/>
          <w:kern w:val="2"/>
          <w:sz w:val="24"/>
          <w:lang w:eastAsia="zh-CN"/>
        </w:rPr>
        <w:t>5</w:t>
      </w:r>
      <w:r>
        <w:rPr>
          <w:rFonts w:ascii="Times New Roman" w:eastAsia="宋体" w:hAnsi="Times New Roman" w:cs="Times New Roman" w:hint="eastAsia"/>
          <w:kern w:val="2"/>
          <w:sz w:val="24"/>
          <w:lang w:eastAsia="zh-CN"/>
        </w:rPr>
        <w:t>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，排放速率为</w:t>
      </w:r>
      <w:r w:rsidR="00555EEE">
        <w:rPr>
          <w:rFonts w:ascii="Times New Roman" w:eastAsia="宋体" w:hAnsi="Times New Roman" w:cs="Times New Roman" w:hint="eastAsia"/>
          <w:kern w:val="2"/>
          <w:sz w:val="24"/>
          <w:lang w:eastAsia="zh-CN"/>
        </w:rPr>
        <w:t>1.0</w:t>
      </w:r>
      <w:r w:rsidRPr="005078D7">
        <w:rPr>
          <w:rFonts w:ascii="Times New Roman" w:eastAsia="宋体" w:hAnsi="Times New Roman" w:cs="Times New Roman" w:hint="eastAsia"/>
          <w:kern w:val="2"/>
          <w:sz w:val="24"/>
          <w:lang w:eastAsia="zh-CN"/>
        </w:rPr>
        <w:t>Kg/h</w:t>
      </w:r>
      <w:r w:rsidRPr="005078D7">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本标准排放浓度限值</w:t>
      </w:r>
      <w:r w:rsidR="00555EEE">
        <w:rPr>
          <w:rFonts w:ascii="Times New Roman" w:eastAsia="宋体" w:hAnsi="Times New Roman" w:cs="Times New Roman" w:hint="eastAsia"/>
          <w:kern w:val="2"/>
          <w:sz w:val="24"/>
          <w:lang w:eastAsia="zh-CN"/>
        </w:rPr>
        <w:t>5</w:t>
      </w:r>
      <w:r>
        <w:rPr>
          <w:rFonts w:ascii="Times New Roman" w:eastAsia="宋体" w:hAnsi="Times New Roman" w:cs="Times New Roman" w:hint="eastAsia"/>
          <w:kern w:val="2"/>
          <w:sz w:val="24"/>
          <w:lang w:eastAsia="zh-CN"/>
        </w:rPr>
        <w:t>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，排放速率限值</w:t>
      </w:r>
      <w:r w:rsidR="00555EEE">
        <w:rPr>
          <w:rFonts w:ascii="Times New Roman" w:eastAsia="宋体" w:hAnsi="Times New Roman" w:cs="Times New Roman" w:hint="eastAsia"/>
          <w:kern w:val="2"/>
          <w:sz w:val="24"/>
          <w:lang w:eastAsia="zh-CN"/>
        </w:rPr>
        <w:t>1.0</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p>
    <w:p w14:paraId="7DDE4C55" w14:textId="50BEC6A9" w:rsidR="00373853" w:rsidRPr="00373853" w:rsidRDefault="00373853" w:rsidP="00373853">
      <w:pPr>
        <w:spacing w:line="440" w:lineRule="exact"/>
        <w:ind w:firstLine="420"/>
        <w:jc w:val="both"/>
        <w:rPr>
          <w:rFonts w:ascii="Times New Roman" w:eastAsia="宋体" w:hAnsi="Times New Roman" w:cs="Times New Roman"/>
          <w:kern w:val="2"/>
          <w:sz w:val="24"/>
          <w:lang w:eastAsia="zh-CN"/>
        </w:rPr>
      </w:pPr>
      <w:r w:rsidRPr="00373853">
        <w:rPr>
          <w:rFonts w:ascii="Times New Roman" w:eastAsia="宋体" w:hAnsi="Times New Roman" w:cs="Times New Roman" w:hint="eastAsia"/>
          <w:kern w:val="2"/>
          <w:sz w:val="24"/>
          <w:lang w:eastAsia="zh-CN"/>
        </w:rPr>
        <w:t>（</w:t>
      </w:r>
      <w:r w:rsidR="00D55336">
        <w:rPr>
          <w:rFonts w:ascii="Times New Roman" w:eastAsia="宋体" w:hAnsi="Times New Roman" w:cs="Times New Roman" w:hint="eastAsia"/>
          <w:kern w:val="2"/>
          <w:sz w:val="24"/>
          <w:lang w:eastAsia="zh-CN"/>
        </w:rPr>
        <w:t>18</w:t>
      </w:r>
      <w:r w:rsidRPr="00373853">
        <w:rPr>
          <w:rFonts w:ascii="Times New Roman" w:eastAsia="宋体" w:hAnsi="Times New Roman" w:cs="Times New Roman" w:hint="eastAsia"/>
          <w:kern w:val="2"/>
          <w:sz w:val="24"/>
          <w:lang w:eastAsia="zh-CN"/>
        </w:rPr>
        <w:t>）</w:t>
      </w:r>
      <w:r w:rsidR="00D55336">
        <w:rPr>
          <w:rFonts w:ascii="Times New Roman" w:eastAsia="宋体" w:hAnsi="Times New Roman" w:cs="Times New Roman" w:hint="eastAsia"/>
          <w:kern w:val="2"/>
          <w:sz w:val="24"/>
          <w:lang w:eastAsia="zh-CN"/>
        </w:rPr>
        <w:t>二氯甲烷</w:t>
      </w:r>
    </w:p>
    <w:p w14:paraId="68E705ED" w14:textId="637B8EDA" w:rsidR="00373853" w:rsidRDefault="00555EEE" w:rsidP="00373853">
      <w:pPr>
        <w:spacing w:line="440" w:lineRule="exact"/>
        <w:ind w:firstLine="420"/>
        <w:jc w:val="both"/>
        <w:rPr>
          <w:rFonts w:ascii="Times New Roman" w:eastAsia="宋体" w:hAnsi="Times New Roman" w:cs="Times New Roman"/>
          <w:kern w:val="2"/>
          <w:sz w:val="24"/>
          <w:lang w:eastAsia="zh-CN"/>
        </w:rPr>
      </w:pPr>
      <w:r w:rsidRPr="00555EEE">
        <w:rPr>
          <w:rFonts w:ascii="Times New Roman" w:eastAsia="宋体" w:hAnsi="Times New Roman" w:cs="Times New Roman" w:hint="eastAsia"/>
          <w:kern w:val="2"/>
          <w:sz w:val="24"/>
          <w:lang w:eastAsia="zh-CN"/>
        </w:rPr>
        <w:t>二氯甲烷是无色、透明、比水重、易挥发的液体，有</w:t>
      </w:r>
      <w:proofErr w:type="gramStart"/>
      <w:r w:rsidRPr="00555EEE">
        <w:rPr>
          <w:rFonts w:ascii="Times New Roman" w:eastAsia="宋体" w:hAnsi="Times New Roman" w:cs="Times New Roman" w:hint="eastAsia"/>
          <w:kern w:val="2"/>
          <w:sz w:val="24"/>
          <w:lang w:eastAsia="zh-CN"/>
        </w:rPr>
        <w:t>类似醚的气味</w:t>
      </w:r>
      <w:proofErr w:type="gramEnd"/>
      <w:r w:rsidRPr="00555EEE">
        <w:rPr>
          <w:rFonts w:ascii="Times New Roman" w:eastAsia="宋体" w:hAnsi="Times New Roman" w:cs="Times New Roman" w:hint="eastAsia"/>
          <w:kern w:val="2"/>
          <w:sz w:val="24"/>
          <w:lang w:eastAsia="zh-CN"/>
        </w:rPr>
        <w:t>和甜味，不燃烧，但与高浓度氧混合后形成爆炸的混合物。二氯甲烷微溶于水，与绝大多数常用的有机溶剂互溶，与其他含氯溶剂、乙醚、乙醇也可以任意比例混溶。</w:t>
      </w:r>
      <w:r w:rsidRPr="00555EEE">
        <w:rPr>
          <w:rFonts w:ascii="Times New Roman" w:eastAsia="宋体" w:hAnsi="Times New Roman" w:cs="Times New Roman" w:hint="eastAsia"/>
          <w:kern w:val="2"/>
          <w:sz w:val="24"/>
          <w:lang w:eastAsia="zh-CN"/>
        </w:rPr>
        <w:lastRenderedPageBreak/>
        <w:t>二氯甲烷能很快溶解在</w:t>
      </w:r>
      <w:proofErr w:type="gramStart"/>
      <w:r w:rsidRPr="00555EEE">
        <w:rPr>
          <w:rFonts w:ascii="Times New Roman" w:eastAsia="宋体" w:hAnsi="Times New Roman" w:cs="Times New Roman" w:hint="eastAsia"/>
          <w:kern w:val="2"/>
          <w:sz w:val="24"/>
          <w:lang w:eastAsia="zh-CN"/>
        </w:rPr>
        <w:t>酚</w:t>
      </w:r>
      <w:proofErr w:type="gramEnd"/>
      <w:r w:rsidRPr="00555EEE">
        <w:rPr>
          <w:rFonts w:ascii="Times New Roman" w:eastAsia="宋体" w:hAnsi="Times New Roman" w:cs="Times New Roman" w:hint="eastAsia"/>
          <w:kern w:val="2"/>
          <w:sz w:val="24"/>
          <w:lang w:eastAsia="zh-CN"/>
        </w:rPr>
        <w:t>、醛、酮、冰醋酸、磷酸三乙酯、甲酰胺、环己胺、乙酰乙酸乙酯中。纯二氯甲烷无闪点，含等体积的二氯甲烷和汽油、溶剂石脑油或甲苯的溶剂混合物是</w:t>
      </w:r>
      <w:proofErr w:type="gramStart"/>
      <w:r w:rsidRPr="00555EEE">
        <w:rPr>
          <w:rFonts w:ascii="Times New Roman" w:eastAsia="宋体" w:hAnsi="Times New Roman" w:cs="Times New Roman" w:hint="eastAsia"/>
          <w:kern w:val="2"/>
          <w:sz w:val="24"/>
          <w:lang w:eastAsia="zh-CN"/>
        </w:rPr>
        <w:t>不</w:t>
      </w:r>
      <w:proofErr w:type="gramEnd"/>
      <w:r w:rsidRPr="00555EEE">
        <w:rPr>
          <w:rFonts w:ascii="Times New Roman" w:eastAsia="宋体" w:hAnsi="Times New Roman" w:cs="Times New Roman" w:hint="eastAsia"/>
          <w:kern w:val="2"/>
          <w:sz w:val="24"/>
          <w:lang w:eastAsia="zh-CN"/>
        </w:rPr>
        <w:t>易燃的，然而当二氯甲烷与丙酮或甲醇液体以</w:t>
      </w:r>
      <w:r w:rsidRPr="00555EEE">
        <w:rPr>
          <w:rFonts w:ascii="Times New Roman" w:eastAsia="宋体" w:hAnsi="Times New Roman" w:cs="Times New Roman" w:hint="eastAsia"/>
          <w:kern w:val="2"/>
          <w:sz w:val="24"/>
          <w:lang w:eastAsia="zh-CN"/>
        </w:rPr>
        <w:t>10</w:t>
      </w:r>
      <w:r w:rsidRPr="00555EEE">
        <w:rPr>
          <w:rFonts w:ascii="Times New Roman" w:eastAsia="宋体" w:hAnsi="Times New Roman" w:cs="Times New Roman" w:hint="eastAsia"/>
          <w:kern w:val="2"/>
          <w:sz w:val="24"/>
          <w:lang w:eastAsia="zh-CN"/>
        </w:rPr>
        <w:t>：</w:t>
      </w:r>
      <w:r w:rsidRPr="00555EEE">
        <w:rPr>
          <w:rFonts w:ascii="Times New Roman" w:eastAsia="宋体" w:hAnsi="Times New Roman" w:cs="Times New Roman" w:hint="eastAsia"/>
          <w:kern w:val="2"/>
          <w:sz w:val="24"/>
          <w:lang w:eastAsia="zh-CN"/>
        </w:rPr>
        <w:t>1</w:t>
      </w:r>
      <w:r w:rsidRPr="00555EEE">
        <w:rPr>
          <w:rFonts w:ascii="Times New Roman" w:eastAsia="宋体" w:hAnsi="Times New Roman" w:cs="Times New Roman" w:hint="eastAsia"/>
          <w:kern w:val="2"/>
          <w:sz w:val="24"/>
          <w:lang w:eastAsia="zh-CN"/>
        </w:rPr>
        <w:t>比例混合时，其混合液具有闪点，</w:t>
      </w:r>
      <w:proofErr w:type="gramStart"/>
      <w:r w:rsidRPr="00555EEE">
        <w:rPr>
          <w:rFonts w:ascii="Times New Roman" w:eastAsia="宋体" w:hAnsi="Times New Roman" w:cs="Times New Roman" w:hint="eastAsia"/>
          <w:kern w:val="2"/>
          <w:sz w:val="24"/>
          <w:lang w:eastAsia="zh-CN"/>
        </w:rPr>
        <w:t>蒸气</w:t>
      </w:r>
      <w:proofErr w:type="gramEnd"/>
      <w:r w:rsidRPr="00555EEE">
        <w:rPr>
          <w:rFonts w:ascii="Times New Roman" w:eastAsia="宋体" w:hAnsi="Times New Roman" w:cs="Times New Roman" w:hint="eastAsia"/>
          <w:kern w:val="2"/>
          <w:sz w:val="24"/>
          <w:lang w:eastAsia="zh-CN"/>
        </w:rPr>
        <w:t>与空气形成爆炸性混合物，爆炸极限</w:t>
      </w:r>
      <w:r w:rsidRPr="00555EEE">
        <w:rPr>
          <w:rFonts w:ascii="Times New Roman" w:eastAsia="宋体" w:hAnsi="Times New Roman" w:cs="Times New Roman" w:hint="eastAsia"/>
          <w:kern w:val="2"/>
          <w:sz w:val="24"/>
          <w:lang w:eastAsia="zh-CN"/>
        </w:rPr>
        <w:t>6.2%</w:t>
      </w:r>
      <w:r w:rsidRPr="00555EEE">
        <w:rPr>
          <w:rFonts w:ascii="Times New Roman" w:eastAsia="宋体" w:hAnsi="Times New Roman" w:cs="Times New Roman" w:hint="eastAsia"/>
          <w:kern w:val="2"/>
          <w:sz w:val="24"/>
          <w:lang w:eastAsia="zh-CN"/>
        </w:rPr>
        <w:t>～</w:t>
      </w:r>
      <w:r w:rsidRPr="00555EEE">
        <w:rPr>
          <w:rFonts w:ascii="Times New Roman" w:eastAsia="宋体" w:hAnsi="Times New Roman" w:cs="Times New Roman" w:hint="eastAsia"/>
          <w:kern w:val="2"/>
          <w:sz w:val="24"/>
          <w:lang w:eastAsia="zh-CN"/>
        </w:rPr>
        <w:t>15.0%</w:t>
      </w:r>
      <w:r w:rsidRPr="00555EEE">
        <w:rPr>
          <w:rFonts w:ascii="Times New Roman" w:eastAsia="宋体" w:hAnsi="Times New Roman" w:cs="Times New Roman" w:hint="eastAsia"/>
          <w:kern w:val="2"/>
          <w:sz w:val="24"/>
          <w:lang w:eastAsia="zh-CN"/>
        </w:rPr>
        <w:t>（体积）。二氯甲烷是甲烷氯化物中毒性最小的，其毒性仅为四氯化碳毒性的</w:t>
      </w:r>
      <w:r w:rsidRPr="00555EEE">
        <w:rPr>
          <w:rFonts w:ascii="Times New Roman" w:eastAsia="宋体" w:hAnsi="Times New Roman" w:cs="Times New Roman" w:hint="eastAsia"/>
          <w:kern w:val="2"/>
          <w:sz w:val="24"/>
          <w:lang w:eastAsia="zh-CN"/>
        </w:rPr>
        <w:t>0.11%</w:t>
      </w:r>
      <w:r w:rsidRPr="00555EEE">
        <w:rPr>
          <w:rFonts w:ascii="Times New Roman" w:eastAsia="宋体" w:hAnsi="Times New Roman" w:cs="Times New Roman" w:hint="eastAsia"/>
          <w:kern w:val="2"/>
          <w:sz w:val="24"/>
          <w:lang w:eastAsia="zh-CN"/>
        </w:rPr>
        <w:t>。如果二氯甲烷直接</w:t>
      </w:r>
      <w:proofErr w:type="gramStart"/>
      <w:r w:rsidRPr="00555EEE">
        <w:rPr>
          <w:rFonts w:ascii="Times New Roman" w:eastAsia="宋体" w:hAnsi="Times New Roman" w:cs="Times New Roman" w:hint="eastAsia"/>
          <w:kern w:val="2"/>
          <w:sz w:val="24"/>
          <w:lang w:eastAsia="zh-CN"/>
        </w:rPr>
        <w:t>溅</w:t>
      </w:r>
      <w:proofErr w:type="gramEnd"/>
      <w:r w:rsidRPr="00555EEE">
        <w:rPr>
          <w:rFonts w:ascii="Times New Roman" w:eastAsia="宋体" w:hAnsi="Times New Roman" w:cs="Times New Roman" w:hint="eastAsia"/>
          <w:kern w:val="2"/>
          <w:sz w:val="24"/>
          <w:lang w:eastAsia="zh-CN"/>
        </w:rPr>
        <w:t>入眼中，有疼痛感并有腐蚀作用。二氯甲烷的蒸汽有麻醉作用。当发生严重的中毒危险时应立即脱离接触并移至新鲜空气处，一些中毒症状就会得到缓解或消失，不会引起持久性的损害。</w:t>
      </w:r>
    </w:p>
    <w:p w14:paraId="5B883D06" w14:textId="34E469EB" w:rsidR="00307A9D" w:rsidRDefault="00307A9D" w:rsidP="00307A9D">
      <w:pPr>
        <w:spacing w:line="440" w:lineRule="exact"/>
        <w:ind w:firstLine="420"/>
        <w:jc w:val="both"/>
        <w:rPr>
          <w:rFonts w:ascii="Times New Roman" w:eastAsia="宋体" w:hAnsi="Times New Roman" w:cs="Times New Roman"/>
          <w:kern w:val="2"/>
          <w:sz w:val="24"/>
          <w:lang w:eastAsia="zh-CN"/>
        </w:rPr>
      </w:pPr>
      <w:r w:rsidRPr="005078D7">
        <w:rPr>
          <w:rFonts w:ascii="Times New Roman" w:eastAsia="宋体" w:hAnsi="Times New Roman" w:cs="Times New Roman" w:hint="eastAsia"/>
          <w:kern w:val="2"/>
          <w:sz w:val="24"/>
          <w:lang w:eastAsia="zh-CN"/>
        </w:rPr>
        <w:t>现在尚无污染源的监测数据</w:t>
      </w:r>
      <w:r>
        <w:rPr>
          <w:rFonts w:ascii="Times New Roman" w:eastAsia="宋体" w:hAnsi="Times New Roman" w:cs="Times New Roman" w:hint="eastAsia"/>
          <w:kern w:val="2"/>
          <w:sz w:val="24"/>
          <w:lang w:eastAsia="zh-CN"/>
        </w:rPr>
        <w:t>，</w:t>
      </w:r>
      <w:r w:rsidRPr="005078D7">
        <w:rPr>
          <w:rFonts w:ascii="Times New Roman" w:eastAsia="宋体" w:hAnsi="Times New Roman" w:cs="Times New Roman" w:hint="eastAsia"/>
          <w:kern w:val="2"/>
          <w:sz w:val="24"/>
          <w:lang w:eastAsia="zh-CN"/>
        </w:rPr>
        <w:t>主要参照国内外的标准制定，上海</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0.45</w:t>
      </w:r>
      <w:r w:rsidRPr="005078D7">
        <w:rPr>
          <w:rFonts w:ascii="Times New Roman" w:eastAsia="宋体" w:hAnsi="Times New Roman" w:cs="Times New Roman" w:hint="eastAsia"/>
          <w:kern w:val="2"/>
          <w:sz w:val="24"/>
          <w:lang w:eastAsia="zh-CN"/>
        </w:rPr>
        <w:t>Kg/h</w:t>
      </w:r>
      <w:r w:rsidRPr="005078D7">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本标准排放浓度限值</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，排放速率限值</w:t>
      </w:r>
      <w:r>
        <w:rPr>
          <w:rFonts w:ascii="Times New Roman" w:eastAsia="宋体" w:hAnsi="Times New Roman" w:cs="Times New Roman" w:hint="eastAsia"/>
          <w:kern w:val="2"/>
          <w:sz w:val="24"/>
          <w:lang w:eastAsia="zh-CN"/>
        </w:rPr>
        <w:t>0.45</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p>
    <w:p w14:paraId="065B8E0F" w14:textId="67467E5B" w:rsidR="00D55336" w:rsidRPr="00373853" w:rsidRDefault="00D55336" w:rsidP="0037385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19</w:t>
      </w:r>
      <w:r>
        <w:rPr>
          <w:rFonts w:ascii="Times New Roman" w:eastAsia="宋体" w:hAnsi="Times New Roman" w:cs="Times New Roman" w:hint="eastAsia"/>
          <w:kern w:val="2"/>
          <w:sz w:val="24"/>
          <w:lang w:eastAsia="zh-CN"/>
        </w:rPr>
        <w:t>）三氯甲烷</w:t>
      </w:r>
    </w:p>
    <w:p w14:paraId="7CD49A24" w14:textId="77777777" w:rsidR="00307A9D" w:rsidRDefault="00307A9D" w:rsidP="00373853">
      <w:pPr>
        <w:spacing w:line="440" w:lineRule="exact"/>
        <w:ind w:firstLine="420"/>
        <w:jc w:val="both"/>
        <w:rPr>
          <w:rFonts w:ascii="Times New Roman" w:eastAsia="宋体" w:hAnsi="Times New Roman" w:cs="Times New Roman"/>
          <w:kern w:val="2"/>
          <w:sz w:val="24"/>
          <w:lang w:eastAsia="zh-CN"/>
        </w:rPr>
      </w:pPr>
      <w:r w:rsidRPr="00307A9D">
        <w:rPr>
          <w:rFonts w:ascii="Times New Roman" w:eastAsia="宋体" w:hAnsi="Times New Roman" w:cs="Times New Roman" w:hint="eastAsia"/>
          <w:kern w:val="2"/>
          <w:sz w:val="24"/>
          <w:lang w:eastAsia="zh-CN"/>
        </w:rPr>
        <w:t>无色透明液体。有特殊气味。味甜。高折光，不燃，质重，易挥发。纯品对光敏感，遇光照会与空气中的氧作用，逐渐分解而生成剧毒的光气（碳酰氯）和氯化氢。</w:t>
      </w:r>
    </w:p>
    <w:p w14:paraId="01DB42A6" w14:textId="31DF3CD9" w:rsidR="00373853" w:rsidRDefault="00746B92" w:rsidP="00373853">
      <w:pPr>
        <w:spacing w:line="440" w:lineRule="exact"/>
        <w:ind w:firstLine="420"/>
        <w:jc w:val="both"/>
        <w:rPr>
          <w:rFonts w:ascii="Times New Roman" w:eastAsia="宋体" w:hAnsi="Times New Roman" w:cs="Times New Roman"/>
          <w:kern w:val="2"/>
          <w:sz w:val="24"/>
          <w:lang w:eastAsia="zh-CN"/>
        </w:rPr>
      </w:pPr>
      <w:r w:rsidRPr="00746B92">
        <w:rPr>
          <w:rFonts w:ascii="Times New Roman" w:eastAsia="宋体" w:hAnsi="Times New Roman" w:cs="Times New Roman" w:hint="eastAsia"/>
          <w:kern w:val="2"/>
          <w:sz w:val="24"/>
          <w:lang w:eastAsia="zh-CN"/>
        </w:rPr>
        <w:t>在光照下遇空气逐渐被氧化生成剧毒的光气，故需保存在密封的棕色瓶中。常加入</w:t>
      </w:r>
      <w:r w:rsidRPr="00746B92">
        <w:rPr>
          <w:rFonts w:ascii="Times New Roman" w:eastAsia="宋体" w:hAnsi="Times New Roman" w:cs="Times New Roman" w:hint="eastAsia"/>
          <w:kern w:val="2"/>
          <w:sz w:val="24"/>
          <w:lang w:eastAsia="zh-CN"/>
        </w:rPr>
        <w:t>1%</w:t>
      </w:r>
      <w:r w:rsidRPr="00746B92">
        <w:rPr>
          <w:rFonts w:ascii="Times New Roman" w:eastAsia="宋体" w:hAnsi="Times New Roman" w:cs="Times New Roman" w:hint="eastAsia"/>
          <w:kern w:val="2"/>
          <w:sz w:val="24"/>
          <w:lang w:eastAsia="zh-CN"/>
        </w:rPr>
        <w:t>乙醇以破坏可能生成的光气。不易燃烧，在光的作用下，能被空气中的氧氧化成氯化氢和有剧毒的光气。在氯甲烷中最易水解成甲酸和</w:t>
      </w:r>
      <w:r w:rsidRPr="00746B92">
        <w:rPr>
          <w:rFonts w:ascii="Times New Roman" w:eastAsia="宋体" w:hAnsi="Times New Roman" w:cs="Times New Roman" w:hint="eastAsia"/>
          <w:kern w:val="2"/>
          <w:sz w:val="24"/>
          <w:lang w:eastAsia="zh-CN"/>
        </w:rPr>
        <w:t>HCl</w:t>
      </w:r>
      <w:r w:rsidRPr="00746B92">
        <w:rPr>
          <w:rFonts w:ascii="Times New Roman" w:eastAsia="宋体" w:hAnsi="Times New Roman" w:cs="Times New Roman" w:hint="eastAsia"/>
          <w:kern w:val="2"/>
          <w:sz w:val="24"/>
          <w:lang w:eastAsia="zh-CN"/>
        </w:rPr>
        <w:t>，稳定性差，</w:t>
      </w:r>
      <w:r w:rsidRPr="00746B92">
        <w:rPr>
          <w:rFonts w:ascii="Times New Roman" w:eastAsia="宋体" w:hAnsi="Times New Roman" w:cs="Times New Roman" w:hint="eastAsia"/>
          <w:kern w:val="2"/>
          <w:sz w:val="24"/>
          <w:lang w:eastAsia="zh-CN"/>
        </w:rPr>
        <w:t>450</w:t>
      </w:r>
      <w:r w:rsidRPr="00746B92">
        <w:rPr>
          <w:rFonts w:ascii="Times New Roman" w:eastAsia="宋体" w:hAnsi="Times New Roman" w:cs="Times New Roman" w:hint="eastAsia"/>
          <w:kern w:val="2"/>
          <w:sz w:val="24"/>
          <w:lang w:eastAsia="zh-CN"/>
        </w:rPr>
        <w:t>℃以上发生热分解，能进一步氯化为</w:t>
      </w:r>
      <w:r w:rsidRPr="00746B92">
        <w:rPr>
          <w:rFonts w:ascii="Times New Roman" w:eastAsia="宋体" w:hAnsi="Times New Roman" w:cs="Times New Roman" w:hint="eastAsia"/>
          <w:kern w:val="2"/>
          <w:sz w:val="24"/>
          <w:lang w:eastAsia="zh-CN"/>
        </w:rPr>
        <w:t>CCl</w:t>
      </w:r>
      <w:r w:rsidRPr="00746B92">
        <w:rPr>
          <w:rFonts w:ascii="Times New Roman" w:eastAsia="宋体" w:hAnsi="Times New Roman" w:cs="Times New Roman" w:hint="eastAsia"/>
          <w:kern w:val="2"/>
          <w:sz w:val="24"/>
          <w:vertAlign w:val="subscript"/>
          <w:lang w:eastAsia="zh-CN"/>
        </w:rPr>
        <w:t>4</w:t>
      </w:r>
      <w:r w:rsidRPr="00746B92">
        <w:rPr>
          <w:rFonts w:ascii="Times New Roman" w:eastAsia="宋体" w:hAnsi="Times New Roman" w:cs="Times New Roman" w:hint="eastAsia"/>
          <w:kern w:val="2"/>
          <w:sz w:val="24"/>
          <w:lang w:eastAsia="zh-CN"/>
        </w:rPr>
        <w:t>。</w:t>
      </w:r>
    </w:p>
    <w:p w14:paraId="5C2E11DE" w14:textId="555B699B" w:rsidR="00746B92" w:rsidRPr="00373853" w:rsidRDefault="00746B92" w:rsidP="00373853">
      <w:pPr>
        <w:spacing w:line="440" w:lineRule="exact"/>
        <w:ind w:firstLine="420"/>
        <w:jc w:val="both"/>
        <w:rPr>
          <w:rFonts w:ascii="Times New Roman" w:eastAsia="宋体" w:hAnsi="Times New Roman" w:cs="Times New Roman"/>
          <w:kern w:val="2"/>
          <w:sz w:val="24"/>
          <w:lang w:eastAsia="zh-CN"/>
        </w:rPr>
      </w:pPr>
      <w:r w:rsidRPr="00746B92">
        <w:rPr>
          <w:rFonts w:ascii="Times New Roman" w:eastAsia="宋体" w:hAnsi="Times New Roman" w:cs="Times New Roman" w:hint="eastAsia"/>
          <w:kern w:val="2"/>
          <w:sz w:val="24"/>
          <w:lang w:eastAsia="zh-CN"/>
        </w:rPr>
        <w:t>有机合成原料，主要用来生产氟里昂、染料和药物，在医学上，常用作麻醉剂。可用作抗生素、香料、油脂、树脂、橡胶的溶剂和萃取剂。与四氯化碳混合可制成不冻的防火液体。还用于烟雾剂的发射药、谷物的熏蒸剂和校准温度的标准液。工业产品通常加有少量乙醇，使生成的光气与乙醇作用生成无毒的碳酸二乙酯。使用工业品前可加入少量浓硫酸振摇后水洗，经氯化钙或碳酸钾干燥，即可得不含乙醇的氯仿。</w:t>
      </w:r>
    </w:p>
    <w:p w14:paraId="2E7DE9CB" w14:textId="77777777" w:rsidR="00746B92" w:rsidRDefault="00746B92" w:rsidP="00746B92">
      <w:pPr>
        <w:spacing w:line="440" w:lineRule="exact"/>
        <w:ind w:firstLine="420"/>
        <w:jc w:val="both"/>
        <w:rPr>
          <w:rFonts w:ascii="Times New Roman" w:eastAsia="宋体" w:hAnsi="Times New Roman" w:cs="Times New Roman"/>
          <w:kern w:val="2"/>
          <w:sz w:val="24"/>
          <w:lang w:eastAsia="zh-CN"/>
        </w:rPr>
      </w:pPr>
      <w:r w:rsidRPr="005078D7">
        <w:rPr>
          <w:rFonts w:ascii="Times New Roman" w:eastAsia="宋体" w:hAnsi="Times New Roman" w:cs="Times New Roman" w:hint="eastAsia"/>
          <w:kern w:val="2"/>
          <w:sz w:val="24"/>
          <w:lang w:eastAsia="zh-CN"/>
        </w:rPr>
        <w:t>现在尚无污染源的监测数据</w:t>
      </w:r>
      <w:r>
        <w:rPr>
          <w:rFonts w:ascii="Times New Roman" w:eastAsia="宋体" w:hAnsi="Times New Roman" w:cs="Times New Roman" w:hint="eastAsia"/>
          <w:kern w:val="2"/>
          <w:sz w:val="24"/>
          <w:lang w:eastAsia="zh-CN"/>
        </w:rPr>
        <w:t>，</w:t>
      </w:r>
      <w:r w:rsidRPr="005078D7">
        <w:rPr>
          <w:rFonts w:ascii="Times New Roman" w:eastAsia="宋体" w:hAnsi="Times New Roman" w:cs="Times New Roman" w:hint="eastAsia"/>
          <w:kern w:val="2"/>
          <w:sz w:val="24"/>
          <w:lang w:eastAsia="zh-CN"/>
        </w:rPr>
        <w:t>主要参照国内外的标准制定，上海</w:t>
      </w:r>
      <w:proofErr w:type="gramStart"/>
      <w:r w:rsidRPr="005078D7">
        <w:rPr>
          <w:rFonts w:ascii="Times New Roman" w:eastAsia="宋体" w:hAnsi="Times New Roman" w:cs="Times New Roman" w:hint="eastAsia"/>
          <w:kern w:val="2"/>
          <w:sz w:val="24"/>
          <w:lang w:eastAsia="zh-CN"/>
        </w:rPr>
        <w:t>大气综排排放</w:t>
      </w:r>
      <w:proofErr w:type="gramEnd"/>
      <w:r w:rsidRPr="005078D7">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sidRPr="005078D7">
        <w:rPr>
          <w:rFonts w:ascii="Times New Roman" w:eastAsia="宋体" w:hAnsi="Times New Roman" w:cs="Times New Roman" w:hint="eastAsia"/>
          <w:kern w:val="2"/>
          <w:sz w:val="24"/>
          <w:lang w:eastAsia="zh-CN"/>
        </w:rPr>
        <w:t>，排放速率为</w:t>
      </w:r>
      <w:r>
        <w:rPr>
          <w:rFonts w:ascii="Times New Roman" w:eastAsia="宋体" w:hAnsi="Times New Roman" w:cs="Times New Roman" w:hint="eastAsia"/>
          <w:kern w:val="2"/>
          <w:sz w:val="24"/>
          <w:lang w:eastAsia="zh-CN"/>
        </w:rPr>
        <w:t>0.45</w:t>
      </w:r>
      <w:r w:rsidRPr="005078D7">
        <w:rPr>
          <w:rFonts w:ascii="Times New Roman" w:eastAsia="宋体" w:hAnsi="Times New Roman" w:cs="Times New Roman" w:hint="eastAsia"/>
          <w:kern w:val="2"/>
          <w:sz w:val="24"/>
          <w:lang w:eastAsia="zh-CN"/>
        </w:rPr>
        <w:t>Kg/h</w:t>
      </w:r>
      <w:r w:rsidRPr="005078D7">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本标准排放浓度限值</w:t>
      </w:r>
      <w:r>
        <w:rPr>
          <w:rFonts w:ascii="Times New Roman" w:eastAsia="宋体" w:hAnsi="Times New Roman" w:cs="Times New Roman" w:hint="eastAsia"/>
          <w:kern w:val="2"/>
          <w:sz w:val="24"/>
          <w:lang w:eastAsia="zh-CN"/>
        </w:rPr>
        <w:t>20</w:t>
      </w:r>
      <w:r w:rsidRPr="005078D7">
        <w:rPr>
          <w:rFonts w:ascii="Times New Roman" w:eastAsia="宋体" w:hAnsi="Times New Roman" w:cs="Times New Roman" w:hint="eastAsia"/>
          <w:kern w:val="2"/>
          <w:sz w:val="24"/>
          <w:lang w:eastAsia="zh-CN"/>
        </w:rPr>
        <w:t>mg/m</w:t>
      </w:r>
      <w:r w:rsidRPr="000E39DB">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，排放速率限值</w:t>
      </w:r>
      <w:r>
        <w:rPr>
          <w:rFonts w:ascii="Times New Roman" w:eastAsia="宋体" w:hAnsi="Times New Roman" w:cs="Times New Roman" w:hint="eastAsia"/>
          <w:kern w:val="2"/>
          <w:sz w:val="24"/>
          <w:lang w:eastAsia="zh-CN"/>
        </w:rPr>
        <w:t>0.45</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p>
    <w:p w14:paraId="6D85BFE1" w14:textId="4884B7DC" w:rsidR="00335DDC" w:rsidRPr="00174507" w:rsidRDefault="00335DDC" w:rsidP="00A10EB5">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20</w:t>
      </w:r>
      <w:r>
        <w:rPr>
          <w:rFonts w:ascii="Times New Roman" w:eastAsia="宋体" w:hAnsi="Times New Roman" w:cs="Times New Roman" w:hint="eastAsia"/>
          <w:kern w:val="2"/>
          <w:sz w:val="24"/>
          <w:lang w:eastAsia="zh-CN"/>
        </w:rPr>
        <w:t>）苯系物</w:t>
      </w:r>
    </w:p>
    <w:p w14:paraId="2A31A397" w14:textId="77777777" w:rsidR="002810F7" w:rsidRDefault="00A10EB5" w:rsidP="00A10EB5">
      <w:pPr>
        <w:spacing w:line="440" w:lineRule="exact"/>
        <w:ind w:firstLine="420"/>
        <w:jc w:val="both"/>
        <w:rPr>
          <w:rFonts w:ascii="Times New Roman" w:eastAsia="宋体" w:hAnsi="Times New Roman" w:cs="Times New Roman"/>
          <w:kern w:val="2"/>
          <w:sz w:val="24"/>
          <w:lang w:eastAsia="zh-CN"/>
        </w:rPr>
      </w:pPr>
      <w:r w:rsidRPr="00A10EB5">
        <w:rPr>
          <w:rFonts w:ascii="Times New Roman" w:eastAsia="宋体" w:hAnsi="Times New Roman" w:cs="Times New Roman" w:hint="eastAsia"/>
          <w:kern w:val="2"/>
          <w:sz w:val="24"/>
          <w:lang w:eastAsia="zh-CN"/>
        </w:rPr>
        <w:t>苯系物，即芳香族有机化合物</w:t>
      </w:r>
      <w:r>
        <w:rPr>
          <w:rFonts w:ascii="Times New Roman" w:eastAsia="宋体" w:hAnsi="Times New Roman" w:cs="Times New Roman" w:hint="eastAsia"/>
          <w:kern w:val="2"/>
          <w:sz w:val="24"/>
          <w:lang w:eastAsia="zh-CN"/>
        </w:rPr>
        <w:t>，</w:t>
      </w:r>
      <w:r w:rsidRPr="00A10EB5">
        <w:rPr>
          <w:rFonts w:ascii="Times New Roman" w:eastAsia="宋体" w:hAnsi="Times New Roman" w:cs="Times New Roman" w:hint="eastAsia"/>
          <w:kern w:val="2"/>
          <w:sz w:val="24"/>
          <w:lang w:eastAsia="zh-CN"/>
        </w:rPr>
        <w:t>为苯及衍生物的总称，是人类活动排放的常见污染物，完全意义上的苯系物绝对数量可高达千万种以上，但一般意义上</w:t>
      </w:r>
      <w:r w:rsidRPr="00A10EB5">
        <w:rPr>
          <w:rFonts w:ascii="Times New Roman" w:eastAsia="宋体" w:hAnsi="Times New Roman" w:cs="Times New Roman" w:hint="eastAsia"/>
          <w:kern w:val="2"/>
          <w:sz w:val="24"/>
          <w:lang w:eastAsia="zh-CN"/>
        </w:rPr>
        <w:lastRenderedPageBreak/>
        <w:t>的苯系物主要包括苯、甲苯、乙苯、二甲苯、三甲苯、苯乙烯、苯酚、苯胺、氯苯、硝基苯等</w:t>
      </w:r>
      <w:r w:rsidR="002810F7">
        <w:rPr>
          <w:rFonts w:ascii="Times New Roman" w:eastAsia="宋体" w:hAnsi="Times New Roman" w:cs="Times New Roman" w:hint="eastAsia"/>
          <w:kern w:val="2"/>
          <w:sz w:val="24"/>
          <w:lang w:eastAsia="zh-CN"/>
        </w:rPr>
        <w:t>。</w:t>
      </w:r>
    </w:p>
    <w:p w14:paraId="228B18A7" w14:textId="6E18955B" w:rsidR="00335DDC" w:rsidRDefault="002810F7" w:rsidP="00FB3409">
      <w:pPr>
        <w:spacing w:line="440" w:lineRule="exact"/>
        <w:ind w:firstLine="420"/>
        <w:jc w:val="both"/>
        <w:rPr>
          <w:rFonts w:ascii="Times New Roman" w:eastAsia="宋体" w:hAnsi="Times New Roman" w:cs="Times New Roman"/>
          <w:kern w:val="2"/>
          <w:sz w:val="24"/>
          <w:lang w:eastAsia="zh-CN"/>
        </w:rPr>
      </w:pPr>
      <w:r w:rsidRPr="002810F7">
        <w:rPr>
          <w:rFonts w:ascii="Times New Roman" w:eastAsia="宋体" w:hAnsi="Times New Roman" w:cs="Times New Roman" w:hint="eastAsia"/>
          <w:kern w:val="2"/>
          <w:sz w:val="24"/>
          <w:lang w:eastAsia="zh-CN"/>
        </w:rPr>
        <w:t>苯系物对区域特别是城市大气环境具有严重的负面影响。由于多数苯系物（如苯、甲苯等）具有较强的挥发性，在常温条件下很容易挥发到气体当中形成挥发性有机气体，会造成</w:t>
      </w:r>
      <w:r w:rsidRPr="002810F7">
        <w:rPr>
          <w:rFonts w:ascii="Times New Roman" w:eastAsia="宋体" w:hAnsi="Times New Roman" w:cs="Times New Roman" w:hint="eastAsia"/>
          <w:kern w:val="2"/>
          <w:sz w:val="24"/>
          <w:lang w:eastAsia="zh-CN"/>
        </w:rPr>
        <w:t>VOCs</w:t>
      </w:r>
      <w:r w:rsidRPr="002810F7">
        <w:rPr>
          <w:rFonts w:ascii="Times New Roman" w:eastAsia="宋体" w:hAnsi="Times New Roman" w:cs="Times New Roman" w:hint="eastAsia"/>
          <w:kern w:val="2"/>
          <w:sz w:val="24"/>
          <w:lang w:eastAsia="zh-CN"/>
        </w:rPr>
        <w:t>气体污染。比如</w:t>
      </w:r>
      <w:r>
        <w:rPr>
          <w:rFonts w:ascii="Times New Roman" w:eastAsia="宋体" w:hAnsi="Times New Roman" w:cs="Times New Roman" w:hint="eastAsia"/>
          <w:kern w:val="2"/>
          <w:sz w:val="24"/>
          <w:lang w:eastAsia="zh-CN"/>
        </w:rPr>
        <w:t>苯系物</w:t>
      </w:r>
      <w:r w:rsidRPr="002810F7">
        <w:rPr>
          <w:rFonts w:ascii="Times New Roman" w:eastAsia="宋体" w:hAnsi="Times New Roman" w:cs="Times New Roman" w:hint="eastAsia"/>
          <w:kern w:val="2"/>
          <w:sz w:val="24"/>
          <w:lang w:eastAsia="zh-CN"/>
        </w:rPr>
        <w:t>作为工业上经常使用的有机溶剂，被广泛应用于油漆、脱脂、干洗、印刷、纺织、合成橡胶等行业。在</w:t>
      </w:r>
      <w:r>
        <w:rPr>
          <w:rFonts w:ascii="Times New Roman" w:eastAsia="宋体" w:hAnsi="Times New Roman" w:cs="Times New Roman" w:hint="eastAsia"/>
          <w:kern w:val="2"/>
          <w:sz w:val="24"/>
          <w:lang w:eastAsia="zh-CN"/>
        </w:rPr>
        <w:t>苯系物</w:t>
      </w:r>
      <w:r w:rsidRPr="002810F7">
        <w:rPr>
          <w:rFonts w:ascii="Times New Roman" w:eastAsia="宋体" w:hAnsi="Times New Roman" w:cs="Times New Roman" w:hint="eastAsia"/>
          <w:kern w:val="2"/>
          <w:sz w:val="24"/>
          <w:lang w:eastAsia="zh-CN"/>
        </w:rPr>
        <w:t>的生产、储运和使用过程中均会由于挥发而造成大气污染。</w:t>
      </w:r>
      <w:r w:rsidR="00FB3409">
        <w:rPr>
          <w:rFonts w:ascii="Times New Roman" w:eastAsia="宋体" w:hAnsi="Times New Roman" w:cs="Times New Roman" w:hint="eastAsia"/>
          <w:kern w:val="2"/>
          <w:sz w:val="24"/>
          <w:lang w:eastAsia="zh-CN"/>
        </w:rPr>
        <w:t>苯系物</w:t>
      </w:r>
      <w:r w:rsidRPr="002810F7">
        <w:rPr>
          <w:rFonts w:ascii="Times New Roman" w:eastAsia="宋体" w:hAnsi="Times New Roman" w:cs="Times New Roman" w:hint="eastAsia"/>
          <w:kern w:val="2"/>
          <w:sz w:val="24"/>
          <w:lang w:eastAsia="zh-CN"/>
        </w:rPr>
        <w:t>在大气中光化学反应活性较高，对大气中光氧化剂（如臭氧和</w:t>
      </w:r>
      <w:proofErr w:type="gramStart"/>
      <w:r w:rsidRPr="002810F7">
        <w:rPr>
          <w:rFonts w:ascii="Times New Roman" w:eastAsia="宋体" w:hAnsi="Times New Roman" w:cs="Times New Roman" w:hint="eastAsia"/>
          <w:kern w:val="2"/>
          <w:sz w:val="24"/>
          <w:lang w:eastAsia="zh-CN"/>
        </w:rPr>
        <w:t>过氧乙酰基</w:t>
      </w:r>
      <w:proofErr w:type="gramEnd"/>
      <w:r w:rsidRPr="002810F7">
        <w:rPr>
          <w:rFonts w:ascii="Times New Roman" w:eastAsia="宋体" w:hAnsi="Times New Roman" w:cs="Times New Roman" w:hint="eastAsia"/>
          <w:kern w:val="2"/>
          <w:sz w:val="24"/>
          <w:lang w:eastAsia="zh-CN"/>
        </w:rPr>
        <w:t>硝酸酯等）和二次有机气溶胶的形成有相当作用。</w:t>
      </w:r>
      <w:r w:rsidR="00FB3409">
        <w:rPr>
          <w:rFonts w:ascii="Times New Roman" w:eastAsia="宋体" w:hAnsi="Times New Roman" w:cs="Times New Roman" w:hint="eastAsia"/>
          <w:kern w:val="2"/>
          <w:sz w:val="24"/>
          <w:lang w:eastAsia="zh-CN"/>
        </w:rPr>
        <w:t>苯系物的指标设定是</w:t>
      </w:r>
      <w:r w:rsidR="00335DDC" w:rsidRPr="00174507">
        <w:rPr>
          <w:rFonts w:ascii="Times New Roman" w:eastAsia="宋体" w:hAnsi="Times New Roman" w:cs="Times New Roman" w:hint="eastAsia"/>
          <w:kern w:val="2"/>
          <w:sz w:val="24"/>
          <w:lang w:eastAsia="zh-CN"/>
        </w:rPr>
        <w:t>为了</w:t>
      </w:r>
      <w:r w:rsidR="00FB3409">
        <w:rPr>
          <w:rFonts w:ascii="Times New Roman" w:eastAsia="宋体" w:hAnsi="Times New Roman" w:cs="Times New Roman" w:hint="eastAsia"/>
          <w:kern w:val="2"/>
          <w:sz w:val="24"/>
          <w:lang w:eastAsia="zh-CN"/>
        </w:rPr>
        <w:t>控制</w:t>
      </w:r>
      <w:r w:rsidR="00335DDC" w:rsidRPr="00174507">
        <w:rPr>
          <w:rFonts w:ascii="Times New Roman" w:eastAsia="宋体" w:hAnsi="Times New Roman" w:cs="Times New Roman" w:hint="eastAsia"/>
          <w:kern w:val="2"/>
          <w:sz w:val="24"/>
          <w:lang w:eastAsia="zh-CN"/>
        </w:rPr>
        <w:t>恶检出率越来越高的三甲苯、乙苯等。乙苯的蒸汽和烟雾对眼睛、粘膜、呼吸道和皮肤有刺激作用。三甲苯属于低毒类，易燃液体，但与甲苯、二甲苯和苯相比，其具有更高的</w:t>
      </w:r>
      <w:r w:rsidR="00335DDC" w:rsidRPr="00174507">
        <w:rPr>
          <w:rFonts w:ascii="Times New Roman" w:eastAsia="宋体" w:hAnsi="Times New Roman" w:cs="Times New Roman" w:hint="eastAsia"/>
          <w:kern w:val="2"/>
          <w:sz w:val="24"/>
          <w:lang w:eastAsia="zh-CN"/>
        </w:rPr>
        <w:t>MIR</w:t>
      </w:r>
      <w:r w:rsidR="00335DDC" w:rsidRPr="00174507">
        <w:rPr>
          <w:rFonts w:ascii="Times New Roman" w:eastAsia="宋体" w:hAnsi="Times New Roman" w:cs="Times New Roman" w:hint="eastAsia"/>
          <w:kern w:val="2"/>
          <w:sz w:val="24"/>
          <w:lang w:eastAsia="zh-CN"/>
        </w:rPr>
        <w:t>值，对光化学烟雾具有更高的贡献。</w:t>
      </w:r>
    </w:p>
    <w:p w14:paraId="489522F8" w14:textId="07F40FEB" w:rsidR="00D3469A" w:rsidRPr="00174507" w:rsidRDefault="00FB3409" w:rsidP="00D3469A">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苯：</w:t>
      </w:r>
      <w:r w:rsidR="00335DDC" w:rsidRPr="00174507">
        <w:rPr>
          <w:rFonts w:ascii="Times New Roman" w:eastAsia="宋体" w:hAnsi="Times New Roman" w:cs="Times New Roman" w:hint="eastAsia"/>
          <w:kern w:val="2"/>
          <w:sz w:val="24"/>
          <w:lang w:eastAsia="zh-CN"/>
        </w:rPr>
        <w:t>根据</w:t>
      </w:r>
      <w:r>
        <w:rPr>
          <w:rFonts w:ascii="Times New Roman" w:eastAsia="宋体" w:hAnsi="Times New Roman" w:cs="Times New Roman" w:hint="eastAsia"/>
          <w:kern w:val="2"/>
          <w:sz w:val="24"/>
          <w:lang w:eastAsia="zh-CN"/>
        </w:rPr>
        <w:t>调研的</w:t>
      </w:r>
      <w:r>
        <w:rPr>
          <w:rFonts w:ascii="Times New Roman" w:eastAsia="宋体" w:hAnsi="Times New Roman" w:cs="Times New Roman" w:hint="eastAsia"/>
          <w:kern w:val="2"/>
          <w:sz w:val="24"/>
          <w:lang w:eastAsia="zh-CN"/>
        </w:rPr>
        <w:t>285</w:t>
      </w:r>
      <w:r>
        <w:rPr>
          <w:rFonts w:ascii="Times New Roman" w:eastAsia="宋体" w:hAnsi="Times New Roman" w:cs="Times New Roman" w:hint="eastAsia"/>
          <w:kern w:val="2"/>
          <w:sz w:val="24"/>
          <w:lang w:eastAsia="zh-CN"/>
        </w:rPr>
        <w:t>组监测</w:t>
      </w:r>
      <w:r w:rsidR="00335DDC" w:rsidRPr="00174507">
        <w:rPr>
          <w:rFonts w:ascii="Times New Roman" w:eastAsia="宋体" w:hAnsi="Times New Roman" w:cs="Times New Roman" w:hint="eastAsia"/>
          <w:kern w:val="2"/>
          <w:sz w:val="24"/>
          <w:lang w:eastAsia="zh-CN"/>
        </w:rPr>
        <w:t>数据，</w:t>
      </w:r>
      <w:r>
        <w:rPr>
          <w:rFonts w:ascii="Times New Roman" w:eastAsia="宋体" w:hAnsi="Times New Roman" w:cs="Times New Roman" w:hint="eastAsia"/>
          <w:kern w:val="2"/>
          <w:sz w:val="24"/>
          <w:lang w:eastAsia="zh-CN"/>
        </w:rPr>
        <w:t>排放</w:t>
      </w:r>
      <w:r w:rsidR="00335DDC" w:rsidRPr="00174507">
        <w:rPr>
          <w:rFonts w:ascii="Times New Roman" w:eastAsia="宋体" w:hAnsi="Times New Roman" w:cs="Times New Roman" w:hint="eastAsia"/>
          <w:kern w:val="2"/>
          <w:sz w:val="24"/>
          <w:lang w:eastAsia="zh-CN"/>
        </w:rPr>
        <w:t>浓度</w:t>
      </w:r>
      <w:r>
        <w:rPr>
          <w:rFonts w:ascii="Times New Roman" w:eastAsia="宋体" w:hAnsi="Times New Roman" w:cs="Times New Roman" w:hint="eastAsia"/>
          <w:kern w:val="2"/>
          <w:sz w:val="24"/>
          <w:lang w:eastAsia="zh-CN"/>
        </w:rPr>
        <w:t>最大</w:t>
      </w:r>
      <w:r w:rsidR="00335DDC" w:rsidRPr="00174507">
        <w:rPr>
          <w:rFonts w:ascii="Times New Roman" w:eastAsia="宋体" w:hAnsi="Times New Roman" w:cs="Times New Roman" w:hint="eastAsia"/>
          <w:kern w:val="2"/>
          <w:sz w:val="24"/>
          <w:lang w:eastAsia="zh-CN"/>
        </w:rPr>
        <w:t>为</w:t>
      </w:r>
      <w:r w:rsidR="00335DDC" w:rsidRPr="00174507">
        <w:rPr>
          <w:rFonts w:ascii="Times New Roman" w:eastAsia="宋体" w:hAnsi="Times New Roman" w:cs="Times New Roman" w:hint="eastAsia"/>
          <w:kern w:val="2"/>
          <w:sz w:val="24"/>
          <w:lang w:eastAsia="zh-CN"/>
        </w:rPr>
        <w:t>2</w:t>
      </w:r>
      <w:r>
        <w:rPr>
          <w:rFonts w:ascii="Times New Roman" w:eastAsia="宋体" w:hAnsi="Times New Roman" w:cs="Times New Roman" w:hint="eastAsia"/>
          <w:kern w:val="2"/>
          <w:sz w:val="24"/>
          <w:lang w:eastAsia="zh-CN"/>
        </w:rPr>
        <w:t>45</w:t>
      </w:r>
      <w:r w:rsidR="00335DDC" w:rsidRPr="00174507">
        <w:rPr>
          <w:rFonts w:ascii="Times New Roman" w:eastAsia="宋体" w:hAnsi="Times New Roman" w:cs="Times New Roman" w:hint="eastAsia"/>
          <w:kern w:val="2"/>
          <w:sz w:val="24"/>
          <w:lang w:eastAsia="zh-CN"/>
        </w:rPr>
        <w:t>mg/m</w:t>
      </w:r>
      <w:r w:rsidR="00335DDC" w:rsidRPr="00FB3409">
        <w:rPr>
          <w:rFonts w:ascii="Times New Roman" w:eastAsia="宋体" w:hAnsi="Times New Roman" w:cs="Times New Roman" w:hint="eastAsia"/>
          <w:kern w:val="2"/>
          <w:sz w:val="24"/>
          <w:vertAlign w:val="superscript"/>
          <w:lang w:eastAsia="zh-CN"/>
        </w:rPr>
        <w:t>3</w:t>
      </w:r>
      <w:r w:rsidR="00335DDC" w:rsidRPr="00174507">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3.46</w:t>
      </w:r>
      <w:r w:rsidR="00335DDC" w:rsidRPr="00174507">
        <w:rPr>
          <w:rFonts w:ascii="Times New Roman" w:eastAsia="宋体" w:hAnsi="Times New Roman" w:cs="Times New Roman" w:hint="eastAsia"/>
          <w:kern w:val="2"/>
          <w:sz w:val="24"/>
          <w:lang w:eastAsia="zh-CN"/>
        </w:rPr>
        <w:t>%</w:t>
      </w:r>
      <w:r w:rsidR="00335DDC" w:rsidRPr="00174507">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浓度数据在</w:t>
      </w:r>
      <w:r w:rsidR="00335DDC" w:rsidRPr="00174507">
        <w:rPr>
          <w:rFonts w:ascii="Times New Roman" w:eastAsia="宋体" w:hAnsi="Times New Roman" w:cs="Times New Roman" w:hint="eastAsia"/>
          <w:kern w:val="2"/>
          <w:sz w:val="24"/>
          <w:lang w:eastAsia="zh-CN"/>
        </w:rPr>
        <w:t>10mg/m</w:t>
      </w:r>
      <w:r w:rsidR="00335DDC" w:rsidRPr="00FB3409">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sidR="00335DDC" w:rsidRPr="00174507">
        <w:rPr>
          <w:rFonts w:ascii="Times New Roman" w:eastAsia="宋体" w:hAnsi="Times New Roman" w:cs="Times New Roman" w:hint="eastAsia"/>
          <w:kern w:val="2"/>
          <w:sz w:val="24"/>
          <w:lang w:eastAsia="zh-CN"/>
        </w:rPr>
        <w:t>9</w:t>
      </w:r>
      <w:r>
        <w:rPr>
          <w:rFonts w:ascii="Times New Roman" w:eastAsia="宋体" w:hAnsi="Times New Roman" w:cs="Times New Roman" w:hint="eastAsia"/>
          <w:kern w:val="2"/>
          <w:sz w:val="24"/>
          <w:lang w:eastAsia="zh-CN"/>
        </w:rPr>
        <w:t>1.53</w:t>
      </w:r>
      <w:r w:rsidR="00335DDC" w:rsidRPr="00174507">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的浓度数据在</w:t>
      </w:r>
      <w:r w:rsidR="00335DDC" w:rsidRPr="00174507">
        <w:rPr>
          <w:rFonts w:ascii="Times New Roman" w:eastAsia="宋体" w:hAnsi="Times New Roman" w:cs="Times New Roman" w:hint="eastAsia"/>
          <w:kern w:val="2"/>
          <w:sz w:val="24"/>
          <w:lang w:eastAsia="zh-CN"/>
        </w:rPr>
        <w:t>1mg/m</w:t>
      </w:r>
      <w:r w:rsidR="00335DDC" w:rsidRPr="00FB3409">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sidR="00335DDC" w:rsidRPr="00174507">
        <w:rPr>
          <w:rFonts w:ascii="Times New Roman" w:eastAsia="宋体" w:hAnsi="Times New Roman" w:cs="Times New Roman" w:hint="eastAsia"/>
          <w:kern w:val="2"/>
          <w:sz w:val="24"/>
          <w:lang w:eastAsia="zh-CN"/>
        </w:rPr>
        <w:t>9</w:t>
      </w:r>
      <w:r>
        <w:rPr>
          <w:rFonts w:ascii="Times New Roman" w:eastAsia="宋体" w:hAnsi="Times New Roman" w:cs="Times New Roman" w:hint="eastAsia"/>
          <w:kern w:val="2"/>
          <w:sz w:val="24"/>
          <w:lang w:eastAsia="zh-CN"/>
        </w:rPr>
        <w:t>1.86</w:t>
      </w:r>
      <w:r w:rsidR="00335DDC" w:rsidRPr="00174507">
        <w:rPr>
          <w:rFonts w:ascii="Times New Roman" w:eastAsia="宋体" w:hAnsi="Times New Roman" w:cs="Times New Roman" w:hint="eastAsia"/>
          <w:kern w:val="2"/>
          <w:sz w:val="24"/>
          <w:lang w:eastAsia="zh-CN"/>
        </w:rPr>
        <w:t>%</w:t>
      </w:r>
      <w:r w:rsidR="00335DDC" w:rsidRPr="00174507">
        <w:rPr>
          <w:rFonts w:ascii="Times New Roman" w:eastAsia="宋体" w:hAnsi="Times New Roman" w:cs="Times New Roman" w:hint="eastAsia"/>
          <w:kern w:val="2"/>
          <w:sz w:val="24"/>
          <w:lang w:eastAsia="zh-CN"/>
        </w:rPr>
        <w:t>的速率</w:t>
      </w:r>
      <w:r>
        <w:rPr>
          <w:rFonts w:ascii="Times New Roman" w:eastAsia="宋体" w:hAnsi="Times New Roman" w:cs="Times New Roman" w:hint="eastAsia"/>
          <w:kern w:val="2"/>
          <w:sz w:val="24"/>
          <w:lang w:eastAsia="zh-CN"/>
        </w:rPr>
        <w:t>数据小于</w:t>
      </w:r>
      <w:r w:rsidR="00335DDC" w:rsidRPr="00174507">
        <w:rPr>
          <w:rFonts w:ascii="Times New Roman" w:eastAsia="宋体" w:hAnsi="Times New Roman" w:cs="Times New Roman" w:hint="eastAsia"/>
          <w:kern w:val="2"/>
          <w:sz w:val="24"/>
          <w:lang w:eastAsia="zh-CN"/>
        </w:rPr>
        <w:t>0.01Kg/h</w:t>
      </w:r>
      <w:r w:rsidR="00335DDC" w:rsidRPr="00174507">
        <w:rPr>
          <w:rFonts w:ascii="Times New Roman" w:eastAsia="宋体" w:hAnsi="Times New Roman" w:cs="Times New Roman" w:hint="eastAsia"/>
          <w:kern w:val="2"/>
          <w:sz w:val="24"/>
          <w:lang w:eastAsia="zh-CN"/>
        </w:rPr>
        <w:t>。</w:t>
      </w:r>
      <w:r w:rsidR="00D3469A" w:rsidRPr="005078D7">
        <w:rPr>
          <w:rFonts w:ascii="Times New Roman" w:eastAsia="宋体" w:hAnsi="Times New Roman" w:cs="Times New Roman" w:hint="eastAsia"/>
          <w:kern w:val="2"/>
          <w:sz w:val="24"/>
          <w:lang w:eastAsia="zh-CN"/>
        </w:rPr>
        <w:t>北京</w:t>
      </w:r>
      <w:proofErr w:type="gramStart"/>
      <w:r w:rsidR="00D3469A" w:rsidRPr="005078D7">
        <w:rPr>
          <w:rFonts w:ascii="Times New Roman" w:eastAsia="宋体" w:hAnsi="Times New Roman" w:cs="Times New Roman" w:hint="eastAsia"/>
          <w:kern w:val="2"/>
          <w:sz w:val="24"/>
          <w:lang w:eastAsia="zh-CN"/>
        </w:rPr>
        <w:t>大气综排排放</w:t>
      </w:r>
      <w:proofErr w:type="gramEnd"/>
      <w:r w:rsidR="00D3469A" w:rsidRPr="005078D7">
        <w:rPr>
          <w:rFonts w:ascii="Times New Roman" w:eastAsia="宋体" w:hAnsi="Times New Roman" w:cs="Times New Roman" w:hint="eastAsia"/>
          <w:kern w:val="2"/>
          <w:sz w:val="24"/>
          <w:lang w:eastAsia="zh-CN"/>
        </w:rPr>
        <w:t>浓度为</w:t>
      </w:r>
      <w:r w:rsidR="00D3469A">
        <w:rPr>
          <w:rFonts w:ascii="Times New Roman" w:eastAsia="宋体" w:hAnsi="Times New Roman" w:cs="Times New Roman" w:hint="eastAsia"/>
          <w:kern w:val="2"/>
          <w:sz w:val="24"/>
          <w:lang w:eastAsia="zh-CN"/>
        </w:rPr>
        <w:t>1.0</w:t>
      </w:r>
      <w:r w:rsidR="00D3469A" w:rsidRPr="005078D7">
        <w:rPr>
          <w:rFonts w:ascii="Times New Roman" w:eastAsia="宋体" w:hAnsi="Times New Roman" w:cs="Times New Roman" w:hint="eastAsia"/>
          <w:kern w:val="2"/>
          <w:sz w:val="24"/>
          <w:lang w:eastAsia="zh-CN"/>
        </w:rPr>
        <w:t>mg/m</w:t>
      </w:r>
      <w:r w:rsidR="00D3469A" w:rsidRPr="000E39DB">
        <w:rPr>
          <w:rFonts w:ascii="Times New Roman" w:eastAsia="宋体" w:hAnsi="Times New Roman" w:cs="Times New Roman" w:hint="eastAsia"/>
          <w:kern w:val="2"/>
          <w:sz w:val="24"/>
          <w:vertAlign w:val="superscript"/>
          <w:lang w:eastAsia="zh-CN"/>
        </w:rPr>
        <w:t>3</w:t>
      </w:r>
      <w:r w:rsidR="00D3469A" w:rsidRPr="005078D7">
        <w:rPr>
          <w:rFonts w:ascii="Times New Roman" w:eastAsia="宋体" w:hAnsi="Times New Roman" w:cs="Times New Roman" w:hint="eastAsia"/>
          <w:kern w:val="2"/>
          <w:sz w:val="24"/>
          <w:lang w:eastAsia="zh-CN"/>
        </w:rPr>
        <w:t>，排放速率为</w:t>
      </w:r>
      <w:r w:rsidR="00D3469A">
        <w:rPr>
          <w:rFonts w:ascii="Times New Roman" w:eastAsia="宋体" w:hAnsi="Times New Roman" w:cs="Times New Roman" w:hint="eastAsia"/>
          <w:kern w:val="2"/>
          <w:sz w:val="24"/>
          <w:lang w:eastAsia="zh-CN"/>
        </w:rPr>
        <w:t>0.36</w:t>
      </w:r>
      <w:r w:rsidR="00D3469A" w:rsidRPr="005078D7">
        <w:rPr>
          <w:rFonts w:ascii="Times New Roman" w:eastAsia="宋体" w:hAnsi="Times New Roman" w:cs="Times New Roman" w:hint="eastAsia"/>
          <w:kern w:val="2"/>
          <w:sz w:val="24"/>
          <w:lang w:eastAsia="zh-CN"/>
        </w:rPr>
        <w:t>Kg/h</w:t>
      </w:r>
      <w:r w:rsidR="00D3469A" w:rsidRPr="005078D7">
        <w:rPr>
          <w:rFonts w:ascii="Times New Roman" w:eastAsia="宋体" w:hAnsi="Times New Roman" w:cs="Times New Roman" w:hint="eastAsia"/>
          <w:kern w:val="2"/>
          <w:sz w:val="24"/>
          <w:lang w:eastAsia="zh-CN"/>
        </w:rPr>
        <w:t>，上海</w:t>
      </w:r>
      <w:proofErr w:type="gramStart"/>
      <w:r w:rsidR="00D3469A" w:rsidRPr="005078D7">
        <w:rPr>
          <w:rFonts w:ascii="Times New Roman" w:eastAsia="宋体" w:hAnsi="Times New Roman" w:cs="Times New Roman" w:hint="eastAsia"/>
          <w:kern w:val="2"/>
          <w:sz w:val="24"/>
          <w:lang w:eastAsia="zh-CN"/>
        </w:rPr>
        <w:t>大气综排排放</w:t>
      </w:r>
      <w:proofErr w:type="gramEnd"/>
      <w:r w:rsidR="00D3469A" w:rsidRPr="005078D7">
        <w:rPr>
          <w:rFonts w:ascii="Times New Roman" w:eastAsia="宋体" w:hAnsi="Times New Roman" w:cs="Times New Roman" w:hint="eastAsia"/>
          <w:kern w:val="2"/>
          <w:sz w:val="24"/>
          <w:lang w:eastAsia="zh-CN"/>
        </w:rPr>
        <w:t>浓度</w:t>
      </w:r>
      <w:r w:rsidR="00D3469A">
        <w:rPr>
          <w:rFonts w:ascii="Times New Roman" w:eastAsia="宋体" w:hAnsi="Times New Roman" w:cs="Times New Roman" w:hint="eastAsia"/>
          <w:kern w:val="2"/>
          <w:sz w:val="24"/>
          <w:lang w:eastAsia="zh-CN"/>
        </w:rPr>
        <w:t>1.0</w:t>
      </w:r>
      <w:r w:rsidR="00D3469A" w:rsidRPr="005078D7">
        <w:rPr>
          <w:rFonts w:ascii="Times New Roman" w:eastAsia="宋体" w:hAnsi="Times New Roman" w:cs="Times New Roman" w:hint="eastAsia"/>
          <w:kern w:val="2"/>
          <w:sz w:val="24"/>
          <w:lang w:eastAsia="zh-CN"/>
        </w:rPr>
        <w:t>mg/m</w:t>
      </w:r>
      <w:r w:rsidR="00D3469A" w:rsidRPr="000E39DB">
        <w:rPr>
          <w:rFonts w:ascii="Times New Roman" w:eastAsia="宋体" w:hAnsi="Times New Roman" w:cs="Times New Roman" w:hint="eastAsia"/>
          <w:kern w:val="2"/>
          <w:sz w:val="24"/>
          <w:vertAlign w:val="superscript"/>
          <w:lang w:eastAsia="zh-CN"/>
        </w:rPr>
        <w:t>3</w:t>
      </w:r>
      <w:r w:rsidR="00D3469A" w:rsidRPr="005078D7">
        <w:rPr>
          <w:rFonts w:ascii="Times New Roman" w:eastAsia="宋体" w:hAnsi="Times New Roman" w:cs="Times New Roman" w:hint="eastAsia"/>
          <w:kern w:val="2"/>
          <w:sz w:val="24"/>
          <w:lang w:eastAsia="zh-CN"/>
        </w:rPr>
        <w:t>，排放速率为</w:t>
      </w:r>
      <w:r w:rsidR="00D3469A">
        <w:rPr>
          <w:rFonts w:ascii="Times New Roman" w:eastAsia="宋体" w:hAnsi="Times New Roman" w:cs="Times New Roman" w:hint="eastAsia"/>
          <w:kern w:val="2"/>
          <w:sz w:val="24"/>
          <w:lang w:eastAsia="zh-CN"/>
        </w:rPr>
        <w:t>0.1</w:t>
      </w:r>
      <w:r w:rsidR="00D3469A" w:rsidRPr="005078D7">
        <w:rPr>
          <w:rFonts w:ascii="Times New Roman" w:eastAsia="宋体" w:hAnsi="Times New Roman" w:cs="Times New Roman" w:hint="eastAsia"/>
          <w:kern w:val="2"/>
          <w:sz w:val="24"/>
          <w:lang w:eastAsia="zh-CN"/>
        </w:rPr>
        <w:t>Kg/h</w:t>
      </w:r>
      <w:r w:rsidR="00D3469A" w:rsidRPr="005078D7">
        <w:rPr>
          <w:rFonts w:ascii="Times New Roman" w:eastAsia="宋体" w:hAnsi="Times New Roman" w:cs="Times New Roman" w:hint="eastAsia"/>
          <w:kern w:val="2"/>
          <w:sz w:val="24"/>
          <w:lang w:eastAsia="zh-CN"/>
        </w:rPr>
        <w:t>，</w:t>
      </w:r>
      <w:r w:rsidR="00D3469A" w:rsidRPr="00174507">
        <w:rPr>
          <w:rFonts w:ascii="Times New Roman" w:eastAsia="宋体" w:hAnsi="Times New Roman" w:cs="Times New Roman" w:hint="eastAsia"/>
          <w:kern w:val="2"/>
          <w:sz w:val="24"/>
          <w:lang w:eastAsia="zh-CN"/>
        </w:rPr>
        <w:t>从实测的结果看，涂</w:t>
      </w:r>
      <w:proofErr w:type="gramStart"/>
      <w:r w:rsidR="00D3469A" w:rsidRPr="00174507">
        <w:rPr>
          <w:rFonts w:ascii="Times New Roman" w:eastAsia="宋体" w:hAnsi="Times New Roman" w:cs="Times New Roman" w:hint="eastAsia"/>
          <w:kern w:val="2"/>
          <w:sz w:val="24"/>
          <w:lang w:eastAsia="zh-CN"/>
        </w:rPr>
        <w:t>装企业</w:t>
      </w:r>
      <w:proofErr w:type="gramEnd"/>
      <w:r w:rsidR="00D3469A" w:rsidRPr="00174507">
        <w:rPr>
          <w:rFonts w:ascii="Times New Roman" w:eastAsia="宋体" w:hAnsi="Times New Roman" w:cs="Times New Roman" w:hint="eastAsia"/>
          <w:kern w:val="2"/>
          <w:sz w:val="24"/>
          <w:lang w:eastAsia="zh-CN"/>
        </w:rPr>
        <w:t>的苯排放都比较低，但偶尔存在超过</w:t>
      </w:r>
      <w:r w:rsidR="00D3469A" w:rsidRPr="00174507">
        <w:rPr>
          <w:rFonts w:ascii="Times New Roman" w:eastAsia="宋体" w:hAnsi="Times New Roman" w:cs="Times New Roman" w:hint="eastAsia"/>
          <w:kern w:val="2"/>
          <w:sz w:val="24"/>
          <w:lang w:eastAsia="zh-CN"/>
        </w:rPr>
        <w:t>1mg/m</w:t>
      </w:r>
      <w:r w:rsidR="00D3469A" w:rsidRPr="00D3469A">
        <w:rPr>
          <w:rFonts w:ascii="Times New Roman" w:eastAsia="宋体" w:hAnsi="Times New Roman" w:cs="Times New Roman" w:hint="eastAsia"/>
          <w:kern w:val="2"/>
          <w:sz w:val="24"/>
          <w:vertAlign w:val="superscript"/>
          <w:lang w:eastAsia="zh-CN"/>
        </w:rPr>
        <w:t>3</w:t>
      </w:r>
      <w:r w:rsidR="00D3469A" w:rsidRPr="00174507">
        <w:rPr>
          <w:rFonts w:ascii="Times New Roman" w:eastAsia="宋体" w:hAnsi="Times New Roman" w:cs="Times New Roman" w:hint="eastAsia"/>
          <w:kern w:val="2"/>
          <w:sz w:val="24"/>
          <w:lang w:eastAsia="zh-CN"/>
        </w:rPr>
        <w:t>的要求。由于</w:t>
      </w:r>
      <w:proofErr w:type="gramStart"/>
      <w:r w:rsidR="00D3469A" w:rsidRPr="00174507">
        <w:rPr>
          <w:rFonts w:ascii="Times New Roman" w:eastAsia="宋体" w:hAnsi="Times New Roman" w:cs="Times New Roman" w:hint="eastAsia"/>
          <w:kern w:val="2"/>
          <w:sz w:val="24"/>
          <w:lang w:eastAsia="zh-CN"/>
        </w:rPr>
        <w:t>苯具有</w:t>
      </w:r>
      <w:proofErr w:type="gramEnd"/>
      <w:r w:rsidR="00D3469A" w:rsidRPr="00174507">
        <w:rPr>
          <w:rFonts w:ascii="Times New Roman" w:eastAsia="宋体" w:hAnsi="Times New Roman" w:cs="Times New Roman" w:hint="eastAsia"/>
          <w:kern w:val="2"/>
          <w:sz w:val="24"/>
          <w:lang w:eastAsia="zh-CN"/>
        </w:rPr>
        <w:t>致癌性，且已经列为禁止人为加入的原料，需要从严控制，因此确定为</w:t>
      </w:r>
      <w:r w:rsidR="00D3469A" w:rsidRPr="00174507">
        <w:rPr>
          <w:rFonts w:ascii="Times New Roman" w:eastAsia="宋体" w:hAnsi="Times New Roman" w:cs="Times New Roman" w:hint="eastAsia"/>
          <w:kern w:val="2"/>
          <w:sz w:val="24"/>
          <w:lang w:eastAsia="zh-CN"/>
        </w:rPr>
        <w:t>1mg/m</w:t>
      </w:r>
      <w:r w:rsidR="00D3469A" w:rsidRPr="00D3469A">
        <w:rPr>
          <w:rFonts w:ascii="Times New Roman" w:eastAsia="宋体" w:hAnsi="Times New Roman" w:cs="Times New Roman" w:hint="eastAsia"/>
          <w:kern w:val="2"/>
          <w:sz w:val="24"/>
          <w:vertAlign w:val="superscript"/>
          <w:lang w:eastAsia="zh-CN"/>
        </w:rPr>
        <w:t>3</w:t>
      </w:r>
      <w:r w:rsidR="00D3469A">
        <w:rPr>
          <w:rFonts w:ascii="Times New Roman" w:eastAsia="宋体" w:hAnsi="Times New Roman" w:cs="Times New Roman" w:hint="eastAsia"/>
          <w:kern w:val="2"/>
          <w:sz w:val="24"/>
          <w:lang w:eastAsia="zh-CN"/>
        </w:rPr>
        <w:t>，</w:t>
      </w:r>
      <w:r w:rsidR="00D3469A" w:rsidRPr="00174507">
        <w:rPr>
          <w:rFonts w:ascii="Times New Roman" w:eastAsia="宋体" w:hAnsi="Times New Roman" w:cs="Times New Roman" w:hint="eastAsia"/>
          <w:kern w:val="2"/>
          <w:sz w:val="24"/>
          <w:lang w:eastAsia="zh-CN"/>
        </w:rPr>
        <w:t>排放</w:t>
      </w:r>
      <w:r w:rsidR="00D3469A">
        <w:rPr>
          <w:rFonts w:ascii="Times New Roman" w:eastAsia="宋体" w:hAnsi="Times New Roman" w:cs="Times New Roman" w:hint="eastAsia"/>
          <w:kern w:val="2"/>
          <w:sz w:val="24"/>
          <w:lang w:eastAsia="zh-CN"/>
        </w:rPr>
        <w:t>速率</w:t>
      </w:r>
      <w:r w:rsidR="00D3469A" w:rsidRPr="00174507">
        <w:rPr>
          <w:rFonts w:ascii="Times New Roman" w:eastAsia="宋体" w:hAnsi="Times New Roman" w:cs="Times New Roman" w:hint="eastAsia"/>
          <w:kern w:val="2"/>
          <w:sz w:val="24"/>
          <w:lang w:eastAsia="zh-CN"/>
        </w:rPr>
        <w:t>为</w:t>
      </w:r>
      <w:r w:rsidR="00D3469A" w:rsidRPr="00174507">
        <w:rPr>
          <w:rFonts w:ascii="Times New Roman" w:eastAsia="宋体" w:hAnsi="Times New Roman" w:cs="Times New Roman" w:hint="eastAsia"/>
          <w:kern w:val="2"/>
          <w:sz w:val="24"/>
          <w:lang w:eastAsia="zh-CN"/>
        </w:rPr>
        <w:t>0.1Kg/h</w:t>
      </w:r>
      <w:r w:rsidR="00D3469A" w:rsidRPr="00174507">
        <w:rPr>
          <w:rFonts w:ascii="Times New Roman" w:eastAsia="宋体" w:hAnsi="Times New Roman" w:cs="Times New Roman" w:hint="eastAsia"/>
          <w:kern w:val="2"/>
          <w:sz w:val="24"/>
          <w:lang w:eastAsia="zh-CN"/>
        </w:rPr>
        <w:t>。</w:t>
      </w:r>
    </w:p>
    <w:p w14:paraId="27496282" w14:textId="7AAEE61E" w:rsidR="00D3469A" w:rsidRPr="00174507" w:rsidRDefault="00335DDC" w:rsidP="00D3469A">
      <w:pPr>
        <w:spacing w:line="440" w:lineRule="exact"/>
        <w:ind w:firstLine="420"/>
        <w:jc w:val="both"/>
        <w:rPr>
          <w:rFonts w:ascii="Times New Roman" w:eastAsia="宋体" w:hAnsi="Times New Roman" w:cs="Times New Roman"/>
          <w:kern w:val="2"/>
          <w:sz w:val="24"/>
          <w:lang w:eastAsia="zh-CN"/>
        </w:rPr>
      </w:pPr>
      <w:r w:rsidRPr="00174507">
        <w:rPr>
          <w:rFonts w:ascii="Times New Roman" w:eastAsia="宋体" w:hAnsi="Times New Roman" w:cs="Times New Roman" w:hint="eastAsia"/>
          <w:kern w:val="2"/>
          <w:sz w:val="24"/>
          <w:lang w:eastAsia="zh-CN"/>
        </w:rPr>
        <w:t>甲苯：</w:t>
      </w:r>
      <w:r w:rsidR="00FB3409">
        <w:rPr>
          <w:rFonts w:ascii="Times New Roman" w:eastAsia="宋体" w:hAnsi="Times New Roman" w:cs="Times New Roman" w:hint="eastAsia"/>
          <w:kern w:val="2"/>
          <w:sz w:val="24"/>
          <w:lang w:eastAsia="zh-CN"/>
        </w:rPr>
        <w:t>根据调研的</w:t>
      </w:r>
      <w:r w:rsidR="00FB3409">
        <w:rPr>
          <w:rFonts w:ascii="Times New Roman" w:eastAsia="宋体" w:hAnsi="Times New Roman" w:cs="Times New Roman" w:hint="eastAsia"/>
          <w:kern w:val="2"/>
          <w:sz w:val="24"/>
          <w:lang w:eastAsia="zh-CN"/>
        </w:rPr>
        <w:t>242</w:t>
      </w:r>
      <w:r w:rsidR="00FB3409">
        <w:rPr>
          <w:rFonts w:ascii="Times New Roman" w:eastAsia="宋体" w:hAnsi="Times New Roman" w:cs="Times New Roman" w:hint="eastAsia"/>
          <w:kern w:val="2"/>
          <w:sz w:val="24"/>
          <w:lang w:eastAsia="zh-CN"/>
        </w:rPr>
        <w:t>组监测数据，</w:t>
      </w:r>
      <w:r w:rsidR="00FB3409">
        <w:rPr>
          <w:rFonts w:ascii="Times New Roman" w:eastAsia="宋体" w:hAnsi="Times New Roman" w:cs="Times New Roman" w:hint="eastAsia"/>
          <w:kern w:val="2"/>
          <w:sz w:val="24"/>
          <w:lang w:eastAsia="zh-CN"/>
        </w:rPr>
        <w:t>95.24</w:t>
      </w:r>
      <w:r w:rsidRPr="00174507">
        <w:rPr>
          <w:rFonts w:ascii="Times New Roman" w:eastAsia="宋体" w:hAnsi="Times New Roman" w:cs="Times New Roman" w:hint="eastAsia"/>
          <w:kern w:val="2"/>
          <w:sz w:val="24"/>
          <w:lang w:eastAsia="zh-CN"/>
        </w:rPr>
        <w:t>%</w:t>
      </w:r>
      <w:r w:rsidR="00FB3409">
        <w:rPr>
          <w:rFonts w:ascii="Times New Roman" w:eastAsia="宋体" w:hAnsi="Times New Roman" w:cs="Times New Roman" w:hint="eastAsia"/>
          <w:kern w:val="2"/>
          <w:sz w:val="24"/>
          <w:lang w:eastAsia="zh-CN"/>
        </w:rPr>
        <w:t>的浓度数据在</w:t>
      </w:r>
      <w:r w:rsidRPr="00174507">
        <w:rPr>
          <w:rFonts w:ascii="Times New Roman" w:eastAsia="宋体" w:hAnsi="Times New Roman" w:cs="Times New Roman" w:hint="eastAsia"/>
          <w:kern w:val="2"/>
          <w:sz w:val="24"/>
          <w:lang w:eastAsia="zh-CN"/>
        </w:rPr>
        <w:t>20mg/m</w:t>
      </w:r>
      <w:r w:rsidRPr="00FB3409">
        <w:rPr>
          <w:rFonts w:ascii="Times New Roman" w:eastAsia="宋体" w:hAnsi="Times New Roman" w:cs="Times New Roman" w:hint="eastAsia"/>
          <w:kern w:val="2"/>
          <w:sz w:val="24"/>
          <w:vertAlign w:val="superscript"/>
          <w:lang w:eastAsia="zh-CN"/>
        </w:rPr>
        <w:t>3</w:t>
      </w:r>
      <w:r w:rsidR="00FB3409">
        <w:rPr>
          <w:rFonts w:ascii="Times New Roman" w:eastAsia="宋体" w:hAnsi="Times New Roman" w:cs="Times New Roman" w:hint="eastAsia"/>
          <w:kern w:val="2"/>
          <w:sz w:val="24"/>
          <w:lang w:eastAsia="zh-CN"/>
        </w:rPr>
        <w:t>以下</w:t>
      </w:r>
      <w:r w:rsidRPr="00174507">
        <w:rPr>
          <w:rFonts w:ascii="Times New Roman" w:eastAsia="宋体" w:hAnsi="Times New Roman" w:cs="Times New Roman" w:hint="eastAsia"/>
          <w:kern w:val="2"/>
          <w:sz w:val="24"/>
          <w:lang w:eastAsia="zh-CN"/>
        </w:rPr>
        <w:t>，</w:t>
      </w:r>
      <w:r w:rsidRPr="00174507">
        <w:rPr>
          <w:rFonts w:ascii="Times New Roman" w:eastAsia="宋体" w:hAnsi="Times New Roman" w:cs="Times New Roman" w:hint="eastAsia"/>
          <w:kern w:val="2"/>
          <w:sz w:val="24"/>
          <w:lang w:eastAsia="zh-CN"/>
        </w:rPr>
        <w:t>9</w:t>
      </w:r>
      <w:r w:rsidR="00D3469A">
        <w:rPr>
          <w:rFonts w:ascii="Times New Roman" w:eastAsia="宋体" w:hAnsi="Times New Roman" w:cs="Times New Roman" w:hint="eastAsia"/>
          <w:kern w:val="2"/>
          <w:sz w:val="24"/>
          <w:lang w:eastAsia="zh-CN"/>
        </w:rPr>
        <w:t>4</w:t>
      </w:r>
      <w:r w:rsidR="00FB3409">
        <w:rPr>
          <w:rFonts w:ascii="Times New Roman" w:eastAsia="宋体" w:hAnsi="Times New Roman" w:cs="Times New Roman" w:hint="eastAsia"/>
          <w:kern w:val="2"/>
          <w:sz w:val="24"/>
          <w:lang w:eastAsia="zh-CN"/>
        </w:rPr>
        <w:t>.32</w:t>
      </w:r>
      <w:r w:rsidRPr="00174507">
        <w:rPr>
          <w:rFonts w:ascii="Times New Roman" w:eastAsia="宋体" w:hAnsi="Times New Roman" w:cs="Times New Roman" w:hint="eastAsia"/>
          <w:kern w:val="2"/>
          <w:sz w:val="24"/>
          <w:lang w:eastAsia="zh-CN"/>
        </w:rPr>
        <w:t>%</w:t>
      </w:r>
      <w:r w:rsidR="00FB3409">
        <w:rPr>
          <w:rFonts w:ascii="Times New Roman" w:eastAsia="宋体" w:hAnsi="Times New Roman" w:cs="Times New Roman" w:hint="eastAsia"/>
          <w:kern w:val="2"/>
          <w:sz w:val="24"/>
          <w:lang w:eastAsia="zh-CN"/>
        </w:rPr>
        <w:t>的浓度数据在</w:t>
      </w:r>
      <w:r w:rsidRPr="00174507">
        <w:rPr>
          <w:rFonts w:ascii="Times New Roman" w:eastAsia="宋体" w:hAnsi="Times New Roman" w:cs="Times New Roman" w:hint="eastAsia"/>
          <w:kern w:val="2"/>
          <w:sz w:val="24"/>
          <w:lang w:eastAsia="zh-CN"/>
        </w:rPr>
        <w:t>10mg/m</w:t>
      </w:r>
      <w:r w:rsidRPr="00FB3409">
        <w:rPr>
          <w:rFonts w:ascii="Times New Roman" w:eastAsia="宋体" w:hAnsi="Times New Roman" w:cs="Times New Roman" w:hint="eastAsia"/>
          <w:kern w:val="2"/>
          <w:sz w:val="24"/>
          <w:vertAlign w:val="superscript"/>
          <w:lang w:eastAsia="zh-CN"/>
        </w:rPr>
        <w:t>3</w:t>
      </w:r>
      <w:r w:rsidR="00FB3409">
        <w:rPr>
          <w:rFonts w:ascii="Times New Roman" w:eastAsia="宋体" w:hAnsi="Times New Roman" w:cs="Times New Roman" w:hint="eastAsia"/>
          <w:kern w:val="2"/>
          <w:sz w:val="24"/>
          <w:lang w:eastAsia="zh-CN"/>
        </w:rPr>
        <w:t>以下</w:t>
      </w:r>
      <w:r w:rsidRPr="00174507">
        <w:rPr>
          <w:rFonts w:ascii="Times New Roman" w:eastAsia="宋体" w:hAnsi="Times New Roman" w:cs="Times New Roman" w:hint="eastAsia"/>
          <w:kern w:val="2"/>
          <w:sz w:val="24"/>
          <w:lang w:eastAsia="zh-CN"/>
        </w:rPr>
        <w:t>，排放速率</w:t>
      </w:r>
      <w:r w:rsidR="00FB3409">
        <w:rPr>
          <w:rFonts w:ascii="Times New Roman" w:eastAsia="宋体" w:hAnsi="Times New Roman" w:cs="Times New Roman" w:hint="eastAsia"/>
          <w:kern w:val="2"/>
          <w:sz w:val="24"/>
          <w:lang w:eastAsia="zh-CN"/>
        </w:rPr>
        <w:t>最大为</w:t>
      </w:r>
      <w:r w:rsidR="00FB3409">
        <w:rPr>
          <w:rFonts w:ascii="Times New Roman" w:eastAsia="宋体" w:hAnsi="Times New Roman" w:cs="Times New Roman" w:hint="eastAsia"/>
          <w:kern w:val="2"/>
          <w:sz w:val="24"/>
          <w:lang w:eastAsia="zh-CN"/>
        </w:rPr>
        <w:t>67</w:t>
      </w:r>
      <w:r w:rsidRPr="00174507">
        <w:rPr>
          <w:rFonts w:ascii="Times New Roman" w:eastAsia="宋体" w:hAnsi="Times New Roman" w:cs="Times New Roman" w:hint="eastAsia"/>
          <w:kern w:val="2"/>
          <w:sz w:val="24"/>
          <w:lang w:eastAsia="zh-CN"/>
        </w:rPr>
        <w:t>Kg/h</w:t>
      </w:r>
      <w:r w:rsidRPr="00174507">
        <w:rPr>
          <w:rFonts w:ascii="Times New Roman" w:eastAsia="宋体" w:hAnsi="Times New Roman" w:cs="Times New Roman" w:hint="eastAsia"/>
          <w:kern w:val="2"/>
          <w:sz w:val="24"/>
          <w:lang w:eastAsia="zh-CN"/>
        </w:rPr>
        <w:t>，</w:t>
      </w:r>
      <w:r w:rsidRPr="00174507">
        <w:rPr>
          <w:rFonts w:ascii="Times New Roman" w:eastAsia="宋体" w:hAnsi="Times New Roman" w:cs="Times New Roman" w:hint="eastAsia"/>
          <w:kern w:val="2"/>
          <w:sz w:val="24"/>
          <w:lang w:eastAsia="zh-CN"/>
        </w:rPr>
        <w:t>6</w:t>
      </w:r>
      <w:r w:rsidR="00FB3409">
        <w:rPr>
          <w:rFonts w:ascii="Times New Roman" w:eastAsia="宋体" w:hAnsi="Times New Roman" w:cs="Times New Roman" w:hint="eastAsia"/>
          <w:kern w:val="2"/>
          <w:sz w:val="24"/>
          <w:lang w:eastAsia="zh-CN"/>
        </w:rPr>
        <w:t>0.42</w:t>
      </w:r>
      <w:r w:rsidRPr="00174507">
        <w:rPr>
          <w:rFonts w:ascii="Times New Roman" w:eastAsia="宋体" w:hAnsi="Times New Roman" w:cs="Times New Roman" w:hint="eastAsia"/>
          <w:kern w:val="2"/>
          <w:sz w:val="24"/>
          <w:lang w:eastAsia="zh-CN"/>
        </w:rPr>
        <w:t>%</w:t>
      </w:r>
      <w:r w:rsidR="00FB3409">
        <w:rPr>
          <w:rFonts w:ascii="Times New Roman" w:eastAsia="宋体" w:hAnsi="Times New Roman" w:cs="Times New Roman" w:hint="eastAsia"/>
          <w:kern w:val="2"/>
          <w:sz w:val="24"/>
          <w:lang w:eastAsia="zh-CN"/>
        </w:rPr>
        <w:t>的速率数据</w:t>
      </w:r>
      <w:r w:rsidRPr="00174507">
        <w:rPr>
          <w:rFonts w:ascii="Times New Roman" w:eastAsia="宋体" w:hAnsi="Times New Roman" w:cs="Times New Roman" w:hint="eastAsia"/>
          <w:kern w:val="2"/>
          <w:sz w:val="24"/>
          <w:lang w:eastAsia="zh-CN"/>
        </w:rPr>
        <w:t>在</w:t>
      </w:r>
      <w:r w:rsidRPr="00174507">
        <w:rPr>
          <w:rFonts w:ascii="Times New Roman" w:eastAsia="宋体" w:hAnsi="Times New Roman" w:cs="Times New Roman" w:hint="eastAsia"/>
          <w:kern w:val="2"/>
          <w:sz w:val="24"/>
          <w:lang w:eastAsia="zh-CN"/>
        </w:rPr>
        <w:t>0.2</w:t>
      </w:r>
      <w:r w:rsidR="00FB3409">
        <w:rPr>
          <w:rFonts w:ascii="Times New Roman" w:eastAsia="宋体" w:hAnsi="Times New Roman" w:cs="Times New Roman" w:hint="eastAsia"/>
          <w:kern w:val="2"/>
          <w:sz w:val="24"/>
          <w:lang w:eastAsia="zh-CN"/>
        </w:rPr>
        <w:t>5</w:t>
      </w:r>
      <w:r w:rsidRPr="00174507">
        <w:rPr>
          <w:rFonts w:ascii="Times New Roman" w:eastAsia="宋体" w:hAnsi="Times New Roman" w:cs="Times New Roman" w:hint="eastAsia"/>
          <w:kern w:val="2"/>
          <w:sz w:val="24"/>
          <w:lang w:eastAsia="zh-CN"/>
        </w:rPr>
        <w:t>Kg/h</w:t>
      </w:r>
      <w:r w:rsidRPr="00174507">
        <w:rPr>
          <w:rFonts w:ascii="Times New Roman" w:eastAsia="宋体" w:hAnsi="Times New Roman" w:cs="Times New Roman" w:hint="eastAsia"/>
          <w:kern w:val="2"/>
          <w:sz w:val="24"/>
          <w:lang w:eastAsia="zh-CN"/>
        </w:rPr>
        <w:t>以下。</w:t>
      </w:r>
      <w:r w:rsidR="00D3469A" w:rsidRPr="005078D7">
        <w:rPr>
          <w:rFonts w:ascii="Times New Roman" w:eastAsia="宋体" w:hAnsi="Times New Roman" w:cs="Times New Roman" w:hint="eastAsia"/>
          <w:kern w:val="2"/>
          <w:sz w:val="24"/>
          <w:lang w:eastAsia="zh-CN"/>
        </w:rPr>
        <w:t>北京</w:t>
      </w:r>
      <w:proofErr w:type="gramStart"/>
      <w:r w:rsidR="00D3469A" w:rsidRPr="005078D7">
        <w:rPr>
          <w:rFonts w:ascii="Times New Roman" w:eastAsia="宋体" w:hAnsi="Times New Roman" w:cs="Times New Roman" w:hint="eastAsia"/>
          <w:kern w:val="2"/>
          <w:sz w:val="24"/>
          <w:lang w:eastAsia="zh-CN"/>
        </w:rPr>
        <w:t>大气综排排放</w:t>
      </w:r>
      <w:proofErr w:type="gramEnd"/>
      <w:r w:rsidR="00D3469A" w:rsidRPr="005078D7">
        <w:rPr>
          <w:rFonts w:ascii="Times New Roman" w:eastAsia="宋体" w:hAnsi="Times New Roman" w:cs="Times New Roman" w:hint="eastAsia"/>
          <w:kern w:val="2"/>
          <w:sz w:val="24"/>
          <w:lang w:eastAsia="zh-CN"/>
        </w:rPr>
        <w:t>浓度为</w:t>
      </w:r>
      <w:r w:rsidR="00D3469A">
        <w:rPr>
          <w:rFonts w:ascii="Times New Roman" w:eastAsia="宋体" w:hAnsi="Times New Roman" w:cs="Times New Roman" w:hint="eastAsia"/>
          <w:kern w:val="2"/>
          <w:sz w:val="24"/>
          <w:lang w:eastAsia="zh-CN"/>
        </w:rPr>
        <w:t>10</w:t>
      </w:r>
      <w:r w:rsidR="00D3469A" w:rsidRPr="005078D7">
        <w:rPr>
          <w:rFonts w:ascii="Times New Roman" w:eastAsia="宋体" w:hAnsi="Times New Roman" w:cs="Times New Roman" w:hint="eastAsia"/>
          <w:kern w:val="2"/>
          <w:sz w:val="24"/>
          <w:lang w:eastAsia="zh-CN"/>
        </w:rPr>
        <w:t>mg/m</w:t>
      </w:r>
      <w:r w:rsidR="00D3469A" w:rsidRPr="000E39DB">
        <w:rPr>
          <w:rFonts w:ascii="Times New Roman" w:eastAsia="宋体" w:hAnsi="Times New Roman" w:cs="Times New Roman" w:hint="eastAsia"/>
          <w:kern w:val="2"/>
          <w:sz w:val="24"/>
          <w:vertAlign w:val="superscript"/>
          <w:lang w:eastAsia="zh-CN"/>
        </w:rPr>
        <w:t>3</w:t>
      </w:r>
      <w:r w:rsidR="00D3469A" w:rsidRPr="005078D7">
        <w:rPr>
          <w:rFonts w:ascii="Times New Roman" w:eastAsia="宋体" w:hAnsi="Times New Roman" w:cs="Times New Roman" w:hint="eastAsia"/>
          <w:kern w:val="2"/>
          <w:sz w:val="24"/>
          <w:lang w:eastAsia="zh-CN"/>
        </w:rPr>
        <w:t>，排放速率为</w:t>
      </w:r>
      <w:r w:rsidR="00D3469A">
        <w:rPr>
          <w:rFonts w:ascii="Times New Roman" w:eastAsia="宋体" w:hAnsi="Times New Roman" w:cs="Times New Roman" w:hint="eastAsia"/>
          <w:kern w:val="2"/>
          <w:sz w:val="24"/>
          <w:lang w:eastAsia="zh-CN"/>
        </w:rPr>
        <w:t>0.72</w:t>
      </w:r>
      <w:r w:rsidR="00D3469A" w:rsidRPr="005078D7">
        <w:rPr>
          <w:rFonts w:ascii="Times New Roman" w:eastAsia="宋体" w:hAnsi="Times New Roman" w:cs="Times New Roman" w:hint="eastAsia"/>
          <w:kern w:val="2"/>
          <w:sz w:val="24"/>
          <w:lang w:eastAsia="zh-CN"/>
        </w:rPr>
        <w:t>Kg/h</w:t>
      </w:r>
      <w:r w:rsidR="00D3469A" w:rsidRPr="005078D7">
        <w:rPr>
          <w:rFonts w:ascii="Times New Roman" w:eastAsia="宋体" w:hAnsi="Times New Roman" w:cs="Times New Roman" w:hint="eastAsia"/>
          <w:kern w:val="2"/>
          <w:sz w:val="24"/>
          <w:lang w:eastAsia="zh-CN"/>
        </w:rPr>
        <w:t>，上海</w:t>
      </w:r>
      <w:proofErr w:type="gramStart"/>
      <w:r w:rsidR="00D3469A" w:rsidRPr="005078D7">
        <w:rPr>
          <w:rFonts w:ascii="Times New Roman" w:eastAsia="宋体" w:hAnsi="Times New Roman" w:cs="Times New Roman" w:hint="eastAsia"/>
          <w:kern w:val="2"/>
          <w:sz w:val="24"/>
          <w:lang w:eastAsia="zh-CN"/>
        </w:rPr>
        <w:t>大气综排排放</w:t>
      </w:r>
      <w:proofErr w:type="gramEnd"/>
      <w:r w:rsidR="00D3469A" w:rsidRPr="005078D7">
        <w:rPr>
          <w:rFonts w:ascii="Times New Roman" w:eastAsia="宋体" w:hAnsi="Times New Roman" w:cs="Times New Roman" w:hint="eastAsia"/>
          <w:kern w:val="2"/>
          <w:sz w:val="24"/>
          <w:lang w:eastAsia="zh-CN"/>
        </w:rPr>
        <w:t>浓度</w:t>
      </w:r>
      <w:r w:rsidR="00D3469A">
        <w:rPr>
          <w:rFonts w:ascii="Times New Roman" w:eastAsia="宋体" w:hAnsi="Times New Roman" w:cs="Times New Roman" w:hint="eastAsia"/>
          <w:kern w:val="2"/>
          <w:sz w:val="24"/>
          <w:lang w:eastAsia="zh-CN"/>
        </w:rPr>
        <w:t>10</w:t>
      </w:r>
      <w:r w:rsidR="00D3469A" w:rsidRPr="005078D7">
        <w:rPr>
          <w:rFonts w:ascii="Times New Roman" w:eastAsia="宋体" w:hAnsi="Times New Roman" w:cs="Times New Roman" w:hint="eastAsia"/>
          <w:kern w:val="2"/>
          <w:sz w:val="24"/>
          <w:lang w:eastAsia="zh-CN"/>
        </w:rPr>
        <w:t>mg/m</w:t>
      </w:r>
      <w:r w:rsidR="00D3469A" w:rsidRPr="000E39DB">
        <w:rPr>
          <w:rFonts w:ascii="Times New Roman" w:eastAsia="宋体" w:hAnsi="Times New Roman" w:cs="Times New Roman" w:hint="eastAsia"/>
          <w:kern w:val="2"/>
          <w:sz w:val="24"/>
          <w:vertAlign w:val="superscript"/>
          <w:lang w:eastAsia="zh-CN"/>
        </w:rPr>
        <w:t>3</w:t>
      </w:r>
      <w:r w:rsidR="00D3469A" w:rsidRPr="005078D7">
        <w:rPr>
          <w:rFonts w:ascii="Times New Roman" w:eastAsia="宋体" w:hAnsi="Times New Roman" w:cs="Times New Roman" w:hint="eastAsia"/>
          <w:kern w:val="2"/>
          <w:sz w:val="24"/>
          <w:lang w:eastAsia="zh-CN"/>
        </w:rPr>
        <w:t>，排放速率为</w:t>
      </w:r>
      <w:r w:rsidR="00D3469A">
        <w:rPr>
          <w:rFonts w:ascii="Times New Roman" w:eastAsia="宋体" w:hAnsi="Times New Roman" w:cs="Times New Roman" w:hint="eastAsia"/>
          <w:kern w:val="2"/>
          <w:sz w:val="24"/>
          <w:lang w:eastAsia="zh-CN"/>
        </w:rPr>
        <w:t>0.2</w:t>
      </w:r>
      <w:r w:rsidR="00D3469A" w:rsidRPr="005078D7">
        <w:rPr>
          <w:rFonts w:ascii="Times New Roman" w:eastAsia="宋体" w:hAnsi="Times New Roman" w:cs="Times New Roman" w:hint="eastAsia"/>
          <w:kern w:val="2"/>
          <w:sz w:val="24"/>
          <w:lang w:eastAsia="zh-CN"/>
        </w:rPr>
        <w:t>Kg/h</w:t>
      </w:r>
      <w:r w:rsidR="00D3469A">
        <w:rPr>
          <w:rFonts w:ascii="Times New Roman" w:eastAsia="宋体" w:hAnsi="Times New Roman" w:cs="Times New Roman" w:hint="eastAsia"/>
          <w:kern w:val="2"/>
          <w:sz w:val="24"/>
          <w:lang w:eastAsia="zh-CN"/>
        </w:rPr>
        <w:t>。</w:t>
      </w:r>
      <w:r w:rsidR="00D3469A" w:rsidRPr="00C270DB">
        <w:rPr>
          <w:rFonts w:ascii="Times New Roman" w:eastAsia="宋体" w:hAnsi="Times New Roman" w:cs="Times New Roman" w:hint="eastAsia"/>
          <w:kern w:val="2"/>
          <w:sz w:val="24"/>
          <w:lang w:eastAsia="zh-CN"/>
        </w:rPr>
        <w:t>基于健康计算的</w:t>
      </w:r>
      <w:r w:rsidR="00D3469A" w:rsidRPr="00C270DB">
        <w:rPr>
          <w:rFonts w:ascii="Times New Roman" w:eastAsia="宋体" w:hAnsi="Times New Roman" w:cs="Times New Roman" w:hint="eastAsia"/>
          <w:kern w:val="2"/>
          <w:sz w:val="24"/>
          <w:lang w:eastAsia="zh-CN"/>
        </w:rPr>
        <w:t>DMEG</w:t>
      </w:r>
      <w:r w:rsidR="00D3469A" w:rsidRPr="00C270DB">
        <w:rPr>
          <w:rFonts w:ascii="Times New Roman" w:eastAsia="宋体" w:hAnsi="Times New Roman" w:cs="Times New Roman" w:hint="eastAsia"/>
          <w:kern w:val="2"/>
          <w:sz w:val="24"/>
          <w:lang w:eastAsia="zh-CN"/>
        </w:rPr>
        <w:t>为</w:t>
      </w:r>
      <w:r w:rsidR="00D3469A" w:rsidRPr="00C270DB">
        <w:rPr>
          <w:rFonts w:ascii="Times New Roman" w:eastAsia="宋体" w:hAnsi="Times New Roman" w:cs="Times New Roman" w:hint="eastAsia"/>
          <w:kern w:val="2"/>
          <w:sz w:val="24"/>
          <w:lang w:eastAsia="zh-CN"/>
        </w:rPr>
        <w:t>5~10mg/m</w:t>
      </w:r>
      <w:r w:rsidR="00D3469A" w:rsidRPr="00D3469A">
        <w:rPr>
          <w:rFonts w:ascii="Times New Roman" w:eastAsia="宋体" w:hAnsi="Times New Roman" w:cs="Times New Roman" w:hint="eastAsia"/>
          <w:kern w:val="2"/>
          <w:sz w:val="24"/>
          <w:vertAlign w:val="superscript"/>
          <w:lang w:eastAsia="zh-CN"/>
        </w:rPr>
        <w:t>3</w:t>
      </w:r>
      <w:r w:rsidR="00D3469A" w:rsidRPr="00C270DB">
        <w:rPr>
          <w:rFonts w:ascii="Times New Roman" w:eastAsia="宋体" w:hAnsi="Times New Roman" w:cs="Times New Roman" w:hint="eastAsia"/>
          <w:kern w:val="2"/>
          <w:sz w:val="24"/>
          <w:lang w:eastAsia="zh-CN"/>
        </w:rPr>
        <w:t>，实际企业调查中，鉴于大部分企业</w:t>
      </w:r>
      <w:r w:rsidR="00D3469A" w:rsidRPr="00174507">
        <w:rPr>
          <w:rFonts w:ascii="Times New Roman" w:eastAsia="宋体" w:hAnsi="Times New Roman" w:cs="Times New Roman" w:hint="eastAsia"/>
          <w:kern w:val="2"/>
          <w:sz w:val="24"/>
          <w:lang w:eastAsia="zh-CN"/>
        </w:rPr>
        <w:t>的排放浓度都比较低，因此考虑基于健康计算的限值适当收严，设定甲苯的</w:t>
      </w:r>
      <w:r w:rsidR="00D3469A">
        <w:rPr>
          <w:rFonts w:ascii="Times New Roman" w:eastAsia="宋体" w:hAnsi="Times New Roman" w:cs="Times New Roman" w:hint="eastAsia"/>
          <w:kern w:val="2"/>
          <w:sz w:val="24"/>
          <w:lang w:eastAsia="zh-CN"/>
        </w:rPr>
        <w:t>排放</w:t>
      </w:r>
      <w:r w:rsidR="00D3469A" w:rsidRPr="00174507">
        <w:rPr>
          <w:rFonts w:ascii="Times New Roman" w:eastAsia="宋体" w:hAnsi="Times New Roman" w:cs="Times New Roman" w:hint="eastAsia"/>
          <w:kern w:val="2"/>
          <w:sz w:val="24"/>
          <w:lang w:eastAsia="zh-CN"/>
        </w:rPr>
        <w:t>浓度为</w:t>
      </w:r>
      <w:r w:rsidR="00D3469A" w:rsidRPr="00174507">
        <w:rPr>
          <w:rFonts w:ascii="Times New Roman" w:eastAsia="宋体" w:hAnsi="Times New Roman" w:cs="Times New Roman" w:hint="eastAsia"/>
          <w:kern w:val="2"/>
          <w:sz w:val="24"/>
          <w:lang w:eastAsia="zh-CN"/>
        </w:rPr>
        <w:t>10mg/m</w:t>
      </w:r>
      <w:r w:rsidR="00D3469A" w:rsidRPr="00D3469A">
        <w:rPr>
          <w:rFonts w:ascii="Times New Roman" w:eastAsia="宋体" w:hAnsi="Times New Roman" w:cs="Times New Roman" w:hint="eastAsia"/>
          <w:kern w:val="2"/>
          <w:sz w:val="24"/>
          <w:vertAlign w:val="superscript"/>
          <w:lang w:eastAsia="zh-CN"/>
        </w:rPr>
        <w:t>3</w:t>
      </w:r>
      <w:r w:rsidR="00D3469A">
        <w:rPr>
          <w:rFonts w:ascii="Times New Roman" w:eastAsia="宋体" w:hAnsi="Times New Roman" w:cs="Times New Roman" w:hint="eastAsia"/>
          <w:kern w:val="2"/>
          <w:sz w:val="24"/>
          <w:lang w:eastAsia="zh-CN"/>
        </w:rPr>
        <w:t>，</w:t>
      </w:r>
      <w:r w:rsidR="00D3469A" w:rsidRPr="00174507">
        <w:rPr>
          <w:rFonts w:ascii="Times New Roman" w:eastAsia="宋体" w:hAnsi="Times New Roman" w:cs="Times New Roman" w:hint="eastAsia"/>
          <w:kern w:val="2"/>
          <w:sz w:val="24"/>
          <w:lang w:eastAsia="zh-CN"/>
        </w:rPr>
        <w:t>排放</w:t>
      </w:r>
      <w:r w:rsidR="00D3469A">
        <w:rPr>
          <w:rFonts w:ascii="Times New Roman" w:eastAsia="宋体" w:hAnsi="Times New Roman" w:cs="Times New Roman" w:hint="eastAsia"/>
          <w:kern w:val="2"/>
          <w:sz w:val="24"/>
          <w:lang w:eastAsia="zh-CN"/>
        </w:rPr>
        <w:t>速率</w:t>
      </w:r>
      <w:r w:rsidR="00D3469A" w:rsidRPr="00174507">
        <w:rPr>
          <w:rFonts w:ascii="Times New Roman" w:eastAsia="宋体" w:hAnsi="Times New Roman" w:cs="Times New Roman" w:hint="eastAsia"/>
          <w:kern w:val="2"/>
          <w:sz w:val="24"/>
          <w:lang w:eastAsia="zh-CN"/>
        </w:rPr>
        <w:t>为</w:t>
      </w:r>
      <w:r w:rsidR="00D3469A" w:rsidRPr="00174507">
        <w:rPr>
          <w:rFonts w:ascii="Times New Roman" w:eastAsia="宋体" w:hAnsi="Times New Roman" w:cs="Times New Roman" w:hint="eastAsia"/>
          <w:kern w:val="2"/>
          <w:sz w:val="24"/>
          <w:lang w:eastAsia="zh-CN"/>
        </w:rPr>
        <w:t>0.1Kg/h</w:t>
      </w:r>
      <w:r w:rsidR="00D3469A" w:rsidRPr="00174507">
        <w:rPr>
          <w:rFonts w:ascii="Times New Roman" w:eastAsia="宋体" w:hAnsi="Times New Roman" w:cs="Times New Roman" w:hint="eastAsia"/>
          <w:kern w:val="2"/>
          <w:sz w:val="24"/>
          <w:lang w:eastAsia="zh-CN"/>
        </w:rPr>
        <w:t>。</w:t>
      </w:r>
    </w:p>
    <w:p w14:paraId="0179B85E" w14:textId="04131B4A" w:rsidR="00335DDC" w:rsidRPr="00174507" w:rsidRDefault="00335DDC" w:rsidP="00D3469A">
      <w:pPr>
        <w:spacing w:line="440" w:lineRule="exact"/>
        <w:ind w:firstLine="420"/>
        <w:jc w:val="both"/>
        <w:rPr>
          <w:rFonts w:ascii="Times New Roman" w:eastAsia="宋体" w:hAnsi="Times New Roman" w:cs="Times New Roman"/>
          <w:kern w:val="2"/>
          <w:sz w:val="24"/>
          <w:lang w:eastAsia="zh-CN"/>
        </w:rPr>
      </w:pPr>
      <w:r w:rsidRPr="00174507">
        <w:rPr>
          <w:rFonts w:ascii="Times New Roman" w:eastAsia="宋体" w:hAnsi="Times New Roman" w:cs="Times New Roman" w:hint="eastAsia"/>
          <w:kern w:val="2"/>
          <w:sz w:val="24"/>
          <w:lang w:eastAsia="zh-CN"/>
        </w:rPr>
        <w:t>二甲苯：</w:t>
      </w:r>
      <w:r w:rsidR="00D3469A">
        <w:rPr>
          <w:rFonts w:ascii="Times New Roman" w:eastAsia="宋体" w:hAnsi="Times New Roman" w:cs="Times New Roman" w:hint="eastAsia"/>
          <w:kern w:val="2"/>
          <w:sz w:val="24"/>
          <w:lang w:eastAsia="zh-CN"/>
        </w:rPr>
        <w:t>根据调研的</w:t>
      </w:r>
      <w:r w:rsidR="00D3469A">
        <w:rPr>
          <w:rFonts w:ascii="Times New Roman" w:eastAsia="宋体" w:hAnsi="Times New Roman" w:cs="Times New Roman" w:hint="eastAsia"/>
          <w:kern w:val="2"/>
          <w:sz w:val="24"/>
          <w:lang w:eastAsia="zh-CN"/>
        </w:rPr>
        <w:t>218</w:t>
      </w:r>
      <w:r w:rsidR="00D3469A">
        <w:rPr>
          <w:rFonts w:ascii="Times New Roman" w:eastAsia="宋体" w:hAnsi="Times New Roman" w:cs="Times New Roman" w:hint="eastAsia"/>
          <w:kern w:val="2"/>
          <w:sz w:val="24"/>
          <w:lang w:eastAsia="zh-CN"/>
        </w:rPr>
        <w:t>组监测</w:t>
      </w:r>
      <w:r w:rsidRPr="00174507">
        <w:rPr>
          <w:rFonts w:ascii="Times New Roman" w:eastAsia="宋体" w:hAnsi="Times New Roman" w:cs="Times New Roman" w:hint="eastAsia"/>
          <w:kern w:val="2"/>
          <w:sz w:val="24"/>
          <w:lang w:eastAsia="zh-CN"/>
        </w:rPr>
        <w:t>数据，</w:t>
      </w:r>
      <w:r w:rsidR="00D3469A">
        <w:rPr>
          <w:rFonts w:ascii="Times New Roman" w:eastAsia="宋体" w:hAnsi="Times New Roman" w:cs="Times New Roman" w:hint="eastAsia"/>
          <w:kern w:val="2"/>
          <w:sz w:val="24"/>
          <w:lang w:eastAsia="zh-CN"/>
        </w:rPr>
        <w:t>60.13</w:t>
      </w:r>
      <w:r w:rsidRPr="00174507">
        <w:rPr>
          <w:rFonts w:ascii="Times New Roman" w:eastAsia="宋体" w:hAnsi="Times New Roman" w:cs="Times New Roman" w:hint="eastAsia"/>
          <w:kern w:val="2"/>
          <w:sz w:val="24"/>
          <w:lang w:eastAsia="zh-CN"/>
        </w:rPr>
        <w:t>%</w:t>
      </w:r>
      <w:r w:rsidR="00D3469A">
        <w:rPr>
          <w:rFonts w:ascii="Times New Roman" w:eastAsia="宋体" w:hAnsi="Times New Roman" w:cs="Times New Roman" w:hint="eastAsia"/>
          <w:kern w:val="2"/>
          <w:sz w:val="24"/>
          <w:lang w:eastAsia="zh-CN"/>
        </w:rPr>
        <w:t>的浓度数据在</w:t>
      </w:r>
      <w:r w:rsidRPr="00174507">
        <w:rPr>
          <w:rFonts w:ascii="Times New Roman" w:eastAsia="宋体" w:hAnsi="Times New Roman" w:cs="Times New Roman" w:hint="eastAsia"/>
          <w:kern w:val="2"/>
          <w:sz w:val="24"/>
          <w:lang w:eastAsia="zh-CN"/>
        </w:rPr>
        <w:t>10mg/m</w:t>
      </w:r>
      <w:r w:rsidRPr="00D3469A">
        <w:rPr>
          <w:rFonts w:ascii="Times New Roman" w:eastAsia="宋体" w:hAnsi="Times New Roman" w:cs="Times New Roman" w:hint="eastAsia"/>
          <w:kern w:val="2"/>
          <w:sz w:val="24"/>
          <w:vertAlign w:val="superscript"/>
          <w:lang w:eastAsia="zh-CN"/>
        </w:rPr>
        <w:t>3</w:t>
      </w:r>
      <w:r w:rsidR="00D3469A">
        <w:rPr>
          <w:rFonts w:ascii="Times New Roman" w:eastAsia="宋体" w:hAnsi="Times New Roman" w:cs="Times New Roman" w:hint="eastAsia"/>
          <w:kern w:val="2"/>
          <w:sz w:val="24"/>
          <w:lang w:eastAsia="zh-CN"/>
        </w:rPr>
        <w:t>以下</w:t>
      </w:r>
      <w:r w:rsidRPr="00174507">
        <w:rPr>
          <w:rFonts w:ascii="Times New Roman" w:eastAsia="宋体" w:hAnsi="Times New Roman" w:cs="Times New Roman" w:hint="eastAsia"/>
          <w:kern w:val="2"/>
          <w:sz w:val="24"/>
          <w:lang w:eastAsia="zh-CN"/>
        </w:rPr>
        <w:t>，</w:t>
      </w:r>
      <w:r w:rsidRPr="00174507">
        <w:rPr>
          <w:rFonts w:ascii="Times New Roman" w:eastAsia="宋体" w:hAnsi="Times New Roman" w:cs="Times New Roman" w:hint="eastAsia"/>
          <w:kern w:val="2"/>
          <w:sz w:val="24"/>
          <w:lang w:eastAsia="zh-CN"/>
        </w:rPr>
        <w:t>84</w:t>
      </w:r>
      <w:r w:rsidR="00D3469A">
        <w:rPr>
          <w:rFonts w:ascii="Times New Roman" w:eastAsia="宋体" w:hAnsi="Times New Roman" w:cs="Times New Roman" w:hint="eastAsia"/>
          <w:kern w:val="2"/>
          <w:sz w:val="24"/>
          <w:lang w:eastAsia="zh-CN"/>
        </w:rPr>
        <w:t>.56</w:t>
      </w:r>
      <w:r w:rsidRPr="00174507">
        <w:rPr>
          <w:rFonts w:ascii="Times New Roman" w:eastAsia="宋体" w:hAnsi="Times New Roman" w:cs="Times New Roman" w:hint="eastAsia"/>
          <w:kern w:val="2"/>
          <w:sz w:val="24"/>
          <w:lang w:eastAsia="zh-CN"/>
        </w:rPr>
        <w:t>%</w:t>
      </w:r>
      <w:r w:rsidR="00D3469A">
        <w:rPr>
          <w:rFonts w:ascii="Times New Roman" w:eastAsia="宋体" w:hAnsi="Times New Roman" w:cs="Times New Roman" w:hint="eastAsia"/>
          <w:kern w:val="2"/>
          <w:sz w:val="24"/>
          <w:lang w:eastAsia="zh-CN"/>
        </w:rPr>
        <w:t>的浓度数据在</w:t>
      </w:r>
      <w:r w:rsidRPr="00174507">
        <w:rPr>
          <w:rFonts w:ascii="Times New Roman" w:eastAsia="宋体" w:hAnsi="Times New Roman" w:cs="Times New Roman" w:hint="eastAsia"/>
          <w:kern w:val="2"/>
          <w:sz w:val="24"/>
          <w:lang w:eastAsia="zh-CN"/>
        </w:rPr>
        <w:t>20mg/m</w:t>
      </w:r>
      <w:r w:rsidRPr="00D3469A">
        <w:rPr>
          <w:rFonts w:ascii="Times New Roman" w:eastAsia="宋体" w:hAnsi="Times New Roman" w:cs="Times New Roman" w:hint="eastAsia"/>
          <w:kern w:val="2"/>
          <w:sz w:val="24"/>
          <w:vertAlign w:val="superscript"/>
          <w:lang w:eastAsia="zh-CN"/>
        </w:rPr>
        <w:t>3</w:t>
      </w:r>
      <w:r w:rsidR="00D3469A">
        <w:rPr>
          <w:rFonts w:ascii="Times New Roman" w:eastAsia="宋体" w:hAnsi="Times New Roman" w:cs="Times New Roman" w:hint="eastAsia"/>
          <w:kern w:val="2"/>
          <w:sz w:val="24"/>
          <w:lang w:eastAsia="zh-CN"/>
        </w:rPr>
        <w:t>以下</w:t>
      </w:r>
      <w:r w:rsidRPr="00174507">
        <w:rPr>
          <w:rFonts w:ascii="Times New Roman" w:eastAsia="宋体" w:hAnsi="Times New Roman" w:cs="Times New Roman" w:hint="eastAsia"/>
          <w:kern w:val="2"/>
          <w:sz w:val="24"/>
          <w:lang w:eastAsia="zh-CN"/>
        </w:rPr>
        <w:t>，</w:t>
      </w:r>
      <w:r w:rsidRPr="00174507">
        <w:rPr>
          <w:rFonts w:ascii="Times New Roman" w:eastAsia="宋体" w:hAnsi="Times New Roman" w:cs="Times New Roman" w:hint="eastAsia"/>
          <w:kern w:val="2"/>
          <w:sz w:val="24"/>
          <w:lang w:eastAsia="zh-CN"/>
        </w:rPr>
        <w:t>9</w:t>
      </w:r>
      <w:r w:rsidR="00D3469A">
        <w:rPr>
          <w:rFonts w:ascii="Times New Roman" w:eastAsia="宋体" w:hAnsi="Times New Roman" w:cs="Times New Roman" w:hint="eastAsia"/>
          <w:kern w:val="2"/>
          <w:sz w:val="24"/>
          <w:lang w:eastAsia="zh-CN"/>
        </w:rPr>
        <w:t>2.56</w:t>
      </w:r>
      <w:r w:rsidRPr="00174507">
        <w:rPr>
          <w:rFonts w:ascii="Times New Roman" w:eastAsia="宋体" w:hAnsi="Times New Roman" w:cs="Times New Roman" w:hint="eastAsia"/>
          <w:kern w:val="2"/>
          <w:sz w:val="24"/>
          <w:lang w:eastAsia="zh-CN"/>
        </w:rPr>
        <w:t>%</w:t>
      </w:r>
      <w:r w:rsidR="00D3469A">
        <w:rPr>
          <w:rFonts w:ascii="Times New Roman" w:eastAsia="宋体" w:hAnsi="Times New Roman" w:cs="Times New Roman" w:hint="eastAsia"/>
          <w:kern w:val="2"/>
          <w:sz w:val="24"/>
          <w:lang w:eastAsia="zh-CN"/>
        </w:rPr>
        <w:t>的浓度数据在</w:t>
      </w:r>
      <w:r w:rsidRPr="00174507">
        <w:rPr>
          <w:rFonts w:ascii="Times New Roman" w:eastAsia="宋体" w:hAnsi="Times New Roman" w:cs="Times New Roman" w:hint="eastAsia"/>
          <w:kern w:val="2"/>
          <w:sz w:val="24"/>
          <w:lang w:eastAsia="zh-CN"/>
        </w:rPr>
        <w:t>30mg/m</w:t>
      </w:r>
      <w:r w:rsidRPr="00D3469A">
        <w:rPr>
          <w:rFonts w:ascii="Times New Roman" w:eastAsia="宋体" w:hAnsi="Times New Roman" w:cs="Times New Roman" w:hint="eastAsia"/>
          <w:kern w:val="2"/>
          <w:sz w:val="24"/>
          <w:vertAlign w:val="superscript"/>
          <w:lang w:eastAsia="zh-CN"/>
        </w:rPr>
        <w:t>3</w:t>
      </w:r>
      <w:r w:rsidR="00D3469A">
        <w:rPr>
          <w:rFonts w:ascii="Times New Roman" w:eastAsia="宋体" w:hAnsi="Times New Roman" w:cs="Times New Roman" w:hint="eastAsia"/>
          <w:kern w:val="2"/>
          <w:sz w:val="24"/>
          <w:lang w:eastAsia="zh-CN"/>
        </w:rPr>
        <w:t>以下</w:t>
      </w:r>
      <w:r w:rsidRPr="00174507">
        <w:rPr>
          <w:rFonts w:ascii="Times New Roman" w:eastAsia="宋体" w:hAnsi="Times New Roman" w:cs="Times New Roman" w:hint="eastAsia"/>
          <w:kern w:val="2"/>
          <w:sz w:val="24"/>
          <w:lang w:eastAsia="zh-CN"/>
        </w:rPr>
        <w:t>，排放速率</w:t>
      </w:r>
      <w:r w:rsidR="00D3469A">
        <w:rPr>
          <w:rFonts w:ascii="Times New Roman" w:eastAsia="宋体" w:hAnsi="Times New Roman" w:cs="Times New Roman" w:hint="eastAsia"/>
          <w:kern w:val="2"/>
          <w:sz w:val="24"/>
          <w:lang w:eastAsia="zh-CN"/>
        </w:rPr>
        <w:t>最大为</w:t>
      </w:r>
      <w:r w:rsidRPr="00174507">
        <w:rPr>
          <w:rFonts w:ascii="Times New Roman" w:eastAsia="宋体" w:hAnsi="Times New Roman" w:cs="Times New Roman" w:hint="eastAsia"/>
          <w:kern w:val="2"/>
          <w:sz w:val="24"/>
          <w:lang w:eastAsia="zh-CN"/>
        </w:rPr>
        <w:t>3.</w:t>
      </w:r>
      <w:r w:rsidR="00D3469A">
        <w:rPr>
          <w:rFonts w:ascii="Times New Roman" w:eastAsia="宋体" w:hAnsi="Times New Roman" w:cs="Times New Roman" w:hint="eastAsia"/>
          <w:kern w:val="2"/>
          <w:sz w:val="24"/>
          <w:lang w:eastAsia="zh-CN"/>
        </w:rPr>
        <w:t>24</w:t>
      </w:r>
      <w:r w:rsidRPr="00174507">
        <w:rPr>
          <w:rFonts w:ascii="Times New Roman" w:eastAsia="宋体" w:hAnsi="Times New Roman" w:cs="Times New Roman" w:hint="eastAsia"/>
          <w:kern w:val="2"/>
          <w:sz w:val="24"/>
          <w:lang w:eastAsia="zh-CN"/>
        </w:rPr>
        <w:t>Kg/h</w:t>
      </w:r>
      <w:r w:rsidRPr="00174507">
        <w:rPr>
          <w:rFonts w:ascii="Times New Roman" w:eastAsia="宋体" w:hAnsi="Times New Roman" w:cs="Times New Roman" w:hint="eastAsia"/>
          <w:kern w:val="2"/>
          <w:sz w:val="24"/>
          <w:lang w:eastAsia="zh-CN"/>
        </w:rPr>
        <w:t>，</w:t>
      </w:r>
      <w:r w:rsidRPr="00174507">
        <w:rPr>
          <w:rFonts w:ascii="Times New Roman" w:eastAsia="宋体" w:hAnsi="Times New Roman" w:cs="Times New Roman" w:hint="eastAsia"/>
          <w:kern w:val="2"/>
          <w:sz w:val="24"/>
          <w:lang w:eastAsia="zh-CN"/>
        </w:rPr>
        <w:t>90</w:t>
      </w:r>
      <w:r w:rsidR="00D3469A">
        <w:rPr>
          <w:rFonts w:ascii="Times New Roman" w:eastAsia="宋体" w:hAnsi="Times New Roman" w:cs="Times New Roman" w:hint="eastAsia"/>
          <w:kern w:val="2"/>
          <w:sz w:val="24"/>
          <w:lang w:eastAsia="zh-CN"/>
        </w:rPr>
        <w:t>.47</w:t>
      </w:r>
      <w:r w:rsidRPr="00174507">
        <w:rPr>
          <w:rFonts w:ascii="Times New Roman" w:eastAsia="宋体" w:hAnsi="Times New Roman" w:cs="Times New Roman" w:hint="eastAsia"/>
          <w:kern w:val="2"/>
          <w:sz w:val="24"/>
          <w:lang w:eastAsia="zh-CN"/>
        </w:rPr>
        <w:t>%</w:t>
      </w:r>
      <w:r w:rsidR="00D3469A">
        <w:rPr>
          <w:rFonts w:ascii="Times New Roman" w:eastAsia="宋体" w:hAnsi="Times New Roman" w:cs="Times New Roman" w:hint="eastAsia"/>
          <w:kern w:val="2"/>
          <w:sz w:val="24"/>
          <w:lang w:eastAsia="zh-CN"/>
        </w:rPr>
        <w:t>的速率数据</w:t>
      </w:r>
      <w:r w:rsidRPr="00174507">
        <w:rPr>
          <w:rFonts w:ascii="Times New Roman" w:eastAsia="宋体" w:hAnsi="Times New Roman" w:cs="Times New Roman" w:hint="eastAsia"/>
          <w:kern w:val="2"/>
          <w:sz w:val="24"/>
          <w:lang w:eastAsia="zh-CN"/>
        </w:rPr>
        <w:t>在</w:t>
      </w:r>
      <w:r w:rsidRPr="00174507">
        <w:rPr>
          <w:rFonts w:ascii="Times New Roman" w:eastAsia="宋体" w:hAnsi="Times New Roman" w:cs="Times New Roman" w:hint="eastAsia"/>
          <w:kern w:val="2"/>
          <w:sz w:val="24"/>
          <w:lang w:eastAsia="zh-CN"/>
        </w:rPr>
        <w:t>0.</w:t>
      </w:r>
      <w:r w:rsidR="00D3469A">
        <w:rPr>
          <w:rFonts w:ascii="Times New Roman" w:eastAsia="宋体" w:hAnsi="Times New Roman" w:cs="Times New Roman" w:hint="eastAsia"/>
          <w:kern w:val="2"/>
          <w:sz w:val="24"/>
          <w:lang w:eastAsia="zh-CN"/>
        </w:rPr>
        <w:t>64</w:t>
      </w:r>
      <w:r w:rsidRPr="00174507">
        <w:rPr>
          <w:rFonts w:ascii="Times New Roman" w:eastAsia="宋体" w:hAnsi="Times New Roman" w:cs="Times New Roman" w:hint="eastAsia"/>
          <w:kern w:val="2"/>
          <w:sz w:val="24"/>
          <w:lang w:eastAsia="zh-CN"/>
        </w:rPr>
        <w:t>Kg/h</w:t>
      </w:r>
      <w:r w:rsidRPr="00174507">
        <w:rPr>
          <w:rFonts w:ascii="Times New Roman" w:eastAsia="宋体" w:hAnsi="Times New Roman" w:cs="Times New Roman" w:hint="eastAsia"/>
          <w:kern w:val="2"/>
          <w:sz w:val="24"/>
          <w:lang w:eastAsia="zh-CN"/>
        </w:rPr>
        <w:t>以下。</w:t>
      </w:r>
      <w:r w:rsidRPr="00C270DB">
        <w:rPr>
          <w:rFonts w:ascii="Times New Roman" w:eastAsia="宋体" w:hAnsi="Times New Roman" w:cs="Times New Roman" w:hint="eastAsia"/>
          <w:kern w:val="2"/>
          <w:sz w:val="24"/>
          <w:lang w:eastAsia="zh-CN"/>
        </w:rPr>
        <w:t>基于健康计算的</w:t>
      </w:r>
      <w:r w:rsidRPr="00C270DB">
        <w:rPr>
          <w:rFonts w:ascii="Times New Roman" w:eastAsia="宋体" w:hAnsi="Times New Roman" w:cs="Times New Roman" w:hint="eastAsia"/>
          <w:kern w:val="2"/>
          <w:sz w:val="24"/>
          <w:lang w:eastAsia="zh-CN"/>
        </w:rPr>
        <w:t>DMEG</w:t>
      </w:r>
      <w:r w:rsidRPr="00C270DB">
        <w:rPr>
          <w:rFonts w:ascii="Times New Roman" w:eastAsia="宋体" w:hAnsi="Times New Roman" w:cs="Times New Roman" w:hint="eastAsia"/>
          <w:kern w:val="2"/>
          <w:sz w:val="24"/>
          <w:lang w:eastAsia="zh-CN"/>
        </w:rPr>
        <w:t>为</w:t>
      </w:r>
      <w:r w:rsidRPr="00C270DB">
        <w:rPr>
          <w:rFonts w:ascii="Times New Roman" w:eastAsia="宋体" w:hAnsi="Times New Roman" w:cs="Times New Roman" w:hint="eastAsia"/>
          <w:kern w:val="2"/>
          <w:sz w:val="24"/>
          <w:lang w:eastAsia="zh-CN"/>
        </w:rPr>
        <w:t>10mg/m3</w:t>
      </w:r>
      <w:r w:rsidRPr="00C270DB">
        <w:rPr>
          <w:rFonts w:ascii="Times New Roman" w:eastAsia="宋体" w:hAnsi="Times New Roman" w:cs="Times New Roman" w:hint="eastAsia"/>
          <w:kern w:val="2"/>
          <w:sz w:val="24"/>
          <w:lang w:eastAsia="zh-CN"/>
        </w:rPr>
        <w:t>。</w:t>
      </w:r>
      <w:r w:rsidR="004C6D0D" w:rsidRPr="005078D7">
        <w:rPr>
          <w:rFonts w:ascii="Times New Roman" w:eastAsia="宋体" w:hAnsi="Times New Roman" w:cs="Times New Roman" w:hint="eastAsia"/>
          <w:kern w:val="2"/>
          <w:sz w:val="24"/>
          <w:lang w:eastAsia="zh-CN"/>
        </w:rPr>
        <w:t>北京</w:t>
      </w:r>
      <w:proofErr w:type="gramStart"/>
      <w:r w:rsidR="004C6D0D" w:rsidRPr="005078D7">
        <w:rPr>
          <w:rFonts w:ascii="Times New Roman" w:eastAsia="宋体" w:hAnsi="Times New Roman" w:cs="Times New Roman" w:hint="eastAsia"/>
          <w:kern w:val="2"/>
          <w:sz w:val="24"/>
          <w:lang w:eastAsia="zh-CN"/>
        </w:rPr>
        <w:t>大气综排排放</w:t>
      </w:r>
      <w:proofErr w:type="gramEnd"/>
      <w:r w:rsidR="004C6D0D" w:rsidRPr="005078D7">
        <w:rPr>
          <w:rFonts w:ascii="Times New Roman" w:eastAsia="宋体" w:hAnsi="Times New Roman" w:cs="Times New Roman" w:hint="eastAsia"/>
          <w:kern w:val="2"/>
          <w:sz w:val="24"/>
          <w:lang w:eastAsia="zh-CN"/>
        </w:rPr>
        <w:t>浓度为</w:t>
      </w:r>
      <w:r w:rsidR="004C6D0D">
        <w:rPr>
          <w:rFonts w:ascii="Times New Roman" w:eastAsia="宋体" w:hAnsi="Times New Roman" w:cs="Times New Roman" w:hint="eastAsia"/>
          <w:kern w:val="2"/>
          <w:sz w:val="24"/>
          <w:lang w:eastAsia="zh-CN"/>
        </w:rPr>
        <w:t>10</w:t>
      </w:r>
      <w:r w:rsidR="004C6D0D" w:rsidRPr="005078D7">
        <w:rPr>
          <w:rFonts w:ascii="Times New Roman" w:eastAsia="宋体" w:hAnsi="Times New Roman" w:cs="Times New Roman" w:hint="eastAsia"/>
          <w:kern w:val="2"/>
          <w:sz w:val="24"/>
          <w:lang w:eastAsia="zh-CN"/>
        </w:rPr>
        <w:t>mg/m</w:t>
      </w:r>
      <w:r w:rsidR="004C6D0D" w:rsidRPr="000E39DB">
        <w:rPr>
          <w:rFonts w:ascii="Times New Roman" w:eastAsia="宋体" w:hAnsi="Times New Roman" w:cs="Times New Roman" w:hint="eastAsia"/>
          <w:kern w:val="2"/>
          <w:sz w:val="24"/>
          <w:vertAlign w:val="superscript"/>
          <w:lang w:eastAsia="zh-CN"/>
        </w:rPr>
        <w:t>3</w:t>
      </w:r>
      <w:r w:rsidR="004C6D0D" w:rsidRPr="005078D7">
        <w:rPr>
          <w:rFonts w:ascii="Times New Roman" w:eastAsia="宋体" w:hAnsi="Times New Roman" w:cs="Times New Roman" w:hint="eastAsia"/>
          <w:kern w:val="2"/>
          <w:sz w:val="24"/>
          <w:lang w:eastAsia="zh-CN"/>
        </w:rPr>
        <w:t>，排放速率为</w:t>
      </w:r>
      <w:r w:rsidR="004C6D0D">
        <w:rPr>
          <w:rFonts w:ascii="Times New Roman" w:eastAsia="宋体" w:hAnsi="Times New Roman" w:cs="Times New Roman" w:hint="eastAsia"/>
          <w:kern w:val="2"/>
          <w:sz w:val="24"/>
          <w:lang w:eastAsia="zh-CN"/>
        </w:rPr>
        <w:t>0.72</w:t>
      </w:r>
      <w:r w:rsidR="004C6D0D" w:rsidRPr="005078D7">
        <w:rPr>
          <w:rFonts w:ascii="Times New Roman" w:eastAsia="宋体" w:hAnsi="Times New Roman" w:cs="Times New Roman" w:hint="eastAsia"/>
          <w:kern w:val="2"/>
          <w:sz w:val="24"/>
          <w:lang w:eastAsia="zh-CN"/>
        </w:rPr>
        <w:t>Kg/h</w:t>
      </w:r>
      <w:r w:rsidR="004C6D0D" w:rsidRPr="005078D7">
        <w:rPr>
          <w:rFonts w:ascii="Times New Roman" w:eastAsia="宋体" w:hAnsi="Times New Roman" w:cs="Times New Roman" w:hint="eastAsia"/>
          <w:kern w:val="2"/>
          <w:sz w:val="24"/>
          <w:lang w:eastAsia="zh-CN"/>
        </w:rPr>
        <w:t>，上海</w:t>
      </w:r>
      <w:proofErr w:type="gramStart"/>
      <w:r w:rsidR="004C6D0D" w:rsidRPr="005078D7">
        <w:rPr>
          <w:rFonts w:ascii="Times New Roman" w:eastAsia="宋体" w:hAnsi="Times New Roman" w:cs="Times New Roman" w:hint="eastAsia"/>
          <w:kern w:val="2"/>
          <w:sz w:val="24"/>
          <w:lang w:eastAsia="zh-CN"/>
        </w:rPr>
        <w:t>大气综排排放</w:t>
      </w:r>
      <w:proofErr w:type="gramEnd"/>
      <w:r w:rsidR="004C6D0D" w:rsidRPr="005078D7">
        <w:rPr>
          <w:rFonts w:ascii="Times New Roman" w:eastAsia="宋体" w:hAnsi="Times New Roman" w:cs="Times New Roman" w:hint="eastAsia"/>
          <w:kern w:val="2"/>
          <w:sz w:val="24"/>
          <w:lang w:eastAsia="zh-CN"/>
        </w:rPr>
        <w:t>浓度</w:t>
      </w:r>
      <w:r w:rsidR="004C6D0D">
        <w:rPr>
          <w:rFonts w:ascii="Times New Roman" w:eastAsia="宋体" w:hAnsi="Times New Roman" w:cs="Times New Roman" w:hint="eastAsia"/>
          <w:kern w:val="2"/>
          <w:sz w:val="24"/>
          <w:lang w:eastAsia="zh-CN"/>
        </w:rPr>
        <w:t>20</w:t>
      </w:r>
      <w:r w:rsidR="004C6D0D" w:rsidRPr="005078D7">
        <w:rPr>
          <w:rFonts w:ascii="Times New Roman" w:eastAsia="宋体" w:hAnsi="Times New Roman" w:cs="Times New Roman" w:hint="eastAsia"/>
          <w:kern w:val="2"/>
          <w:sz w:val="24"/>
          <w:lang w:eastAsia="zh-CN"/>
        </w:rPr>
        <w:t>mg/m</w:t>
      </w:r>
      <w:r w:rsidR="004C6D0D" w:rsidRPr="000E39DB">
        <w:rPr>
          <w:rFonts w:ascii="Times New Roman" w:eastAsia="宋体" w:hAnsi="Times New Roman" w:cs="Times New Roman" w:hint="eastAsia"/>
          <w:kern w:val="2"/>
          <w:sz w:val="24"/>
          <w:vertAlign w:val="superscript"/>
          <w:lang w:eastAsia="zh-CN"/>
        </w:rPr>
        <w:t>3</w:t>
      </w:r>
      <w:r w:rsidR="004C6D0D" w:rsidRPr="005078D7">
        <w:rPr>
          <w:rFonts w:ascii="Times New Roman" w:eastAsia="宋体" w:hAnsi="Times New Roman" w:cs="Times New Roman" w:hint="eastAsia"/>
          <w:kern w:val="2"/>
          <w:sz w:val="24"/>
          <w:lang w:eastAsia="zh-CN"/>
        </w:rPr>
        <w:t>，排放速率为</w:t>
      </w:r>
      <w:r w:rsidR="004C6D0D">
        <w:rPr>
          <w:rFonts w:ascii="Times New Roman" w:eastAsia="宋体" w:hAnsi="Times New Roman" w:cs="Times New Roman" w:hint="eastAsia"/>
          <w:kern w:val="2"/>
          <w:sz w:val="24"/>
          <w:lang w:eastAsia="zh-CN"/>
        </w:rPr>
        <w:t>0.8</w:t>
      </w:r>
      <w:r w:rsidR="004C6D0D" w:rsidRPr="005078D7">
        <w:rPr>
          <w:rFonts w:ascii="Times New Roman" w:eastAsia="宋体" w:hAnsi="Times New Roman" w:cs="Times New Roman" w:hint="eastAsia"/>
          <w:kern w:val="2"/>
          <w:sz w:val="24"/>
          <w:lang w:eastAsia="zh-CN"/>
        </w:rPr>
        <w:t>Kg/h</w:t>
      </w:r>
      <w:r w:rsidR="004C6D0D">
        <w:rPr>
          <w:rFonts w:ascii="Times New Roman" w:eastAsia="宋体" w:hAnsi="Times New Roman" w:cs="Times New Roman" w:hint="eastAsia"/>
          <w:kern w:val="2"/>
          <w:sz w:val="24"/>
          <w:lang w:eastAsia="zh-CN"/>
        </w:rPr>
        <w:t>。</w:t>
      </w:r>
      <w:r w:rsidRPr="00C270DB">
        <w:rPr>
          <w:rFonts w:ascii="Times New Roman" w:eastAsia="宋体" w:hAnsi="Times New Roman" w:cs="Times New Roman" w:hint="eastAsia"/>
          <w:kern w:val="2"/>
          <w:sz w:val="24"/>
          <w:lang w:eastAsia="zh-CN"/>
        </w:rPr>
        <w:t>二甲苯是个混合物质，</w:t>
      </w:r>
      <w:r w:rsidRPr="00C270DB">
        <w:rPr>
          <w:rFonts w:ascii="Times New Roman" w:eastAsia="宋体" w:hAnsi="Times New Roman" w:cs="Times New Roman" w:hint="eastAsia"/>
          <w:kern w:val="2"/>
          <w:sz w:val="24"/>
          <w:lang w:eastAsia="zh-CN"/>
        </w:rPr>
        <w:lastRenderedPageBreak/>
        <w:t>包括</w:t>
      </w:r>
      <w:proofErr w:type="gramStart"/>
      <w:r w:rsidRPr="00C270DB">
        <w:rPr>
          <w:rFonts w:ascii="Times New Roman" w:eastAsia="宋体" w:hAnsi="Times New Roman" w:cs="Times New Roman" w:hint="eastAsia"/>
          <w:kern w:val="2"/>
          <w:sz w:val="24"/>
          <w:lang w:eastAsia="zh-CN"/>
        </w:rPr>
        <w:t>邻</w:t>
      </w:r>
      <w:proofErr w:type="gramEnd"/>
      <w:r w:rsidRPr="00174507">
        <w:rPr>
          <w:rFonts w:ascii="Times New Roman" w:eastAsia="宋体" w:hAnsi="Times New Roman" w:cs="Times New Roman" w:hint="eastAsia"/>
          <w:kern w:val="2"/>
          <w:sz w:val="24"/>
          <w:lang w:eastAsia="zh-CN"/>
        </w:rPr>
        <w:t>甲苯、间二甲苯和对二甲苯，结合调查数据，确定标准限值为</w:t>
      </w:r>
      <w:r w:rsidR="004C6D0D">
        <w:rPr>
          <w:rFonts w:ascii="Times New Roman" w:eastAsia="宋体" w:hAnsi="Times New Roman" w:cs="Times New Roman" w:hint="eastAsia"/>
          <w:kern w:val="2"/>
          <w:sz w:val="24"/>
          <w:lang w:eastAsia="zh-CN"/>
        </w:rPr>
        <w:t>1</w:t>
      </w:r>
      <w:r w:rsidRPr="00174507">
        <w:rPr>
          <w:rFonts w:ascii="Times New Roman" w:eastAsia="宋体" w:hAnsi="Times New Roman" w:cs="Times New Roman" w:hint="eastAsia"/>
          <w:kern w:val="2"/>
          <w:sz w:val="24"/>
          <w:lang w:eastAsia="zh-CN"/>
        </w:rPr>
        <w:t>0mg/m</w:t>
      </w:r>
      <w:r w:rsidRPr="004C6D0D">
        <w:rPr>
          <w:rFonts w:ascii="Times New Roman" w:eastAsia="宋体" w:hAnsi="Times New Roman" w:cs="Times New Roman" w:hint="eastAsia"/>
          <w:kern w:val="2"/>
          <w:sz w:val="24"/>
          <w:vertAlign w:val="superscript"/>
          <w:lang w:eastAsia="zh-CN"/>
        </w:rPr>
        <w:t>3</w:t>
      </w:r>
      <w:r w:rsidR="004C6D0D">
        <w:rPr>
          <w:rFonts w:ascii="Times New Roman" w:eastAsia="宋体" w:hAnsi="Times New Roman" w:cs="Times New Roman" w:hint="eastAsia"/>
          <w:kern w:val="2"/>
          <w:sz w:val="24"/>
          <w:lang w:eastAsia="zh-CN"/>
        </w:rPr>
        <w:t>，排放速率为</w:t>
      </w:r>
      <w:r w:rsidR="004C6D0D" w:rsidRPr="00174507">
        <w:rPr>
          <w:rFonts w:ascii="Times New Roman" w:eastAsia="宋体" w:hAnsi="Times New Roman" w:cs="Times New Roman" w:hint="eastAsia"/>
          <w:kern w:val="2"/>
          <w:sz w:val="24"/>
          <w:lang w:eastAsia="zh-CN"/>
        </w:rPr>
        <w:t>0.</w:t>
      </w:r>
      <w:r w:rsidR="004C6D0D">
        <w:rPr>
          <w:rFonts w:ascii="Times New Roman" w:eastAsia="宋体" w:hAnsi="Times New Roman" w:cs="Times New Roman" w:hint="eastAsia"/>
          <w:kern w:val="2"/>
          <w:sz w:val="24"/>
          <w:lang w:eastAsia="zh-CN"/>
        </w:rPr>
        <w:t>64</w:t>
      </w:r>
      <w:r w:rsidR="004C6D0D" w:rsidRPr="00174507">
        <w:rPr>
          <w:rFonts w:ascii="Times New Roman" w:eastAsia="宋体" w:hAnsi="Times New Roman" w:cs="Times New Roman" w:hint="eastAsia"/>
          <w:kern w:val="2"/>
          <w:sz w:val="24"/>
          <w:lang w:eastAsia="zh-CN"/>
        </w:rPr>
        <w:t>Kg/h</w:t>
      </w:r>
      <w:r w:rsidRPr="00174507">
        <w:rPr>
          <w:rFonts w:ascii="Times New Roman" w:eastAsia="宋体" w:hAnsi="Times New Roman" w:cs="Times New Roman" w:hint="eastAsia"/>
          <w:kern w:val="2"/>
          <w:sz w:val="24"/>
          <w:lang w:eastAsia="zh-CN"/>
        </w:rPr>
        <w:t>。</w:t>
      </w:r>
    </w:p>
    <w:p w14:paraId="3B95237F" w14:textId="2412749D" w:rsidR="00335DDC" w:rsidRPr="00174507" w:rsidRDefault="00335DDC" w:rsidP="00335DDC">
      <w:pPr>
        <w:spacing w:line="440" w:lineRule="exact"/>
        <w:ind w:firstLine="420"/>
        <w:jc w:val="both"/>
        <w:rPr>
          <w:rFonts w:ascii="Times New Roman" w:eastAsia="宋体" w:hAnsi="Times New Roman" w:cs="Times New Roman"/>
          <w:kern w:val="2"/>
          <w:sz w:val="24"/>
          <w:lang w:eastAsia="zh-CN"/>
        </w:rPr>
      </w:pPr>
      <w:r w:rsidRPr="00174507">
        <w:rPr>
          <w:rFonts w:ascii="Times New Roman" w:eastAsia="宋体" w:hAnsi="Times New Roman" w:cs="Times New Roman" w:hint="eastAsia"/>
          <w:kern w:val="2"/>
          <w:sz w:val="24"/>
          <w:lang w:eastAsia="zh-CN"/>
        </w:rPr>
        <w:t>苯系物</w:t>
      </w:r>
      <w:r w:rsidR="004C6D0D">
        <w:rPr>
          <w:rFonts w:ascii="Times New Roman" w:eastAsia="宋体" w:hAnsi="Times New Roman" w:cs="Times New Roman" w:hint="eastAsia"/>
          <w:kern w:val="2"/>
          <w:sz w:val="24"/>
          <w:lang w:eastAsia="zh-CN"/>
        </w:rPr>
        <w:t>：</w:t>
      </w:r>
      <w:r w:rsidRPr="00174507">
        <w:rPr>
          <w:rFonts w:ascii="Times New Roman" w:eastAsia="宋体" w:hAnsi="Times New Roman" w:cs="Times New Roman" w:hint="eastAsia"/>
          <w:kern w:val="2"/>
          <w:sz w:val="24"/>
          <w:lang w:eastAsia="zh-CN"/>
        </w:rPr>
        <w:t>重点考虑控制苯、甲苯、二甲苯、三甲苯、乙苯和苯乙烯。其实可以包括甲乙苯。在涂料和涂装工艺中经常检出甲乙苯。为了控制三甲苯、乙苯等污染物，则设定苯系物总量控制指标，该指标指苯、甲苯、二甲苯、三甲苯、乙苯和苯乙烯的总量。根据实际企业（涂料企业）的</w:t>
      </w:r>
      <w:r w:rsidRPr="00174507">
        <w:rPr>
          <w:rFonts w:ascii="Times New Roman" w:eastAsia="宋体" w:hAnsi="Times New Roman" w:cs="Times New Roman" w:hint="eastAsia"/>
          <w:kern w:val="2"/>
          <w:sz w:val="24"/>
          <w:lang w:eastAsia="zh-CN"/>
        </w:rPr>
        <w:t>VOCs</w:t>
      </w:r>
      <w:r w:rsidRPr="00174507">
        <w:rPr>
          <w:rFonts w:ascii="Times New Roman" w:eastAsia="宋体" w:hAnsi="Times New Roman" w:cs="Times New Roman" w:hint="eastAsia"/>
          <w:kern w:val="2"/>
          <w:sz w:val="24"/>
          <w:lang w:eastAsia="zh-CN"/>
        </w:rPr>
        <w:t>测定结果，甲苯</w:t>
      </w:r>
      <w:r w:rsidR="004C6D0D">
        <w:rPr>
          <w:rFonts w:ascii="Times New Roman" w:eastAsia="宋体" w:hAnsi="Times New Roman" w:cs="Times New Roman" w:hint="eastAsia"/>
          <w:kern w:val="2"/>
          <w:sz w:val="24"/>
          <w:lang w:eastAsia="zh-CN"/>
        </w:rPr>
        <w:t>+</w:t>
      </w:r>
      <w:r w:rsidRPr="00174507">
        <w:rPr>
          <w:rFonts w:ascii="Times New Roman" w:eastAsia="宋体" w:hAnsi="Times New Roman" w:cs="Times New Roman" w:hint="eastAsia"/>
          <w:kern w:val="2"/>
          <w:sz w:val="24"/>
          <w:lang w:eastAsia="zh-CN"/>
        </w:rPr>
        <w:t>二甲苯占苯系物总量的比例约为</w:t>
      </w:r>
      <w:r w:rsidRPr="00174507">
        <w:rPr>
          <w:rFonts w:ascii="Times New Roman" w:eastAsia="宋体" w:hAnsi="Times New Roman" w:cs="Times New Roman" w:hint="eastAsia"/>
          <w:kern w:val="2"/>
          <w:sz w:val="24"/>
          <w:lang w:eastAsia="zh-CN"/>
        </w:rPr>
        <w:t>27%~86%</w:t>
      </w:r>
      <w:r w:rsidRPr="00174507">
        <w:rPr>
          <w:rFonts w:ascii="Times New Roman" w:eastAsia="宋体" w:hAnsi="Times New Roman" w:cs="Times New Roman" w:hint="eastAsia"/>
          <w:kern w:val="2"/>
          <w:sz w:val="24"/>
          <w:lang w:eastAsia="zh-CN"/>
        </w:rPr>
        <w:t>（平均为</w:t>
      </w:r>
      <w:r w:rsidRPr="00174507">
        <w:rPr>
          <w:rFonts w:ascii="Times New Roman" w:eastAsia="宋体" w:hAnsi="Times New Roman" w:cs="Times New Roman" w:hint="eastAsia"/>
          <w:kern w:val="2"/>
          <w:sz w:val="24"/>
          <w:lang w:eastAsia="zh-CN"/>
        </w:rPr>
        <w:t>56%</w:t>
      </w:r>
      <w:r w:rsidRPr="00174507">
        <w:rPr>
          <w:rFonts w:ascii="Times New Roman" w:eastAsia="宋体" w:hAnsi="Times New Roman" w:cs="Times New Roman" w:hint="eastAsia"/>
          <w:kern w:val="2"/>
          <w:sz w:val="24"/>
          <w:lang w:eastAsia="zh-CN"/>
        </w:rPr>
        <w:t>），美国</w:t>
      </w:r>
      <w:r w:rsidRPr="00174507">
        <w:rPr>
          <w:rFonts w:ascii="Times New Roman" w:eastAsia="宋体" w:hAnsi="Times New Roman" w:cs="Times New Roman" w:hint="eastAsia"/>
          <w:kern w:val="2"/>
          <w:sz w:val="24"/>
          <w:lang w:eastAsia="zh-CN"/>
        </w:rPr>
        <w:t>speciate</w:t>
      </w:r>
      <w:r w:rsidRPr="00174507">
        <w:rPr>
          <w:rFonts w:ascii="Times New Roman" w:eastAsia="宋体" w:hAnsi="Times New Roman" w:cs="Times New Roman" w:hint="eastAsia"/>
          <w:kern w:val="2"/>
          <w:sz w:val="24"/>
          <w:lang w:eastAsia="zh-CN"/>
        </w:rPr>
        <w:t>提供的平均比例为</w:t>
      </w:r>
      <w:r w:rsidRPr="00174507">
        <w:rPr>
          <w:rFonts w:ascii="Times New Roman" w:eastAsia="宋体" w:hAnsi="Times New Roman" w:cs="Times New Roman" w:hint="eastAsia"/>
          <w:kern w:val="2"/>
          <w:sz w:val="24"/>
          <w:lang w:eastAsia="zh-CN"/>
        </w:rPr>
        <w:t>86%</w:t>
      </w:r>
      <w:r w:rsidRPr="00174507">
        <w:rPr>
          <w:rFonts w:ascii="Times New Roman" w:eastAsia="宋体" w:hAnsi="Times New Roman" w:cs="Times New Roman" w:hint="eastAsia"/>
          <w:kern w:val="2"/>
          <w:sz w:val="24"/>
          <w:lang w:eastAsia="zh-CN"/>
        </w:rPr>
        <w:t>，综合考虑苯系物的排放浓度按照甲苯</w:t>
      </w:r>
      <w:r w:rsidRPr="00174507">
        <w:rPr>
          <w:rFonts w:ascii="Times New Roman" w:eastAsia="宋体" w:hAnsi="Times New Roman" w:cs="Times New Roman" w:hint="eastAsia"/>
          <w:kern w:val="2"/>
          <w:sz w:val="24"/>
          <w:lang w:eastAsia="zh-CN"/>
        </w:rPr>
        <w:t>+</w:t>
      </w:r>
      <w:r w:rsidRPr="00174507">
        <w:rPr>
          <w:rFonts w:ascii="Times New Roman" w:eastAsia="宋体" w:hAnsi="Times New Roman" w:cs="Times New Roman" w:hint="eastAsia"/>
          <w:kern w:val="2"/>
          <w:sz w:val="24"/>
          <w:lang w:eastAsia="zh-CN"/>
        </w:rPr>
        <w:t>二甲苯的</w:t>
      </w:r>
      <w:r w:rsidRPr="00174507">
        <w:rPr>
          <w:rFonts w:ascii="Times New Roman" w:eastAsia="宋体" w:hAnsi="Times New Roman" w:cs="Times New Roman" w:hint="eastAsia"/>
          <w:kern w:val="2"/>
          <w:sz w:val="24"/>
          <w:lang w:eastAsia="zh-CN"/>
        </w:rPr>
        <w:t>2</w:t>
      </w:r>
      <w:r w:rsidRPr="00174507">
        <w:rPr>
          <w:rFonts w:ascii="Times New Roman" w:eastAsia="宋体" w:hAnsi="Times New Roman" w:cs="Times New Roman" w:hint="eastAsia"/>
          <w:kern w:val="2"/>
          <w:sz w:val="24"/>
          <w:lang w:eastAsia="zh-CN"/>
        </w:rPr>
        <w:t>倍制定，</w:t>
      </w:r>
      <w:r w:rsidR="004C6D0D" w:rsidRPr="005078D7">
        <w:rPr>
          <w:rFonts w:ascii="Times New Roman" w:eastAsia="宋体" w:hAnsi="Times New Roman" w:cs="Times New Roman" w:hint="eastAsia"/>
          <w:kern w:val="2"/>
          <w:sz w:val="24"/>
          <w:lang w:eastAsia="zh-CN"/>
        </w:rPr>
        <w:t>上海</w:t>
      </w:r>
      <w:proofErr w:type="gramStart"/>
      <w:r w:rsidR="004C6D0D" w:rsidRPr="005078D7">
        <w:rPr>
          <w:rFonts w:ascii="Times New Roman" w:eastAsia="宋体" w:hAnsi="Times New Roman" w:cs="Times New Roman" w:hint="eastAsia"/>
          <w:kern w:val="2"/>
          <w:sz w:val="24"/>
          <w:lang w:eastAsia="zh-CN"/>
        </w:rPr>
        <w:t>大气综排排放</w:t>
      </w:r>
      <w:proofErr w:type="gramEnd"/>
      <w:r w:rsidR="004C6D0D" w:rsidRPr="005078D7">
        <w:rPr>
          <w:rFonts w:ascii="Times New Roman" w:eastAsia="宋体" w:hAnsi="Times New Roman" w:cs="Times New Roman" w:hint="eastAsia"/>
          <w:kern w:val="2"/>
          <w:sz w:val="24"/>
          <w:lang w:eastAsia="zh-CN"/>
        </w:rPr>
        <w:t>浓度</w:t>
      </w:r>
      <w:r w:rsidR="004C6D0D">
        <w:rPr>
          <w:rFonts w:ascii="Times New Roman" w:eastAsia="宋体" w:hAnsi="Times New Roman" w:cs="Times New Roman" w:hint="eastAsia"/>
          <w:kern w:val="2"/>
          <w:sz w:val="24"/>
          <w:lang w:eastAsia="zh-CN"/>
        </w:rPr>
        <w:t>40</w:t>
      </w:r>
      <w:r w:rsidR="004C6D0D" w:rsidRPr="005078D7">
        <w:rPr>
          <w:rFonts w:ascii="Times New Roman" w:eastAsia="宋体" w:hAnsi="Times New Roman" w:cs="Times New Roman" w:hint="eastAsia"/>
          <w:kern w:val="2"/>
          <w:sz w:val="24"/>
          <w:lang w:eastAsia="zh-CN"/>
        </w:rPr>
        <w:t>mg/m</w:t>
      </w:r>
      <w:r w:rsidR="004C6D0D" w:rsidRPr="000E39DB">
        <w:rPr>
          <w:rFonts w:ascii="Times New Roman" w:eastAsia="宋体" w:hAnsi="Times New Roman" w:cs="Times New Roman" w:hint="eastAsia"/>
          <w:kern w:val="2"/>
          <w:sz w:val="24"/>
          <w:vertAlign w:val="superscript"/>
          <w:lang w:eastAsia="zh-CN"/>
        </w:rPr>
        <w:t>3</w:t>
      </w:r>
      <w:r w:rsidR="004C6D0D" w:rsidRPr="005078D7">
        <w:rPr>
          <w:rFonts w:ascii="Times New Roman" w:eastAsia="宋体" w:hAnsi="Times New Roman" w:cs="Times New Roman" w:hint="eastAsia"/>
          <w:kern w:val="2"/>
          <w:sz w:val="24"/>
          <w:lang w:eastAsia="zh-CN"/>
        </w:rPr>
        <w:t>，排放速率为</w:t>
      </w:r>
      <w:r w:rsidR="004C6D0D">
        <w:rPr>
          <w:rFonts w:ascii="Times New Roman" w:eastAsia="宋体" w:hAnsi="Times New Roman" w:cs="Times New Roman" w:hint="eastAsia"/>
          <w:kern w:val="2"/>
          <w:sz w:val="24"/>
          <w:lang w:eastAsia="zh-CN"/>
        </w:rPr>
        <w:t>1.6</w:t>
      </w:r>
      <w:r w:rsidR="004C6D0D" w:rsidRPr="005078D7">
        <w:rPr>
          <w:rFonts w:ascii="Times New Roman" w:eastAsia="宋体" w:hAnsi="Times New Roman" w:cs="Times New Roman" w:hint="eastAsia"/>
          <w:kern w:val="2"/>
          <w:sz w:val="24"/>
          <w:lang w:eastAsia="zh-CN"/>
        </w:rPr>
        <w:t>Kg/h</w:t>
      </w:r>
      <w:r w:rsidR="004C6D0D">
        <w:rPr>
          <w:rFonts w:ascii="Times New Roman" w:eastAsia="宋体" w:hAnsi="Times New Roman" w:cs="Times New Roman" w:hint="eastAsia"/>
          <w:kern w:val="2"/>
          <w:sz w:val="24"/>
          <w:lang w:eastAsia="zh-CN"/>
        </w:rPr>
        <w:t>。本标准参考上海</w:t>
      </w:r>
      <w:proofErr w:type="gramStart"/>
      <w:r w:rsidR="004C6D0D">
        <w:rPr>
          <w:rFonts w:ascii="Times New Roman" w:eastAsia="宋体" w:hAnsi="Times New Roman" w:cs="Times New Roman" w:hint="eastAsia"/>
          <w:kern w:val="2"/>
          <w:sz w:val="24"/>
          <w:lang w:eastAsia="zh-CN"/>
        </w:rPr>
        <w:t>大气综排限值</w:t>
      </w:r>
      <w:proofErr w:type="gramEnd"/>
      <w:r w:rsidR="004C6D0D">
        <w:rPr>
          <w:rFonts w:ascii="Times New Roman" w:eastAsia="宋体" w:hAnsi="Times New Roman" w:cs="Times New Roman" w:hint="eastAsia"/>
          <w:kern w:val="2"/>
          <w:sz w:val="24"/>
          <w:lang w:eastAsia="zh-CN"/>
        </w:rPr>
        <w:t>。</w:t>
      </w:r>
    </w:p>
    <w:p w14:paraId="35C44752" w14:textId="5BCBF75B" w:rsidR="00335DDC" w:rsidRDefault="00335DDC" w:rsidP="0037385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21</w:t>
      </w:r>
      <w:r>
        <w:rPr>
          <w:rFonts w:ascii="Times New Roman" w:eastAsia="宋体" w:hAnsi="Times New Roman" w:cs="Times New Roman" w:hint="eastAsia"/>
          <w:kern w:val="2"/>
          <w:sz w:val="24"/>
          <w:lang w:eastAsia="zh-CN"/>
        </w:rPr>
        <w:t>）</w:t>
      </w:r>
      <w:r w:rsidR="0096178D">
        <w:rPr>
          <w:rFonts w:ascii="Times New Roman" w:eastAsia="宋体" w:hAnsi="Times New Roman" w:cs="Times New Roman" w:hint="eastAsia"/>
          <w:kern w:val="2"/>
          <w:sz w:val="24"/>
          <w:lang w:eastAsia="zh-CN"/>
        </w:rPr>
        <w:t>非甲烷总烃</w:t>
      </w:r>
    </w:p>
    <w:p w14:paraId="0D7D3D23" w14:textId="21DF4ABA" w:rsidR="00335DDC" w:rsidRPr="00C270DB" w:rsidRDefault="00335DDC" w:rsidP="00335DDC">
      <w:pPr>
        <w:spacing w:line="440" w:lineRule="exact"/>
        <w:ind w:firstLine="420"/>
        <w:jc w:val="both"/>
        <w:rPr>
          <w:rFonts w:ascii="Times New Roman" w:eastAsia="宋体" w:hAnsi="Times New Roman" w:cs="Times New Roman"/>
          <w:kern w:val="2"/>
          <w:sz w:val="24"/>
          <w:lang w:eastAsia="zh-CN"/>
        </w:rPr>
      </w:pPr>
      <w:r w:rsidRPr="00C270DB">
        <w:rPr>
          <w:rFonts w:ascii="Times New Roman" w:eastAsia="宋体" w:hAnsi="Times New Roman" w:cs="Times New Roman" w:hint="eastAsia"/>
          <w:kern w:val="2"/>
          <w:sz w:val="24"/>
          <w:lang w:eastAsia="zh-CN"/>
        </w:rPr>
        <w:t>VOC</w:t>
      </w:r>
      <w:r>
        <w:rPr>
          <w:rFonts w:ascii="Times New Roman" w:eastAsia="宋体" w:hAnsi="Times New Roman" w:cs="Times New Roman" w:hint="eastAsia"/>
          <w:kern w:val="2"/>
          <w:sz w:val="24"/>
          <w:lang w:eastAsia="zh-CN"/>
        </w:rPr>
        <w:t>s</w:t>
      </w:r>
      <w:r w:rsidRPr="00C270DB">
        <w:rPr>
          <w:rFonts w:ascii="Times New Roman" w:eastAsia="宋体" w:hAnsi="Times New Roman" w:cs="Times New Roman" w:hint="eastAsia"/>
          <w:kern w:val="2"/>
          <w:sz w:val="24"/>
          <w:lang w:eastAsia="zh-CN"/>
        </w:rPr>
        <w:t>是造成</w:t>
      </w:r>
      <w:proofErr w:type="gramStart"/>
      <w:r w:rsidRPr="00C270DB">
        <w:rPr>
          <w:rFonts w:ascii="Times New Roman" w:eastAsia="宋体" w:hAnsi="Times New Roman" w:cs="Times New Roman" w:hint="eastAsia"/>
          <w:kern w:val="2"/>
          <w:sz w:val="24"/>
          <w:lang w:eastAsia="zh-CN"/>
        </w:rPr>
        <w:t>霾</w:t>
      </w:r>
      <w:proofErr w:type="gramEnd"/>
      <w:r w:rsidRPr="00C270DB">
        <w:rPr>
          <w:rFonts w:ascii="Times New Roman" w:eastAsia="宋体" w:hAnsi="Times New Roman" w:cs="Times New Roman" w:hint="eastAsia"/>
          <w:kern w:val="2"/>
          <w:sz w:val="24"/>
          <w:lang w:eastAsia="zh-CN"/>
        </w:rPr>
        <w:t>污染和臭氧的重要前体污染物，被国家大气污染防治计划、重点区域大气污染防治规划和上海市清洁空气行动计划等列为重点。这也是当前各地标准修订的重点所在。美国和欧盟等地区对</w:t>
      </w:r>
      <w:r w:rsidRPr="00C270DB">
        <w:rPr>
          <w:rFonts w:ascii="Times New Roman" w:eastAsia="宋体" w:hAnsi="Times New Roman" w:cs="Times New Roman" w:hint="eastAsia"/>
          <w:kern w:val="2"/>
          <w:sz w:val="24"/>
          <w:lang w:eastAsia="zh-CN"/>
        </w:rPr>
        <w:t>VOCs</w:t>
      </w:r>
      <w:r w:rsidRPr="00C270DB">
        <w:rPr>
          <w:rFonts w:ascii="Times New Roman" w:eastAsia="宋体" w:hAnsi="Times New Roman" w:cs="Times New Roman" w:hint="eastAsia"/>
          <w:kern w:val="2"/>
          <w:sz w:val="24"/>
          <w:lang w:eastAsia="zh-CN"/>
        </w:rPr>
        <w:t>的定义不同，我国不同口径颁布的文件中对</w:t>
      </w:r>
      <w:r w:rsidRPr="00C270DB">
        <w:rPr>
          <w:rFonts w:ascii="Times New Roman" w:eastAsia="宋体" w:hAnsi="Times New Roman" w:cs="Times New Roman" w:hint="eastAsia"/>
          <w:kern w:val="2"/>
          <w:sz w:val="24"/>
          <w:lang w:eastAsia="zh-CN"/>
        </w:rPr>
        <w:t>VOC</w:t>
      </w:r>
      <w:r>
        <w:rPr>
          <w:rFonts w:ascii="Times New Roman" w:eastAsia="宋体" w:hAnsi="Times New Roman" w:cs="Times New Roman" w:hint="eastAsia"/>
          <w:kern w:val="2"/>
          <w:sz w:val="24"/>
          <w:lang w:eastAsia="zh-CN"/>
        </w:rPr>
        <w:t>s</w:t>
      </w:r>
      <w:r w:rsidRPr="00C270DB">
        <w:rPr>
          <w:rFonts w:ascii="Times New Roman" w:eastAsia="宋体" w:hAnsi="Times New Roman" w:cs="Times New Roman" w:hint="eastAsia"/>
          <w:kern w:val="2"/>
          <w:sz w:val="24"/>
          <w:lang w:eastAsia="zh-CN"/>
        </w:rPr>
        <w:t>的定义也不相同。</w:t>
      </w:r>
    </w:p>
    <w:p w14:paraId="189F25D5" w14:textId="3ADD367A" w:rsidR="00335DDC" w:rsidRPr="00C270DB" w:rsidRDefault="00335DDC" w:rsidP="00335DDC">
      <w:pPr>
        <w:spacing w:line="440" w:lineRule="exact"/>
        <w:ind w:firstLine="420"/>
        <w:jc w:val="both"/>
        <w:rPr>
          <w:rFonts w:ascii="Times New Roman" w:eastAsia="宋体" w:hAnsi="Times New Roman" w:cs="Times New Roman"/>
          <w:kern w:val="2"/>
          <w:sz w:val="24"/>
          <w:lang w:eastAsia="zh-CN"/>
        </w:rPr>
      </w:pPr>
      <w:r w:rsidRPr="00C270DB">
        <w:rPr>
          <w:rFonts w:ascii="Times New Roman" w:eastAsia="宋体" w:hAnsi="Times New Roman" w:cs="Times New Roman" w:hint="eastAsia"/>
          <w:kern w:val="2"/>
          <w:sz w:val="24"/>
          <w:lang w:eastAsia="zh-CN"/>
        </w:rPr>
        <w:t>比如，美国环保局（</w:t>
      </w:r>
      <w:r w:rsidRPr="00C270DB">
        <w:rPr>
          <w:rFonts w:ascii="Times New Roman" w:eastAsia="宋体" w:hAnsi="Times New Roman" w:cs="Times New Roman" w:hint="eastAsia"/>
          <w:kern w:val="2"/>
          <w:sz w:val="24"/>
          <w:lang w:eastAsia="zh-CN"/>
        </w:rPr>
        <w:t>EPA</w:t>
      </w:r>
      <w:r w:rsidRPr="00C270DB">
        <w:rPr>
          <w:rFonts w:ascii="Times New Roman" w:eastAsia="宋体" w:hAnsi="Times New Roman" w:cs="Times New Roman" w:hint="eastAsia"/>
          <w:kern w:val="2"/>
          <w:sz w:val="24"/>
          <w:lang w:eastAsia="zh-CN"/>
        </w:rPr>
        <w:t>）对挥发性有机物（</w:t>
      </w:r>
      <w:r w:rsidRPr="00C270DB">
        <w:rPr>
          <w:rFonts w:ascii="Times New Roman" w:eastAsia="宋体" w:hAnsi="Times New Roman" w:cs="Times New Roman" w:hint="eastAsia"/>
          <w:kern w:val="2"/>
          <w:sz w:val="24"/>
          <w:lang w:eastAsia="zh-CN"/>
        </w:rPr>
        <w:t>VOCs</w:t>
      </w:r>
      <w:r w:rsidRPr="00C270DB">
        <w:rPr>
          <w:rFonts w:ascii="Times New Roman" w:eastAsia="宋体" w:hAnsi="Times New Roman" w:cs="Times New Roman" w:hint="eastAsia"/>
          <w:kern w:val="2"/>
          <w:sz w:val="24"/>
          <w:lang w:eastAsia="zh-CN"/>
        </w:rPr>
        <w:t>）的定义主要从对臭氧有贡献的角度划分。欧盟对</w:t>
      </w:r>
      <w:r w:rsidRPr="00C270DB">
        <w:rPr>
          <w:rFonts w:ascii="Times New Roman" w:eastAsia="宋体" w:hAnsi="Times New Roman" w:cs="Times New Roman" w:hint="eastAsia"/>
          <w:kern w:val="2"/>
          <w:sz w:val="24"/>
          <w:lang w:eastAsia="zh-CN"/>
        </w:rPr>
        <w:t>VOCs</w:t>
      </w:r>
      <w:r w:rsidRPr="00C270DB">
        <w:rPr>
          <w:rFonts w:ascii="Times New Roman" w:eastAsia="宋体" w:hAnsi="Times New Roman" w:cs="Times New Roman" w:hint="eastAsia"/>
          <w:kern w:val="2"/>
          <w:sz w:val="24"/>
          <w:lang w:eastAsia="zh-CN"/>
        </w:rPr>
        <w:t>的定义是指</w:t>
      </w:r>
      <w:r w:rsidRPr="00C270DB">
        <w:rPr>
          <w:rFonts w:ascii="Times New Roman" w:eastAsia="宋体" w:hAnsi="Times New Roman" w:cs="Times New Roman" w:hint="eastAsia"/>
          <w:kern w:val="2"/>
          <w:sz w:val="24"/>
          <w:lang w:eastAsia="zh-CN"/>
        </w:rPr>
        <w:t>20</w:t>
      </w:r>
      <w:r w:rsidRPr="00C270DB">
        <w:rPr>
          <w:rFonts w:ascii="Times New Roman" w:eastAsia="宋体" w:hAnsi="Times New Roman" w:cs="Times New Roman" w:hint="eastAsia"/>
          <w:kern w:val="2"/>
          <w:sz w:val="24"/>
          <w:lang w:eastAsia="zh-CN"/>
        </w:rPr>
        <w:t>℃下蒸汽</w:t>
      </w:r>
      <w:proofErr w:type="gramStart"/>
      <w:r w:rsidRPr="00C270DB">
        <w:rPr>
          <w:rFonts w:ascii="Times New Roman" w:eastAsia="宋体" w:hAnsi="Times New Roman" w:cs="Times New Roman" w:hint="eastAsia"/>
          <w:kern w:val="2"/>
          <w:sz w:val="24"/>
          <w:lang w:eastAsia="zh-CN"/>
        </w:rPr>
        <w:t>压超过</w:t>
      </w:r>
      <w:proofErr w:type="gramEnd"/>
      <w:r w:rsidRPr="00C270DB">
        <w:rPr>
          <w:rFonts w:ascii="Times New Roman" w:eastAsia="宋体" w:hAnsi="Times New Roman" w:cs="Times New Roman" w:hint="eastAsia"/>
          <w:kern w:val="2"/>
          <w:sz w:val="24"/>
          <w:lang w:eastAsia="zh-CN"/>
        </w:rPr>
        <w:t>10KPa</w:t>
      </w:r>
      <w:r w:rsidRPr="00C270DB">
        <w:rPr>
          <w:rFonts w:ascii="Times New Roman" w:eastAsia="宋体" w:hAnsi="Times New Roman" w:cs="Times New Roman" w:hint="eastAsia"/>
          <w:kern w:val="2"/>
          <w:sz w:val="24"/>
          <w:lang w:eastAsia="zh-CN"/>
        </w:rPr>
        <w:t>的有机化合物。但单纯从蒸汽压定义上看属于欧盟中规定的</w:t>
      </w:r>
      <w:r w:rsidRPr="00C270DB">
        <w:rPr>
          <w:rFonts w:ascii="Times New Roman" w:eastAsia="宋体" w:hAnsi="Times New Roman" w:cs="Times New Roman" w:hint="eastAsia"/>
          <w:kern w:val="2"/>
          <w:sz w:val="24"/>
          <w:lang w:eastAsia="zh-CN"/>
        </w:rPr>
        <w:t>VOCs</w:t>
      </w:r>
      <w:r w:rsidRPr="00C270DB">
        <w:rPr>
          <w:rFonts w:ascii="Times New Roman" w:eastAsia="宋体" w:hAnsi="Times New Roman" w:cs="Times New Roman" w:hint="eastAsia"/>
          <w:kern w:val="2"/>
          <w:sz w:val="24"/>
          <w:lang w:eastAsia="zh-CN"/>
        </w:rPr>
        <w:t>，不一定属于美国所定义的</w:t>
      </w:r>
      <w:r w:rsidRPr="00C270DB">
        <w:rPr>
          <w:rFonts w:ascii="Times New Roman" w:eastAsia="宋体" w:hAnsi="Times New Roman" w:cs="Times New Roman" w:hint="eastAsia"/>
          <w:kern w:val="2"/>
          <w:sz w:val="24"/>
          <w:lang w:eastAsia="zh-CN"/>
        </w:rPr>
        <w:t>VOCs</w:t>
      </w:r>
      <w:r w:rsidRPr="00C270DB">
        <w:rPr>
          <w:rFonts w:ascii="Times New Roman" w:eastAsia="宋体" w:hAnsi="Times New Roman" w:cs="Times New Roman" w:hint="eastAsia"/>
          <w:kern w:val="2"/>
          <w:sz w:val="24"/>
          <w:lang w:eastAsia="zh-CN"/>
        </w:rPr>
        <w:t>，因此本标准中规定，凡是</w:t>
      </w:r>
      <w:r w:rsidRPr="00C270DB">
        <w:rPr>
          <w:rFonts w:ascii="Times New Roman" w:eastAsia="宋体" w:hAnsi="Times New Roman" w:cs="Times New Roman" w:hint="eastAsia"/>
          <w:kern w:val="2"/>
          <w:sz w:val="24"/>
          <w:lang w:eastAsia="zh-CN"/>
        </w:rPr>
        <w:t>20</w:t>
      </w:r>
      <w:r w:rsidRPr="00C270DB">
        <w:rPr>
          <w:rFonts w:ascii="Times New Roman" w:eastAsia="宋体" w:hAnsi="Times New Roman" w:cs="Times New Roman" w:hint="eastAsia"/>
          <w:kern w:val="2"/>
          <w:sz w:val="24"/>
          <w:lang w:eastAsia="zh-CN"/>
        </w:rPr>
        <w:t>℃时饱和蒸汽压不低于</w:t>
      </w:r>
      <w:r w:rsidRPr="00C270DB">
        <w:rPr>
          <w:rFonts w:ascii="Times New Roman" w:eastAsia="宋体" w:hAnsi="Times New Roman" w:cs="Times New Roman" w:hint="eastAsia"/>
          <w:kern w:val="2"/>
          <w:sz w:val="24"/>
          <w:lang w:eastAsia="zh-CN"/>
        </w:rPr>
        <w:t>0.01KPa</w:t>
      </w:r>
      <w:r w:rsidRPr="00C270DB">
        <w:rPr>
          <w:rFonts w:ascii="Times New Roman" w:eastAsia="宋体" w:hAnsi="Times New Roman" w:cs="Times New Roman" w:hint="eastAsia"/>
          <w:kern w:val="2"/>
          <w:sz w:val="24"/>
          <w:lang w:eastAsia="zh-CN"/>
        </w:rPr>
        <w:t>的有机污染物，均属于</w:t>
      </w:r>
      <w:r w:rsidRPr="00C270DB">
        <w:rPr>
          <w:rFonts w:ascii="Times New Roman" w:eastAsia="宋体" w:hAnsi="Times New Roman" w:cs="Times New Roman" w:hint="eastAsia"/>
          <w:kern w:val="2"/>
          <w:sz w:val="24"/>
          <w:lang w:eastAsia="zh-CN"/>
        </w:rPr>
        <w:t>VOCs</w:t>
      </w:r>
      <w:r w:rsidRPr="00C270DB">
        <w:rPr>
          <w:rFonts w:ascii="Times New Roman" w:eastAsia="宋体" w:hAnsi="Times New Roman" w:cs="Times New Roman" w:hint="eastAsia"/>
          <w:kern w:val="2"/>
          <w:sz w:val="24"/>
          <w:lang w:eastAsia="zh-CN"/>
        </w:rPr>
        <w:t>，因此乙醇和丙酮也理论上包括在内。</w:t>
      </w:r>
      <w:r w:rsidRPr="00C270DB">
        <w:rPr>
          <w:rFonts w:ascii="Times New Roman" w:eastAsia="宋体" w:hAnsi="Times New Roman" w:cs="Times New Roman" w:hint="eastAsia"/>
          <w:kern w:val="2"/>
          <w:sz w:val="24"/>
          <w:lang w:eastAsia="zh-CN"/>
        </w:rPr>
        <w:t>VOCs</w:t>
      </w:r>
      <w:r w:rsidRPr="00C270DB">
        <w:rPr>
          <w:rFonts w:ascii="Times New Roman" w:eastAsia="宋体" w:hAnsi="Times New Roman" w:cs="Times New Roman" w:hint="eastAsia"/>
          <w:kern w:val="2"/>
          <w:sz w:val="24"/>
          <w:lang w:eastAsia="zh-CN"/>
        </w:rPr>
        <w:t>的毒性是由所包含的单体污染物的毒性决定的。一般可引起中枢神经的麻醉作用，对皮肤黏膜也具有一定刺激作用，严重的可引起湿疹。</w:t>
      </w:r>
      <w:r w:rsidRPr="00C270DB">
        <w:rPr>
          <w:rFonts w:ascii="Times New Roman" w:eastAsia="宋体" w:hAnsi="Times New Roman" w:cs="Times New Roman" w:hint="eastAsia"/>
          <w:kern w:val="2"/>
          <w:sz w:val="24"/>
          <w:lang w:eastAsia="zh-CN"/>
        </w:rPr>
        <w:t>VOCs</w:t>
      </w:r>
      <w:r w:rsidRPr="00C270DB">
        <w:rPr>
          <w:rFonts w:ascii="Times New Roman" w:eastAsia="宋体" w:hAnsi="Times New Roman" w:cs="Times New Roman" w:hint="eastAsia"/>
          <w:kern w:val="2"/>
          <w:sz w:val="24"/>
          <w:lang w:eastAsia="zh-CN"/>
        </w:rPr>
        <w:t>的危害还在于它们是大气光化学烟雾、大气气溶胶（能见度）等大气污染现象的前体污染物，是影响城市大气环境质量的重要污染物。</w:t>
      </w:r>
    </w:p>
    <w:p w14:paraId="2C7B261C" w14:textId="565FB540" w:rsidR="00335DDC" w:rsidRPr="00C270DB" w:rsidRDefault="0096178D" w:rsidP="00335DDC">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非甲烷总烃（</w:t>
      </w:r>
      <w:r w:rsidR="00335DDC" w:rsidRPr="00C270DB">
        <w:rPr>
          <w:rFonts w:ascii="Times New Roman" w:eastAsia="宋体" w:hAnsi="Times New Roman" w:cs="Times New Roman" w:hint="eastAsia"/>
          <w:kern w:val="2"/>
          <w:sz w:val="24"/>
          <w:lang w:eastAsia="zh-CN"/>
        </w:rPr>
        <w:t>NMHC</w:t>
      </w:r>
      <w:r>
        <w:rPr>
          <w:rFonts w:ascii="Times New Roman" w:eastAsia="宋体" w:hAnsi="Times New Roman" w:cs="Times New Roman" w:hint="eastAsia"/>
          <w:kern w:val="2"/>
          <w:sz w:val="24"/>
          <w:lang w:eastAsia="zh-CN"/>
        </w:rPr>
        <w:t>）</w:t>
      </w:r>
      <w:r w:rsidR="00335DDC" w:rsidRPr="00C270DB">
        <w:rPr>
          <w:rFonts w:ascii="Times New Roman" w:eastAsia="宋体" w:hAnsi="Times New Roman" w:cs="Times New Roman" w:hint="eastAsia"/>
          <w:kern w:val="2"/>
          <w:sz w:val="24"/>
          <w:lang w:eastAsia="zh-CN"/>
        </w:rPr>
        <w:t>是一个综合表征碳氢化合物的指标，定义为</w:t>
      </w:r>
      <w:r w:rsidR="00335DDC" w:rsidRPr="00C270DB">
        <w:rPr>
          <w:rFonts w:ascii="Times New Roman" w:eastAsia="宋体" w:hAnsi="Times New Roman" w:cs="Times New Roman" w:hint="eastAsia"/>
          <w:kern w:val="2"/>
          <w:sz w:val="24"/>
          <w:lang w:eastAsia="zh-CN"/>
        </w:rPr>
        <w:t>C</w:t>
      </w:r>
      <w:r w:rsidR="00335DDC" w:rsidRPr="00884EB6">
        <w:rPr>
          <w:rFonts w:ascii="Times New Roman" w:eastAsia="宋体" w:hAnsi="Times New Roman" w:cs="Times New Roman" w:hint="eastAsia"/>
          <w:kern w:val="2"/>
          <w:sz w:val="24"/>
          <w:vertAlign w:val="subscript"/>
          <w:lang w:eastAsia="zh-CN"/>
        </w:rPr>
        <w:t>2</w:t>
      </w:r>
      <w:r w:rsidR="00335DDC" w:rsidRPr="00C270DB">
        <w:rPr>
          <w:rFonts w:ascii="Times New Roman" w:eastAsia="宋体" w:hAnsi="Times New Roman" w:cs="Times New Roman" w:hint="eastAsia"/>
          <w:kern w:val="2"/>
          <w:sz w:val="24"/>
          <w:lang w:eastAsia="zh-CN"/>
        </w:rPr>
        <w:t>-C</w:t>
      </w:r>
      <w:r w:rsidR="00335DDC" w:rsidRPr="00884EB6">
        <w:rPr>
          <w:rFonts w:ascii="Times New Roman" w:eastAsia="宋体" w:hAnsi="Times New Roman" w:cs="Times New Roman" w:hint="eastAsia"/>
          <w:kern w:val="2"/>
          <w:sz w:val="24"/>
          <w:vertAlign w:val="subscript"/>
          <w:lang w:eastAsia="zh-CN"/>
        </w:rPr>
        <w:t>8</w:t>
      </w:r>
      <w:r w:rsidR="00335DDC" w:rsidRPr="00C270DB">
        <w:rPr>
          <w:rFonts w:ascii="Times New Roman" w:eastAsia="宋体" w:hAnsi="Times New Roman" w:cs="Times New Roman" w:hint="eastAsia"/>
          <w:kern w:val="2"/>
          <w:sz w:val="24"/>
          <w:lang w:eastAsia="zh-CN"/>
        </w:rPr>
        <w:t>中的烃类物质。目前指采用</w:t>
      </w:r>
      <w:r w:rsidR="00335DDC" w:rsidRPr="00C270DB">
        <w:rPr>
          <w:rFonts w:ascii="Times New Roman" w:eastAsia="宋体" w:hAnsi="Times New Roman" w:cs="Times New Roman" w:hint="eastAsia"/>
          <w:kern w:val="2"/>
          <w:sz w:val="24"/>
          <w:lang w:eastAsia="zh-CN"/>
        </w:rPr>
        <w:t>HJ</w:t>
      </w:r>
      <w:r w:rsidR="00270B00">
        <w:rPr>
          <w:rFonts w:ascii="Times New Roman" w:eastAsia="宋体" w:hAnsi="Times New Roman" w:cs="Times New Roman"/>
          <w:kern w:val="2"/>
          <w:sz w:val="24"/>
          <w:lang w:eastAsia="zh-CN"/>
        </w:rPr>
        <w:t xml:space="preserve"> </w:t>
      </w:r>
      <w:r w:rsidR="00335DDC" w:rsidRPr="00C270DB">
        <w:rPr>
          <w:rFonts w:ascii="Times New Roman" w:eastAsia="宋体" w:hAnsi="Times New Roman" w:cs="Times New Roman" w:hint="eastAsia"/>
          <w:kern w:val="2"/>
          <w:sz w:val="24"/>
          <w:lang w:eastAsia="zh-CN"/>
        </w:rPr>
        <w:t>38</w:t>
      </w:r>
      <w:r w:rsidR="00335DDC" w:rsidRPr="00C270DB">
        <w:rPr>
          <w:rFonts w:ascii="Times New Roman" w:eastAsia="宋体" w:hAnsi="Times New Roman" w:cs="Times New Roman" w:hint="eastAsia"/>
          <w:kern w:val="2"/>
          <w:sz w:val="24"/>
          <w:lang w:eastAsia="zh-CN"/>
        </w:rPr>
        <w:t>规定的监测方法，检测器有</w:t>
      </w:r>
      <w:proofErr w:type="gramStart"/>
      <w:r w:rsidR="00335DDC" w:rsidRPr="00C270DB">
        <w:rPr>
          <w:rFonts w:ascii="Times New Roman" w:eastAsia="宋体" w:hAnsi="Times New Roman" w:cs="Times New Roman" w:hint="eastAsia"/>
          <w:kern w:val="2"/>
          <w:sz w:val="24"/>
          <w:lang w:eastAsia="zh-CN"/>
        </w:rPr>
        <w:t>明显响应</w:t>
      </w:r>
      <w:proofErr w:type="gramEnd"/>
      <w:r w:rsidR="00335DDC" w:rsidRPr="00C270DB">
        <w:rPr>
          <w:rFonts w:ascii="Times New Roman" w:eastAsia="宋体" w:hAnsi="Times New Roman" w:cs="Times New Roman" w:hint="eastAsia"/>
          <w:kern w:val="2"/>
          <w:sz w:val="24"/>
          <w:lang w:eastAsia="zh-CN"/>
        </w:rPr>
        <w:t>的除甲烷外的碳氢化合物的总称（以碳计）。根据该方法的测定要求，色谱柱是空柱，</w:t>
      </w:r>
      <w:r w:rsidR="00335DDC" w:rsidRPr="00C270DB">
        <w:rPr>
          <w:rFonts w:ascii="Times New Roman" w:eastAsia="宋体" w:hAnsi="Times New Roman" w:cs="Times New Roman" w:hint="eastAsia"/>
          <w:kern w:val="2"/>
          <w:sz w:val="24"/>
          <w:lang w:eastAsia="zh-CN"/>
        </w:rPr>
        <w:t>FID</w:t>
      </w:r>
      <w:r w:rsidR="00335DDC" w:rsidRPr="00C270DB">
        <w:rPr>
          <w:rFonts w:ascii="Times New Roman" w:eastAsia="宋体" w:hAnsi="Times New Roman" w:cs="Times New Roman" w:hint="eastAsia"/>
          <w:kern w:val="2"/>
          <w:sz w:val="24"/>
          <w:lang w:eastAsia="zh-CN"/>
        </w:rPr>
        <w:t>的灵敏度也决定了检出浓度，因此以</w:t>
      </w:r>
      <w:r w:rsidR="00335DDC" w:rsidRPr="00C270DB">
        <w:rPr>
          <w:rFonts w:ascii="Times New Roman" w:eastAsia="宋体" w:hAnsi="Times New Roman" w:cs="Times New Roman" w:hint="eastAsia"/>
          <w:kern w:val="2"/>
          <w:sz w:val="24"/>
          <w:lang w:eastAsia="zh-CN"/>
        </w:rPr>
        <w:t>NMHC</w:t>
      </w:r>
      <w:r w:rsidR="00335DDC" w:rsidRPr="00C270DB">
        <w:rPr>
          <w:rFonts w:ascii="Times New Roman" w:eastAsia="宋体" w:hAnsi="Times New Roman" w:cs="Times New Roman" w:hint="eastAsia"/>
          <w:kern w:val="2"/>
          <w:sz w:val="24"/>
          <w:lang w:eastAsia="zh-CN"/>
        </w:rPr>
        <w:t>表征排气筒排放</w:t>
      </w:r>
      <w:r w:rsidR="00335DDC" w:rsidRPr="00C270DB">
        <w:rPr>
          <w:rFonts w:ascii="Times New Roman" w:eastAsia="宋体" w:hAnsi="Times New Roman" w:cs="Times New Roman" w:hint="eastAsia"/>
          <w:kern w:val="2"/>
          <w:sz w:val="24"/>
          <w:lang w:eastAsia="zh-CN"/>
        </w:rPr>
        <w:t>VOC</w:t>
      </w:r>
      <w:r>
        <w:rPr>
          <w:rFonts w:ascii="Times New Roman" w:eastAsia="宋体" w:hAnsi="Times New Roman" w:cs="Times New Roman" w:hint="eastAsia"/>
          <w:kern w:val="2"/>
          <w:sz w:val="24"/>
          <w:lang w:eastAsia="zh-CN"/>
        </w:rPr>
        <w:t>s</w:t>
      </w:r>
      <w:r w:rsidR="00335DDC" w:rsidRPr="00C270DB">
        <w:rPr>
          <w:rFonts w:ascii="Times New Roman" w:eastAsia="宋体" w:hAnsi="Times New Roman" w:cs="Times New Roman" w:hint="eastAsia"/>
          <w:kern w:val="2"/>
          <w:sz w:val="24"/>
          <w:lang w:eastAsia="zh-CN"/>
        </w:rPr>
        <w:t>具有一定的实际意义</w:t>
      </w:r>
      <w:r>
        <w:rPr>
          <w:rFonts w:ascii="Times New Roman" w:eastAsia="宋体" w:hAnsi="Times New Roman" w:cs="Times New Roman" w:hint="eastAsia"/>
          <w:kern w:val="2"/>
          <w:sz w:val="24"/>
          <w:lang w:eastAsia="zh-CN"/>
        </w:rPr>
        <w:t>，</w:t>
      </w:r>
      <w:r w:rsidR="00335DDC" w:rsidRPr="00C270DB">
        <w:rPr>
          <w:rFonts w:ascii="Times New Roman" w:eastAsia="宋体" w:hAnsi="Times New Roman" w:cs="Times New Roman" w:hint="eastAsia"/>
          <w:kern w:val="2"/>
          <w:sz w:val="24"/>
          <w:lang w:eastAsia="zh-CN"/>
        </w:rPr>
        <w:t>以</w:t>
      </w:r>
      <w:r w:rsidR="00335DDC" w:rsidRPr="00C270DB">
        <w:rPr>
          <w:rFonts w:ascii="Times New Roman" w:eastAsia="宋体" w:hAnsi="Times New Roman" w:cs="Times New Roman" w:hint="eastAsia"/>
          <w:kern w:val="2"/>
          <w:sz w:val="24"/>
          <w:lang w:eastAsia="zh-CN"/>
        </w:rPr>
        <w:t>NMHC</w:t>
      </w:r>
      <w:r w:rsidR="00335DDC" w:rsidRPr="00C270DB">
        <w:rPr>
          <w:rFonts w:ascii="Times New Roman" w:eastAsia="宋体" w:hAnsi="Times New Roman" w:cs="Times New Roman" w:hint="eastAsia"/>
          <w:kern w:val="2"/>
          <w:sz w:val="24"/>
          <w:lang w:eastAsia="zh-CN"/>
        </w:rPr>
        <w:t>表征</w:t>
      </w:r>
      <w:r w:rsidR="00335DDC" w:rsidRPr="00C270DB">
        <w:rPr>
          <w:rFonts w:ascii="Times New Roman" w:eastAsia="宋体" w:hAnsi="Times New Roman" w:cs="Times New Roman" w:hint="eastAsia"/>
          <w:kern w:val="2"/>
          <w:sz w:val="24"/>
          <w:lang w:eastAsia="zh-CN"/>
        </w:rPr>
        <w:t>VOC</w:t>
      </w:r>
      <w:r>
        <w:rPr>
          <w:rFonts w:ascii="Times New Roman" w:eastAsia="宋体" w:hAnsi="Times New Roman" w:cs="Times New Roman" w:hint="eastAsia"/>
          <w:kern w:val="2"/>
          <w:sz w:val="24"/>
          <w:lang w:eastAsia="zh-CN"/>
        </w:rPr>
        <w:t>s</w:t>
      </w:r>
      <w:r w:rsidR="00335DDC" w:rsidRPr="00C270DB">
        <w:rPr>
          <w:rFonts w:ascii="Times New Roman" w:eastAsia="宋体" w:hAnsi="Times New Roman" w:cs="Times New Roman" w:hint="eastAsia"/>
          <w:kern w:val="2"/>
          <w:sz w:val="24"/>
          <w:lang w:eastAsia="zh-CN"/>
        </w:rPr>
        <w:t>排放的综合指标，用以控制有机污染物的总量。</w:t>
      </w:r>
    </w:p>
    <w:p w14:paraId="15A73A16" w14:textId="3532F5F1" w:rsidR="00335DDC" w:rsidRPr="00C270DB" w:rsidRDefault="00A51905" w:rsidP="00335DDC">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根据调研的监测数据，</w:t>
      </w:r>
      <w:r w:rsidR="00335DDC" w:rsidRPr="00C270DB">
        <w:rPr>
          <w:rFonts w:ascii="Times New Roman" w:eastAsia="宋体" w:hAnsi="Times New Roman" w:cs="Times New Roman" w:hint="eastAsia"/>
          <w:kern w:val="2"/>
          <w:sz w:val="24"/>
          <w:lang w:eastAsia="zh-CN"/>
        </w:rPr>
        <w:t>NMHC</w:t>
      </w:r>
      <w:r w:rsidR="00335DDC" w:rsidRPr="00C270DB">
        <w:rPr>
          <w:rFonts w:ascii="Times New Roman" w:eastAsia="宋体" w:hAnsi="Times New Roman" w:cs="Times New Roman" w:hint="eastAsia"/>
          <w:kern w:val="2"/>
          <w:sz w:val="24"/>
          <w:lang w:eastAsia="zh-CN"/>
        </w:rPr>
        <w:t>的测定结果</w:t>
      </w:r>
      <w:r>
        <w:rPr>
          <w:rFonts w:ascii="Times New Roman" w:eastAsia="宋体" w:hAnsi="Times New Roman" w:cs="Times New Roman" w:hint="eastAsia"/>
          <w:kern w:val="2"/>
          <w:sz w:val="24"/>
          <w:lang w:eastAsia="zh-CN"/>
        </w:rPr>
        <w:t>波动很大</w:t>
      </w:r>
      <w:r w:rsidR="00335DDC" w:rsidRPr="00C270DB">
        <w:rPr>
          <w:rFonts w:ascii="Times New Roman" w:eastAsia="宋体" w:hAnsi="Times New Roman" w:cs="Times New Roman" w:hint="eastAsia"/>
          <w:kern w:val="2"/>
          <w:sz w:val="24"/>
          <w:lang w:eastAsia="zh-CN"/>
        </w:rPr>
        <w:t>，</w:t>
      </w:r>
      <w:r w:rsidRPr="00C270DB">
        <w:rPr>
          <w:rFonts w:ascii="Times New Roman" w:eastAsia="宋体" w:hAnsi="Times New Roman" w:cs="Times New Roman" w:hint="eastAsia"/>
          <w:kern w:val="2"/>
          <w:sz w:val="24"/>
          <w:lang w:eastAsia="zh-CN"/>
        </w:rPr>
        <w:t>一方面与</w:t>
      </w:r>
      <w:r>
        <w:rPr>
          <w:rFonts w:ascii="Times New Roman" w:eastAsia="宋体" w:hAnsi="Times New Roman" w:cs="Times New Roman" w:hint="eastAsia"/>
          <w:kern w:val="2"/>
          <w:sz w:val="24"/>
          <w:lang w:eastAsia="zh-CN"/>
        </w:rPr>
        <w:t>企业现场</w:t>
      </w:r>
      <w:r w:rsidRPr="00C270DB">
        <w:rPr>
          <w:rFonts w:ascii="Times New Roman" w:eastAsia="宋体" w:hAnsi="Times New Roman" w:cs="Times New Roman" w:hint="eastAsia"/>
          <w:kern w:val="2"/>
          <w:sz w:val="24"/>
          <w:lang w:eastAsia="zh-CN"/>
        </w:rPr>
        <w:t>捕集</w:t>
      </w:r>
      <w:r>
        <w:rPr>
          <w:rFonts w:ascii="Times New Roman" w:eastAsia="宋体" w:hAnsi="Times New Roman" w:cs="Times New Roman" w:hint="eastAsia"/>
          <w:kern w:val="2"/>
          <w:sz w:val="24"/>
          <w:lang w:eastAsia="zh-CN"/>
        </w:rPr>
        <w:t>效果</w:t>
      </w:r>
      <w:r w:rsidRPr="00C270DB">
        <w:rPr>
          <w:rFonts w:ascii="Times New Roman" w:eastAsia="宋体" w:hAnsi="Times New Roman" w:cs="Times New Roman" w:hint="eastAsia"/>
          <w:kern w:val="2"/>
          <w:sz w:val="24"/>
          <w:lang w:eastAsia="zh-CN"/>
        </w:rPr>
        <w:t>有关，仍存在一些企业</w:t>
      </w:r>
      <w:r>
        <w:rPr>
          <w:rFonts w:ascii="Times New Roman" w:eastAsia="宋体" w:hAnsi="Times New Roman" w:cs="Times New Roman" w:hint="eastAsia"/>
          <w:kern w:val="2"/>
          <w:sz w:val="24"/>
          <w:lang w:eastAsia="zh-CN"/>
        </w:rPr>
        <w:t>无组织排放严重</w:t>
      </w:r>
      <w:r w:rsidRPr="00C270DB">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情况</w:t>
      </w:r>
      <w:r w:rsidRPr="00C270DB">
        <w:rPr>
          <w:rFonts w:ascii="Times New Roman" w:eastAsia="宋体" w:hAnsi="Times New Roman" w:cs="Times New Roman" w:hint="eastAsia"/>
          <w:kern w:val="2"/>
          <w:sz w:val="24"/>
          <w:lang w:eastAsia="zh-CN"/>
        </w:rPr>
        <w:t>；另一方面</w:t>
      </w:r>
      <w:r>
        <w:rPr>
          <w:rFonts w:ascii="Times New Roman" w:eastAsia="宋体" w:hAnsi="Times New Roman" w:cs="Times New Roman" w:hint="eastAsia"/>
          <w:kern w:val="2"/>
          <w:sz w:val="24"/>
          <w:lang w:eastAsia="zh-CN"/>
        </w:rPr>
        <w:t>污染物设施的</w:t>
      </w:r>
      <w:r>
        <w:rPr>
          <w:rFonts w:ascii="Times New Roman" w:eastAsia="宋体" w:hAnsi="Times New Roman" w:cs="Times New Roman" w:hint="eastAsia"/>
          <w:kern w:val="2"/>
          <w:sz w:val="24"/>
          <w:lang w:eastAsia="zh-CN"/>
        </w:rPr>
        <w:lastRenderedPageBreak/>
        <w:t>运行状态有关，譬如更换式活性炭设施，未及时更换活性炭，活性炭吸附饱和后，在大风量的情况下，甚至会出现进出口浓度倒大的情况</w:t>
      </w:r>
      <w:r w:rsidRPr="00C270DB">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根据调研的监测数据</w:t>
      </w:r>
      <w:r w:rsidR="00335DDC" w:rsidRPr="00C270DB">
        <w:rPr>
          <w:rFonts w:ascii="Times New Roman" w:eastAsia="宋体" w:hAnsi="Times New Roman" w:cs="Times New Roman" w:hint="eastAsia"/>
          <w:kern w:val="2"/>
          <w:sz w:val="24"/>
          <w:lang w:eastAsia="zh-CN"/>
        </w:rPr>
        <w:t>，</w:t>
      </w:r>
      <w:r w:rsidR="00335DDC" w:rsidRPr="00C270DB">
        <w:rPr>
          <w:rFonts w:ascii="Times New Roman" w:eastAsia="宋体" w:hAnsi="Times New Roman" w:cs="Times New Roman" w:hint="eastAsia"/>
          <w:kern w:val="2"/>
          <w:sz w:val="24"/>
          <w:lang w:eastAsia="zh-CN"/>
        </w:rPr>
        <w:t>6</w:t>
      </w:r>
      <w:r>
        <w:rPr>
          <w:rFonts w:ascii="Times New Roman" w:eastAsia="宋体" w:hAnsi="Times New Roman" w:cs="Times New Roman" w:hint="eastAsia"/>
          <w:kern w:val="2"/>
          <w:sz w:val="24"/>
          <w:lang w:eastAsia="zh-CN"/>
        </w:rPr>
        <w:t>5.89</w:t>
      </w:r>
      <w:r w:rsidR="00335DDC" w:rsidRPr="00C270DB">
        <w:rPr>
          <w:rFonts w:ascii="Times New Roman" w:eastAsia="宋体" w:hAnsi="Times New Roman" w:cs="Times New Roman" w:hint="eastAsia"/>
          <w:kern w:val="2"/>
          <w:sz w:val="24"/>
          <w:lang w:eastAsia="zh-CN"/>
        </w:rPr>
        <w:t>%</w:t>
      </w:r>
      <w:r w:rsidR="00335DDC" w:rsidRPr="00C270DB">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浓度数据在</w:t>
      </w:r>
      <w:r w:rsidR="00335DDC" w:rsidRPr="00C270DB">
        <w:rPr>
          <w:rFonts w:ascii="Times New Roman" w:eastAsia="宋体" w:hAnsi="Times New Roman" w:cs="Times New Roman" w:hint="eastAsia"/>
          <w:kern w:val="2"/>
          <w:sz w:val="24"/>
          <w:lang w:eastAsia="zh-CN"/>
        </w:rPr>
        <w:t>60mg/m</w:t>
      </w:r>
      <w:r w:rsidR="00335DDC" w:rsidRPr="00A51905">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sidR="00335DDC" w:rsidRPr="00C270DB">
        <w:rPr>
          <w:rFonts w:ascii="Times New Roman" w:eastAsia="宋体" w:hAnsi="Times New Roman" w:cs="Times New Roman" w:hint="eastAsia"/>
          <w:kern w:val="2"/>
          <w:sz w:val="24"/>
          <w:lang w:eastAsia="zh-CN"/>
        </w:rPr>
        <w:t>，</w:t>
      </w:r>
      <w:r w:rsidR="00335DDC" w:rsidRPr="00C270DB">
        <w:rPr>
          <w:rFonts w:ascii="Times New Roman" w:eastAsia="宋体" w:hAnsi="Times New Roman" w:cs="Times New Roman" w:hint="eastAsia"/>
          <w:kern w:val="2"/>
          <w:sz w:val="24"/>
          <w:lang w:eastAsia="zh-CN"/>
        </w:rPr>
        <w:t>7</w:t>
      </w:r>
      <w:r>
        <w:rPr>
          <w:rFonts w:ascii="Times New Roman" w:eastAsia="宋体" w:hAnsi="Times New Roman" w:cs="Times New Roman" w:hint="eastAsia"/>
          <w:kern w:val="2"/>
          <w:sz w:val="24"/>
          <w:lang w:eastAsia="zh-CN"/>
        </w:rPr>
        <w:t>1.34</w:t>
      </w:r>
      <w:r w:rsidR="00335DDC" w:rsidRPr="00C270DB">
        <w:rPr>
          <w:rFonts w:ascii="Times New Roman" w:eastAsia="宋体" w:hAnsi="Times New Roman" w:cs="Times New Roman" w:hint="eastAsia"/>
          <w:kern w:val="2"/>
          <w:sz w:val="24"/>
          <w:lang w:eastAsia="zh-CN"/>
        </w:rPr>
        <w:t>%</w:t>
      </w:r>
      <w:r w:rsidR="00335DDC" w:rsidRPr="00C270DB">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浓度数据在</w:t>
      </w:r>
      <w:r w:rsidR="00335DDC" w:rsidRPr="00C270DB">
        <w:rPr>
          <w:rFonts w:ascii="Times New Roman" w:eastAsia="宋体" w:hAnsi="Times New Roman" w:cs="Times New Roman" w:hint="eastAsia"/>
          <w:kern w:val="2"/>
          <w:sz w:val="24"/>
          <w:lang w:eastAsia="zh-CN"/>
        </w:rPr>
        <w:t>80mg/m</w:t>
      </w:r>
      <w:r w:rsidR="00335DDC" w:rsidRPr="00A51905">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r w:rsidR="00335DDC" w:rsidRPr="00C270DB">
        <w:rPr>
          <w:rFonts w:ascii="Times New Roman" w:eastAsia="宋体" w:hAnsi="Times New Roman" w:cs="Times New Roman" w:hint="eastAsia"/>
          <w:kern w:val="2"/>
          <w:sz w:val="24"/>
          <w:lang w:eastAsia="zh-CN"/>
        </w:rPr>
        <w:t>，</w:t>
      </w:r>
      <w:r w:rsidR="00335DDC" w:rsidRPr="00C270DB">
        <w:rPr>
          <w:rFonts w:ascii="Times New Roman" w:eastAsia="宋体" w:hAnsi="Times New Roman" w:cs="Times New Roman" w:hint="eastAsia"/>
          <w:kern w:val="2"/>
          <w:sz w:val="24"/>
          <w:lang w:eastAsia="zh-CN"/>
        </w:rPr>
        <w:t>7</w:t>
      </w:r>
      <w:r>
        <w:rPr>
          <w:rFonts w:ascii="Times New Roman" w:eastAsia="宋体" w:hAnsi="Times New Roman" w:cs="Times New Roman" w:hint="eastAsia"/>
          <w:kern w:val="2"/>
          <w:sz w:val="24"/>
          <w:lang w:eastAsia="zh-CN"/>
        </w:rPr>
        <w:t>5.38</w:t>
      </w:r>
      <w:r w:rsidR="00335DDC" w:rsidRPr="00C270DB">
        <w:rPr>
          <w:rFonts w:ascii="Times New Roman" w:eastAsia="宋体" w:hAnsi="Times New Roman" w:cs="Times New Roman" w:hint="eastAsia"/>
          <w:kern w:val="2"/>
          <w:sz w:val="24"/>
          <w:lang w:eastAsia="zh-CN"/>
        </w:rPr>
        <w:t>%</w:t>
      </w:r>
      <w:r w:rsidR="00335DDC" w:rsidRPr="00C270DB">
        <w:rPr>
          <w:rFonts w:ascii="Times New Roman" w:eastAsia="宋体" w:hAnsi="Times New Roman" w:cs="Times New Roman" w:hint="eastAsia"/>
          <w:kern w:val="2"/>
          <w:sz w:val="24"/>
          <w:lang w:eastAsia="zh-CN"/>
        </w:rPr>
        <w:t>的</w:t>
      </w:r>
      <w:r>
        <w:rPr>
          <w:rFonts w:ascii="Times New Roman" w:eastAsia="宋体" w:hAnsi="Times New Roman" w:cs="Times New Roman" w:hint="eastAsia"/>
          <w:kern w:val="2"/>
          <w:sz w:val="24"/>
          <w:lang w:eastAsia="zh-CN"/>
        </w:rPr>
        <w:t>浓度数据在</w:t>
      </w:r>
      <w:r w:rsidR="00335DDC" w:rsidRPr="00C270DB">
        <w:rPr>
          <w:rFonts w:ascii="Times New Roman" w:eastAsia="宋体" w:hAnsi="Times New Roman" w:cs="Times New Roman" w:hint="eastAsia"/>
          <w:kern w:val="2"/>
          <w:sz w:val="24"/>
          <w:lang w:eastAsia="zh-CN"/>
        </w:rPr>
        <w:t>100mg/m</w:t>
      </w:r>
      <w:r w:rsidR="00335DDC" w:rsidRPr="00A51905">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以下。</w:t>
      </w:r>
    </w:p>
    <w:p w14:paraId="472B1B8B" w14:textId="4F8F0251" w:rsidR="00335DDC" w:rsidRPr="00C270DB" w:rsidRDefault="00335DDC" w:rsidP="004757C2">
      <w:pPr>
        <w:spacing w:line="440" w:lineRule="exact"/>
        <w:ind w:firstLine="420"/>
        <w:jc w:val="both"/>
        <w:rPr>
          <w:rFonts w:ascii="Times New Roman" w:eastAsia="宋体" w:hAnsi="Times New Roman" w:cs="Times New Roman"/>
          <w:kern w:val="2"/>
          <w:sz w:val="24"/>
          <w:lang w:eastAsia="zh-CN"/>
        </w:rPr>
      </w:pPr>
      <w:r w:rsidRPr="00C270DB">
        <w:rPr>
          <w:rFonts w:ascii="Times New Roman" w:eastAsia="宋体" w:hAnsi="Times New Roman" w:cs="Times New Roman" w:hint="eastAsia"/>
          <w:kern w:val="2"/>
          <w:sz w:val="24"/>
          <w:lang w:eastAsia="zh-CN"/>
        </w:rPr>
        <w:t>国内</w:t>
      </w:r>
      <w:r w:rsidRPr="00C270DB">
        <w:rPr>
          <w:rFonts w:ascii="Times New Roman" w:eastAsia="宋体" w:hAnsi="Times New Roman" w:cs="Times New Roman" w:hint="eastAsia"/>
          <w:kern w:val="2"/>
          <w:sz w:val="24"/>
          <w:lang w:eastAsia="zh-CN"/>
        </w:rPr>
        <w:t>NMHC</w:t>
      </w:r>
      <w:r w:rsidRPr="00C270DB">
        <w:rPr>
          <w:rFonts w:ascii="Times New Roman" w:eastAsia="宋体" w:hAnsi="Times New Roman" w:cs="Times New Roman" w:hint="eastAsia"/>
          <w:kern w:val="2"/>
          <w:sz w:val="24"/>
          <w:lang w:eastAsia="zh-CN"/>
        </w:rPr>
        <w:t>或者</w:t>
      </w:r>
      <w:r w:rsidRPr="00C270DB">
        <w:rPr>
          <w:rFonts w:ascii="Times New Roman" w:eastAsia="宋体" w:hAnsi="Times New Roman" w:cs="Times New Roman" w:hint="eastAsia"/>
          <w:kern w:val="2"/>
          <w:sz w:val="24"/>
          <w:lang w:eastAsia="zh-CN"/>
        </w:rPr>
        <w:t>VOC</w:t>
      </w:r>
      <w:r w:rsidR="00A51905">
        <w:rPr>
          <w:rFonts w:ascii="Times New Roman" w:eastAsia="宋体" w:hAnsi="Times New Roman" w:cs="Times New Roman" w:hint="eastAsia"/>
          <w:kern w:val="2"/>
          <w:sz w:val="24"/>
          <w:lang w:eastAsia="zh-CN"/>
        </w:rPr>
        <w:t>s</w:t>
      </w:r>
      <w:r w:rsidRPr="00C270DB">
        <w:rPr>
          <w:rFonts w:ascii="Times New Roman" w:eastAsia="宋体" w:hAnsi="Times New Roman" w:cs="Times New Roman" w:hint="eastAsia"/>
          <w:kern w:val="2"/>
          <w:sz w:val="24"/>
          <w:lang w:eastAsia="zh-CN"/>
        </w:rPr>
        <w:t>的排放浓度限值在</w:t>
      </w:r>
      <w:r w:rsidRPr="00C270DB">
        <w:rPr>
          <w:rFonts w:ascii="Times New Roman" w:eastAsia="宋体" w:hAnsi="Times New Roman" w:cs="Times New Roman" w:hint="eastAsia"/>
          <w:kern w:val="2"/>
          <w:sz w:val="24"/>
          <w:lang w:eastAsia="zh-CN"/>
        </w:rPr>
        <w:t>30~300mg/m</w:t>
      </w:r>
      <w:r w:rsidRPr="00A51905">
        <w:rPr>
          <w:rFonts w:ascii="Times New Roman" w:eastAsia="宋体" w:hAnsi="Times New Roman" w:cs="Times New Roman" w:hint="eastAsia"/>
          <w:kern w:val="2"/>
          <w:sz w:val="24"/>
          <w:vertAlign w:val="superscript"/>
          <w:lang w:eastAsia="zh-CN"/>
        </w:rPr>
        <w:t>3</w:t>
      </w:r>
      <w:r w:rsidRPr="00C270DB">
        <w:rPr>
          <w:rFonts w:ascii="Times New Roman" w:eastAsia="宋体" w:hAnsi="Times New Roman" w:cs="Times New Roman" w:hint="eastAsia"/>
          <w:kern w:val="2"/>
          <w:sz w:val="24"/>
          <w:lang w:eastAsia="zh-CN"/>
        </w:rPr>
        <w:t>之间，</w:t>
      </w:r>
      <w:r w:rsidR="00A51905" w:rsidRPr="005078D7">
        <w:rPr>
          <w:rFonts w:ascii="Times New Roman" w:eastAsia="宋体" w:hAnsi="Times New Roman" w:cs="Times New Roman" w:hint="eastAsia"/>
          <w:kern w:val="2"/>
          <w:sz w:val="24"/>
          <w:lang w:eastAsia="zh-CN"/>
        </w:rPr>
        <w:t>北京</w:t>
      </w:r>
      <w:proofErr w:type="gramStart"/>
      <w:r w:rsidR="00A51905" w:rsidRPr="005078D7">
        <w:rPr>
          <w:rFonts w:ascii="Times New Roman" w:eastAsia="宋体" w:hAnsi="Times New Roman" w:cs="Times New Roman" w:hint="eastAsia"/>
          <w:kern w:val="2"/>
          <w:sz w:val="24"/>
          <w:lang w:eastAsia="zh-CN"/>
        </w:rPr>
        <w:t>大气综排排放</w:t>
      </w:r>
      <w:proofErr w:type="gramEnd"/>
      <w:r w:rsidR="00A51905" w:rsidRPr="005078D7">
        <w:rPr>
          <w:rFonts w:ascii="Times New Roman" w:eastAsia="宋体" w:hAnsi="Times New Roman" w:cs="Times New Roman" w:hint="eastAsia"/>
          <w:kern w:val="2"/>
          <w:sz w:val="24"/>
          <w:lang w:eastAsia="zh-CN"/>
        </w:rPr>
        <w:t>浓度为</w:t>
      </w:r>
      <w:r w:rsidR="00A51905">
        <w:rPr>
          <w:rFonts w:ascii="Times New Roman" w:eastAsia="宋体" w:hAnsi="Times New Roman" w:cs="Times New Roman" w:hint="eastAsia"/>
          <w:kern w:val="2"/>
          <w:sz w:val="24"/>
          <w:lang w:eastAsia="zh-CN"/>
        </w:rPr>
        <w:t>50</w:t>
      </w:r>
      <w:r w:rsidR="00A51905" w:rsidRPr="005078D7">
        <w:rPr>
          <w:rFonts w:ascii="Times New Roman" w:eastAsia="宋体" w:hAnsi="Times New Roman" w:cs="Times New Roman" w:hint="eastAsia"/>
          <w:kern w:val="2"/>
          <w:sz w:val="24"/>
          <w:lang w:eastAsia="zh-CN"/>
        </w:rPr>
        <w:t>mg/m</w:t>
      </w:r>
      <w:r w:rsidR="00A51905" w:rsidRPr="000E39DB">
        <w:rPr>
          <w:rFonts w:ascii="Times New Roman" w:eastAsia="宋体" w:hAnsi="Times New Roman" w:cs="Times New Roman" w:hint="eastAsia"/>
          <w:kern w:val="2"/>
          <w:sz w:val="24"/>
          <w:vertAlign w:val="superscript"/>
          <w:lang w:eastAsia="zh-CN"/>
        </w:rPr>
        <w:t>3</w:t>
      </w:r>
      <w:r w:rsidR="00A51905" w:rsidRPr="005078D7">
        <w:rPr>
          <w:rFonts w:ascii="Times New Roman" w:eastAsia="宋体" w:hAnsi="Times New Roman" w:cs="Times New Roman" w:hint="eastAsia"/>
          <w:kern w:val="2"/>
          <w:sz w:val="24"/>
          <w:lang w:eastAsia="zh-CN"/>
        </w:rPr>
        <w:t>，上海</w:t>
      </w:r>
      <w:proofErr w:type="gramStart"/>
      <w:r w:rsidR="00A51905" w:rsidRPr="005078D7">
        <w:rPr>
          <w:rFonts w:ascii="Times New Roman" w:eastAsia="宋体" w:hAnsi="Times New Roman" w:cs="Times New Roman" w:hint="eastAsia"/>
          <w:kern w:val="2"/>
          <w:sz w:val="24"/>
          <w:lang w:eastAsia="zh-CN"/>
        </w:rPr>
        <w:t>大气综排排放</w:t>
      </w:r>
      <w:proofErr w:type="gramEnd"/>
      <w:r w:rsidR="00A51905" w:rsidRPr="005078D7">
        <w:rPr>
          <w:rFonts w:ascii="Times New Roman" w:eastAsia="宋体" w:hAnsi="Times New Roman" w:cs="Times New Roman" w:hint="eastAsia"/>
          <w:kern w:val="2"/>
          <w:sz w:val="24"/>
          <w:lang w:eastAsia="zh-CN"/>
        </w:rPr>
        <w:t>浓度</w:t>
      </w:r>
      <w:r w:rsidR="00A51905">
        <w:rPr>
          <w:rFonts w:ascii="Times New Roman" w:eastAsia="宋体" w:hAnsi="Times New Roman" w:cs="Times New Roman" w:hint="eastAsia"/>
          <w:kern w:val="2"/>
          <w:sz w:val="24"/>
          <w:lang w:eastAsia="zh-CN"/>
        </w:rPr>
        <w:t>70</w:t>
      </w:r>
      <w:r w:rsidR="00A51905" w:rsidRPr="005078D7">
        <w:rPr>
          <w:rFonts w:ascii="Times New Roman" w:eastAsia="宋体" w:hAnsi="Times New Roman" w:cs="Times New Roman" w:hint="eastAsia"/>
          <w:kern w:val="2"/>
          <w:sz w:val="24"/>
          <w:lang w:eastAsia="zh-CN"/>
        </w:rPr>
        <w:t>mg/m</w:t>
      </w:r>
      <w:r w:rsidR="00A51905" w:rsidRPr="000E39DB">
        <w:rPr>
          <w:rFonts w:ascii="Times New Roman" w:eastAsia="宋体" w:hAnsi="Times New Roman" w:cs="Times New Roman" w:hint="eastAsia"/>
          <w:kern w:val="2"/>
          <w:sz w:val="24"/>
          <w:vertAlign w:val="superscript"/>
          <w:lang w:eastAsia="zh-CN"/>
        </w:rPr>
        <w:t>3</w:t>
      </w:r>
      <w:r w:rsidR="00A51905" w:rsidRPr="005078D7">
        <w:rPr>
          <w:rFonts w:ascii="Times New Roman" w:eastAsia="宋体" w:hAnsi="Times New Roman" w:cs="Times New Roman" w:hint="eastAsia"/>
          <w:kern w:val="2"/>
          <w:sz w:val="24"/>
          <w:lang w:eastAsia="zh-CN"/>
        </w:rPr>
        <w:t>，</w:t>
      </w:r>
      <w:r w:rsidR="00A51905" w:rsidRPr="00C270DB">
        <w:rPr>
          <w:rFonts w:ascii="Times New Roman" w:eastAsia="宋体" w:hAnsi="Times New Roman" w:cs="Times New Roman" w:hint="eastAsia"/>
          <w:kern w:val="2"/>
          <w:sz w:val="24"/>
          <w:lang w:eastAsia="zh-CN"/>
        </w:rPr>
        <w:t>天津市规定的</w:t>
      </w:r>
      <w:r w:rsidR="00A51905" w:rsidRPr="00C270DB">
        <w:rPr>
          <w:rFonts w:ascii="Times New Roman" w:eastAsia="宋体" w:hAnsi="Times New Roman" w:cs="Times New Roman" w:hint="eastAsia"/>
          <w:kern w:val="2"/>
          <w:sz w:val="24"/>
          <w:lang w:eastAsia="zh-CN"/>
        </w:rPr>
        <w:t>VOCs</w:t>
      </w:r>
      <w:r w:rsidR="00A51905" w:rsidRPr="00C270DB">
        <w:rPr>
          <w:rFonts w:ascii="Times New Roman" w:eastAsia="宋体" w:hAnsi="Times New Roman" w:cs="Times New Roman" w:hint="eastAsia"/>
          <w:kern w:val="2"/>
          <w:sz w:val="24"/>
          <w:lang w:eastAsia="zh-CN"/>
        </w:rPr>
        <w:t>的排放标准是</w:t>
      </w:r>
      <w:r w:rsidR="00A51905" w:rsidRPr="00C270DB">
        <w:rPr>
          <w:rFonts w:ascii="Times New Roman" w:eastAsia="宋体" w:hAnsi="Times New Roman" w:cs="Times New Roman" w:hint="eastAsia"/>
          <w:kern w:val="2"/>
          <w:sz w:val="24"/>
          <w:lang w:eastAsia="zh-CN"/>
        </w:rPr>
        <w:t>80mg/m</w:t>
      </w:r>
      <w:r w:rsidR="00A51905" w:rsidRPr="00A51905">
        <w:rPr>
          <w:rFonts w:ascii="Times New Roman" w:eastAsia="宋体" w:hAnsi="Times New Roman" w:cs="Times New Roman" w:hint="eastAsia"/>
          <w:kern w:val="2"/>
          <w:sz w:val="24"/>
          <w:vertAlign w:val="superscript"/>
          <w:lang w:eastAsia="zh-CN"/>
        </w:rPr>
        <w:t>3</w:t>
      </w:r>
      <w:r w:rsidR="00A51905">
        <w:rPr>
          <w:rFonts w:ascii="Times New Roman" w:eastAsia="宋体" w:hAnsi="Times New Roman" w:cs="Times New Roman" w:hint="eastAsia"/>
          <w:kern w:val="2"/>
          <w:sz w:val="24"/>
          <w:lang w:eastAsia="zh-CN"/>
        </w:rPr>
        <w:t>，</w:t>
      </w:r>
      <w:r w:rsidR="00A51905" w:rsidRPr="00C270DB">
        <w:rPr>
          <w:rFonts w:ascii="Times New Roman" w:eastAsia="宋体" w:hAnsi="Times New Roman" w:cs="Times New Roman" w:hint="eastAsia"/>
          <w:kern w:val="2"/>
          <w:sz w:val="24"/>
          <w:lang w:eastAsia="zh-CN"/>
        </w:rPr>
        <w:t>广东关于涂</w:t>
      </w:r>
      <w:proofErr w:type="gramStart"/>
      <w:r w:rsidR="00A51905" w:rsidRPr="00C270DB">
        <w:rPr>
          <w:rFonts w:ascii="Times New Roman" w:eastAsia="宋体" w:hAnsi="Times New Roman" w:cs="Times New Roman" w:hint="eastAsia"/>
          <w:kern w:val="2"/>
          <w:sz w:val="24"/>
          <w:lang w:eastAsia="zh-CN"/>
        </w:rPr>
        <w:t>装行业</w:t>
      </w:r>
      <w:proofErr w:type="gramEnd"/>
      <w:r w:rsidR="00A51905" w:rsidRPr="00C270DB">
        <w:rPr>
          <w:rFonts w:ascii="Times New Roman" w:eastAsia="宋体" w:hAnsi="Times New Roman" w:cs="Times New Roman" w:hint="eastAsia"/>
          <w:kern w:val="2"/>
          <w:sz w:val="24"/>
          <w:lang w:eastAsia="zh-CN"/>
        </w:rPr>
        <w:t>的</w:t>
      </w:r>
      <w:r w:rsidR="00A51905" w:rsidRPr="00C270DB">
        <w:rPr>
          <w:rFonts w:ascii="Times New Roman" w:eastAsia="宋体" w:hAnsi="Times New Roman" w:cs="Times New Roman" w:hint="eastAsia"/>
          <w:kern w:val="2"/>
          <w:sz w:val="24"/>
          <w:lang w:eastAsia="zh-CN"/>
        </w:rPr>
        <w:t>VOC</w:t>
      </w:r>
      <w:r w:rsidR="00A51905">
        <w:rPr>
          <w:rFonts w:ascii="Times New Roman" w:eastAsia="宋体" w:hAnsi="Times New Roman" w:cs="Times New Roman" w:hint="eastAsia"/>
          <w:kern w:val="2"/>
          <w:sz w:val="24"/>
          <w:lang w:eastAsia="zh-CN"/>
        </w:rPr>
        <w:t>s</w:t>
      </w:r>
      <w:r w:rsidR="00A51905" w:rsidRPr="00C270DB">
        <w:rPr>
          <w:rFonts w:ascii="Times New Roman" w:eastAsia="宋体" w:hAnsi="Times New Roman" w:cs="Times New Roman" w:hint="eastAsia"/>
          <w:kern w:val="2"/>
          <w:sz w:val="24"/>
          <w:lang w:eastAsia="zh-CN"/>
        </w:rPr>
        <w:t>排放限值第二阶段为</w:t>
      </w:r>
      <w:r w:rsidR="00A51905" w:rsidRPr="00C270DB">
        <w:rPr>
          <w:rFonts w:ascii="Times New Roman" w:eastAsia="宋体" w:hAnsi="Times New Roman" w:cs="Times New Roman" w:hint="eastAsia"/>
          <w:kern w:val="2"/>
          <w:sz w:val="24"/>
          <w:lang w:eastAsia="zh-CN"/>
        </w:rPr>
        <w:t>90mg/m</w:t>
      </w:r>
      <w:r w:rsidR="00A51905" w:rsidRPr="00A51905">
        <w:rPr>
          <w:rFonts w:ascii="Times New Roman" w:eastAsia="宋体" w:hAnsi="Times New Roman" w:cs="Times New Roman" w:hint="eastAsia"/>
          <w:kern w:val="2"/>
          <w:sz w:val="24"/>
          <w:vertAlign w:val="superscript"/>
          <w:lang w:eastAsia="zh-CN"/>
        </w:rPr>
        <w:t>3</w:t>
      </w:r>
      <w:r w:rsidR="00A51905">
        <w:rPr>
          <w:rFonts w:ascii="Times New Roman" w:eastAsia="宋体" w:hAnsi="Times New Roman" w:cs="Times New Roman" w:hint="eastAsia"/>
          <w:kern w:val="2"/>
          <w:sz w:val="24"/>
          <w:lang w:eastAsia="zh-CN"/>
        </w:rPr>
        <w:t>，</w:t>
      </w:r>
      <w:r w:rsidRPr="00C270DB">
        <w:rPr>
          <w:rFonts w:ascii="Times New Roman" w:eastAsia="宋体" w:hAnsi="Times New Roman" w:cs="Times New Roman" w:hint="eastAsia"/>
          <w:kern w:val="2"/>
          <w:sz w:val="24"/>
          <w:lang w:eastAsia="zh-CN"/>
        </w:rPr>
        <w:t>美国规定的</w:t>
      </w:r>
      <w:r w:rsidRPr="00C270DB">
        <w:rPr>
          <w:rFonts w:ascii="Times New Roman" w:eastAsia="宋体" w:hAnsi="Times New Roman" w:cs="Times New Roman" w:hint="eastAsia"/>
          <w:kern w:val="2"/>
          <w:sz w:val="24"/>
          <w:lang w:eastAsia="zh-CN"/>
        </w:rPr>
        <w:t>TOC</w:t>
      </w:r>
      <w:r w:rsidRPr="00C270DB">
        <w:rPr>
          <w:rFonts w:ascii="Times New Roman" w:eastAsia="宋体" w:hAnsi="Times New Roman" w:cs="Times New Roman" w:hint="eastAsia"/>
          <w:kern w:val="2"/>
          <w:sz w:val="24"/>
          <w:lang w:eastAsia="zh-CN"/>
        </w:rPr>
        <w:t>（以碳计）限值是</w:t>
      </w:r>
      <w:r w:rsidRPr="00C270DB">
        <w:rPr>
          <w:rFonts w:ascii="Times New Roman" w:eastAsia="宋体" w:hAnsi="Times New Roman" w:cs="Times New Roman" w:hint="eastAsia"/>
          <w:kern w:val="2"/>
          <w:sz w:val="24"/>
          <w:lang w:eastAsia="zh-CN"/>
        </w:rPr>
        <w:t>20mg/m</w:t>
      </w:r>
      <w:r w:rsidRPr="00A51905">
        <w:rPr>
          <w:rFonts w:ascii="Times New Roman" w:eastAsia="宋体" w:hAnsi="Times New Roman" w:cs="Times New Roman" w:hint="eastAsia"/>
          <w:kern w:val="2"/>
          <w:sz w:val="24"/>
          <w:vertAlign w:val="superscript"/>
          <w:lang w:eastAsia="zh-CN"/>
        </w:rPr>
        <w:t>3</w:t>
      </w:r>
      <w:r w:rsidR="004757C2">
        <w:rPr>
          <w:rFonts w:ascii="Times New Roman" w:eastAsia="宋体" w:hAnsi="Times New Roman" w:cs="Times New Roman" w:hint="eastAsia"/>
          <w:kern w:val="2"/>
          <w:sz w:val="24"/>
          <w:lang w:eastAsia="zh-CN"/>
        </w:rPr>
        <w:t>，</w:t>
      </w:r>
      <w:r w:rsidR="004757C2" w:rsidRPr="00C270DB">
        <w:rPr>
          <w:rFonts w:ascii="Times New Roman" w:eastAsia="宋体" w:hAnsi="Times New Roman" w:cs="Times New Roman" w:hint="eastAsia"/>
          <w:kern w:val="2"/>
          <w:sz w:val="24"/>
          <w:lang w:eastAsia="zh-CN"/>
        </w:rPr>
        <w:t>欧盟规定是</w:t>
      </w:r>
      <w:r w:rsidR="004757C2" w:rsidRPr="00C270DB">
        <w:rPr>
          <w:rFonts w:ascii="Times New Roman" w:eastAsia="宋体" w:hAnsi="Times New Roman" w:cs="Times New Roman" w:hint="eastAsia"/>
          <w:kern w:val="2"/>
          <w:sz w:val="24"/>
          <w:lang w:eastAsia="zh-CN"/>
        </w:rPr>
        <w:t>20~150mgC/m</w:t>
      </w:r>
      <w:r w:rsidR="004757C2" w:rsidRPr="004757C2">
        <w:rPr>
          <w:rFonts w:ascii="Times New Roman" w:eastAsia="宋体" w:hAnsi="Times New Roman" w:cs="Times New Roman" w:hint="eastAsia"/>
          <w:kern w:val="2"/>
          <w:sz w:val="24"/>
          <w:vertAlign w:val="superscript"/>
          <w:lang w:eastAsia="zh-CN"/>
        </w:rPr>
        <w:t>3</w:t>
      </w:r>
      <w:r w:rsidR="004757C2">
        <w:rPr>
          <w:rFonts w:ascii="Times New Roman" w:eastAsia="宋体" w:hAnsi="Times New Roman" w:cs="Times New Roman" w:hint="eastAsia"/>
          <w:kern w:val="2"/>
          <w:sz w:val="24"/>
          <w:lang w:eastAsia="zh-CN"/>
        </w:rPr>
        <w:t>，</w:t>
      </w:r>
      <w:r w:rsidR="00174C86">
        <w:rPr>
          <w:rFonts w:ascii="Times New Roman" w:eastAsia="宋体" w:hAnsi="Times New Roman" w:cs="Times New Roman" w:hint="eastAsia"/>
          <w:kern w:val="2"/>
          <w:sz w:val="24"/>
          <w:lang w:eastAsia="zh-CN"/>
        </w:rPr>
        <w:t>规定</w:t>
      </w:r>
      <w:r w:rsidR="004757C2">
        <w:rPr>
          <w:rFonts w:ascii="Times New Roman" w:eastAsia="宋体" w:hAnsi="Times New Roman" w:cs="Times New Roman" w:hint="eastAsia"/>
          <w:kern w:val="2"/>
          <w:sz w:val="24"/>
          <w:lang w:eastAsia="zh-CN"/>
        </w:rPr>
        <w:t>排放浓度为</w:t>
      </w:r>
      <w:r w:rsidR="00174C86">
        <w:rPr>
          <w:rFonts w:ascii="Times New Roman" w:eastAsia="宋体" w:hAnsi="Times New Roman" w:cs="Times New Roman" w:hint="eastAsia"/>
          <w:kern w:val="2"/>
          <w:sz w:val="24"/>
          <w:lang w:eastAsia="zh-CN"/>
        </w:rPr>
        <w:t>5</w:t>
      </w:r>
      <w:r w:rsidRPr="00C270DB">
        <w:rPr>
          <w:rFonts w:ascii="Times New Roman" w:eastAsia="宋体" w:hAnsi="Times New Roman" w:cs="Times New Roman" w:hint="eastAsia"/>
          <w:kern w:val="2"/>
          <w:sz w:val="24"/>
          <w:lang w:eastAsia="zh-CN"/>
        </w:rPr>
        <w:t>0mg/m</w:t>
      </w:r>
      <w:r w:rsidRPr="004757C2">
        <w:rPr>
          <w:rFonts w:ascii="Times New Roman" w:eastAsia="宋体" w:hAnsi="Times New Roman" w:cs="Times New Roman" w:hint="eastAsia"/>
          <w:kern w:val="2"/>
          <w:sz w:val="24"/>
          <w:vertAlign w:val="superscript"/>
          <w:lang w:eastAsia="zh-CN"/>
        </w:rPr>
        <w:t>3</w:t>
      </w:r>
      <w:r w:rsidRPr="00C270DB">
        <w:rPr>
          <w:rFonts w:ascii="Times New Roman" w:eastAsia="宋体" w:hAnsi="Times New Roman" w:cs="Times New Roman" w:hint="eastAsia"/>
          <w:kern w:val="2"/>
          <w:sz w:val="24"/>
          <w:lang w:eastAsia="zh-CN"/>
        </w:rPr>
        <w:t>。</w:t>
      </w:r>
    </w:p>
    <w:p w14:paraId="5BCC820E" w14:textId="54994753" w:rsidR="00335DDC" w:rsidRDefault="00335DDC" w:rsidP="00335DDC">
      <w:pPr>
        <w:spacing w:line="440" w:lineRule="exact"/>
        <w:ind w:firstLine="420"/>
        <w:jc w:val="both"/>
        <w:rPr>
          <w:rFonts w:ascii="Times New Roman" w:eastAsia="宋体" w:hAnsi="Times New Roman" w:cs="Times New Roman"/>
          <w:kern w:val="2"/>
          <w:sz w:val="24"/>
          <w:lang w:eastAsia="zh-CN"/>
        </w:rPr>
      </w:pPr>
      <w:r w:rsidRPr="00C270DB">
        <w:rPr>
          <w:rFonts w:ascii="Times New Roman" w:eastAsia="宋体" w:hAnsi="Times New Roman" w:cs="Times New Roman" w:hint="eastAsia"/>
          <w:kern w:val="2"/>
          <w:sz w:val="24"/>
          <w:lang w:eastAsia="zh-CN"/>
        </w:rPr>
        <w:t>北京</w:t>
      </w:r>
      <w:r w:rsidR="00A51905">
        <w:rPr>
          <w:rFonts w:ascii="Times New Roman" w:eastAsia="宋体" w:hAnsi="Times New Roman" w:cs="Times New Roman" w:hint="eastAsia"/>
          <w:kern w:val="2"/>
          <w:sz w:val="24"/>
          <w:lang w:eastAsia="zh-CN"/>
        </w:rPr>
        <w:t>大气</w:t>
      </w:r>
      <w:proofErr w:type="gramStart"/>
      <w:r w:rsidR="00A51905">
        <w:rPr>
          <w:rFonts w:ascii="Times New Roman" w:eastAsia="宋体" w:hAnsi="Times New Roman" w:cs="Times New Roman" w:hint="eastAsia"/>
          <w:kern w:val="2"/>
          <w:sz w:val="24"/>
          <w:lang w:eastAsia="zh-CN"/>
        </w:rPr>
        <w:t>综排</w:t>
      </w:r>
      <w:r w:rsidRPr="00C270DB">
        <w:rPr>
          <w:rFonts w:ascii="Times New Roman" w:eastAsia="宋体" w:hAnsi="Times New Roman" w:cs="Times New Roman" w:hint="eastAsia"/>
          <w:kern w:val="2"/>
          <w:sz w:val="24"/>
          <w:lang w:eastAsia="zh-CN"/>
        </w:rPr>
        <w:t>规定</w:t>
      </w:r>
      <w:proofErr w:type="gramEnd"/>
      <w:r w:rsidRPr="00C270DB">
        <w:rPr>
          <w:rFonts w:ascii="Times New Roman" w:eastAsia="宋体" w:hAnsi="Times New Roman" w:cs="Times New Roman" w:hint="eastAsia"/>
          <w:kern w:val="2"/>
          <w:sz w:val="24"/>
          <w:lang w:eastAsia="zh-CN"/>
        </w:rPr>
        <w:t>的排放速率标准是</w:t>
      </w:r>
      <w:r w:rsidR="00A51905">
        <w:rPr>
          <w:rFonts w:ascii="Times New Roman" w:eastAsia="宋体" w:hAnsi="Times New Roman" w:cs="Times New Roman" w:hint="eastAsia"/>
          <w:kern w:val="2"/>
          <w:sz w:val="24"/>
          <w:lang w:eastAsia="zh-CN"/>
        </w:rPr>
        <w:t>3.6</w:t>
      </w:r>
      <w:r w:rsidRPr="00C270DB">
        <w:rPr>
          <w:rFonts w:ascii="Times New Roman" w:eastAsia="宋体" w:hAnsi="Times New Roman" w:cs="Times New Roman" w:hint="eastAsia"/>
          <w:kern w:val="2"/>
          <w:sz w:val="24"/>
          <w:lang w:eastAsia="zh-CN"/>
        </w:rPr>
        <w:t>Kg/h</w:t>
      </w:r>
      <w:r w:rsidR="00A51905">
        <w:rPr>
          <w:rFonts w:ascii="Times New Roman" w:eastAsia="宋体" w:hAnsi="Times New Roman" w:cs="Times New Roman" w:hint="eastAsia"/>
          <w:kern w:val="2"/>
          <w:sz w:val="24"/>
          <w:lang w:eastAsia="zh-CN"/>
        </w:rPr>
        <w:t>，</w:t>
      </w:r>
      <w:r w:rsidR="00A51905" w:rsidRPr="005078D7">
        <w:rPr>
          <w:rFonts w:ascii="Times New Roman" w:eastAsia="宋体" w:hAnsi="Times New Roman" w:cs="Times New Roman" w:hint="eastAsia"/>
          <w:kern w:val="2"/>
          <w:sz w:val="24"/>
          <w:lang w:eastAsia="zh-CN"/>
        </w:rPr>
        <w:t>上海大气</w:t>
      </w:r>
      <w:proofErr w:type="gramStart"/>
      <w:r w:rsidR="00A51905" w:rsidRPr="005078D7">
        <w:rPr>
          <w:rFonts w:ascii="Times New Roman" w:eastAsia="宋体" w:hAnsi="Times New Roman" w:cs="Times New Roman" w:hint="eastAsia"/>
          <w:kern w:val="2"/>
          <w:sz w:val="24"/>
          <w:lang w:eastAsia="zh-CN"/>
        </w:rPr>
        <w:t>综排</w:t>
      </w:r>
      <w:r w:rsidR="00A51905">
        <w:rPr>
          <w:rFonts w:ascii="Times New Roman" w:eastAsia="宋体" w:hAnsi="Times New Roman" w:cs="Times New Roman" w:hint="eastAsia"/>
          <w:kern w:val="2"/>
          <w:sz w:val="24"/>
          <w:lang w:eastAsia="zh-CN"/>
        </w:rPr>
        <w:t>规定</w:t>
      </w:r>
      <w:proofErr w:type="gramEnd"/>
      <w:r w:rsidR="00A51905">
        <w:rPr>
          <w:rFonts w:ascii="Times New Roman" w:eastAsia="宋体" w:hAnsi="Times New Roman" w:cs="Times New Roman" w:hint="eastAsia"/>
          <w:kern w:val="2"/>
          <w:sz w:val="24"/>
          <w:lang w:eastAsia="zh-CN"/>
        </w:rPr>
        <w:t>的</w:t>
      </w:r>
      <w:r w:rsidR="00A51905" w:rsidRPr="005078D7">
        <w:rPr>
          <w:rFonts w:ascii="Times New Roman" w:eastAsia="宋体" w:hAnsi="Times New Roman" w:cs="Times New Roman" w:hint="eastAsia"/>
          <w:kern w:val="2"/>
          <w:sz w:val="24"/>
          <w:lang w:eastAsia="zh-CN"/>
        </w:rPr>
        <w:t>排放速率为</w:t>
      </w:r>
      <w:r w:rsidR="00A51905">
        <w:rPr>
          <w:rFonts w:ascii="Times New Roman" w:eastAsia="宋体" w:hAnsi="Times New Roman" w:cs="Times New Roman" w:hint="eastAsia"/>
          <w:kern w:val="2"/>
          <w:sz w:val="24"/>
          <w:lang w:eastAsia="zh-CN"/>
        </w:rPr>
        <w:t>3.0</w:t>
      </w:r>
      <w:r w:rsidR="00A51905" w:rsidRPr="005078D7">
        <w:rPr>
          <w:rFonts w:ascii="Times New Roman" w:eastAsia="宋体" w:hAnsi="Times New Roman" w:cs="Times New Roman" w:hint="eastAsia"/>
          <w:kern w:val="2"/>
          <w:sz w:val="24"/>
          <w:lang w:eastAsia="zh-CN"/>
        </w:rPr>
        <w:t>Kg/h</w:t>
      </w:r>
      <w:r w:rsidR="00A51905">
        <w:rPr>
          <w:rFonts w:ascii="Times New Roman" w:eastAsia="宋体" w:hAnsi="Times New Roman" w:cs="Times New Roman" w:hint="eastAsia"/>
          <w:kern w:val="2"/>
          <w:sz w:val="24"/>
          <w:lang w:eastAsia="zh-CN"/>
        </w:rPr>
        <w:t>。</w:t>
      </w:r>
      <w:r w:rsidRPr="00C270DB">
        <w:rPr>
          <w:rFonts w:ascii="Times New Roman" w:eastAsia="宋体" w:hAnsi="Times New Roman" w:cs="Times New Roman" w:hint="eastAsia"/>
          <w:kern w:val="2"/>
          <w:sz w:val="24"/>
          <w:lang w:eastAsia="zh-CN"/>
        </w:rPr>
        <w:t>参照</w:t>
      </w:r>
      <w:r w:rsidRPr="00C270DB">
        <w:rPr>
          <w:rFonts w:ascii="Times New Roman" w:eastAsia="宋体" w:hAnsi="Times New Roman" w:cs="Times New Roman" w:hint="eastAsia"/>
          <w:kern w:val="2"/>
          <w:sz w:val="24"/>
          <w:lang w:eastAsia="zh-CN"/>
        </w:rPr>
        <w:t>NMHC</w:t>
      </w:r>
      <w:r w:rsidRPr="00C270DB">
        <w:rPr>
          <w:rFonts w:ascii="Times New Roman" w:eastAsia="宋体" w:hAnsi="Times New Roman" w:cs="Times New Roman" w:hint="eastAsia"/>
          <w:kern w:val="2"/>
          <w:sz w:val="24"/>
          <w:lang w:eastAsia="zh-CN"/>
        </w:rPr>
        <w:t>的环境标准</w:t>
      </w:r>
      <w:r w:rsidR="00A31FF4">
        <w:rPr>
          <w:rFonts w:ascii="Times New Roman" w:eastAsia="宋体" w:hAnsi="Times New Roman" w:cs="Times New Roman" w:hint="eastAsia"/>
          <w:kern w:val="2"/>
          <w:sz w:val="24"/>
          <w:lang w:eastAsia="zh-CN"/>
        </w:rPr>
        <w:t>2</w:t>
      </w:r>
      <w:r w:rsidRPr="00C270DB">
        <w:rPr>
          <w:rFonts w:ascii="Times New Roman" w:eastAsia="宋体" w:hAnsi="Times New Roman" w:cs="Times New Roman" w:hint="eastAsia"/>
          <w:kern w:val="2"/>
          <w:sz w:val="24"/>
          <w:lang w:eastAsia="zh-CN"/>
        </w:rPr>
        <w:t>mg/m</w:t>
      </w:r>
      <w:r w:rsidRPr="00A51905">
        <w:rPr>
          <w:rFonts w:ascii="Times New Roman" w:eastAsia="宋体" w:hAnsi="Times New Roman" w:cs="Times New Roman" w:hint="eastAsia"/>
          <w:kern w:val="2"/>
          <w:sz w:val="24"/>
          <w:vertAlign w:val="superscript"/>
          <w:lang w:eastAsia="zh-CN"/>
        </w:rPr>
        <w:t>3</w:t>
      </w:r>
      <w:r w:rsidRPr="00C270DB">
        <w:rPr>
          <w:rFonts w:ascii="Times New Roman" w:eastAsia="宋体" w:hAnsi="Times New Roman" w:cs="Times New Roman" w:hint="eastAsia"/>
          <w:kern w:val="2"/>
          <w:sz w:val="24"/>
          <w:lang w:eastAsia="zh-CN"/>
        </w:rPr>
        <w:t>，根据公式计算的排放速率为</w:t>
      </w:r>
      <w:r w:rsidRPr="00C270DB">
        <w:rPr>
          <w:rFonts w:ascii="Times New Roman" w:eastAsia="宋体" w:hAnsi="Times New Roman" w:cs="Times New Roman" w:hint="eastAsia"/>
          <w:kern w:val="2"/>
          <w:sz w:val="24"/>
          <w:lang w:eastAsia="zh-CN"/>
        </w:rPr>
        <w:t>12Kg/h</w:t>
      </w:r>
      <w:r w:rsidRPr="00C270DB">
        <w:rPr>
          <w:rFonts w:ascii="Times New Roman" w:eastAsia="宋体" w:hAnsi="Times New Roman" w:cs="Times New Roman" w:hint="eastAsia"/>
          <w:kern w:val="2"/>
          <w:sz w:val="24"/>
          <w:lang w:eastAsia="zh-CN"/>
        </w:rPr>
        <w:t>。参照室内</w:t>
      </w:r>
      <w:r w:rsidRPr="00C270DB">
        <w:rPr>
          <w:rFonts w:ascii="Times New Roman" w:eastAsia="宋体" w:hAnsi="Times New Roman" w:cs="Times New Roman" w:hint="eastAsia"/>
          <w:kern w:val="2"/>
          <w:sz w:val="24"/>
          <w:lang w:eastAsia="zh-CN"/>
        </w:rPr>
        <w:t>TVOC</w:t>
      </w:r>
      <w:r w:rsidRPr="00C270DB">
        <w:rPr>
          <w:rFonts w:ascii="Times New Roman" w:eastAsia="宋体" w:hAnsi="Times New Roman" w:cs="Times New Roman" w:hint="eastAsia"/>
          <w:kern w:val="2"/>
          <w:sz w:val="24"/>
          <w:lang w:eastAsia="zh-CN"/>
        </w:rPr>
        <w:t>的</w:t>
      </w:r>
      <w:r w:rsidRPr="00C270DB">
        <w:rPr>
          <w:rFonts w:ascii="Times New Roman" w:eastAsia="宋体" w:hAnsi="Times New Roman" w:cs="Times New Roman" w:hint="eastAsia"/>
          <w:kern w:val="2"/>
          <w:sz w:val="24"/>
          <w:lang w:eastAsia="zh-CN"/>
        </w:rPr>
        <w:t>0.6mg/m</w:t>
      </w:r>
      <w:r w:rsidRPr="00A51905">
        <w:rPr>
          <w:rFonts w:ascii="Times New Roman" w:eastAsia="宋体" w:hAnsi="Times New Roman" w:cs="Times New Roman" w:hint="eastAsia"/>
          <w:kern w:val="2"/>
          <w:sz w:val="24"/>
          <w:vertAlign w:val="superscript"/>
          <w:lang w:eastAsia="zh-CN"/>
        </w:rPr>
        <w:t>3</w:t>
      </w:r>
      <w:r w:rsidRPr="00C270DB">
        <w:rPr>
          <w:rFonts w:ascii="Times New Roman" w:eastAsia="宋体" w:hAnsi="Times New Roman" w:cs="Times New Roman" w:hint="eastAsia"/>
          <w:kern w:val="2"/>
          <w:sz w:val="24"/>
          <w:lang w:eastAsia="zh-CN"/>
        </w:rPr>
        <w:t>的标准，根据公式计算排放速率为</w:t>
      </w:r>
      <w:r w:rsidR="00A51905">
        <w:rPr>
          <w:rFonts w:ascii="Times New Roman" w:eastAsia="宋体" w:hAnsi="Times New Roman" w:cs="Times New Roman" w:hint="eastAsia"/>
          <w:kern w:val="2"/>
          <w:sz w:val="24"/>
          <w:lang w:eastAsia="zh-CN"/>
        </w:rPr>
        <w:t>3.6</w:t>
      </w:r>
      <w:r w:rsidRPr="00C270DB">
        <w:rPr>
          <w:rFonts w:ascii="Times New Roman" w:eastAsia="宋体" w:hAnsi="Times New Roman" w:cs="Times New Roman" w:hint="eastAsia"/>
          <w:kern w:val="2"/>
          <w:sz w:val="24"/>
          <w:lang w:eastAsia="zh-CN"/>
        </w:rPr>
        <w:t>Kg/h</w:t>
      </w:r>
      <w:r w:rsidRPr="00C270DB">
        <w:rPr>
          <w:rFonts w:ascii="Times New Roman" w:eastAsia="宋体" w:hAnsi="Times New Roman" w:cs="Times New Roman" w:hint="eastAsia"/>
          <w:kern w:val="2"/>
          <w:sz w:val="24"/>
          <w:lang w:eastAsia="zh-CN"/>
        </w:rPr>
        <w:t>。</w:t>
      </w:r>
      <w:r w:rsidR="004757C2">
        <w:rPr>
          <w:rFonts w:ascii="Times New Roman" w:eastAsia="宋体" w:hAnsi="Times New Roman" w:cs="Times New Roman" w:hint="eastAsia"/>
          <w:kern w:val="2"/>
          <w:sz w:val="24"/>
          <w:lang w:eastAsia="zh-CN"/>
        </w:rPr>
        <w:t>参照上海</w:t>
      </w:r>
      <w:r w:rsidR="004757C2" w:rsidRPr="005078D7">
        <w:rPr>
          <w:rFonts w:ascii="Times New Roman" w:eastAsia="宋体" w:hAnsi="Times New Roman" w:cs="Times New Roman" w:hint="eastAsia"/>
          <w:kern w:val="2"/>
          <w:sz w:val="24"/>
          <w:lang w:eastAsia="zh-CN"/>
        </w:rPr>
        <w:t>大气</w:t>
      </w:r>
      <w:proofErr w:type="gramStart"/>
      <w:r w:rsidR="004757C2" w:rsidRPr="005078D7">
        <w:rPr>
          <w:rFonts w:ascii="Times New Roman" w:eastAsia="宋体" w:hAnsi="Times New Roman" w:cs="Times New Roman" w:hint="eastAsia"/>
          <w:kern w:val="2"/>
          <w:sz w:val="24"/>
          <w:lang w:eastAsia="zh-CN"/>
        </w:rPr>
        <w:t>综排</w:t>
      </w:r>
      <w:r w:rsidR="004757C2">
        <w:rPr>
          <w:rFonts w:ascii="Times New Roman" w:eastAsia="宋体" w:hAnsi="Times New Roman" w:cs="Times New Roman" w:hint="eastAsia"/>
          <w:kern w:val="2"/>
          <w:sz w:val="24"/>
          <w:lang w:eastAsia="zh-CN"/>
        </w:rPr>
        <w:t>规定</w:t>
      </w:r>
      <w:proofErr w:type="gramEnd"/>
      <w:r w:rsidR="004757C2">
        <w:rPr>
          <w:rFonts w:ascii="Times New Roman" w:eastAsia="宋体" w:hAnsi="Times New Roman" w:cs="Times New Roman" w:hint="eastAsia"/>
          <w:kern w:val="2"/>
          <w:sz w:val="24"/>
          <w:lang w:eastAsia="zh-CN"/>
        </w:rPr>
        <w:t>的</w:t>
      </w:r>
      <w:r w:rsidR="004757C2" w:rsidRPr="005078D7">
        <w:rPr>
          <w:rFonts w:ascii="Times New Roman" w:eastAsia="宋体" w:hAnsi="Times New Roman" w:cs="Times New Roman" w:hint="eastAsia"/>
          <w:kern w:val="2"/>
          <w:sz w:val="24"/>
          <w:lang w:eastAsia="zh-CN"/>
        </w:rPr>
        <w:t>排放速率为</w:t>
      </w:r>
      <w:r w:rsidR="004757C2">
        <w:rPr>
          <w:rFonts w:ascii="Times New Roman" w:eastAsia="宋体" w:hAnsi="Times New Roman" w:cs="Times New Roman" w:hint="eastAsia"/>
          <w:kern w:val="2"/>
          <w:sz w:val="24"/>
          <w:lang w:eastAsia="zh-CN"/>
        </w:rPr>
        <w:t>3.0</w:t>
      </w:r>
      <w:r w:rsidR="004757C2" w:rsidRPr="005078D7">
        <w:rPr>
          <w:rFonts w:ascii="Times New Roman" w:eastAsia="宋体" w:hAnsi="Times New Roman" w:cs="Times New Roman" w:hint="eastAsia"/>
          <w:kern w:val="2"/>
          <w:sz w:val="24"/>
          <w:lang w:eastAsia="zh-CN"/>
        </w:rPr>
        <w:t>Kg/h</w:t>
      </w:r>
      <w:r w:rsidR="004757C2">
        <w:rPr>
          <w:rFonts w:ascii="Times New Roman" w:eastAsia="宋体" w:hAnsi="Times New Roman" w:cs="Times New Roman" w:hint="eastAsia"/>
          <w:kern w:val="2"/>
          <w:sz w:val="24"/>
          <w:lang w:eastAsia="zh-CN"/>
        </w:rPr>
        <w:t>。</w:t>
      </w:r>
    </w:p>
    <w:p w14:paraId="47ABE99E" w14:textId="166DD605" w:rsidR="00335DDC" w:rsidRPr="00884EB6" w:rsidRDefault="00335DDC" w:rsidP="00335DDC">
      <w:pPr>
        <w:pStyle w:val="4"/>
        <w:spacing w:before="0" w:after="0" w:line="276" w:lineRule="auto"/>
        <w:rPr>
          <w:rFonts w:ascii="宋体" w:eastAsia="宋体" w:hAnsi="宋体"/>
          <w:lang w:eastAsia="zh-CN"/>
        </w:rPr>
      </w:pPr>
      <w:r w:rsidRPr="00884EB6">
        <w:rPr>
          <w:rFonts w:ascii="宋体" w:eastAsia="宋体" w:hAnsi="宋体" w:hint="eastAsia"/>
          <w:lang w:eastAsia="zh-CN"/>
        </w:rPr>
        <w:t>3.3.2.</w:t>
      </w:r>
      <w:r>
        <w:rPr>
          <w:rFonts w:ascii="宋体" w:eastAsia="宋体" w:hAnsi="宋体" w:hint="eastAsia"/>
          <w:lang w:eastAsia="zh-CN"/>
        </w:rPr>
        <w:t>4</w:t>
      </w:r>
      <w:r w:rsidRPr="00884EB6">
        <w:rPr>
          <w:rFonts w:ascii="宋体" w:eastAsia="宋体" w:hAnsi="宋体"/>
          <w:lang w:eastAsia="zh-CN"/>
        </w:rPr>
        <w:t xml:space="preserve"> </w:t>
      </w:r>
      <w:r w:rsidRPr="00884EB6">
        <w:rPr>
          <w:rFonts w:ascii="宋体" w:eastAsia="宋体" w:hAnsi="宋体" w:hint="eastAsia"/>
          <w:lang w:eastAsia="zh-CN"/>
        </w:rPr>
        <w:t>有毒有害物</w:t>
      </w:r>
    </w:p>
    <w:p w14:paraId="54327566" w14:textId="7EE4AE3A" w:rsidR="00067162" w:rsidRDefault="00067162" w:rsidP="00067162">
      <w:pPr>
        <w:spacing w:line="440" w:lineRule="exact"/>
        <w:ind w:firstLine="420"/>
        <w:jc w:val="both"/>
        <w:rPr>
          <w:rFonts w:ascii="Times New Roman" w:eastAsia="宋体" w:hAnsi="Times New Roman" w:cs="Times New Roman"/>
          <w:kern w:val="2"/>
          <w:sz w:val="24"/>
          <w:lang w:eastAsia="zh-CN"/>
        </w:rPr>
      </w:pPr>
      <w:r w:rsidRPr="00067162">
        <w:rPr>
          <w:rFonts w:ascii="Times New Roman" w:eastAsia="宋体" w:hAnsi="Times New Roman" w:cs="Times New Roman" w:hint="eastAsia"/>
          <w:kern w:val="2"/>
          <w:sz w:val="24"/>
          <w:lang w:eastAsia="zh-CN"/>
        </w:rPr>
        <w:t>苯并</w:t>
      </w:r>
      <w:r>
        <w:rPr>
          <w:rFonts w:ascii="Times New Roman" w:eastAsia="宋体" w:hAnsi="Times New Roman" w:cs="Times New Roman" w:hint="eastAsia"/>
          <w:kern w:val="2"/>
          <w:sz w:val="24"/>
          <w:lang w:eastAsia="zh-CN"/>
        </w:rPr>
        <w:t>[</w:t>
      </w:r>
      <w:r w:rsidRPr="00067162">
        <w:rPr>
          <w:rFonts w:ascii="Times New Roman" w:eastAsia="宋体" w:hAnsi="Times New Roman" w:cs="Times New Roman" w:hint="eastAsia"/>
          <w:kern w:val="2"/>
          <w:sz w:val="24"/>
          <w:lang w:eastAsia="zh-CN"/>
        </w:rPr>
        <w:t>a</w:t>
      </w:r>
      <w:r>
        <w:rPr>
          <w:rFonts w:ascii="Times New Roman" w:eastAsia="宋体" w:hAnsi="Times New Roman" w:cs="Times New Roman"/>
          <w:kern w:val="2"/>
          <w:sz w:val="24"/>
          <w:lang w:eastAsia="zh-CN"/>
        </w:rPr>
        <w:t>]</w:t>
      </w:r>
      <w:proofErr w:type="gramStart"/>
      <w:r w:rsidRPr="00067162">
        <w:rPr>
          <w:rFonts w:ascii="Times New Roman" w:eastAsia="宋体" w:hAnsi="Times New Roman" w:cs="Times New Roman" w:hint="eastAsia"/>
          <w:kern w:val="2"/>
          <w:sz w:val="24"/>
          <w:lang w:eastAsia="zh-CN"/>
        </w:rPr>
        <w:t>芘</w:t>
      </w:r>
      <w:proofErr w:type="gramEnd"/>
      <w:r w:rsidRPr="00067162">
        <w:rPr>
          <w:rFonts w:ascii="Times New Roman" w:eastAsia="宋体" w:hAnsi="Times New Roman" w:cs="Times New Roman" w:hint="eastAsia"/>
          <w:kern w:val="2"/>
          <w:sz w:val="24"/>
          <w:lang w:eastAsia="zh-CN"/>
        </w:rPr>
        <w:t>（</w:t>
      </w:r>
      <w:r w:rsidRPr="00067162">
        <w:rPr>
          <w:rFonts w:ascii="Times New Roman" w:eastAsia="宋体" w:hAnsi="Times New Roman" w:cs="Times New Roman" w:hint="eastAsia"/>
          <w:kern w:val="2"/>
          <w:sz w:val="24"/>
          <w:lang w:eastAsia="zh-CN"/>
        </w:rPr>
        <w:t>Benzoapyrene</w:t>
      </w:r>
      <w:r w:rsidRPr="00067162">
        <w:rPr>
          <w:rFonts w:ascii="Times New Roman" w:eastAsia="宋体" w:hAnsi="Times New Roman" w:cs="Times New Roman" w:hint="eastAsia"/>
          <w:kern w:val="2"/>
          <w:sz w:val="24"/>
          <w:lang w:eastAsia="zh-CN"/>
        </w:rPr>
        <w:t>）是一种五环多环芳香烃类</w:t>
      </w:r>
      <w:r>
        <w:rPr>
          <w:rFonts w:ascii="Times New Roman" w:eastAsia="宋体" w:hAnsi="Times New Roman" w:cs="Times New Roman" w:hint="eastAsia"/>
          <w:kern w:val="2"/>
          <w:sz w:val="24"/>
          <w:lang w:eastAsia="zh-CN"/>
        </w:rPr>
        <w:t>，</w:t>
      </w:r>
      <w:r w:rsidRPr="00067162">
        <w:rPr>
          <w:rFonts w:ascii="Times New Roman" w:eastAsia="宋体" w:hAnsi="Times New Roman" w:cs="Times New Roman" w:hint="eastAsia"/>
          <w:kern w:val="2"/>
          <w:sz w:val="24"/>
          <w:lang w:eastAsia="zh-CN"/>
        </w:rPr>
        <w:t>结晶为黄色固体。这种物质是在</w:t>
      </w:r>
      <w:r w:rsidRPr="00067162">
        <w:rPr>
          <w:rFonts w:ascii="Times New Roman" w:eastAsia="宋体" w:hAnsi="Times New Roman" w:cs="Times New Roman" w:hint="eastAsia"/>
          <w:kern w:val="2"/>
          <w:sz w:val="24"/>
          <w:lang w:eastAsia="zh-CN"/>
        </w:rPr>
        <w:t>300</w:t>
      </w:r>
      <w:r w:rsidRPr="00067162">
        <w:rPr>
          <w:rFonts w:ascii="Times New Roman" w:eastAsia="宋体" w:hAnsi="Times New Roman" w:cs="Times New Roman" w:hint="eastAsia"/>
          <w:kern w:val="2"/>
          <w:sz w:val="24"/>
          <w:lang w:eastAsia="zh-CN"/>
        </w:rPr>
        <w:t>到</w:t>
      </w:r>
      <w:r w:rsidRPr="00067162">
        <w:rPr>
          <w:rFonts w:ascii="Times New Roman" w:eastAsia="宋体" w:hAnsi="Times New Roman" w:cs="Times New Roman" w:hint="eastAsia"/>
          <w:kern w:val="2"/>
          <w:sz w:val="24"/>
          <w:lang w:eastAsia="zh-CN"/>
        </w:rPr>
        <w:t>600</w:t>
      </w:r>
      <w:r w:rsidRPr="006A5E38">
        <w:rPr>
          <w:rFonts w:ascii="Times New Roman" w:eastAsia="宋体" w:hAnsi="Times New Roman" w:cs="Times New Roman" w:hint="eastAsia"/>
          <w:kern w:val="2"/>
          <w:sz w:val="24"/>
          <w:lang w:eastAsia="zh-CN"/>
        </w:rPr>
        <w:t>℃</w:t>
      </w:r>
      <w:r w:rsidRPr="00067162">
        <w:rPr>
          <w:rFonts w:ascii="Times New Roman" w:eastAsia="宋体" w:hAnsi="Times New Roman" w:cs="Times New Roman" w:hint="eastAsia"/>
          <w:kern w:val="2"/>
          <w:sz w:val="24"/>
          <w:lang w:eastAsia="zh-CN"/>
        </w:rPr>
        <w:t>之间的不完全燃烧状态下产生。苯并</w:t>
      </w:r>
      <w:r>
        <w:rPr>
          <w:rFonts w:ascii="Times New Roman" w:eastAsia="宋体" w:hAnsi="Times New Roman" w:cs="Times New Roman" w:hint="eastAsia"/>
          <w:kern w:val="2"/>
          <w:sz w:val="24"/>
          <w:lang w:eastAsia="zh-CN"/>
        </w:rPr>
        <w:t>[</w:t>
      </w:r>
      <w:r w:rsidRPr="00067162">
        <w:rPr>
          <w:rFonts w:ascii="Times New Roman" w:eastAsia="宋体" w:hAnsi="Times New Roman" w:cs="Times New Roman" w:hint="eastAsia"/>
          <w:kern w:val="2"/>
          <w:sz w:val="24"/>
          <w:lang w:eastAsia="zh-CN"/>
        </w:rPr>
        <w:t>a</w:t>
      </w:r>
      <w:r>
        <w:rPr>
          <w:rFonts w:ascii="Times New Roman" w:eastAsia="宋体" w:hAnsi="Times New Roman" w:cs="Times New Roman"/>
          <w:kern w:val="2"/>
          <w:sz w:val="24"/>
          <w:lang w:eastAsia="zh-CN"/>
        </w:rPr>
        <w:t>]</w:t>
      </w:r>
      <w:proofErr w:type="gramStart"/>
      <w:r w:rsidRPr="00067162">
        <w:rPr>
          <w:rFonts w:ascii="Times New Roman" w:eastAsia="宋体" w:hAnsi="Times New Roman" w:cs="Times New Roman" w:hint="eastAsia"/>
          <w:kern w:val="2"/>
          <w:sz w:val="24"/>
          <w:lang w:eastAsia="zh-CN"/>
        </w:rPr>
        <w:t>芘</w:t>
      </w:r>
      <w:proofErr w:type="gramEnd"/>
      <w:r w:rsidRPr="00067162">
        <w:rPr>
          <w:rFonts w:ascii="Times New Roman" w:eastAsia="宋体" w:hAnsi="Times New Roman" w:cs="Times New Roman" w:hint="eastAsia"/>
          <w:kern w:val="2"/>
          <w:sz w:val="24"/>
          <w:lang w:eastAsia="zh-CN"/>
        </w:rPr>
        <w:t>存在于煤焦油中，而煤焦油可见于汽车废气（尤其是柴油引擎）、烟草与木材燃烧产生的烟，以及炭烤食物中。苯并</w:t>
      </w:r>
      <w:r>
        <w:rPr>
          <w:rFonts w:ascii="Times New Roman" w:eastAsia="宋体" w:hAnsi="Times New Roman" w:cs="Times New Roman" w:hint="eastAsia"/>
          <w:kern w:val="2"/>
          <w:sz w:val="24"/>
          <w:lang w:eastAsia="zh-CN"/>
        </w:rPr>
        <w:t>[</w:t>
      </w:r>
      <w:r w:rsidRPr="00067162">
        <w:rPr>
          <w:rFonts w:ascii="Times New Roman" w:eastAsia="宋体" w:hAnsi="Times New Roman" w:cs="Times New Roman" w:hint="eastAsia"/>
          <w:kern w:val="2"/>
          <w:sz w:val="24"/>
          <w:lang w:eastAsia="zh-CN"/>
        </w:rPr>
        <w:t>a</w:t>
      </w:r>
      <w:r>
        <w:rPr>
          <w:rFonts w:ascii="Times New Roman" w:eastAsia="宋体" w:hAnsi="Times New Roman" w:cs="Times New Roman"/>
          <w:kern w:val="2"/>
          <w:sz w:val="24"/>
          <w:lang w:eastAsia="zh-CN"/>
        </w:rPr>
        <w:t>]</w:t>
      </w:r>
      <w:proofErr w:type="gramStart"/>
      <w:r w:rsidRPr="00067162">
        <w:rPr>
          <w:rFonts w:ascii="Times New Roman" w:eastAsia="宋体" w:hAnsi="Times New Roman" w:cs="Times New Roman" w:hint="eastAsia"/>
          <w:kern w:val="2"/>
          <w:sz w:val="24"/>
          <w:lang w:eastAsia="zh-CN"/>
        </w:rPr>
        <w:t>芘</w:t>
      </w:r>
      <w:proofErr w:type="gramEnd"/>
      <w:r w:rsidRPr="00067162">
        <w:rPr>
          <w:rFonts w:ascii="Times New Roman" w:eastAsia="宋体" w:hAnsi="Times New Roman" w:cs="Times New Roman" w:hint="eastAsia"/>
          <w:kern w:val="2"/>
          <w:sz w:val="24"/>
          <w:lang w:eastAsia="zh-CN"/>
        </w:rPr>
        <w:t>为一种突变原和致癌物质，从</w:t>
      </w:r>
      <w:r w:rsidRPr="00067162">
        <w:rPr>
          <w:rFonts w:ascii="Times New Roman" w:eastAsia="宋体" w:hAnsi="Times New Roman" w:cs="Times New Roman" w:hint="eastAsia"/>
          <w:kern w:val="2"/>
          <w:sz w:val="24"/>
          <w:lang w:eastAsia="zh-CN"/>
        </w:rPr>
        <w:t>18</w:t>
      </w:r>
      <w:r w:rsidRPr="00067162">
        <w:rPr>
          <w:rFonts w:ascii="Times New Roman" w:eastAsia="宋体" w:hAnsi="Times New Roman" w:cs="Times New Roman" w:hint="eastAsia"/>
          <w:kern w:val="2"/>
          <w:sz w:val="24"/>
          <w:lang w:eastAsia="zh-CN"/>
        </w:rPr>
        <w:t>世纪以来，便发现与许多癌症有关。其在体内的代谢物二</w:t>
      </w:r>
      <w:proofErr w:type="gramStart"/>
      <w:r w:rsidRPr="00067162">
        <w:rPr>
          <w:rFonts w:ascii="Times New Roman" w:eastAsia="宋体" w:hAnsi="Times New Roman" w:cs="Times New Roman" w:hint="eastAsia"/>
          <w:kern w:val="2"/>
          <w:sz w:val="24"/>
          <w:lang w:eastAsia="zh-CN"/>
        </w:rPr>
        <w:t>羟环氧苯并芘</w:t>
      </w:r>
      <w:proofErr w:type="gramEnd"/>
      <w:r w:rsidRPr="00067162">
        <w:rPr>
          <w:rFonts w:ascii="Times New Roman" w:eastAsia="宋体" w:hAnsi="Times New Roman" w:cs="Times New Roman" w:hint="eastAsia"/>
          <w:kern w:val="2"/>
          <w:sz w:val="24"/>
          <w:lang w:eastAsia="zh-CN"/>
        </w:rPr>
        <w:t>，产生致癌性的物质。</w:t>
      </w:r>
    </w:p>
    <w:p w14:paraId="292E3C80" w14:textId="6EC69AED" w:rsidR="00335DDC" w:rsidRPr="00067162" w:rsidRDefault="00335DDC" w:rsidP="00067162">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国标中对</w:t>
      </w:r>
      <w:r w:rsidRPr="006D00C8">
        <w:rPr>
          <w:rFonts w:ascii="Times New Roman" w:eastAsia="宋体" w:hAnsi="Times New Roman" w:cs="Times New Roman" w:hint="eastAsia"/>
          <w:kern w:val="2"/>
          <w:sz w:val="24"/>
          <w:lang w:eastAsia="zh-CN"/>
        </w:rPr>
        <w:t>苯并</w:t>
      </w:r>
      <w:r w:rsidRPr="006D00C8">
        <w:rPr>
          <w:rFonts w:ascii="Times New Roman" w:eastAsia="宋体" w:hAnsi="Times New Roman" w:cs="Times New Roman" w:hint="eastAsia"/>
          <w:kern w:val="2"/>
          <w:sz w:val="24"/>
          <w:lang w:eastAsia="zh-CN"/>
        </w:rPr>
        <w:t>[a]</w:t>
      </w:r>
      <w:proofErr w:type="gramStart"/>
      <w:r w:rsidRPr="006D00C8">
        <w:rPr>
          <w:rFonts w:ascii="Times New Roman" w:eastAsia="宋体" w:hAnsi="Times New Roman" w:cs="Times New Roman" w:hint="eastAsia"/>
          <w:kern w:val="2"/>
          <w:sz w:val="24"/>
          <w:lang w:eastAsia="zh-CN"/>
        </w:rPr>
        <w:t>芘</w:t>
      </w:r>
      <w:proofErr w:type="gramEnd"/>
      <w:r>
        <w:rPr>
          <w:rFonts w:ascii="Times New Roman" w:eastAsia="宋体" w:hAnsi="Times New Roman" w:cs="Times New Roman" w:hint="eastAsia"/>
          <w:kern w:val="2"/>
          <w:sz w:val="24"/>
          <w:lang w:eastAsia="zh-CN"/>
        </w:rPr>
        <w:t>做出浓度限值要求，北京地标对二恶英和呋喃做出浓度限值要求，上海地标对二恶英和呋喃、多氯联苯</w:t>
      </w:r>
      <w:proofErr w:type="gramStart"/>
      <w:r>
        <w:rPr>
          <w:rFonts w:ascii="Times New Roman" w:eastAsia="宋体" w:hAnsi="Times New Roman" w:cs="Times New Roman" w:hint="eastAsia"/>
          <w:kern w:val="2"/>
          <w:sz w:val="24"/>
          <w:lang w:eastAsia="zh-CN"/>
        </w:rPr>
        <w:t>作出</w:t>
      </w:r>
      <w:proofErr w:type="gramEnd"/>
      <w:r>
        <w:rPr>
          <w:rFonts w:ascii="Times New Roman" w:eastAsia="宋体" w:hAnsi="Times New Roman" w:cs="Times New Roman" w:hint="eastAsia"/>
          <w:kern w:val="2"/>
          <w:sz w:val="24"/>
          <w:lang w:eastAsia="zh-CN"/>
        </w:rPr>
        <w:t>浓度限值要求，本标准对</w:t>
      </w:r>
      <w:r>
        <w:rPr>
          <w:spacing w:val="3"/>
          <w:lang w:eastAsia="zh-CN"/>
        </w:rPr>
        <w:t>苯并</w:t>
      </w:r>
      <w:r>
        <w:rPr>
          <w:rFonts w:ascii="Times New Roman" w:eastAsia="Times New Roman" w:hAnsi="Times New Roman" w:cs="Times New Roman"/>
          <w:spacing w:val="3"/>
          <w:lang w:eastAsia="zh-CN"/>
        </w:rPr>
        <w:t>[a]</w:t>
      </w:r>
      <w:proofErr w:type="gramStart"/>
      <w:r>
        <w:rPr>
          <w:spacing w:val="3"/>
          <w:lang w:eastAsia="zh-CN"/>
        </w:rPr>
        <w:t>芘</w:t>
      </w:r>
      <w:proofErr w:type="gramEnd"/>
      <w:r>
        <w:rPr>
          <w:rFonts w:hint="eastAsia"/>
          <w:spacing w:val="3"/>
          <w:lang w:eastAsia="zh-CN"/>
        </w:rPr>
        <w:t>作要求。</w:t>
      </w:r>
      <w:r w:rsidR="00AF73E7" w:rsidRPr="005078D7">
        <w:rPr>
          <w:rFonts w:ascii="Times New Roman" w:eastAsia="宋体" w:hAnsi="Times New Roman" w:cs="Times New Roman" w:hint="eastAsia"/>
          <w:kern w:val="2"/>
          <w:sz w:val="24"/>
          <w:lang w:eastAsia="zh-CN"/>
        </w:rPr>
        <w:t>现在尚无污染源的监测数据</w:t>
      </w:r>
      <w:r w:rsidR="00AF73E7">
        <w:rPr>
          <w:rFonts w:ascii="Times New Roman" w:eastAsia="宋体" w:hAnsi="Times New Roman" w:cs="Times New Roman" w:hint="eastAsia"/>
          <w:kern w:val="2"/>
          <w:sz w:val="24"/>
          <w:lang w:eastAsia="zh-CN"/>
        </w:rPr>
        <w:t>，</w:t>
      </w:r>
      <w:r w:rsidR="00AF73E7" w:rsidRPr="005078D7">
        <w:rPr>
          <w:rFonts w:ascii="Times New Roman" w:eastAsia="宋体" w:hAnsi="Times New Roman" w:cs="Times New Roman" w:hint="eastAsia"/>
          <w:kern w:val="2"/>
          <w:sz w:val="24"/>
          <w:lang w:eastAsia="zh-CN"/>
        </w:rPr>
        <w:t>主要参照国内外的标准制定，</w:t>
      </w:r>
      <w:r w:rsidR="00067162" w:rsidRPr="00E05BAE">
        <w:rPr>
          <w:rFonts w:ascii="Times New Roman" w:eastAsia="宋体" w:hAnsi="Times New Roman" w:cs="Times New Roman" w:hint="eastAsia"/>
          <w:kern w:val="2"/>
          <w:sz w:val="24"/>
          <w:lang w:eastAsia="zh-CN"/>
        </w:rPr>
        <w:t>北京</w:t>
      </w:r>
      <w:proofErr w:type="gramStart"/>
      <w:r w:rsidR="00067162" w:rsidRPr="00E05BAE">
        <w:rPr>
          <w:rFonts w:ascii="Times New Roman" w:eastAsia="宋体" w:hAnsi="Times New Roman" w:cs="Times New Roman" w:hint="eastAsia"/>
          <w:kern w:val="2"/>
          <w:sz w:val="24"/>
          <w:lang w:eastAsia="zh-CN"/>
        </w:rPr>
        <w:t>大气综排排放</w:t>
      </w:r>
      <w:proofErr w:type="gramEnd"/>
      <w:r w:rsidR="00067162" w:rsidRPr="00E05BAE">
        <w:rPr>
          <w:rFonts w:ascii="Times New Roman" w:eastAsia="宋体" w:hAnsi="Times New Roman" w:cs="Times New Roman" w:hint="eastAsia"/>
          <w:kern w:val="2"/>
          <w:sz w:val="24"/>
          <w:lang w:eastAsia="zh-CN"/>
        </w:rPr>
        <w:t>浓度为</w:t>
      </w:r>
      <w:r w:rsidR="00067162">
        <w:rPr>
          <w:rFonts w:ascii="Times New Roman" w:eastAsia="宋体" w:hAnsi="Times New Roman" w:cs="Times New Roman" w:hint="eastAsia"/>
          <w:kern w:val="2"/>
          <w:sz w:val="24"/>
          <w:lang w:eastAsia="zh-CN"/>
        </w:rPr>
        <w:t>0.3</w:t>
      </w:r>
      <w:r w:rsidR="00067162">
        <w:rPr>
          <w:rFonts w:ascii="Times New Roman" w:eastAsia="宋体" w:hAnsi="Times New Roman" w:cs="Times New Roman" w:hint="eastAsia"/>
          <w:kern w:val="2"/>
          <w:sz w:val="24"/>
          <w:lang w:eastAsia="zh-CN"/>
        </w:rPr>
        <w:t>μ</w:t>
      </w:r>
      <w:r w:rsidR="00067162" w:rsidRPr="00E05BAE">
        <w:rPr>
          <w:rFonts w:ascii="Times New Roman" w:eastAsia="宋体" w:hAnsi="Times New Roman" w:cs="Times New Roman" w:hint="eastAsia"/>
          <w:kern w:val="2"/>
          <w:sz w:val="24"/>
          <w:lang w:eastAsia="zh-CN"/>
        </w:rPr>
        <w:t>g/m</w:t>
      </w:r>
      <w:r w:rsidR="00067162" w:rsidRPr="00612F10">
        <w:rPr>
          <w:rFonts w:ascii="Times New Roman" w:eastAsia="宋体" w:hAnsi="Times New Roman" w:cs="Times New Roman" w:hint="eastAsia"/>
          <w:kern w:val="2"/>
          <w:sz w:val="24"/>
          <w:vertAlign w:val="superscript"/>
          <w:lang w:eastAsia="zh-CN"/>
        </w:rPr>
        <w:t>3</w:t>
      </w:r>
      <w:r w:rsidR="00067162" w:rsidRPr="00E05BAE">
        <w:rPr>
          <w:rFonts w:ascii="Times New Roman" w:eastAsia="宋体" w:hAnsi="Times New Roman" w:cs="Times New Roman" w:hint="eastAsia"/>
          <w:kern w:val="2"/>
          <w:sz w:val="24"/>
          <w:lang w:eastAsia="zh-CN"/>
        </w:rPr>
        <w:t>，排放速率为</w:t>
      </w:r>
      <w:r w:rsidR="00067162">
        <w:rPr>
          <w:rFonts w:ascii="Times New Roman" w:eastAsia="宋体" w:hAnsi="Times New Roman" w:cs="Times New Roman" w:hint="eastAsia"/>
          <w:kern w:val="2"/>
          <w:sz w:val="24"/>
          <w:lang w:eastAsia="zh-CN"/>
        </w:rPr>
        <w:t>9*10</w:t>
      </w:r>
      <w:r w:rsidR="00067162" w:rsidRPr="00067162">
        <w:rPr>
          <w:rFonts w:ascii="Times New Roman" w:eastAsia="宋体" w:hAnsi="Times New Roman" w:cs="Times New Roman" w:hint="eastAsia"/>
          <w:kern w:val="2"/>
          <w:sz w:val="24"/>
          <w:vertAlign w:val="superscript"/>
          <w:lang w:eastAsia="zh-CN"/>
        </w:rPr>
        <w:t>-6</w:t>
      </w:r>
      <w:r w:rsidR="00067162" w:rsidRPr="00E05BAE">
        <w:rPr>
          <w:rFonts w:ascii="Times New Roman" w:eastAsia="宋体" w:hAnsi="Times New Roman" w:cs="Times New Roman" w:hint="eastAsia"/>
          <w:kern w:val="2"/>
          <w:sz w:val="24"/>
          <w:lang w:eastAsia="zh-CN"/>
        </w:rPr>
        <w:t>Kg/h</w:t>
      </w:r>
      <w:r w:rsidR="00067162" w:rsidRPr="00E05BAE">
        <w:rPr>
          <w:rFonts w:ascii="Times New Roman" w:eastAsia="宋体" w:hAnsi="Times New Roman" w:cs="Times New Roman" w:hint="eastAsia"/>
          <w:kern w:val="2"/>
          <w:sz w:val="24"/>
          <w:lang w:eastAsia="zh-CN"/>
        </w:rPr>
        <w:t>，上海</w:t>
      </w:r>
      <w:proofErr w:type="gramStart"/>
      <w:r w:rsidR="00067162" w:rsidRPr="00E05BAE">
        <w:rPr>
          <w:rFonts w:ascii="Times New Roman" w:eastAsia="宋体" w:hAnsi="Times New Roman" w:cs="Times New Roman" w:hint="eastAsia"/>
          <w:kern w:val="2"/>
          <w:sz w:val="24"/>
          <w:lang w:eastAsia="zh-CN"/>
        </w:rPr>
        <w:t>大气综排排放</w:t>
      </w:r>
      <w:proofErr w:type="gramEnd"/>
      <w:r w:rsidR="00067162" w:rsidRPr="00E05BAE">
        <w:rPr>
          <w:rFonts w:ascii="Times New Roman" w:eastAsia="宋体" w:hAnsi="Times New Roman" w:cs="Times New Roman" w:hint="eastAsia"/>
          <w:kern w:val="2"/>
          <w:sz w:val="24"/>
          <w:lang w:eastAsia="zh-CN"/>
        </w:rPr>
        <w:t>浓度为</w:t>
      </w:r>
      <w:r w:rsidR="00067162">
        <w:rPr>
          <w:rFonts w:ascii="Times New Roman" w:eastAsia="宋体" w:hAnsi="Times New Roman" w:cs="Times New Roman" w:hint="eastAsia"/>
          <w:kern w:val="2"/>
          <w:sz w:val="24"/>
          <w:lang w:eastAsia="zh-CN"/>
        </w:rPr>
        <w:t>0.3</w:t>
      </w:r>
      <w:r w:rsidR="00067162">
        <w:rPr>
          <w:rFonts w:ascii="Times New Roman" w:eastAsia="宋体" w:hAnsi="Times New Roman" w:cs="Times New Roman" w:hint="eastAsia"/>
          <w:kern w:val="2"/>
          <w:sz w:val="24"/>
          <w:lang w:eastAsia="zh-CN"/>
        </w:rPr>
        <w:t>μ</w:t>
      </w:r>
      <w:r w:rsidR="00067162" w:rsidRPr="00E05BAE">
        <w:rPr>
          <w:rFonts w:ascii="Times New Roman" w:eastAsia="宋体" w:hAnsi="Times New Roman" w:cs="Times New Roman" w:hint="eastAsia"/>
          <w:kern w:val="2"/>
          <w:sz w:val="24"/>
          <w:lang w:eastAsia="zh-CN"/>
        </w:rPr>
        <w:t>g/m</w:t>
      </w:r>
      <w:r w:rsidR="00067162" w:rsidRPr="00612F10">
        <w:rPr>
          <w:rFonts w:ascii="Times New Roman" w:eastAsia="宋体" w:hAnsi="Times New Roman" w:cs="Times New Roman" w:hint="eastAsia"/>
          <w:kern w:val="2"/>
          <w:sz w:val="24"/>
          <w:vertAlign w:val="superscript"/>
          <w:lang w:eastAsia="zh-CN"/>
        </w:rPr>
        <w:t>3</w:t>
      </w:r>
      <w:r w:rsidR="00067162" w:rsidRPr="00E05BAE">
        <w:rPr>
          <w:rFonts w:ascii="Times New Roman" w:eastAsia="宋体" w:hAnsi="Times New Roman" w:cs="Times New Roman" w:hint="eastAsia"/>
          <w:kern w:val="2"/>
          <w:sz w:val="24"/>
          <w:lang w:eastAsia="zh-CN"/>
        </w:rPr>
        <w:t>，排放速率为</w:t>
      </w:r>
      <w:r w:rsidR="00067162">
        <w:rPr>
          <w:rFonts w:ascii="Times New Roman" w:eastAsia="宋体" w:hAnsi="Times New Roman" w:cs="Times New Roman" w:hint="eastAsia"/>
          <w:kern w:val="2"/>
          <w:sz w:val="24"/>
          <w:lang w:eastAsia="zh-CN"/>
        </w:rPr>
        <w:t>3.6*10</w:t>
      </w:r>
      <w:r w:rsidR="00067162" w:rsidRPr="00067162">
        <w:rPr>
          <w:rFonts w:ascii="Times New Roman" w:eastAsia="宋体" w:hAnsi="Times New Roman" w:cs="Times New Roman" w:hint="eastAsia"/>
          <w:kern w:val="2"/>
          <w:sz w:val="24"/>
          <w:vertAlign w:val="superscript"/>
          <w:lang w:eastAsia="zh-CN"/>
        </w:rPr>
        <w:t>-5</w:t>
      </w:r>
      <w:r w:rsidR="00067162" w:rsidRPr="00E05BAE">
        <w:rPr>
          <w:rFonts w:ascii="Times New Roman" w:eastAsia="宋体" w:hAnsi="Times New Roman" w:cs="Times New Roman" w:hint="eastAsia"/>
          <w:kern w:val="2"/>
          <w:sz w:val="24"/>
          <w:lang w:eastAsia="zh-CN"/>
        </w:rPr>
        <w:t>Kg/h</w:t>
      </w:r>
      <w:r w:rsidR="00067162" w:rsidRPr="00E05BAE">
        <w:rPr>
          <w:rFonts w:ascii="Times New Roman" w:eastAsia="宋体" w:hAnsi="Times New Roman" w:cs="Times New Roman" w:hint="eastAsia"/>
          <w:kern w:val="2"/>
          <w:sz w:val="24"/>
          <w:lang w:eastAsia="zh-CN"/>
        </w:rPr>
        <w:t>，考虑从严要求，</w:t>
      </w:r>
      <w:r w:rsidR="00067162">
        <w:rPr>
          <w:rFonts w:ascii="Times New Roman" w:eastAsia="宋体" w:hAnsi="Times New Roman" w:cs="Times New Roman" w:hint="eastAsia"/>
          <w:kern w:val="2"/>
          <w:sz w:val="24"/>
          <w:lang w:eastAsia="zh-CN"/>
        </w:rPr>
        <w:t>本标准排放浓度限值定为</w:t>
      </w:r>
      <w:r w:rsidR="00067162">
        <w:rPr>
          <w:rFonts w:ascii="Times New Roman" w:eastAsia="宋体" w:hAnsi="Times New Roman" w:cs="Times New Roman" w:hint="eastAsia"/>
          <w:kern w:val="2"/>
          <w:sz w:val="24"/>
          <w:lang w:eastAsia="zh-CN"/>
        </w:rPr>
        <w:t>0.3</w:t>
      </w:r>
      <w:r w:rsidR="00067162">
        <w:rPr>
          <w:rFonts w:ascii="Times New Roman" w:eastAsia="宋体" w:hAnsi="Times New Roman" w:cs="Times New Roman" w:hint="eastAsia"/>
          <w:kern w:val="2"/>
          <w:sz w:val="24"/>
          <w:lang w:eastAsia="zh-CN"/>
        </w:rPr>
        <w:t>μ</w:t>
      </w:r>
      <w:r w:rsidR="00067162" w:rsidRPr="00E05BAE">
        <w:rPr>
          <w:rFonts w:ascii="Times New Roman" w:eastAsia="宋体" w:hAnsi="Times New Roman" w:cs="Times New Roman" w:hint="eastAsia"/>
          <w:kern w:val="2"/>
          <w:sz w:val="24"/>
          <w:lang w:eastAsia="zh-CN"/>
        </w:rPr>
        <w:t>g/m</w:t>
      </w:r>
      <w:r w:rsidR="00067162" w:rsidRPr="00612F10">
        <w:rPr>
          <w:rFonts w:ascii="Times New Roman" w:eastAsia="宋体" w:hAnsi="Times New Roman" w:cs="Times New Roman" w:hint="eastAsia"/>
          <w:kern w:val="2"/>
          <w:sz w:val="24"/>
          <w:vertAlign w:val="superscript"/>
          <w:lang w:eastAsia="zh-CN"/>
        </w:rPr>
        <w:t>3</w:t>
      </w:r>
      <w:r w:rsidR="00067162">
        <w:rPr>
          <w:rFonts w:ascii="Times New Roman" w:eastAsia="宋体" w:hAnsi="Times New Roman" w:cs="Times New Roman" w:hint="eastAsia"/>
          <w:kern w:val="2"/>
          <w:sz w:val="24"/>
          <w:lang w:eastAsia="zh-CN"/>
        </w:rPr>
        <w:t>，排放速率限值定为</w:t>
      </w:r>
      <w:r w:rsidR="00067162">
        <w:rPr>
          <w:rFonts w:ascii="Times New Roman" w:eastAsia="宋体" w:hAnsi="Times New Roman" w:cs="Times New Roman" w:hint="eastAsia"/>
          <w:kern w:val="2"/>
          <w:sz w:val="24"/>
          <w:lang w:eastAsia="zh-CN"/>
        </w:rPr>
        <w:t>9*10</w:t>
      </w:r>
      <w:r w:rsidR="00067162" w:rsidRPr="00067162">
        <w:rPr>
          <w:rFonts w:ascii="Times New Roman" w:eastAsia="宋体" w:hAnsi="Times New Roman" w:cs="Times New Roman" w:hint="eastAsia"/>
          <w:kern w:val="2"/>
          <w:sz w:val="24"/>
          <w:vertAlign w:val="superscript"/>
          <w:lang w:eastAsia="zh-CN"/>
        </w:rPr>
        <w:t>-6</w:t>
      </w:r>
      <w:r w:rsidR="00067162" w:rsidRPr="00E05BAE">
        <w:rPr>
          <w:rFonts w:ascii="Times New Roman" w:eastAsia="宋体" w:hAnsi="Times New Roman" w:cs="Times New Roman" w:hint="eastAsia"/>
          <w:kern w:val="2"/>
          <w:sz w:val="24"/>
          <w:lang w:eastAsia="zh-CN"/>
        </w:rPr>
        <w:t>Kg/h</w:t>
      </w:r>
      <w:r w:rsidR="00067162" w:rsidRPr="00E05BAE">
        <w:rPr>
          <w:rFonts w:ascii="Times New Roman" w:eastAsia="宋体" w:hAnsi="Times New Roman" w:cs="Times New Roman" w:hint="eastAsia"/>
          <w:kern w:val="2"/>
          <w:sz w:val="24"/>
          <w:lang w:eastAsia="zh-CN"/>
        </w:rPr>
        <w:t>。</w:t>
      </w:r>
    </w:p>
    <w:p w14:paraId="4F9F1AF0" w14:textId="4BC93619" w:rsidR="00345C95" w:rsidRDefault="00345C95" w:rsidP="00345C95">
      <w:pPr>
        <w:pStyle w:val="4"/>
        <w:spacing w:before="0" w:after="0" w:line="276" w:lineRule="auto"/>
        <w:rPr>
          <w:rFonts w:ascii="宋体" w:eastAsia="宋体" w:hAnsi="宋体"/>
          <w:lang w:eastAsia="zh-CN"/>
        </w:rPr>
      </w:pPr>
      <w:r w:rsidRPr="00345C95">
        <w:rPr>
          <w:rFonts w:ascii="宋体" w:eastAsia="宋体" w:hAnsi="宋体" w:hint="eastAsia"/>
          <w:lang w:eastAsia="zh-CN"/>
        </w:rPr>
        <w:t>3.3.2.</w:t>
      </w:r>
      <w:r w:rsidR="00335DDC">
        <w:rPr>
          <w:rFonts w:ascii="宋体" w:eastAsia="宋体" w:hAnsi="宋体" w:hint="eastAsia"/>
          <w:lang w:eastAsia="zh-CN"/>
        </w:rPr>
        <w:t>5</w:t>
      </w:r>
      <w:r>
        <w:rPr>
          <w:rFonts w:ascii="宋体" w:eastAsia="宋体" w:hAnsi="宋体"/>
          <w:lang w:eastAsia="zh-CN"/>
        </w:rPr>
        <w:t xml:space="preserve"> </w:t>
      </w:r>
      <w:r>
        <w:rPr>
          <w:rFonts w:ascii="宋体" w:eastAsia="宋体" w:hAnsi="宋体" w:hint="eastAsia"/>
          <w:lang w:eastAsia="zh-CN"/>
        </w:rPr>
        <w:t>重金属污染物</w:t>
      </w:r>
    </w:p>
    <w:p w14:paraId="1940E87D" w14:textId="1774F034" w:rsidR="00345C95" w:rsidRPr="009F7607" w:rsidRDefault="009F7607" w:rsidP="009F7607">
      <w:pPr>
        <w:spacing w:line="440" w:lineRule="exact"/>
        <w:ind w:firstLine="420"/>
        <w:jc w:val="both"/>
        <w:rPr>
          <w:rFonts w:ascii="Times New Roman" w:eastAsia="宋体" w:hAnsi="Times New Roman" w:cs="Times New Roman"/>
          <w:kern w:val="2"/>
          <w:sz w:val="24"/>
          <w:lang w:eastAsia="zh-CN"/>
        </w:rPr>
      </w:pPr>
      <w:r w:rsidRPr="009F7607">
        <w:rPr>
          <w:rFonts w:ascii="Times New Roman" w:eastAsia="宋体" w:hAnsi="Times New Roman" w:cs="Times New Roman" w:hint="eastAsia"/>
          <w:kern w:val="2"/>
          <w:sz w:val="24"/>
          <w:lang w:eastAsia="zh-CN"/>
        </w:rPr>
        <w:t>重金属原义是指比重大于</w:t>
      </w:r>
      <w:r w:rsidRPr="009F7607">
        <w:rPr>
          <w:rFonts w:ascii="Times New Roman" w:eastAsia="宋体" w:hAnsi="Times New Roman" w:cs="Times New Roman" w:hint="eastAsia"/>
          <w:kern w:val="2"/>
          <w:sz w:val="24"/>
          <w:lang w:eastAsia="zh-CN"/>
        </w:rPr>
        <w:t>5</w:t>
      </w:r>
      <w:r w:rsidRPr="009F7607">
        <w:rPr>
          <w:rFonts w:ascii="Times New Roman" w:eastAsia="宋体" w:hAnsi="Times New Roman" w:cs="Times New Roman" w:hint="eastAsia"/>
          <w:kern w:val="2"/>
          <w:sz w:val="24"/>
          <w:lang w:eastAsia="zh-CN"/>
        </w:rPr>
        <w:t>的金属（密度大于</w:t>
      </w:r>
      <w:r w:rsidRPr="009F7607">
        <w:rPr>
          <w:rFonts w:ascii="Times New Roman" w:eastAsia="宋体" w:hAnsi="Times New Roman" w:cs="Times New Roman" w:hint="eastAsia"/>
          <w:kern w:val="2"/>
          <w:sz w:val="24"/>
          <w:lang w:eastAsia="zh-CN"/>
        </w:rPr>
        <w:t>4.5</w:t>
      </w:r>
      <w:r w:rsidR="0096178D">
        <w:rPr>
          <w:rFonts w:ascii="Times New Roman" w:eastAsia="宋体" w:hAnsi="Times New Roman" w:cs="Times New Roman"/>
          <w:kern w:val="2"/>
          <w:sz w:val="24"/>
          <w:lang w:eastAsia="zh-CN"/>
        </w:rPr>
        <w:t>g/cm</w:t>
      </w:r>
      <w:r w:rsidR="0096178D" w:rsidRPr="0096178D">
        <w:rPr>
          <w:rFonts w:ascii="Times New Roman" w:eastAsia="宋体" w:hAnsi="Times New Roman" w:cs="Times New Roman"/>
          <w:kern w:val="2"/>
          <w:sz w:val="24"/>
          <w:vertAlign w:val="superscript"/>
          <w:lang w:eastAsia="zh-CN"/>
        </w:rPr>
        <w:t>3</w:t>
      </w:r>
      <w:r w:rsidRPr="009F7607">
        <w:rPr>
          <w:rFonts w:ascii="Times New Roman" w:eastAsia="宋体" w:hAnsi="Times New Roman" w:cs="Times New Roman" w:hint="eastAsia"/>
          <w:kern w:val="2"/>
          <w:sz w:val="24"/>
          <w:lang w:eastAsia="zh-CN"/>
        </w:rPr>
        <w:t>的金属），包括金、银、铜、铁、铅等。</w:t>
      </w:r>
    </w:p>
    <w:p w14:paraId="26F53594" w14:textId="5C4D25E0" w:rsidR="00345C95" w:rsidRDefault="006A5E38" w:rsidP="006A5E38">
      <w:pPr>
        <w:spacing w:line="440" w:lineRule="exact"/>
        <w:ind w:firstLine="420"/>
        <w:jc w:val="both"/>
        <w:rPr>
          <w:rFonts w:ascii="Times New Roman" w:eastAsia="宋体" w:hAnsi="Times New Roman" w:cs="Times New Roman"/>
          <w:kern w:val="2"/>
          <w:sz w:val="24"/>
          <w:lang w:eastAsia="zh-CN"/>
        </w:rPr>
      </w:pPr>
      <w:r w:rsidRPr="006A5E38">
        <w:rPr>
          <w:rFonts w:ascii="Times New Roman" w:eastAsia="宋体" w:hAnsi="Times New Roman" w:cs="Times New Roman" w:hint="eastAsia"/>
          <w:kern w:val="2"/>
          <w:sz w:val="24"/>
          <w:lang w:eastAsia="zh-CN"/>
        </w:rPr>
        <w:t>综合欧盟、德国</w:t>
      </w:r>
      <w:r w:rsidRPr="006A5E38">
        <w:rPr>
          <w:rFonts w:ascii="Times New Roman" w:eastAsia="宋体" w:hAnsi="Times New Roman" w:cs="Times New Roman" w:hint="eastAsia"/>
          <w:kern w:val="2"/>
          <w:sz w:val="24"/>
          <w:lang w:eastAsia="zh-CN"/>
        </w:rPr>
        <w:t>TA-Luft</w:t>
      </w:r>
      <w:r w:rsidRPr="006A5E38">
        <w:rPr>
          <w:rFonts w:ascii="Times New Roman" w:eastAsia="宋体" w:hAnsi="Times New Roman" w:cs="Times New Roman" w:hint="eastAsia"/>
          <w:kern w:val="2"/>
          <w:sz w:val="24"/>
          <w:lang w:eastAsia="zh-CN"/>
        </w:rPr>
        <w:t>、国内行业和综合排放标准的调研结果，对重金属进行了筛选。</w:t>
      </w:r>
      <w:r w:rsidRPr="006A5E38">
        <w:rPr>
          <w:rFonts w:ascii="Times New Roman" w:eastAsia="宋体" w:hAnsi="Times New Roman" w:cs="Times New Roman" w:hint="eastAsia"/>
          <w:kern w:val="2"/>
          <w:sz w:val="24"/>
          <w:lang w:eastAsia="zh-CN"/>
        </w:rPr>
        <w:t>2011</w:t>
      </w:r>
      <w:r w:rsidRPr="006A5E38">
        <w:rPr>
          <w:rFonts w:ascii="Times New Roman" w:eastAsia="宋体" w:hAnsi="Times New Roman" w:cs="Times New Roman" w:hint="eastAsia"/>
          <w:kern w:val="2"/>
          <w:sz w:val="24"/>
          <w:lang w:eastAsia="zh-CN"/>
        </w:rPr>
        <w:t>年国务院批准的《重金属污染综合防治“十二五”规划》中</w:t>
      </w:r>
      <w:r w:rsidRPr="006A5E38">
        <w:rPr>
          <w:rFonts w:ascii="Times New Roman" w:eastAsia="宋体" w:hAnsi="Times New Roman" w:cs="Times New Roman" w:hint="eastAsia"/>
          <w:kern w:val="2"/>
          <w:sz w:val="24"/>
          <w:lang w:eastAsia="zh-CN"/>
        </w:rPr>
        <w:lastRenderedPageBreak/>
        <w:t>将重金属分为两类：第一类是总量控制的重金属和类金属，即汞、铬、镉、铅和类金属砷，第二类：铊、锰、铋、镍、锌、锡、铜、</w:t>
      </w:r>
      <w:proofErr w:type="gramStart"/>
      <w:r w:rsidRPr="006A5E38">
        <w:rPr>
          <w:rFonts w:ascii="Times New Roman" w:eastAsia="宋体" w:hAnsi="Times New Roman" w:cs="Times New Roman" w:hint="eastAsia"/>
          <w:kern w:val="2"/>
          <w:sz w:val="24"/>
          <w:lang w:eastAsia="zh-CN"/>
        </w:rPr>
        <w:t>钼</w:t>
      </w:r>
      <w:proofErr w:type="gramEnd"/>
      <w:r w:rsidRPr="006A5E38">
        <w:rPr>
          <w:rFonts w:ascii="Times New Roman" w:eastAsia="宋体" w:hAnsi="Times New Roman" w:cs="Times New Roman" w:hint="eastAsia"/>
          <w:kern w:val="2"/>
          <w:sz w:val="24"/>
          <w:lang w:eastAsia="zh-CN"/>
        </w:rPr>
        <w:t>等</w:t>
      </w:r>
      <w:r w:rsidR="00B07DB9">
        <w:rPr>
          <w:rFonts w:ascii="Times New Roman" w:eastAsia="宋体" w:hAnsi="Times New Roman" w:cs="Times New Roman" w:hint="eastAsia"/>
          <w:kern w:val="2"/>
          <w:sz w:val="24"/>
          <w:lang w:eastAsia="zh-CN"/>
        </w:rPr>
        <w:t>，</w:t>
      </w:r>
      <w:r w:rsidRPr="006A5E38">
        <w:rPr>
          <w:rFonts w:ascii="Times New Roman" w:eastAsia="宋体" w:hAnsi="Times New Roman" w:cs="Times New Roman" w:hint="eastAsia"/>
          <w:kern w:val="2"/>
          <w:sz w:val="24"/>
          <w:lang w:eastAsia="zh-CN"/>
        </w:rPr>
        <w:t>因此本次将</w:t>
      </w:r>
      <w:r w:rsidR="00F20C48">
        <w:rPr>
          <w:rFonts w:ascii="Times New Roman" w:eastAsia="宋体" w:hAnsi="Times New Roman" w:cs="Times New Roman" w:hint="eastAsia"/>
          <w:kern w:val="2"/>
          <w:sz w:val="24"/>
          <w:lang w:eastAsia="zh-CN"/>
        </w:rPr>
        <w:t>铬、</w:t>
      </w:r>
      <w:r w:rsidR="00B07DB9">
        <w:rPr>
          <w:rFonts w:ascii="Times New Roman" w:eastAsia="宋体" w:hAnsi="Times New Roman" w:cs="Times New Roman" w:hint="eastAsia"/>
          <w:kern w:val="2"/>
          <w:sz w:val="24"/>
          <w:lang w:eastAsia="zh-CN"/>
        </w:rPr>
        <w:t>铍、汞、铅、砷、镍</w:t>
      </w:r>
      <w:r w:rsidR="00B07DB9" w:rsidRPr="006A5E38">
        <w:rPr>
          <w:rFonts w:ascii="Times New Roman" w:eastAsia="宋体" w:hAnsi="Times New Roman" w:cs="Times New Roman" w:hint="eastAsia"/>
          <w:kern w:val="2"/>
          <w:sz w:val="24"/>
          <w:lang w:eastAsia="zh-CN"/>
        </w:rPr>
        <w:t>、</w:t>
      </w:r>
      <w:r w:rsidR="00F20C48">
        <w:rPr>
          <w:rFonts w:ascii="Times New Roman" w:eastAsia="宋体" w:hAnsi="Times New Roman" w:cs="Times New Roman" w:hint="eastAsia"/>
          <w:kern w:val="2"/>
          <w:sz w:val="24"/>
          <w:lang w:eastAsia="zh-CN"/>
        </w:rPr>
        <w:t>铊</w:t>
      </w:r>
      <w:r w:rsidR="00B07DB9">
        <w:rPr>
          <w:rFonts w:ascii="Times New Roman" w:eastAsia="宋体" w:hAnsi="Times New Roman" w:cs="Times New Roman" w:hint="eastAsia"/>
          <w:kern w:val="2"/>
          <w:sz w:val="24"/>
          <w:lang w:eastAsia="zh-CN"/>
        </w:rPr>
        <w:t>、</w:t>
      </w:r>
      <w:r w:rsidR="00B07DB9" w:rsidRPr="006A5E38">
        <w:rPr>
          <w:rFonts w:ascii="Times New Roman" w:eastAsia="宋体" w:hAnsi="Times New Roman" w:cs="Times New Roman" w:hint="eastAsia"/>
          <w:kern w:val="2"/>
          <w:sz w:val="24"/>
          <w:lang w:eastAsia="zh-CN"/>
        </w:rPr>
        <w:t>镉、</w:t>
      </w:r>
      <w:r w:rsidR="00B07DB9">
        <w:rPr>
          <w:rFonts w:ascii="Times New Roman" w:eastAsia="宋体" w:hAnsi="Times New Roman" w:cs="Times New Roman" w:hint="eastAsia"/>
          <w:kern w:val="2"/>
          <w:sz w:val="24"/>
          <w:lang w:eastAsia="zh-CN"/>
        </w:rPr>
        <w:t>锡、锰</w:t>
      </w:r>
      <w:r w:rsidR="00F20C48">
        <w:rPr>
          <w:rFonts w:ascii="Times New Roman" w:eastAsia="宋体" w:hAnsi="Times New Roman" w:cs="Times New Roman" w:hint="eastAsia"/>
          <w:kern w:val="2"/>
          <w:sz w:val="24"/>
          <w:lang w:eastAsia="zh-CN"/>
        </w:rPr>
        <w:t>、</w:t>
      </w:r>
      <w:proofErr w:type="gramStart"/>
      <w:r w:rsidR="00F20C48">
        <w:rPr>
          <w:rFonts w:ascii="Times New Roman" w:eastAsia="宋体" w:hAnsi="Times New Roman" w:cs="Times New Roman" w:hint="eastAsia"/>
          <w:kern w:val="2"/>
          <w:sz w:val="24"/>
          <w:lang w:eastAsia="zh-CN"/>
        </w:rPr>
        <w:t>锑</w:t>
      </w:r>
      <w:r w:rsidR="00B07DB9">
        <w:rPr>
          <w:rFonts w:ascii="Times New Roman" w:eastAsia="宋体" w:hAnsi="Times New Roman" w:cs="Times New Roman" w:hint="eastAsia"/>
          <w:kern w:val="2"/>
          <w:sz w:val="24"/>
          <w:lang w:eastAsia="zh-CN"/>
        </w:rPr>
        <w:t>共</w:t>
      </w:r>
      <w:r w:rsidR="00F20C48">
        <w:rPr>
          <w:rFonts w:ascii="Times New Roman" w:eastAsia="宋体" w:hAnsi="Times New Roman" w:cs="Times New Roman" w:hint="eastAsia"/>
          <w:kern w:val="2"/>
          <w:sz w:val="24"/>
          <w:lang w:eastAsia="zh-CN"/>
        </w:rPr>
        <w:t>11</w:t>
      </w:r>
      <w:r w:rsidRPr="006A5E38">
        <w:rPr>
          <w:rFonts w:ascii="Times New Roman" w:eastAsia="宋体" w:hAnsi="Times New Roman" w:cs="Times New Roman" w:hint="eastAsia"/>
          <w:kern w:val="2"/>
          <w:sz w:val="24"/>
          <w:lang w:eastAsia="zh-CN"/>
        </w:rPr>
        <w:t>种</w:t>
      </w:r>
      <w:proofErr w:type="gramEnd"/>
      <w:r w:rsidRPr="006A5E38">
        <w:rPr>
          <w:rFonts w:ascii="Times New Roman" w:eastAsia="宋体" w:hAnsi="Times New Roman" w:cs="Times New Roman" w:hint="eastAsia"/>
          <w:kern w:val="2"/>
          <w:sz w:val="24"/>
          <w:lang w:eastAsia="zh-CN"/>
        </w:rPr>
        <w:t>污染物均列入管控的范围。</w:t>
      </w:r>
    </w:p>
    <w:p w14:paraId="0D2B60FF" w14:textId="16B2E715" w:rsidR="00B07DB9" w:rsidRDefault="00B07DB9" w:rsidP="006A5E38">
      <w:pPr>
        <w:spacing w:line="440" w:lineRule="exact"/>
        <w:ind w:firstLine="420"/>
        <w:jc w:val="both"/>
        <w:rPr>
          <w:rFonts w:ascii="Times New Roman" w:eastAsia="宋体" w:hAnsi="Times New Roman" w:cs="Times New Roman"/>
          <w:kern w:val="2"/>
          <w:sz w:val="24"/>
          <w:lang w:eastAsia="zh-CN"/>
        </w:rPr>
      </w:pPr>
      <w:r w:rsidRPr="00B07DB9">
        <w:rPr>
          <w:rFonts w:ascii="Times New Roman" w:eastAsia="宋体" w:hAnsi="Times New Roman" w:cs="Times New Roman" w:hint="eastAsia"/>
          <w:kern w:val="2"/>
          <w:sz w:val="24"/>
          <w:lang w:eastAsia="zh-CN"/>
        </w:rPr>
        <w:t>基于主要重金属的国内外标准限值的比较，重金属主要基于健康和持久性确定。欧盟</w:t>
      </w:r>
      <w:r w:rsidRPr="00B07DB9">
        <w:rPr>
          <w:rFonts w:ascii="Times New Roman" w:eastAsia="宋体" w:hAnsi="Times New Roman" w:cs="Times New Roman" w:hint="eastAsia"/>
          <w:kern w:val="2"/>
          <w:sz w:val="24"/>
          <w:lang w:eastAsia="zh-CN"/>
        </w:rPr>
        <w:t>IPPC</w:t>
      </w:r>
      <w:r w:rsidRPr="00B07DB9">
        <w:rPr>
          <w:rFonts w:ascii="Times New Roman" w:eastAsia="宋体" w:hAnsi="Times New Roman" w:cs="Times New Roman" w:hint="eastAsia"/>
          <w:kern w:val="2"/>
          <w:sz w:val="24"/>
          <w:lang w:eastAsia="zh-CN"/>
        </w:rPr>
        <w:t>和世界银行还规定了挥发性重金属总量为</w:t>
      </w:r>
      <w:r w:rsidRPr="00B07DB9">
        <w:rPr>
          <w:rFonts w:ascii="Times New Roman" w:eastAsia="宋体" w:hAnsi="Times New Roman" w:cs="Times New Roman" w:hint="eastAsia"/>
          <w:kern w:val="2"/>
          <w:sz w:val="24"/>
          <w:lang w:eastAsia="zh-CN"/>
        </w:rPr>
        <w:t>1.5mg/m</w:t>
      </w:r>
      <w:r w:rsidRPr="00B07DB9">
        <w:rPr>
          <w:rFonts w:ascii="Times New Roman" w:eastAsia="宋体" w:hAnsi="Times New Roman" w:cs="Times New Roman" w:hint="eastAsia"/>
          <w:kern w:val="2"/>
          <w:sz w:val="24"/>
          <w:vertAlign w:val="superscript"/>
          <w:lang w:eastAsia="zh-CN"/>
        </w:rPr>
        <w:t>3</w:t>
      </w:r>
      <w:r w:rsidRPr="00B07DB9">
        <w:rPr>
          <w:rFonts w:ascii="Times New Roman" w:eastAsia="宋体" w:hAnsi="Times New Roman" w:cs="Times New Roman" w:hint="eastAsia"/>
          <w:kern w:val="2"/>
          <w:sz w:val="24"/>
          <w:lang w:eastAsia="zh-CN"/>
        </w:rPr>
        <w:t>（除了汞和</w:t>
      </w:r>
      <w:proofErr w:type="gramStart"/>
      <w:r w:rsidRPr="00B07DB9">
        <w:rPr>
          <w:rFonts w:ascii="Times New Roman" w:eastAsia="宋体" w:hAnsi="Times New Roman" w:cs="Times New Roman" w:hint="eastAsia"/>
          <w:kern w:val="2"/>
          <w:sz w:val="24"/>
          <w:lang w:eastAsia="zh-CN"/>
        </w:rPr>
        <w:t>镉之外</w:t>
      </w:r>
      <w:proofErr w:type="gramEnd"/>
      <w:r w:rsidRPr="00B07DB9">
        <w:rPr>
          <w:rFonts w:ascii="Times New Roman" w:eastAsia="宋体" w:hAnsi="Times New Roman" w:cs="Times New Roman" w:hint="eastAsia"/>
          <w:kern w:val="2"/>
          <w:sz w:val="24"/>
          <w:lang w:eastAsia="zh-CN"/>
        </w:rPr>
        <w:t>）的要求。不同的行业也有不同的要求，上海市总体上针对重金属的行业限制比较大，我国国家行业标准中已经涵盖了铁矿采选、煤炭工业、黑色金属矿采选、黑色金属冶炼及压延、</w:t>
      </w:r>
      <w:proofErr w:type="gramStart"/>
      <w:r w:rsidRPr="00B07DB9">
        <w:rPr>
          <w:rFonts w:ascii="Times New Roman" w:eastAsia="宋体" w:hAnsi="Times New Roman" w:cs="Times New Roman" w:hint="eastAsia"/>
          <w:kern w:val="2"/>
          <w:sz w:val="24"/>
          <w:lang w:eastAsia="zh-CN"/>
        </w:rPr>
        <w:t>有色金属矿采选集</w:t>
      </w:r>
      <w:proofErr w:type="gramEnd"/>
      <w:r w:rsidRPr="00B07DB9">
        <w:rPr>
          <w:rFonts w:ascii="Times New Roman" w:eastAsia="宋体" w:hAnsi="Times New Roman" w:cs="Times New Roman" w:hint="eastAsia"/>
          <w:kern w:val="2"/>
          <w:sz w:val="24"/>
          <w:lang w:eastAsia="zh-CN"/>
        </w:rPr>
        <w:t>压延、平板玻璃工业、陶瓷工业、电池工业、炼焦、水泥等行业的污染物排放标准，因此主要的重金属行业的重点金属均加以规定。本标准中涉及的重金属主要来自于使用或者催化剂或者助剂等添加剂的生产。</w:t>
      </w:r>
      <w:r w:rsidR="006E5083">
        <w:rPr>
          <w:rFonts w:ascii="Times New Roman" w:eastAsia="宋体" w:hAnsi="Times New Roman" w:cs="Times New Roman" w:hint="eastAsia"/>
          <w:kern w:val="2"/>
          <w:sz w:val="24"/>
          <w:lang w:eastAsia="zh-CN"/>
        </w:rPr>
        <w:t>国内外标准中重点控制的重金属污染物见表</w:t>
      </w:r>
      <w:r w:rsidR="006E5083">
        <w:rPr>
          <w:rFonts w:ascii="Times New Roman" w:eastAsia="宋体" w:hAnsi="Times New Roman" w:cs="Times New Roman" w:hint="eastAsia"/>
          <w:kern w:val="2"/>
          <w:sz w:val="24"/>
          <w:lang w:eastAsia="zh-CN"/>
        </w:rPr>
        <w:t>3.3-3</w:t>
      </w:r>
      <w:r w:rsidR="006E5083">
        <w:rPr>
          <w:rFonts w:ascii="Times New Roman" w:eastAsia="宋体" w:hAnsi="Times New Roman" w:cs="Times New Roman" w:hint="eastAsia"/>
          <w:kern w:val="2"/>
          <w:sz w:val="24"/>
          <w:lang w:eastAsia="zh-CN"/>
        </w:rPr>
        <w:t>所示</w:t>
      </w:r>
      <w:r w:rsidR="005202E4">
        <w:rPr>
          <w:rFonts w:ascii="Times New Roman" w:eastAsia="宋体" w:hAnsi="Times New Roman" w:cs="Times New Roman" w:hint="eastAsia"/>
          <w:kern w:val="2"/>
          <w:sz w:val="24"/>
          <w:lang w:eastAsia="zh-CN"/>
        </w:rPr>
        <w:t>，</w:t>
      </w:r>
      <w:r w:rsidR="00F20C48">
        <w:rPr>
          <w:rFonts w:ascii="Times New Roman" w:eastAsia="宋体" w:hAnsi="Times New Roman" w:cs="Times New Roman" w:hint="eastAsia"/>
          <w:kern w:val="2"/>
          <w:sz w:val="24"/>
          <w:lang w:eastAsia="zh-CN"/>
        </w:rPr>
        <w:t>监测</w:t>
      </w:r>
      <w:proofErr w:type="gramStart"/>
      <w:r w:rsidR="00F20C48">
        <w:rPr>
          <w:rFonts w:ascii="Times New Roman" w:eastAsia="宋体" w:hAnsi="Times New Roman" w:cs="Times New Roman" w:hint="eastAsia"/>
          <w:kern w:val="2"/>
          <w:sz w:val="24"/>
          <w:lang w:eastAsia="zh-CN"/>
        </w:rPr>
        <w:t>结果间表</w:t>
      </w:r>
      <w:proofErr w:type="gramEnd"/>
      <w:r w:rsidR="00F20C48">
        <w:rPr>
          <w:rFonts w:ascii="Times New Roman" w:eastAsia="宋体" w:hAnsi="Times New Roman" w:cs="Times New Roman" w:hint="eastAsia"/>
          <w:kern w:val="2"/>
          <w:sz w:val="24"/>
          <w:lang w:eastAsia="zh-CN"/>
        </w:rPr>
        <w:t>3.3-4</w:t>
      </w:r>
      <w:r w:rsidR="00F20C48">
        <w:rPr>
          <w:rFonts w:ascii="Times New Roman" w:eastAsia="宋体" w:hAnsi="Times New Roman" w:cs="Times New Roman" w:hint="eastAsia"/>
          <w:kern w:val="2"/>
          <w:sz w:val="24"/>
          <w:lang w:eastAsia="zh-CN"/>
        </w:rPr>
        <w:t>所示，</w:t>
      </w:r>
      <w:r w:rsidR="005202E4">
        <w:rPr>
          <w:rFonts w:ascii="Times New Roman" w:eastAsia="宋体" w:hAnsi="Times New Roman" w:cs="Times New Roman" w:hint="eastAsia"/>
          <w:kern w:val="2"/>
          <w:sz w:val="24"/>
          <w:lang w:eastAsia="zh-CN"/>
        </w:rPr>
        <w:t>国内外标准重金属标准限值见表</w:t>
      </w:r>
      <w:r w:rsidR="005202E4">
        <w:rPr>
          <w:rFonts w:ascii="Times New Roman" w:eastAsia="宋体" w:hAnsi="Times New Roman" w:cs="Times New Roman" w:hint="eastAsia"/>
          <w:kern w:val="2"/>
          <w:sz w:val="24"/>
          <w:lang w:eastAsia="zh-CN"/>
        </w:rPr>
        <w:t>3.3-</w:t>
      </w:r>
      <w:r w:rsidR="00F20C48">
        <w:rPr>
          <w:rFonts w:ascii="Times New Roman" w:eastAsia="宋体" w:hAnsi="Times New Roman" w:cs="Times New Roman" w:hint="eastAsia"/>
          <w:kern w:val="2"/>
          <w:sz w:val="24"/>
          <w:lang w:eastAsia="zh-CN"/>
        </w:rPr>
        <w:t>5</w:t>
      </w:r>
      <w:r w:rsidR="005202E4">
        <w:rPr>
          <w:rFonts w:ascii="Times New Roman" w:eastAsia="宋体" w:hAnsi="Times New Roman" w:cs="Times New Roman" w:hint="eastAsia"/>
          <w:kern w:val="2"/>
          <w:sz w:val="24"/>
          <w:lang w:eastAsia="zh-CN"/>
        </w:rPr>
        <w:t>所示。</w:t>
      </w:r>
    </w:p>
    <w:p w14:paraId="0CD98C09" w14:textId="0F02F25A" w:rsidR="00B07DB9" w:rsidRDefault="006E5083" w:rsidP="006E5083">
      <w:pPr>
        <w:spacing w:line="440" w:lineRule="exact"/>
        <w:ind w:firstLine="420"/>
        <w:jc w:val="center"/>
        <w:rPr>
          <w:rFonts w:ascii="Times New Roman" w:eastAsia="宋体" w:hAnsi="Times New Roman" w:cs="Times New Roman"/>
          <w:kern w:val="2"/>
          <w:sz w:val="24"/>
          <w:lang w:eastAsia="zh-CN"/>
        </w:rPr>
      </w:pPr>
      <w:r w:rsidRPr="00F75CAB">
        <w:rPr>
          <w:b/>
          <w:color w:val="000000"/>
          <w:szCs w:val="21"/>
          <w:lang w:eastAsia="zh-CN"/>
        </w:rPr>
        <w:t>表</w:t>
      </w:r>
      <w:r>
        <w:rPr>
          <w:rFonts w:hint="eastAsia"/>
          <w:b/>
          <w:color w:val="000000"/>
          <w:szCs w:val="21"/>
          <w:lang w:eastAsia="zh-CN"/>
        </w:rPr>
        <w:t>3.3-3</w:t>
      </w:r>
      <w:r>
        <w:rPr>
          <w:rFonts w:hint="eastAsia"/>
          <w:b/>
          <w:color w:val="000000"/>
          <w:szCs w:val="21"/>
          <w:lang w:eastAsia="zh-CN"/>
        </w:rPr>
        <w:t>重点控制重金属污染物</w:t>
      </w:r>
    </w:p>
    <w:tbl>
      <w:tblPr>
        <w:tblW w:w="5000" w:type="pct"/>
        <w:tblLook w:val="01E0" w:firstRow="1" w:lastRow="1" w:firstColumn="1" w:lastColumn="1" w:noHBand="0" w:noVBand="0"/>
      </w:tblPr>
      <w:tblGrid>
        <w:gridCol w:w="511"/>
        <w:gridCol w:w="1044"/>
        <w:gridCol w:w="1121"/>
        <w:gridCol w:w="847"/>
        <w:gridCol w:w="741"/>
        <w:gridCol w:w="1094"/>
        <w:gridCol w:w="734"/>
        <w:gridCol w:w="709"/>
        <w:gridCol w:w="853"/>
        <w:gridCol w:w="648"/>
      </w:tblGrid>
      <w:tr w:rsidR="006F36E1" w14:paraId="32263E9D" w14:textId="77777777" w:rsidTr="00B81310">
        <w:trPr>
          <w:trHeight w:hRule="exact" w:val="658"/>
        </w:trPr>
        <w:tc>
          <w:tcPr>
            <w:tcW w:w="308" w:type="pct"/>
            <w:tcBorders>
              <w:top w:val="single" w:sz="4" w:space="0" w:color="000000"/>
              <w:left w:val="single" w:sz="4" w:space="0" w:color="000000"/>
              <w:bottom w:val="single" w:sz="4" w:space="0" w:color="000000"/>
              <w:right w:val="single" w:sz="4" w:space="0" w:color="000000"/>
            </w:tcBorders>
            <w:vAlign w:val="center"/>
          </w:tcPr>
          <w:p w14:paraId="48D3B2B3" w14:textId="7777777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序号</w:t>
            </w:r>
          </w:p>
        </w:tc>
        <w:tc>
          <w:tcPr>
            <w:tcW w:w="629" w:type="pct"/>
            <w:tcBorders>
              <w:top w:val="single" w:sz="4" w:space="0" w:color="000000"/>
              <w:left w:val="single" w:sz="4" w:space="0" w:color="000000"/>
              <w:bottom w:val="single" w:sz="4" w:space="0" w:color="000000"/>
              <w:right w:val="single" w:sz="4" w:space="0" w:color="000000"/>
            </w:tcBorders>
            <w:vAlign w:val="center"/>
          </w:tcPr>
          <w:p w14:paraId="7C7B6626" w14:textId="7777777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污染物</w:t>
            </w:r>
          </w:p>
        </w:tc>
        <w:tc>
          <w:tcPr>
            <w:tcW w:w="675" w:type="pct"/>
            <w:tcBorders>
              <w:top w:val="single" w:sz="4" w:space="0" w:color="000000"/>
              <w:left w:val="single" w:sz="4" w:space="0" w:color="000000"/>
              <w:bottom w:val="single" w:sz="4" w:space="0" w:color="000000"/>
              <w:right w:val="single" w:sz="4" w:space="0" w:color="000000"/>
            </w:tcBorders>
            <w:vAlign w:val="center"/>
          </w:tcPr>
          <w:p w14:paraId="2DD0457F" w14:textId="77777777" w:rsidR="006F36E1" w:rsidRDefault="006F36E1" w:rsidP="006F36E1">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国家</w:t>
            </w:r>
          </w:p>
          <w:p w14:paraId="278C0907" w14:textId="5BA39677" w:rsidR="006F36E1" w:rsidRPr="006E5083" w:rsidRDefault="006F36E1" w:rsidP="006F36E1">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综排</w:t>
            </w:r>
            <w:proofErr w:type="gramEnd"/>
          </w:p>
        </w:tc>
        <w:tc>
          <w:tcPr>
            <w:tcW w:w="510" w:type="pct"/>
            <w:tcBorders>
              <w:top w:val="single" w:sz="4" w:space="0" w:color="000000"/>
              <w:left w:val="single" w:sz="4" w:space="0" w:color="000000"/>
              <w:bottom w:val="single" w:sz="4" w:space="0" w:color="000000"/>
              <w:right w:val="single" w:sz="4" w:space="0" w:color="000000"/>
            </w:tcBorders>
            <w:vAlign w:val="center"/>
          </w:tcPr>
          <w:p w14:paraId="67A7125C" w14:textId="77777777" w:rsidR="006F36E1" w:rsidRDefault="006F36E1" w:rsidP="006F36E1">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北京</w:t>
            </w:r>
          </w:p>
          <w:p w14:paraId="7374099A" w14:textId="2A06F30D" w:rsidR="006F36E1" w:rsidRPr="006E5083" w:rsidRDefault="006F36E1" w:rsidP="006F36E1">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综排</w:t>
            </w:r>
            <w:proofErr w:type="gramEnd"/>
          </w:p>
        </w:tc>
        <w:tc>
          <w:tcPr>
            <w:tcW w:w="446" w:type="pct"/>
            <w:tcBorders>
              <w:top w:val="single" w:sz="4" w:space="0" w:color="000000"/>
              <w:left w:val="single" w:sz="4" w:space="0" w:color="000000"/>
              <w:bottom w:val="single" w:sz="4" w:space="0" w:color="000000"/>
              <w:right w:val="single" w:sz="4" w:space="0" w:color="000000"/>
            </w:tcBorders>
            <w:vAlign w:val="center"/>
          </w:tcPr>
          <w:p w14:paraId="157D9AB0" w14:textId="77777777" w:rsidR="006F36E1" w:rsidRDefault="006F36E1" w:rsidP="006F36E1">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上海</w:t>
            </w:r>
          </w:p>
          <w:p w14:paraId="217D6154" w14:textId="0F784F0F" w:rsidR="006F36E1" w:rsidRPr="006E5083" w:rsidRDefault="006F36E1" w:rsidP="006F36E1">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综排</w:t>
            </w:r>
            <w:proofErr w:type="gramEnd"/>
          </w:p>
        </w:tc>
        <w:tc>
          <w:tcPr>
            <w:tcW w:w="659" w:type="pct"/>
            <w:tcBorders>
              <w:top w:val="single" w:sz="4" w:space="0" w:color="000000"/>
              <w:left w:val="single" w:sz="4" w:space="0" w:color="000000"/>
              <w:bottom w:val="single" w:sz="4" w:space="0" w:color="000000"/>
              <w:right w:val="single" w:sz="4" w:space="0" w:color="000000"/>
            </w:tcBorders>
            <w:vAlign w:val="center"/>
          </w:tcPr>
          <w:p w14:paraId="2071FF00" w14:textId="621FCC9A" w:rsidR="006F36E1" w:rsidRPr="006E5083" w:rsidRDefault="006F36E1" w:rsidP="006F36E1">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德国</w:t>
            </w:r>
            <w:r w:rsidRPr="006E5083">
              <w:rPr>
                <w:rFonts w:ascii="Times New Roman" w:eastAsia="宋体" w:hAnsi="Times New Roman" w:cs="Times New Roman"/>
                <w:kern w:val="2"/>
                <w:sz w:val="21"/>
                <w:szCs w:val="21"/>
                <w:lang w:eastAsia="zh-CN"/>
              </w:rPr>
              <w:t>TA-Luft</w:t>
            </w:r>
          </w:p>
        </w:tc>
        <w:tc>
          <w:tcPr>
            <w:tcW w:w="442" w:type="pct"/>
            <w:tcBorders>
              <w:top w:val="single" w:sz="4" w:space="0" w:color="000000"/>
              <w:left w:val="single" w:sz="4" w:space="0" w:color="000000"/>
              <w:bottom w:val="single" w:sz="4" w:space="0" w:color="000000"/>
              <w:right w:val="single" w:sz="4" w:space="0" w:color="000000"/>
            </w:tcBorders>
            <w:vAlign w:val="center"/>
          </w:tcPr>
          <w:p w14:paraId="505059D9" w14:textId="2A9C469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欧盟</w:t>
            </w:r>
            <w:r w:rsidRPr="006E5083">
              <w:rPr>
                <w:rFonts w:ascii="Times New Roman" w:eastAsia="宋体" w:hAnsi="Times New Roman" w:cs="Times New Roman"/>
                <w:kern w:val="2"/>
                <w:sz w:val="21"/>
                <w:szCs w:val="21"/>
                <w:lang w:eastAsia="zh-CN"/>
              </w:rPr>
              <w:t>IPPC</w:t>
            </w:r>
          </w:p>
        </w:tc>
        <w:tc>
          <w:tcPr>
            <w:tcW w:w="427" w:type="pct"/>
            <w:tcBorders>
              <w:top w:val="single" w:sz="4" w:space="0" w:color="000000"/>
              <w:left w:val="single" w:sz="4" w:space="0" w:color="000000"/>
              <w:bottom w:val="single" w:sz="4" w:space="0" w:color="000000"/>
              <w:right w:val="single" w:sz="4" w:space="0" w:color="000000"/>
            </w:tcBorders>
            <w:vAlign w:val="center"/>
          </w:tcPr>
          <w:p w14:paraId="69262B75" w14:textId="77777777" w:rsidR="006F36E1"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世界</w:t>
            </w:r>
          </w:p>
          <w:p w14:paraId="3593B22C" w14:textId="3C06BA4F"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银行</w:t>
            </w:r>
          </w:p>
        </w:tc>
        <w:tc>
          <w:tcPr>
            <w:tcW w:w="514" w:type="pct"/>
            <w:tcBorders>
              <w:top w:val="single" w:sz="4" w:space="0" w:color="000000"/>
              <w:left w:val="single" w:sz="4" w:space="0" w:color="000000"/>
              <w:bottom w:val="single" w:sz="4" w:space="0" w:color="000000"/>
              <w:right w:val="single" w:sz="4" w:space="0" w:color="000000"/>
            </w:tcBorders>
            <w:vAlign w:val="center"/>
          </w:tcPr>
          <w:p w14:paraId="7E2721BD" w14:textId="7777777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荷兰</w:t>
            </w:r>
          </w:p>
        </w:tc>
        <w:tc>
          <w:tcPr>
            <w:tcW w:w="390" w:type="pct"/>
            <w:tcBorders>
              <w:top w:val="single" w:sz="4" w:space="0" w:color="000000"/>
              <w:left w:val="single" w:sz="4" w:space="0" w:color="000000"/>
              <w:bottom w:val="single" w:sz="4" w:space="0" w:color="000000"/>
              <w:right w:val="single" w:sz="4" w:space="0" w:color="000000"/>
            </w:tcBorders>
            <w:vAlign w:val="center"/>
          </w:tcPr>
          <w:p w14:paraId="2B3BD9FB" w14:textId="1FD5D9EC" w:rsidR="006F36E1" w:rsidRPr="006E5083" w:rsidRDefault="006F36E1" w:rsidP="006F36E1">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日本</w:t>
            </w:r>
          </w:p>
        </w:tc>
      </w:tr>
      <w:tr w:rsidR="005202E4" w14:paraId="1DF011F1" w14:textId="77777777" w:rsidTr="00B81310">
        <w:trPr>
          <w:trHeight w:hRule="exact" w:val="568"/>
        </w:trPr>
        <w:tc>
          <w:tcPr>
            <w:tcW w:w="308" w:type="pct"/>
            <w:tcBorders>
              <w:top w:val="single" w:sz="4" w:space="0" w:color="000000"/>
              <w:left w:val="single" w:sz="4" w:space="0" w:color="000000"/>
              <w:bottom w:val="single" w:sz="4" w:space="0" w:color="000000"/>
              <w:right w:val="single" w:sz="4" w:space="0" w:color="000000"/>
            </w:tcBorders>
            <w:vAlign w:val="center"/>
          </w:tcPr>
          <w:p w14:paraId="003CCB01"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1</w:t>
            </w:r>
          </w:p>
        </w:tc>
        <w:tc>
          <w:tcPr>
            <w:tcW w:w="629" w:type="pct"/>
            <w:tcBorders>
              <w:top w:val="single" w:sz="4" w:space="0" w:color="000000"/>
              <w:left w:val="single" w:sz="4" w:space="0" w:color="000000"/>
              <w:bottom w:val="single" w:sz="4" w:space="0" w:color="000000"/>
              <w:right w:val="single" w:sz="4" w:space="0" w:color="000000"/>
            </w:tcBorders>
            <w:vAlign w:val="center"/>
          </w:tcPr>
          <w:p w14:paraId="5EE7536C" w14:textId="6AF24088"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roofErr w:type="gramStart"/>
            <w:r w:rsidRPr="006E5083">
              <w:rPr>
                <w:rFonts w:ascii="Times New Roman" w:eastAsia="宋体" w:hAnsi="Times New Roman" w:cs="Times New Roman"/>
                <w:kern w:val="2"/>
                <w:sz w:val="21"/>
                <w:szCs w:val="21"/>
                <w:lang w:eastAsia="zh-CN"/>
              </w:rPr>
              <w:t>铍</w:t>
            </w:r>
            <w:proofErr w:type="gramEnd"/>
            <w:r w:rsidRPr="006E5083">
              <w:rPr>
                <w:rFonts w:ascii="Times New Roman" w:eastAsia="宋体" w:hAnsi="Times New Roman" w:cs="Times New Roman"/>
                <w:kern w:val="2"/>
                <w:sz w:val="21"/>
                <w:szCs w:val="21"/>
                <w:lang w:eastAsia="zh-CN"/>
              </w:rPr>
              <w:t>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6B7840EE" w14:textId="5F234F89"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0" w:type="pct"/>
            <w:tcBorders>
              <w:top w:val="single" w:sz="4" w:space="0" w:color="000000"/>
              <w:left w:val="single" w:sz="4" w:space="0" w:color="000000"/>
              <w:bottom w:val="single" w:sz="4" w:space="0" w:color="000000"/>
              <w:right w:val="single" w:sz="4" w:space="0" w:color="000000"/>
            </w:tcBorders>
            <w:vAlign w:val="center"/>
          </w:tcPr>
          <w:p w14:paraId="596FFDED" w14:textId="5B8BB209"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6FCDA9DD" w14:textId="1E83DC0D"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7F5FDD79" w14:textId="620B8A83"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42" w:type="pct"/>
            <w:tcBorders>
              <w:top w:val="single" w:sz="4" w:space="0" w:color="000000"/>
              <w:left w:val="single" w:sz="4" w:space="0" w:color="000000"/>
              <w:bottom w:val="single" w:sz="4" w:space="0" w:color="000000"/>
              <w:right w:val="single" w:sz="4" w:space="0" w:color="000000"/>
            </w:tcBorders>
            <w:vAlign w:val="center"/>
          </w:tcPr>
          <w:p w14:paraId="1BC06445"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3ED3618A"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514" w:type="pct"/>
            <w:tcBorders>
              <w:top w:val="single" w:sz="4" w:space="0" w:color="000000"/>
              <w:left w:val="single" w:sz="4" w:space="0" w:color="000000"/>
              <w:bottom w:val="single" w:sz="4" w:space="0" w:color="000000"/>
              <w:right w:val="single" w:sz="4" w:space="0" w:color="000000"/>
            </w:tcBorders>
            <w:vAlign w:val="center"/>
          </w:tcPr>
          <w:p w14:paraId="324BF2A3" w14:textId="5BB7C852"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一类致癌</w:t>
            </w:r>
          </w:p>
        </w:tc>
        <w:tc>
          <w:tcPr>
            <w:tcW w:w="390" w:type="pct"/>
            <w:tcBorders>
              <w:top w:val="single" w:sz="4" w:space="0" w:color="000000"/>
              <w:left w:val="single" w:sz="4" w:space="0" w:color="000000"/>
              <w:bottom w:val="single" w:sz="4" w:space="0" w:color="000000"/>
              <w:right w:val="single" w:sz="4" w:space="0" w:color="000000"/>
            </w:tcBorders>
            <w:vAlign w:val="center"/>
          </w:tcPr>
          <w:p w14:paraId="26A8346D"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r>
      <w:tr w:rsidR="005202E4" w14:paraId="5971E28E" w14:textId="77777777" w:rsidTr="00B81310">
        <w:trPr>
          <w:trHeight w:hRule="exact" w:val="681"/>
        </w:trPr>
        <w:tc>
          <w:tcPr>
            <w:tcW w:w="308" w:type="pct"/>
            <w:tcBorders>
              <w:top w:val="single" w:sz="4" w:space="0" w:color="000000"/>
              <w:left w:val="single" w:sz="4" w:space="0" w:color="000000"/>
              <w:bottom w:val="single" w:sz="4" w:space="0" w:color="000000"/>
              <w:right w:val="single" w:sz="4" w:space="0" w:color="000000"/>
            </w:tcBorders>
            <w:vAlign w:val="center"/>
          </w:tcPr>
          <w:p w14:paraId="1DED03F3"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2</w:t>
            </w:r>
          </w:p>
        </w:tc>
        <w:tc>
          <w:tcPr>
            <w:tcW w:w="629" w:type="pct"/>
            <w:tcBorders>
              <w:top w:val="single" w:sz="4" w:space="0" w:color="000000"/>
              <w:left w:val="single" w:sz="4" w:space="0" w:color="000000"/>
              <w:bottom w:val="single" w:sz="4" w:space="0" w:color="000000"/>
              <w:right w:val="single" w:sz="4" w:space="0" w:color="000000"/>
            </w:tcBorders>
            <w:vAlign w:val="center"/>
          </w:tcPr>
          <w:p w14:paraId="7E66D8BB" w14:textId="6D2A0B7F"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汞及其化合物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4A9569C1" w14:textId="74E140ED"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0" w:type="pct"/>
            <w:tcBorders>
              <w:top w:val="single" w:sz="4" w:space="0" w:color="000000"/>
              <w:left w:val="single" w:sz="4" w:space="0" w:color="000000"/>
              <w:bottom w:val="single" w:sz="4" w:space="0" w:color="000000"/>
              <w:right w:val="single" w:sz="4" w:space="0" w:color="000000"/>
            </w:tcBorders>
            <w:vAlign w:val="center"/>
          </w:tcPr>
          <w:p w14:paraId="579FA4CF" w14:textId="57EF77DA"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083A0818" w14:textId="5C62C862"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6106F9A3" w14:textId="3FFA812A"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一类重金属</w:t>
            </w:r>
          </w:p>
        </w:tc>
        <w:tc>
          <w:tcPr>
            <w:tcW w:w="442" w:type="pct"/>
            <w:tcBorders>
              <w:top w:val="single" w:sz="4" w:space="0" w:color="000000"/>
              <w:left w:val="single" w:sz="4" w:space="0" w:color="000000"/>
              <w:bottom w:val="single" w:sz="4" w:space="0" w:color="000000"/>
              <w:right w:val="single" w:sz="4" w:space="0" w:color="000000"/>
            </w:tcBorders>
            <w:vAlign w:val="center"/>
          </w:tcPr>
          <w:p w14:paraId="63A3CAF6"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27" w:type="pct"/>
            <w:tcBorders>
              <w:top w:val="single" w:sz="4" w:space="0" w:color="000000"/>
              <w:left w:val="single" w:sz="4" w:space="0" w:color="000000"/>
              <w:bottom w:val="single" w:sz="4" w:space="0" w:color="000000"/>
              <w:right w:val="single" w:sz="4" w:space="0" w:color="000000"/>
            </w:tcBorders>
            <w:vAlign w:val="center"/>
          </w:tcPr>
          <w:p w14:paraId="1DAE3D06"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4" w:type="pct"/>
            <w:tcBorders>
              <w:top w:val="single" w:sz="4" w:space="0" w:color="000000"/>
              <w:left w:val="single" w:sz="4" w:space="0" w:color="000000"/>
              <w:bottom w:val="single" w:sz="4" w:space="0" w:color="000000"/>
              <w:right w:val="single" w:sz="4" w:space="0" w:color="000000"/>
            </w:tcBorders>
            <w:vAlign w:val="center"/>
          </w:tcPr>
          <w:p w14:paraId="4067DA1C"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6B273039"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r>
      <w:tr w:rsidR="005202E4" w14:paraId="4FFE5173" w14:textId="77777777" w:rsidTr="00B81310">
        <w:trPr>
          <w:trHeight w:hRule="exact" w:val="563"/>
        </w:trPr>
        <w:tc>
          <w:tcPr>
            <w:tcW w:w="308" w:type="pct"/>
            <w:tcBorders>
              <w:top w:val="single" w:sz="4" w:space="0" w:color="000000"/>
              <w:left w:val="single" w:sz="4" w:space="0" w:color="000000"/>
              <w:bottom w:val="single" w:sz="4" w:space="0" w:color="000000"/>
              <w:right w:val="single" w:sz="4" w:space="0" w:color="000000"/>
            </w:tcBorders>
            <w:vAlign w:val="center"/>
          </w:tcPr>
          <w:p w14:paraId="010D5880"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3</w:t>
            </w:r>
          </w:p>
        </w:tc>
        <w:tc>
          <w:tcPr>
            <w:tcW w:w="629" w:type="pct"/>
            <w:tcBorders>
              <w:top w:val="single" w:sz="4" w:space="0" w:color="000000"/>
              <w:left w:val="single" w:sz="4" w:space="0" w:color="000000"/>
              <w:bottom w:val="single" w:sz="4" w:space="0" w:color="000000"/>
              <w:right w:val="single" w:sz="4" w:space="0" w:color="000000"/>
            </w:tcBorders>
            <w:vAlign w:val="center"/>
          </w:tcPr>
          <w:p w14:paraId="08232C0A" w14:textId="5FFB86DD"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roofErr w:type="gramStart"/>
            <w:r w:rsidRPr="006E5083">
              <w:rPr>
                <w:rFonts w:ascii="Times New Roman" w:eastAsia="宋体" w:hAnsi="Times New Roman" w:cs="Times New Roman"/>
                <w:kern w:val="2"/>
                <w:sz w:val="21"/>
                <w:szCs w:val="21"/>
                <w:lang w:eastAsia="zh-CN"/>
              </w:rPr>
              <w:t>铊</w:t>
            </w:r>
            <w:proofErr w:type="gramEnd"/>
            <w:r w:rsidRPr="006E5083">
              <w:rPr>
                <w:rFonts w:ascii="Times New Roman" w:eastAsia="宋体" w:hAnsi="Times New Roman" w:cs="Times New Roman"/>
                <w:kern w:val="2"/>
                <w:sz w:val="21"/>
                <w:szCs w:val="21"/>
                <w:lang w:eastAsia="zh-CN"/>
              </w:rPr>
              <w:t>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485D2704"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14:paraId="03E85CC3"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46" w:type="pct"/>
            <w:tcBorders>
              <w:top w:val="single" w:sz="4" w:space="0" w:color="000000"/>
              <w:left w:val="single" w:sz="4" w:space="0" w:color="000000"/>
              <w:bottom w:val="single" w:sz="4" w:space="0" w:color="000000"/>
              <w:right w:val="single" w:sz="4" w:space="0" w:color="000000"/>
            </w:tcBorders>
            <w:vAlign w:val="center"/>
          </w:tcPr>
          <w:p w14:paraId="2294BEC2" w14:textId="74DB6AE8"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38AEA4D0" w14:textId="35554069"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一类重金属</w:t>
            </w:r>
          </w:p>
        </w:tc>
        <w:tc>
          <w:tcPr>
            <w:tcW w:w="442" w:type="pct"/>
            <w:tcBorders>
              <w:top w:val="single" w:sz="4" w:space="0" w:color="000000"/>
              <w:left w:val="single" w:sz="4" w:space="0" w:color="000000"/>
              <w:bottom w:val="single" w:sz="4" w:space="0" w:color="000000"/>
              <w:right w:val="single" w:sz="4" w:space="0" w:color="000000"/>
            </w:tcBorders>
            <w:vAlign w:val="center"/>
          </w:tcPr>
          <w:p w14:paraId="1EF589AB"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4CAF313F"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514" w:type="pct"/>
            <w:tcBorders>
              <w:top w:val="single" w:sz="4" w:space="0" w:color="000000"/>
              <w:left w:val="single" w:sz="4" w:space="0" w:color="000000"/>
              <w:bottom w:val="single" w:sz="4" w:space="0" w:color="000000"/>
              <w:right w:val="single" w:sz="4" w:space="0" w:color="000000"/>
            </w:tcBorders>
            <w:vAlign w:val="center"/>
          </w:tcPr>
          <w:p w14:paraId="78012CB4"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601CE807"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r>
      <w:tr w:rsidR="005202E4" w14:paraId="1A0745B4" w14:textId="77777777" w:rsidTr="00B81310">
        <w:trPr>
          <w:trHeight w:hRule="exact" w:val="571"/>
        </w:trPr>
        <w:tc>
          <w:tcPr>
            <w:tcW w:w="308" w:type="pct"/>
            <w:tcBorders>
              <w:top w:val="single" w:sz="4" w:space="0" w:color="000000"/>
              <w:left w:val="single" w:sz="4" w:space="0" w:color="000000"/>
              <w:bottom w:val="single" w:sz="4" w:space="0" w:color="000000"/>
              <w:right w:val="single" w:sz="4" w:space="0" w:color="000000"/>
            </w:tcBorders>
            <w:vAlign w:val="center"/>
          </w:tcPr>
          <w:p w14:paraId="6A877ABF"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4</w:t>
            </w:r>
          </w:p>
        </w:tc>
        <w:tc>
          <w:tcPr>
            <w:tcW w:w="629" w:type="pct"/>
            <w:tcBorders>
              <w:top w:val="single" w:sz="4" w:space="0" w:color="000000"/>
              <w:left w:val="single" w:sz="4" w:space="0" w:color="000000"/>
              <w:bottom w:val="single" w:sz="4" w:space="0" w:color="000000"/>
              <w:right w:val="single" w:sz="4" w:space="0" w:color="000000"/>
            </w:tcBorders>
            <w:vAlign w:val="center"/>
          </w:tcPr>
          <w:p w14:paraId="54A95268" w14:textId="62751420"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铅及其化合物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7ECB5364" w14:textId="09B0FCB2"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0" w:type="pct"/>
            <w:tcBorders>
              <w:top w:val="single" w:sz="4" w:space="0" w:color="000000"/>
              <w:left w:val="single" w:sz="4" w:space="0" w:color="000000"/>
              <w:bottom w:val="single" w:sz="4" w:space="0" w:color="000000"/>
              <w:right w:val="single" w:sz="4" w:space="0" w:color="000000"/>
            </w:tcBorders>
            <w:vAlign w:val="center"/>
          </w:tcPr>
          <w:p w14:paraId="745605FB" w14:textId="0F917FD5"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686B61A0" w14:textId="3D512F8A"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594B2DF2" w14:textId="3F66DE4F"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42" w:type="pct"/>
            <w:tcBorders>
              <w:top w:val="single" w:sz="4" w:space="0" w:color="000000"/>
              <w:left w:val="single" w:sz="4" w:space="0" w:color="000000"/>
              <w:bottom w:val="single" w:sz="4" w:space="0" w:color="000000"/>
              <w:right w:val="single" w:sz="4" w:space="0" w:color="000000"/>
            </w:tcBorders>
            <w:vAlign w:val="center"/>
          </w:tcPr>
          <w:p w14:paraId="342E7841"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75C81932"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4" w:type="pct"/>
            <w:tcBorders>
              <w:top w:val="single" w:sz="4" w:space="0" w:color="000000"/>
              <w:left w:val="single" w:sz="4" w:space="0" w:color="000000"/>
              <w:bottom w:val="single" w:sz="4" w:space="0" w:color="000000"/>
              <w:right w:val="single" w:sz="4" w:space="0" w:color="000000"/>
            </w:tcBorders>
            <w:vAlign w:val="center"/>
          </w:tcPr>
          <w:p w14:paraId="56E59980" w14:textId="208AE0EA"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13E9C84"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r>
      <w:tr w:rsidR="005202E4" w14:paraId="3C5B374E" w14:textId="77777777" w:rsidTr="00B81310">
        <w:trPr>
          <w:trHeight w:hRule="exact" w:val="565"/>
        </w:trPr>
        <w:tc>
          <w:tcPr>
            <w:tcW w:w="308" w:type="pct"/>
            <w:tcBorders>
              <w:top w:val="single" w:sz="4" w:space="0" w:color="000000"/>
              <w:left w:val="single" w:sz="4" w:space="0" w:color="000000"/>
              <w:bottom w:val="single" w:sz="4" w:space="0" w:color="000000"/>
              <w:right w:val="single" w:sz="4" w:space="0" w:color="000000"/>
            </w:tcBorders>
            <w:vAlign w:val="center"/>
          </w:tcPr>
          <w:p w14:paraId="2409C463"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5</w:t>
            </w:r>
          </w:p>
        </w:tc>
        <w:tc>
          <w:tcPr>
            <w:tcW w:w="629" w:type="pct"/>
            <w:tcBorders>
              <w:top w:val="single" w:sz="4" w:space="0" w:color="000000"/>
              <w:left w:val="single" w:sz="4" w:space="0" w:color="000000"/>
              <w:bottom w:val="single" w:sz="4" w:space="0" w:color="000000"/>
              <w:right w:val="single" w:sz="4" w:space="0" w:color="000000"/>
            </w:tcBorders>
            <w:vAlign w:val="center"/>
          </w:tcPr>
          <w:p w14:paraId="4B3782AA" w14:textId="3D3D9E39"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roofErr w:type="gramStart"/>
            <w:r w:rsidRPr="006E5083">
              <w:rPr>
                <w:rFonts w:ascii="Times New Roman" w:eastAsia="宋体" w:hAnsi="Times New Roman" w:cs="Times New Roman"/>
                <w:kern w:val="2"/>
                <w:sz w:val="21"/>
                <w:szCs w:val="21"/>
                <w:lang w:eastAsia="zh-CN"/>
              </w:rPr>
              <w:t>砷</w:t>
            </w:r>
            <w:proofErr w:type="gramEnd"/>
            <w:r w:rsidRPr="006E5083">
              <w:rPr>
                <w:rFonts w:ascii="Times New Roman" w:eastAsia="宋体" w:hAnsi="Times New Roman" w:cs="Times New Roman"/>
                <w:kern w:val="2"/>
                <w:sz w:val="21"/>
                <w:szCs w:val="21"/>
                <w:lang w:eastAsia="zh-CN"/>
              </w:rPr>
              <w:t>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2B9CA294" w14:textId="2AB7085A"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14:paraId="147D7856" w14:textId="79959E28"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14AA990C" w14:textId="322C5789"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3315D40B" w14:textId="7A8D2AA9"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一类致癌</w:t>
            </w:r>
          </w:p>
        </w:tc>
        <w:tc>
          <w:tcPr>
            <w:tcW w:w="442" w:type="pct"/>
            <w:tcBorders>
              <w:top w:val="single" w:sz="4" w:space="0" w:color="000000"/>
              <w:left w:val="single" w:sz="4" w:space="0" w:color="000000"/>
              <w:bottom w:val="single" w:sz="4" w:space="0" w:color="000000"/>
              <w:right w:val="single" w:sz="4" w:space="0" w:color="000000"/>
            </w:tcBorders>
            <w:vAlign w:val="center"/>
          </w:tcPr>
          <w:p w14:paraId="67748063"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7B6E405C"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4" w:type="pct"/>
            <w:tcBorders>
              <w:top w:val="single" w:sz="4" w:space="0" w:color="000000"/>
              <w:left w:val="single" w:sz="4" w:space="0" w:color="000000"/>
              <w:bottom w:val="single" w:sz="4" w:space="0" w:color="000000"/>
              <w:right w:val="single" w:sz="4" w:space="0" w:color="000000"/>
            </w:tcBorders>
            <w:vAlign w:val="center"/>
          </w:tcPr>
          <w:p w14:paraId="4FA806ED"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C1E9586"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r>
      <w:tr w:rsidR="005202E4" w14:paraId="5216C9C0" w14:textId="77777777" w:rsidTr="00B81310">
        <w:trPr>
          <w:trHeight w:hRule="exact" w:val="573"/>
        </w:trPr>
        <w:tc>
          <w:tcPr>
            <w:tcW w:w="308" w:type="pct"/>
            <w:tcBorders>
              <w:top w:val="single" w:sz="4" w:space="0" w:color="000000"/>
              <w:left w:val="single" w:sz="4" w:space="0" w:color="000000"/>
              <w:bottom w:val="single" w:sz="4" w:space="0" w:color="000000"/>
              <w:right w:val="single" w:sz="4" w:space="0" w:color="000000"/>
            </w:tcBorders>
            <w:vAlign w:val="center"/>
          </w:tcPr>
          <w:p w14:paraId="12658E78"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6</w:t>
            </w:r>
          </w:p>
        </w:tc>
        <w:tc>
          <w:tcPr>
            <w:tcW w:w="629" w:type="pct"/>
            <w:tcBorders>
              <w:top w:val="single" w:sz="4" w:space="0" w:color="000000"/>
              <w:left w:val="single" w:sz="4" w:space="0" w:color="000000"/>
              <w:bottom w:val="single" w:sz="4" w:space="0" w:color="000000"/>
              <w:right w:val="single" w:sz="4" w:space="0" w:color="000000"/>
            </w:tcBorders>
            <w:vAlign w:val="center"/>
          </w:tcPr>
          <w:p w14:paraId="628AA0A5" w14:textId="6F88AAD9"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roofErr w:type="gramStart"/>
            <w:r w:rsidRPr="006E5083">
              <w:rPr>
                <w:rFonts w:ascii="Times New Roman" w:eastAsia="宋体" w:hAnsi="Times New Roman" w:cs="Times New Roman"/>
                <w:kern w:val="2"/>
                <w:sz w:val="21"/>
                <w:szCs w:val="21"/>
                <w:lang w:eastAsia="zh-CN"/>
              </w:rPr>
              <w:t>镉</w:t>
            </w:r>
            <w:proofErr w:type="gramEnd"/>
            <w:r w:rsidRPr="006E5083">
              <w:rPr>
                <w:rFonts w:ascii="Times New Roman" w:eastAsia="宋体" w:hAnsi="Times New Roman" w:cs="Times New Roman"/>
                <w:kern w:val="2"/>
                <w:sz w:val="21"/>
                <w:szCs w:val="21"/>
                <w:lang w:eastAsia="zh-CN"/>
              </w:rPr>
              <w:t>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7B41D69E" w14:textId="0A002FF1"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0" w:type="pct"/>
            <w:tcBorders>
              <w:top w:val="single" w:sz="4" w:space="0" w:color="000000"/>
              <w:left w:val="single" w:sz="4" w:space="0" w:color="000000"/>
              <w:bottom w:val="single" w:sz="4" w:space="0" w:color="000000"/>
              <w:right w:val="single" w:sz="4" w:space="0" w:color="000000"/>
            </w:tcBorders>
            <w:vAlign w:val="center"/>
          </w:tcPr>
          <w:p w14:paraId="032E93DA" w14:textId="0AD0321A"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6B06DDD7" w14:textId="5E6F5B14"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27D37532" w14:textId="6FBE1A61"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42" w:type="pct"/>
            <w:tcBorders>
              <w:top w:val="single" w:sz="4" w:space="0" w:color="000000"/>
              <w:left w:val="single" w:sz="4" w:space="0" w:color="000000"/>
              <w:bottom w:val="single" w:sz="4" w:space="0" w:color="000000"/>
              <w:right w:val="single" w:sz="4" w:space="0" w:color="000000"/>
            </w:tcBorders>
            <w:vAlign w:val="center"/>
          </w:tcPr>
          <w:p w14:paraId="7643B423"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27" w:type="pct"/>
            <w:tcBorders>
              <w:top w:val="single" w:sz="4" w:space="0" w:color="000000"/>
              <w:left w:val="single" w:sz="4" w:space="0" w:color="000000"/>
              <w:bottom w:val="single" w:sz="4" w:space="0" w:color="000000"/>
              <w:right w:val="single" w:sz="4" w:space="0" w:color="000000"/>
            </w:tcBorders>
            <w:vAlign w:val="center"/>
          </w:tcPr>
          <w:p w14:paraId="1E628CAA"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4" w:type="pct"/>
            <w:tcBorders>
              <w:top w:val="single" w:sz="4" w:space="0" w:color="000000"/>
              <w:left w:val="single" w:sz="4" w:space="0" w:color="000000"/>
              <w:bottom w:val="single" w:sz="4" w:space="0" w:color="000000"/>
              <w:right w:val="single" w:sz="4" w:space="0" w:color="000000"/>
            </w:tcBorders>
            <w:vAlign w:val="center"/>
          </w:tcPr>
          <w:p w14:paraId="45BB299A"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837DC9A"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r>
      <w:tr w:rsidR="005202E4" w14:paraId="7EF4EEA8" w14:textId="77777777" w:rsidTr="00B81310">
        <w:trPr>
          <w:trHeight w:hRule="exact" w:val="553"/>
        </w:trPr>
        <w:tc>
          <w:tcPr>
            <w:tcW w:w="308" w:type="pct"/>
            <w:tcBorders>
              <w:top w:val="single" w:sz="4" w:space="0" w:color="000000"/>
              <w:left w:val="single" w:sz="4" w:space="0" w:color="000000"/>
              <w:bottom w:val="single" w:sz="4" w:space="0" w:color="000000"/>
              <w:right w:val="single" w:sz="4" w:space="0" w:color="000000"/>
            </w:tcBorders>
            <w:vAlign w:val="center"/>
          </w:tcPr>
          <w:p w14:paraId="4F46A15E"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7</w:t>
            </w:r>
          </w:p>
        </w:tc>
        <w:tc>
          <w:tcPr>
            <w:tcW w:w="629" w:type="pct"/>
            <w:tcBorders>
              <w:top w:val="single" w:sz="4" w:space="0" w:color="000000"/>
              <w:left w:val="single" w:sz="4" w:space="0" w:color="000000"/>
              <w:bottom w:val="single" w:sz="4" w:space="0" w:color="000000"/>
              <w:right w:val="single" w:sz="4" w:space="0" w:color="000000"/>
            </w:tcBorders>
            <w:vAlign w:val="center"/>
          </w:tcPr>
          <w:p w14:paraId="75A47922" w14:textId="49FCB456"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roofErr w:type="gramStart"/>
            <w:r w:rsidRPr="006E5083">
              <w:rPr>
                <w:rFonts w:ascii="Times New Roman" w:eastAsia="宋体" w:hAnsi="Times New Roman" w:cs="Times New Roman"/>
                <w:kern w:val="2"/>
                <w:sz w:val="21"/>
                <w:szCs w:val="21"/>
                <w:lang w:eastAsia="zh-CN"/>
              </w:rPr>
              <w:t>铬</w:t>
            </w:r>
            <w:proofErr w:type="gramEnd"/>
            <w:r w:rsidRPr="006E5083">
              <w:rPr>
                <w:rFonts w:ascii="Times New Roman" w:eastAsia="宋体" w:hAnsi="Times New Roman" w:cs="Times New Roman"/>
                <w:kern w:val="2"/>
                <w:sz w:val="21"/>
                <w:szCs w:val="21"/>
                <w:lang w:eastAsia="zh-CN"/>
              </w:rPr>
              <w:t>及其化合</w:t>
            </w:r>
            <w:r>
              <w:rPr>
                <w:rFonts w:ascii="Times New Roman" w:eastAsia="宋体" w:hAnsi="Times New Roman" w:cs="Times New Roman" w:hint="eastAsia"/>
                <w:kern w:val="2"/>
                <w:sz w:val="21"/>
                <w:szCs w:val="21"/>
                <w:lang w:eastAsia="zh-CN"/>
              </w:rPr>
              <w:t>物</w:t>
            </w:r>
          </w:p>
        </w:tc>
        <w:tc>
          <w:tcPr>
            <w:tcW w:w="675" w:type="pct"/>
            <w:tcBorders>
              <w:top w:val="single" w:sz="4" w:space="0" w:color="000000"/>
              <w:left w:val="single" w:sz="4" w:space="0" w:color="000000"/>
              <w:bottom w:val="single" w:sz="4" w:space="0" w:color="000000"/>
              <w:right w:val="single" w:sz="4" w:space="0" w:color="000000"/>
            </w:tcBorders>
            <w:vAlign w:val="center"/>
          </w:tcPr>
          <w:p w14:paraId="41C7F1D5"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14:paraId="44ED91D3"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46" w:type="pct"/>
            <w:tcBorders>
              <w:top w:val="single" w:sz="4" w:space="0" w:color="000000"/>
              <w:left w:val="single" w:sz="4" w:space="0" w:color="000000"/>
              <w:bottom w:val="single" w:sz="4" w:space="0" w:color="000000"/>
              <w:right w:val="single" w:sz="4" w:space="0" w:color="000000"/>
            </w:tcBorders>
            <w:vAlign w:val="center"/>
          </w:tcPr>
          <w:p w14:paraId="2D9C02DC" w14:textId="7D563E26"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2F18DBB1" w14:textId="017982CF"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一类致癌</w:t>
            </w:r>
          </w:p>
        </w:tc>
        <w:tc>
          <w:tcPr>
            <w:tcW w:w="442" w:type="pct"/>
            <w:tcBorders>
              <w:top w:val="single" w:sz="4" w:space="0" w:color="000000"/>
              <w:left w:val="single" w:sz="4" w:space="0" w:color="000000"/>
              <w:bottom w:val="single" w:sz="4" w:space="0" w:color="000000"/>
              <w:right w:val="single" w:sz="4" w:space="0" w:color="000000"/>
            </w:tcBorders>
            <w:vAlign w:val="center"/>
          </w:tcPr>
          <w:p w14:paraId="67B0EE3D"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09B08B4E"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514" w:type="pct"/>
            <w:tcBorders>
              <w:top w:val="single" w:sz="4" w:space="0" w:color="000000"/>
              <w:left w:val="single" w:sz="4" w:space="0" w:color="000000"/>
              <w:bottom w:val="single" w:sz="4" w:space="0" w:color="000000"/>
              <w:right w:val="single" w:sz="4" w:space="0" w:color="000000"/>
            </w:tcBorders>
            <w:vAlign w:val="center"/>
          </w:tcPr>
          <w:p w14:paraId="54DCED73" w14:textId="55CFD5BD"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一类致癌</w:t>
            </w:r>
          </w:p>
        </w:tc>
        <w:tc>
          <w:tcPr>
            <w:tcW w:w="390" w:type="pct"/>
            <w:tcBorders>
              <w:top w:val="single" w:sz="4" w:space="0" w:color="000000"/>
              <w:left w:val="single" w:sz="4" w:space="0" w:color="000000"/>
              <w:bottom w:val="single" w:sz="4" w:space="0" w:color="000000"/>
              <w:right w:val="single" w:sz="4" w:space="0" w:color="000000"/>
            </w:tcBorders>
            <w:vAlign w:val="center"/>
          </w:tcPr>
          <w:p w14:paraId="3A8E44DF"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r>
      <w:tr w:rsidR="005202E4" w14:paraId="6C36CD02" w14:textId="77777777" w:rsidTr="00B81310">
        <w:trPr>
          <w:trHeight w:hRule="exact" w:val="589"/>
        </w:trPr>
        <w:tc>
          <w:tcPr>
            <w:tcW w:w="308" w:type="pct"/>
            <w:tcBorders>
              <w:top w:val="single" w:sz="4" w:space="0" w:color="000000"/>
              <w:left w:val="single" w:sz="4" w:space="0" w:color="000000"/>
              <w:bottom w:val="single" w:sz="4" w:space="0" w:color="000000"/>
              <w:right w:val="single" w:sz="4" w:space="0" w:color="000000"/>
            </w:tcBorders>
            <w:vAlign w:val="center"/>
          </w:tcPr>
          <w:p w14:paraId="1574A675"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8</w:t>
            </w:r>
          </w:p>
        </w:tc>
        <w:tc>
          <w:tcPr>
            <w:tcW w:w="629" w:type="pct"/>
            <w:tcBorders>
              <w:top w:val="single" w:sz="4" w:space="0" w:color="000000"/>
              <w:left w:val="single" w:sz="4" w:space="0" w:color="000000"/>
              <w:bottom w:val="single" w:sz="4" w:space="0" w:color="000000"/>
              <w:right w:val="single" w:sz="4" w:space="0" w:color="000000"/>
            </w:tcBorders>
            <w:vAlign w:val="center"/>
          </w:tcPr>
          <w:p w14:paraId="46898C06" w14:textId="43CB7954"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锡及其化合物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25CD9846" w14:textId="20E195E2"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0" w:type="pct"/>
            <w:tcBorders>
              <w:top w:val="single" w:sz="4" w:space="0" w:color="000000"/>
              <w:left w:val="single" w:sz="4" w:space="0" w:color="000000"/>
              <w:bottom w:val="single" w:sz="4" w:space="0" w:color="000000"/>
              <w:right w:val="single" w:sz="4" w:space="0" w:color="000000"/>
            </w:tcBorders>
            <w:vAlign w:val="center"/>
          </w:tcPr>
          <w:p w14:paraId="446EF2AC" w14:textId="791A756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42EC3397" w14:textId="012E36DC"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5B5783F4" w14:textId="55268C96"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42" w:type="pct"/>
            <w:tcBorders>
              <w:top w:val="single" w:sz="4" w:space="0" w:color="000000"/>
              <w:left w:val="single" w:sz="4" w:space="0" w:color="000000"/>
              <w:bottom w:val="single" w:sz="4" w:space="0" w:color="000000"/>
              <w:right w:val="single" w:sz="4" w:space="0" w:color="000000"/>
            </w:tcBorders>
            <w:vAlign w:val="center"/>
          </w:tcPr>
          <w:p w14:paraId="476E0F44"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644C858F"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4" w:type="pct"/>
            <w:tcBorders>
              <w:top w:val="single" w:sz="4" w:space="0" w:color="000000"/>
              <w:left w:val="single" w:sz="4" w:space="0" w:color="000000"/>
              <w:bottom w:val="single" w:sz="4" w:space="0" w:color="000000"/>
              <w:right w:val="single" w:sz="4" w:space="0" w:color="000000"/>
            </w:tcBorders>
            <w:vAlign w:val="center"/>
          </w:tcPr>
          <w:p w14:paraId="66ACA154"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07B60051"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r>
      <w:tr w:rsidR="005202E4" w14:paraId="1249ACB4" w14:textId="77777777" w:rsidTr="00B81310">
        <w:trPr>
          <w:trHeight w:hRule="exact" w:val="555"/>
        </w:trPr>
        <w:tc>
          <w:tcPr>
            <w:tcW w:w="308" w:type="pct"/>
            <w:tcBorders>
              <w:top w:val="single" w:sz="4" w:space="0" w:color="000000"/>
              <w:left w:val="single" w:sz="4" w:space="0" w:color="000000"/>
              <w:bottom w:val="single" w:sz="4" w:space="0" w:color="000000"/>
              <w:right w:val="single" w:sz="4" w:space="0" w:color="000000"/>
            </w:tcBorders>
            <w:vAlign w:val="center"/>
          </w:tcPr>
          <w:p w14:paraId="0D63BEAA"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9</w:t>
            </w:r>
          </w:p>
        </w:tc>
        <w:tc>
          <w:tcPr>
            <w:tcW w:w="629" w:type="pct"/>
            <w:tcBorders>
              <w:top w:val="single" w:sz="4" w:space="0" w:color="000000"/>
              <w:left w:val="single" w:sz="4" w:space="0" w:color="000000"/>
              <w:bottom w:val="single" w:sz="4" w:space="0" w:color="000000"/>
              <w:right w:val="single" w:sz="4" w:space="0" w:color="000000"/>
            </w:tcBorders>
            <w:vAlign w:val="center"/>
          </w:tcPr>
          <w:p w14:paraId="0C354B17" w14:textId="213CF04D"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roofErr w:type="gramStart"/>
            <w:r w:rsidRPr="006E5083">
              <w:rPr>
                <w:rFonts w:ascii="Times New Roman" w:eastAsia="宋体" w:hAnsi="Times New Roman" w:cs="Times New Roman"/>
                <w:kern w:val="2"/>
                <w:sz w:val="21"/>
                <w:szCs w:val="21"/>
                <w:lang w:eastAsia="zh-CN"/>
              </w:rPr>
              <w:t>镍及其</w:t>
            </w:r>
            <w:proofErr w:type="gramEnd"/>
            <w:r w:rsidRPr="006E5083">
              <w:rPr>
                <w:rFonts w:ascii="Times New Roman" w:eastAsia="宋体" w:hAnsi="Times New Roman" w:cs="Times New Roman"/>
                <w:kern w:val="2"/>
                <w:sz w:val="21"/>
                <w:szCs w:val="21"/>
                <w:lang w:eastAsia="zh-CN"/>
              </w:rPr>
              <w:t>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738E795C" w14:textId="06309703"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510" w:type="pct"/>
            <w:tcBorders>
              <w:top w:val="single" w:sz="4" w:space="0" w:color="000000"/>
              <w:left w:val="single" w:sz="4" w:space="0" w:color="000000"/>
              <w:bottom w:val="single" w:sz="4" w:space="0" w:color="000000"/>
              <w:right w:val="single" w:sz="4" w:space="0" w:color="000000"/>
            </w:tcBorders>
            <w:vAlign w:val="center"/>
          </w:tcPr>
          <w:p w14:paraId="6487F0C1" w14:textId="1FFDD56B"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3658AECB" w14:textId="60B7C2D8"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3BD2AD9E" w14:textId="7A8408F6"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二类致癌</w:t>
            </w:r>
          </w:p>
        </w:tc>
        <w:tc>
          <w:tcPr>
            <w:tcW w:w="442" w:type="pct"/>
            <w:tcBorders>
              <w:top w:val="single" w:sz="4" w:space="0" w:color="000000"/>
              <w:left w:val="single" w:sz="4" w:space="0" w:color="000000"/>
              <w:bottom w:val="single" w:sz="4" w:space="0" w:color="000000"/>
              <w:right w:val="single" w:sz="4" w:space="0" w:color="000000"/>
            </w:tcBorders>
            <w:vAlign w:val="center"/>
          </w:tcPr>
          <w:p w14:paraId="1C5B4F28"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75F87351"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514" w:type="pct"/>
            <w:tcBorders>
              <w:top w:val="single" w:sz="4" w:space="0" w:color="000000"/>
              <w:left w:val="single" w:sz="4" w:space="0" w:color="000000"/>
              <w:bottom w:val="single" w:sz="4" w:space="0" w:color="000000"/>
              <w:right w:val="single" w:sz="4" w:space="0" w:color="000000"/>
            </w:tcBorders>
            <w:vAlign w:val="center"/>
          </w:tcPr>
          <w:p w14:paraId="057556A4" w14:textId="353CBD9A"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三类致癌</w:t>
            </w:r>
          </w:p>
        </w:tc>
        <w:tc>
          <w:tcPr>
            <w:tcW w:w="390" w:type="pct"/>
            <w:tcBorders>
              <w:top w:val="single" w:sz="4" w:space="0" w:color="000000"/>
              <w:left w:val="single" w:sz="4" w:space="0" w:color="000000"/>
              <w:bottom w:val="single" w:sz="4" w:space="0" w:color="000000"/>
              <w:right w:val="single" w:sz="4" w:space="0" w:color="000000"/>
            </w:tcBorders>
            <w:vAlign w:val="center"/>
          </w:tcPr>
          <w:p w14:paraId="01897B3E"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r>
      <w:tr w:rsidR="006F36E1" w14:paraId="1D0FD9A4" w14:textId="77777777" w:rsidTr="00B81310">
        <w:trPr>
          <w:trHeight w:hRule="exact" w:val="563"/>
        </w:trPr>
        <w:tc>
          <w:tcPr>
            <w:tcW w:w="308" w:type="pct"/>
            <w:tcBorders>
              <w:top w:val="single" w:sz="4" w:space="0" w:color="000000"/>
              <w:left w:val="single" w:sz="4" w:space="0" w:color="000000"/>
              <w:bottom w:val="single" w:sz="4" w:space="0" w:color="000000"/>
              <w:right w:val="single" w:sz="4" w:space="0" w:color="000000"/>
            </w:tcBorders>
            <w:vAlign w:val="center"/>
          </w:tcPr>
          <w:p w14:paraId="2F732B31" w14:textId="7777777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10</w:t>
            </w:r>
          </w:p>
        </w:tc>
        <w:tc>
          <w:tcPr>
            <w:tcW w:w="629" w:type="pct"/>
            <w:tcBorders>
              <w:top w:val="single" w:sz="4" w:space="0" w:color="000000"/>
              <w:left w:val="single" w:sz="4" w:space="0" w:color="000000"/>
              <w:bottom w:val="single" w:sz="4" w:space="0" w:color="000000"/>
              <w:right w:val="single" w:sz="4" w:space="0" w:color="000000"/>
            </w:tcBorders>
            <w:vAlign w:val="center"/>
          </w:tcPr>
          <w:p w14:paraId="4C4D97F0" w14:textId="5530554C"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锰及其化合物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57CAAC7A" w14:textId="7777777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14:paraId="0BC032B0" w14:textId="767812BB" w:rsidR="006F36E1"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59B7979D" w14:textId="57A5CE57" w:rsidR="006F36E1"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659" w:type="pct"/>
            <w:tcBorders>
              <w:top w:val="single" w:sz="4" w:space="0" w:color="000000"/>
              <w:left w:val="single" w:sz="4" w:space="0" w:color="000000"/>
              <w:bottom w:val="single" w:sz="4" w:space="0" w:color="000000"/>
              <w:right w:val="single" w:sz="4" w:space="0" w:color="000000"/>
            </w:tcBorders>
            <w:vAlign w:val="center"/>
          </w:tcPr>
          <w:p w14:paraId="15479971" w14:textId="03366B1B" w:rsidR="006F36E1" w:rsidRPr="006E5083" w:rsidRDefault="006F36E1" w:rsidP="005202E4">
            <w:pPr>
              <w:adjustRightInd w:val="0"/>
              <w:snapToGrid w:val="0"/>
              <w:jc w:val="center"/>
              <w:rPr>
                <w:rFonts w:ascii="Times New Roman" w:eastAsia="宋体" w:hAnsi="Times New Roman" w:cs="Times New Roman"/>
                <w:kern w:val="2"/>
                <w:sz w:val="21"/>
                <w:szCs w:val="21"/>
                <w:lang w:eastAsia="zh-CN"/>
              </w:rPr>
            </w:pPr>
          </w:p>
        </w:tc>
        <w:tc>
          <w:tcPr>
            <w:tcW w:w="442" w:type="pct"/>
            <w:tcBorders>
              <w:top w:val="single" w:sz="4" w:space="0" w:color="000000"/>
              <w:left w:val="single" w:sz="4" w:space="0" w:color="000000"/>
              <w:bottom w:val="single" w:sz="4" w:space="0" w:color="000000"/>
              <w:right w:val="single" w:sz="4" w:space="0" w:color="000000"/>
            </w:tcBorders>
            <w:vAlign w:val="center"/>
          </w:tcPr>
          <w:p w14:paraId="76D644B6" w14:textId="77777777" w:rsidR="006F36E1" w:rsidRPr="006E5083" w:rsidRDefault="006F36E1"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1516F0F5" w14:textId="7777777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p>
        </w:tc>
        <w:tc>
          <w:tcPr>
            <w:tcW w:w="514" w:type="pct"/>
            <w:tcBorders>
              <w:top w:val="single" w:sz="4" w:space="0" w:color="000000"/>
              <w:left w:val="single" w:sz="4" w:space="0" w:color="000000"/>
              <w:bottom w:val="single" w:sz="4" w:space="0" w:color="000000"/>
              <w:right w:val="single" w:sz="4" w:space="0" w:color="000000"/>
            </w:tcBorders>
            <w:vAlign w:val="center"/>
          </w:tcPr>
          <w:p w14:paraId="2C269DC7" w14:textId="7777777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607FACAA" w14:textId="77777777" w:rsidR="006F36E1" w:rsidRPr="006E5083" w:rsidRDefault="006F36E1" w:rsidP="006E5083">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r>
      <w:tr w:rsidR="005202E4" w14:paraId="387CE9EB" w14:textId="77777777" w:rsidTr="00B81310">
        <w:trPr>
          <w:trHeight w:hRule="exact" w:val="577"/>
        </w:trPr>
        <w:tc>
          <w:tcPr>
            <w:tcW w:w="308" w:type="pct"/>
            <w:tcBorders>
              <w:top w:val="single" w:sz="4" w:space="0" w:color="000000"/>
              <w:left w:val="single" w:sz="4" w:space="0" w:color="000000"/>
              <w:bottom w:val="single" w:sz="4" w:space="0" w:color="000000"/>
              <w:right w:val="single" w:sz="4" w:space="0" w:color="000000"/>
            </w:tcBorders>
            <w:vAlign w:val="center"/>
          </w:tcPr>
          <w:p w14:paraId="53F744F6" w14:textId="0357B344" w:rsidR="005202E4" w:rsidRPr="006E5083" w:rsidRDefault="005202E4" w:rsidP="006E5083">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11</w:t>
            </w:r>
          </w:p>
        </w:tc>
        <w:tc>
          <w:tcPr>
            <w:tcW w:w="629" w:type="pct"/>
            <w:tcBorders>
              <w:top w:val="single" w:sz="4" w:space="0" w:color="000000"/>
              <w:left w:val="single" w:sz="4" w:space="0" w:color="000000"/>
              <w:bottom w:val="single" w:sz="4" w:space="0" w:color="000000"/>
              <w:right w:val="single" w:sz="4" w:space="0" w:color="000000"/>
            </w:tcBorders>
            <w:vAlign w:val="center"/>
          </w:tcPr>
          <w:p w14:paraId="501D6D27" w14:textId="45F265F1" w:rsidR="005202E4" w:rsidRPr="006E5083" w:rsidRDefault="005202E4" w:rsidP="006E5083">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锑</w:t>
            </w:r>
            <w:proofErr w:type="gramEnd"/>
            <w:r>
              <w:rPr>
                <w:rFonts w:ascii="Times New Roman" w:eastAsia="宋体" w:hAnsi="Times New Roman" w:cs="Times New Roman" w:hint="eastAsia"/>
                <w:kern w:val="2"/>
                <w:sz w:val="21"/>
                <w:szCs w:val="21"/>
                <w:lang w:eastAsia="zh-CN"/>
              </w:rPr>
              <w:t>及其化合物</w:t>
            </w:r>
          </w:p>
        </w:tc>
        <w:tc>
          <w:tcPr>
            <w:tcW w:w="675" w:type="pct"/>
            <w:tcBorders>
              <w:top w:val="single" w:sz="4" w:space="0" w:color="000000"/>
              <w:left w:val="single" w:sz="4" w:space="0" w:color="000000"/>
              <w:bottom w:val="single" w:sz="4" w:space="0" w:color="000000"/>
              <w:right w:val="single" w:sz="4" w:space="0" w:color="000000"/>
            </w:tcBorders>
            <w:vAlign w:val="center"/>
          </w:tcPr>
          <w:p w14:paraId="13F15E91" w14:textId="77777777" w:rsidR="005202E4" w:rsidRPr="006E5083" w:rsidRDefault="005202E4" w:rsidP="006E5083">
            <w:pPr>
              <w:adjustRightInd w:val="0"/>
              <w:snapToGrid w:val="0"/>
              <w:jc w:val="center"/>
              <w:rPr>
                <w:rFonts w:ascii="Times New Roman" w:eastAsia="宋体" w:hAnsi="Times New Roman" w:cs="Times New Roman"/>
                <w:kern w:val="2"/>
                <w:sz w:val="21"/>
                <w:szCs w:val="2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14:paraId="2DC59BA5" w14:textId="551F950C"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r w:rsidRPr="006E5083">
              <w:rPr>
                <w:rFonts w:ascii="Times New Roman" w:eastAsia="宋体" w:hAnsi="Times New Roman" w:cs="Times New Roman"/>
                <w:kern w:val="2"/>
                <w:sz w:val="21"/>
                <w:szCs w:val="21"/>
                <w:lang w:eastAsia="zh-CN"/>
              </w:rPr>
              <w:t>√</w:t>
            </w:r>
          </w:p>
        </w:tc>
        <w:tc>
          <w:tcPr>
            <w:tcW w:w="446" w:type="pct"/>
            <w:tcBorders>
              <w:top w:val="single" w:sz="4" w:space="0" w:color="000000"/>
              <w:left w:val="single" w:sz="4" w:space="0" w:color="000000"/>
              <w:bottom w:val="single" w:sz="4" w:space="0" w:color="000000"/>
              <w:right w:val="single" w:sz="4" w:space="0" w:color="000000"/>
            </w:tcBorders>
            <w:vAlign w:val="center"/>
          </w:tcPr>
          <w:p w14:paraId="10F0E0E9"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659" w:type="pct"/>
            <w:tcBorders>
              <w:top w:val="single" w:sz="4" w:space="0" w:color="000000"/>
              <w:left w:val="single" w:sz="4" w:space="0" w:color="000000"/>
              <w:bottom w:val="single" w:sz="4" w:space="0" w:color="000000"/>
              <w:right w:val="single" w:sz="4" w:space="0" w:color="000000"/>
            </w:tcBorders>
            <w:vAlign w:val="center"/>
          </w:tcPr>
          <w:p w14:paraId="03F10791"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42" w:type="pct"/>
            <w:tcBorders>
              <w:top w:val="single" w:sz="4" w:space="0" w:color="000000"/>
              <w:left w:val="single" w:sz="4" w:space="0" w:color="000000"/>
              <w:bottom w:val="single" w:sz="4" w:space="0" w:color="000000"/>
              <w:right w:val="single" w:sz="4" w:space="0" w:color="000000"/>
            </w:tcBorders>
            <w:vAlign w:val="center"/>
          </w:tcPr>
          <w:p w14:paraId="50BBECA3" w14:textId="77777777" w:rsidR="005202E4" w:rsidRPr="006E5083" w:rsidRDefault="005202E4" w:rsidP="005202E4">
            <w:pPr>
              <w:adjustRightInd w:val="0"/>
              <w:snapToGrid w:val="0"/>
              <w:jc w:val="center"/>
              <w:rPr>
                <w:rFonts w:ascii="Times New Roman" w:eastAsia="宋体" w:hAnsi="Times New Roman" w:cs="Times New Roman"/>
                <w:kern w:val="2"/>
                <w:sz w:val="21"/>
                <w:szCs w:val="21"/>
                <w:lang w:eastAsia="zh-CN"/>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54721470" w14:textId="77777777" w:rsidR="005202E4" w:rsidRPr="006E5083" w:rsidRDefault="005202E4" w:rsidP="006E5083">
            <w:pPr>
              <w:adjustRightInd w:val="0"/>
              <w:snapToGrid w:val="0"/>
              <w:jc w:val="center"/>
              <w:rPr>
                <w:rFonts w:ascii="Times New Roman" w:eastAsia="宋体" w:hAnsi="Times New Roman" w:cs="Times New Roman"/>
                <w:kern w:val="2"/>
                <w:sz w:val="21"/>
                <w:szCs w:val="21"/>
                <w:lang w:eastAsia="zh-CN"/>
              </w:rPr>
            </w:pPr>
          </w:p>
        </w:tc>
        <w:tc>
          <w:tcPr>
            <w:tcW w:w="514" w:type="pct"/>
            <w:tcBorders>
              <w:top w:val="single" w:sz="4" w:space="0" w:color="000000"/>
              <w:left w:val="single" w:sz="4" w:space="0" w:color="000000"/>
              <w:bottom w:val="single" w:sz="4" w:space="0" w:color="000000"/>
              <w:right w:val="single" w:sz="4" w:space="0" w:color="000000"/>
            </w:tcBorders>
            <w:vAlign w:val="center"/>
          </w:tcPr>
          <w:p w14:paraId="3786E3C1" w14:textId="77777777" w:rsidR="005202E4" w:rsidRPr="006E5083" w:rsidRDefault="005202E4" w:rsidP="006E5083">
            <w:pPr>
              <w:adjustRightInd w:val="0"/>
              <w:snapToGrid w:val="0"/>
              <w:jc w:val="center"/>
              <w:rPr>
                <w:rFonts w:ascii="Times New Roman" w:eastAsia="宋体" w:hAnsi="Times New Roman" w:cs="Times New Roman"/>
                <w:kern w:val="2"/>
                <w:sz w:val="21"/>
                <w:szCs w:val="21"/>
                <w:lang w:eastAsia="zh-CN"/>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CDC3F80" w14:textId="77777777" w:rsidR="005202E4" w:rsidRPr="006E5083" w:rsidRDefault="005202E4" w:rsidP="006E5083">
            <w:pPr>
              <w:adjustRightInd w:val="0"/>
              <w:snapToGrid w:val="0"/>
              <w:jc w:val="center"/>
              <w:rPr>
                <w:rFonts w:ascii="Times New Roman" w:eastAsia="宋体" w:hAnsi="Times New Roman" w:cs="Times New Roman"/>
                <w:kern w:val="2"/>
                <w:sz w:val="21"/>
                <w:szCs w:val="21"/>
                <w:lang w:eastAsia="zh-CN"/>
              </w:rPr>
            </w:pPr>
          </w:p>
        </w:tc>
      </w:tr>
    </w:tbl>
    <w:p w14:paraId="3D9F3E28" w14:textId="3435524E" w:rsidR="00F20C48" w:rsidRDefault="00F20C48" w:rsidP="005202E4">
      <w:pPr>
        <w:spacing w:line="440" w:lineRule="exact"/>
        <w:ind w:firstLine="420"/>
        <w:jc w:val="center"/>
        <w:rPr>
          <w:b/>
          <w:color w:val="000000"/>
          <w:szCs w:val="21"/>
          <w:lang w:eastAsia="zh-CN"/>
        </w:rPr>
      </w:pPr>
      <w:r w:rsidRPr="00F75CAB">
        <w:rPr>
          <w:b/>
          <w:color w:val="000000"/>
          <w:szCs w:val="21"/>
          <w:lang w:eastAsia="zh-CN"/>
        </w:rPr>
        <w:t>表</w:t>
      </w:r>
      <w:r>
        <w:rPr>
          <w:rFonts w:hint="eastAsia"/>
          <w:b/>
          <w:color w:val="000000"/>
          <w:szCs w:val="21"/>
          <w:lang w:eastAsia="zh-CN"/>
        </w:rPr>
        <w:t>3.3-4</w:t>
      </w:r>
      <w:r>
        <w:rPr>
          <w:rFonts w:hint="eastAsia"/>
          <w:b/>
          <w:color w:val="000000"/>
          <w:szCs w:val="21"/>
          <w:lang w:eastAsia="zh-CN"/>
        </w:rPr>
        <w:t>重点控制重金属污染物</w:t>
      </w:r>
    </w:p>
    <w:tbl>
      <w:tblPr>
        <w:tblW w:w="5000" w:type="pct"/>
        <w:tblLook w:val="01E0" w:firstRow="1" w:lastRow="1" w:firstColumn="1" w:lastColumn="1" w:noHBand="0" w:noVBand="0"/>
      </w:tblPr>
      <w:tblGrid>
        <w:gridCol w:w="608"/>
        <w:gridCol w:w="3279"/>
        <w:gridCol w:w="2240"/>
        <w:gridCol w:w="2175"/>
      </w:tblGrid>
      <w:tr w:rsidR="00F20C48" w14:paraId="5EA8E56A"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6EE3617E" w14:textId="29A3FFE6"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序号</w:t>
            </w:r>
          </w:p>
        </w:tc>
        <w:tc>
          <w:tcPr>
            <w:tcW w:w="1975" w:type="pct"/>
            <w:tcBorders>
              <w:top w:val="single" w:sz="4" w:space="0" w:color="000000"/>
              <w:left w:val="single" w:sz="4" w:space="0" w:color="000000"/>
              <w:bottom w:val="single" w:sz="4" w:space="0" w:color="000000"/>
              <w:right w:val="single" w:sz="4" w:space="0" w:color="000000"/>
            </w:tcBorders>
            <w:vAlign w:val="center"/>
          </w:tcPr>
          <w:p w14:paraId="649A2E40" w14:textId="659A6361"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污染物名称</w:t>
            </w:r>
          </w:p>
        </w:tc>
        <w:tc>
          <w:tcPr>
            <w:tcW w:w="1349" w:type="pct"/>
            <w:tcBorders>
              <w:top w:val="single" w:sz="4" w:space="0" w:color="000000"/>
              <w:left w:val="single" w:sz="4" w:space="0" w:color="000000"/>
              <w:bottom w:val="single" w:sz="4" w:space="0" w:color="000000"/>
              <w:right w:val="single" w:sz="4" w:space="0" w:color="000000"/>
            </w:tcBorders>
            <w:vAlign w:val="center"/>
          </w:tcPr>
          <w:p w14:paraId="6F7C2FEA"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排放浓度</w:t>
            </w:r>
            <w:r w:rsidRPr="00F20C48">
              <w:rPr>
                <w:rFonts w:ascii="Times New Roman" w:eastAsia="宋体" w:hAnsi="Times New Roman" w:cs="Times New Roman"/>
                <w:kern w:val="2"/>
                <w:sz w:val="21"/>
                <w:szCs w:val="21"/>
                <w:lang w:eastAsia="zh-CN"/>
              </w:rPr>
              <w:t>(mg/m</w:t>
            </w:r>
            <w:r w:rsidRPr="00631A88">
              <w:rPr>
                <w:rFonts w:ascii="Times New Roman" w:eastAsia="宋体" w:hAnsi="Times New Roman" w:cs="Times New Roman"/>
                <w:kern w:val="2"/>
                <w:sz w:val="21"/>
                <w:szCs w:val="21"/>
                <w:vertAlign w:val="superscript"/>
                <w:lang w:eastAsia="zh-CN"/>
              </w:rPr>
              <w:t>3</w:t>
            </w:r>
            <w:r w:rsidRPr="00F20C48">
              <w:rPr>
                <w:rFonts w:ascii="Times New Roman" w:eastAsia="宋体" w:hAnsi="Times New Roman" w:cs="Times New Roman"/>
                <w:kern w:val="2"/>
                <w:sz w:val="21"/>
                <w:szCs w:val="21"/>
                <w:lang w:eastAsia="zh-CN"/>
              </w:rPr>
              <w:t>)</w:t>
            </w:r>
          </w:p>
        </w:tc>
        <w:tc>
          <w:tcPr>
            <w:tcW w:w="1310" w:type="pct"/>
            <w:tcBorders>
              <w:top w:val="single" w:sz="4" w:space="0" w:color="000000"/>
              <w:left w:val="single" w:sz="4" w:space="0" w:color="000000"/>
              <w:bottom w:val="single" w:sz="4" w:space="0" w:color="000000"/>
              <w:right w:val="single" w:sz="4" w:space="0" w:color="000000"/>
            </w:tcBorders>
            <w:vAlign w:val="center"/>
          </w:tcPr>
          <w:p w14:paraId="0A471394"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排放速率（</w:t>
            </w:r>
            <w:r w:rsidRPr="00F20C48">
              <w:rPr>
                <w:rFonts w:ascii="Times New Roman" w:eastAsia="宋体" w:hAnsi="Times New Roman" w:cs="Times New Roman"/>
                <w:kern w:val="2"/>
                <w:sz w:val="21"/>
                <w:szCs w:val="21"/>
                <w:lang w:eastAsia="zh-CN"/>
              </w:rPr>
              <w:t>g/h</w:t>
            </w:r>
            <w:r w:rsidRPr="00F20C48">
              <w:rPr>
                <w:rFonts w:ascii="Times New Roman" w:eastAsia="宋体" w:hAnsi="Times New Roman" w:cs="Times New Roman"/>
                <w:kern w:val="2"/>
                <w:sz w:val="21"/>
                <w:szCs w:val="21"/>
                <w:lang w:eastAsia="zh-CN"/>
              </w:rPr>
              <w:t>）</w:t>
            </w:r>
          </w:p>
        </w:tc>
      </w:tr>
      <w:tr w:rsidR="00F20C48" w14:paraId="369C8031"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7DFDFDD3" w14:textId="139CD6BA"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lastRenderedPageBreak/>
              <w:t>1</w:t>
            </w:r>
          </w:p>
        </w:tc>
        <w:tc>
          <w:tcPr>
            <w:tcW w:w="1975" w:type="pct"/>
            <w:tcBorders>
              <w:top w:val="single" w:sz="4" w:space="0" w:color="000000"/>
              <w:left w:val="single" w:sz="4" w:space="0" w:color="000000"/>
              <w:bottom w:val="single" w:sz="4" w:space="0" w:color="000000"/>
              <w:right w:val="single" w:sz="4" w:space="0" w:color="000000"/>
            </w:tcBorders>
            <w:vAlign w:val="center"/>
          </w:tcPr>
          <w:p w14:paraId="1075FD89" w14:textId="24201623"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proofErr w:type="gramStart"/>
            <w:r w:rsidRPr="00F20C48">
              <w:rPr>
                <w:rFonts w:ascii="Times New Roman" w:eastAsia="宋体" w:hAnsi="Times New Roman" w:cs="Times New Roman"/>
                <w:kern w:val="2"/>
                <w:sz w:val="21"/>
                <w:szCs w:val="21"/>
                <w:lang w:eastAsia="zh-CN"/>
              </w:rPr>
              <w:t>铍</w:t>
            </w:r>
            <w:proofErr w:type="gramEnd"/>
            <w:r w:rsidRPr="00F20C48">
              <w:rPr>
                <w:rFonts w:ascii="Times New Roman" w:eastAsia="宋体" w:hAnsi="Times New Roman" w:cs="Times New Roman"/>
                <w:kern w:val="2"/>
                <w:sz w:val="21"/>
                <w:szCs w:val="21"/>
                <w:lang w:eastAsia="zh-CN"/>
              </w:rPr>
              <w:t>及其化合物（以铍计）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3076F523" w14:textId="1EA1994F"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N</w:t>
            </w:r>
            <w:r>
              <w:rPr>
                <w:rFonts w:ascii="Times New Roman" w:eastAsia="宋体" w:hAnsi="Times New Roman" w:cs="Times New Roman"/>
                <w:kern w:val="2"/>
                <w:sz w:val="21"/>
                <w:szCs w:val="21"/>
                <w:lang w:eastAsia="zh-CN"/>
              </w:rPr>
              <w:t>D</w:t>
            </w:r>
          </w:p>
        </w:tc>
        <w:tc>
          <w:tcPr>
            <w:tcW w:w="1310" w:type="pct"/>
            <w:tcBorders>
              <w:top w:val="single" w:sz="4" w:space="0" w:color="000000"/>
              <w:left w:val="single" w:sz="4" w:space="0" w:color="000000"/>
              <w:bottom w:val="single" w:sz="4" w:space="0" w:color="000000"/>
              <w:right w:val="single" w:sz="4" w:space="0" w:color="000000"/>
            </w:tcBorders>
            <w:vAlign w:val="center"/>
          </w:tcPr>
          <w:p w14:paraId="5EA71222" w14:textId="36EB1E8F" w:rsidR="00F20C48" w:rsidRPr="00F20C48" w:rsidRDefault="00EB309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w:t>
            </w:r>
          </w:p>
        </w:tc>
      </w:tr>
      <w:tr w:rsidR="00F20C48" w14:paraId="1B22C8BF"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4C289872" w14:textId="02E64B95"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2</w:t>
            </w:r>
          </w:p>
        </w:tc>
        <w:tc>
          <w:tcPr>
            <w:tcW w:w="1975" w:type="pct"/>
            <w:tcBorders>
              <w:top w:val="single" w:sz="4" w:space="0" w:color="000000"/>
              <w:left w:val="single" w:sz="4" w:space="0" w:color="000000"/>
              <w:bottom w:val="single" w:sz="4" w:space="0" w:color="000000"/>
              <w:right w:val="single" w:sz="4" w:space="0" w:color="000000"/>
            </w:tcBorders>
            <w:vAlign w:val="center"/>
          </w:tcPr>
          <w:p w14:paraId="2CEEA74D" w14:textId="13FF81F0"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汞及其化合物（以汞计）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21CB05BB" w14:textId="2FF79DA8"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ND~0.0</w:t>
            </w:r>
            <w:r w:rsidR="00EB3098">
              <w:rPr>
                <w:rFonts w:ascii="Times New Roman" w:eastAsia="宋体" w:hAnsi="Times New Roman" w:cs="Times New Roman"/>
                <w:kern w:val="2"/>
                <w:sz w:val="21"/>
                <w:szCs w:val="21"/>
                <w:lang w:eastAsia="zh-CN"/>
              </w:rPr>
              <w:t>42</w:t>
            </w:r>
          </w:p>
        </w:tc>
        <w:tc>
          <w:tcPr>
            <w:tcW w:w="1310" w:type="pct"/>
            <w:tcBorders>
              <w:top w:val="single" w:sz="4" w:space="0" w:color="000000"/>
              <w:left w:val="single" w:sz="4" w:space="0" w:color="000000"/>
              <w:bottom w:val="single" w:sz="4" w:space="0" w:color="000000"/>
              <w:right w:val="single" w:sz="4" w:space="0" w:color="000000"/>
            </w:tcBorders>
            <w:vAlign w:val="center"/>
          </w:tcPr>
          <w:p w14:paraId="04A797D3"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w:t>
            </w:r>
          </w:p>
        </w:tc>
      </w:tr>
      <w:tr w:rsidR="00F20C48" w14:paraId="16A71646"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15423ADD" w14:textId="57EE3479"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3</w:t>
            </w:r>
          </w:p>
        </w:tc>
        <w:tc>
          <w:tcPr>
            <w:tcW w:w="1975" w:type="pct"/>
            <w:tcBorders>
              <w:top w:val="single" w:sz="4" w:space="0" w:color="000000"/>
              <w:left w:val="single" w:sz="4" w:space="0" w:color="000000"/>
              <w:bottom w:val="single" w:sz="4" w:space="0" w:color="000000"/>
              <w:right w:val="single" w:sz="4" w:space="0" w:color="000000"/>
            </w:tcBorders>
            <w:vAlign w:val="center"/>
          </w:tcPr>
          <w:p w14:paraId="207C0BF3" w14:textId="4C6D3976"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proofErr w:type="gramStart"/>
            <w:r w:rsidRPr="00F20C48">
              <w:rPr>
                <w:rFonts w:ascii="Times New Roman" w:eastAsia="宋体" w:hAnsi="Times New Roman" w:cs="Times New Roman"/>
                <w:kern w:val="2"/>
                <w:sz w:val="21"/>
                <w:szCs w:val="21"/>
                <w:lang w:eastAsia="zh-CN"/>
              </w:rPr>
              <w:t>铊</w:t>
            </w:r>
            <w:proofErr w:type="gramEnd"/>
            <w:r w:rsidRPr="00F20C48">
              <w:rPr>
                <w:rFonts w:ascii="Times New Roman" w:eastAsia="宋体" w:hAnsi="Times New Roman" w:cs="Times New Roman"/>
                <w:kern w:val="2"/>
                <w:sz w:val="21"/>
                <w:szCs w:val="21"/>
                <w:lang w:eastAsia="zh-CN"/>
              </w:rPr>
              <w:t>及其化合物（以铊计）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11FAFC78"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w:t>
            </w:r>
          </w:p>
        </w:tc>
        <w:tc>
          <w:tcPr>
            <w:tcW w:w="1310" w:type="pct"/>
            <w:tcBorders>
              <w:top w:val="single" w:sz="4" w:space="0" w:color="000000"/>
              <w:left w:val="single" w:sz="4" w:space="0" w:color="000000"/>
              <w:bottom w:val="single" w:sz="4" w:space="0" w:color="000000"/>
              <w:right w:val="single" w:sz="4" w:space="0" w:color="000000"/>
            </w:tcBorders>
            <w:vAlign w:val="center"/>
          </w:tcPr>
          <w:p w14:paraId="64B43825"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w:t>
            </w:r>
          </w:p>
        </w:tc>
      </w:tr>
      <w:tr w:rsidR="00F20C48" w14:paraId="556913CC"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22FCE925" w14:textId="685FD94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4</w:t>
            </w:r>
          </w:p>
        </w:tc>
        <w:tc>
          <w:tcPr>
            <w:tcW w:w="1975" w:type="pct"/>
            <w:tcBorders>
              <w:top w:val="single" w:sz="4" w:space="0" w:color="000000"/>
              <w:left w:val="single" w:sz="4" w:space="0" w:color="000000"/>
              <w:bottom w:val="single" w:sz="4" w:space="0" w:color="000000"/>
              <w:right w:val="single" w:sz="4" w:space="0" w:color="000000"/>
            </w:tcBorders>
            <w:vAlign w:val="center"/>
          </w:tcPr>
          <w:p w14:paraId="230E3B32" w14:textId="28D8DF58"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铅及其化合物（以铅计）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00CC7F1A" w14:textId="45CB3D66"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ND~0.1</w:t>
            </w:r>
            <w:r w:rsidR="00EB3098">
              <w:rPr>
                <w:rFonts w:ascii="Times New Roman" w:eastAsia="宋体" w:hAnsi="Times New Roman" w:cs="Times New Roman"/>
                <w:kern w:val="2"/>
                <w:sz w:val="21"/>
                <w:szCs w:val="21"/>
                <w:lang w:eastAsia="zh-CN"/>
              </w:rPr>
              <w:t>45</w:t>
            </w:r>
          </w:p>
        </w:tc>
        <w:tc>
          <w:tcPr>
            <w:tcW w:w="1310" w:type="pct"/>
            <w:tcBorders>
              <w:top w:val="single" w:sz="4" w:space="0" w:color="000000"/>
              <w:left w:val="single" w:sz="4" w:space="0" w:color="000000"/>
              <w:bottom w:val="single" w:sz="4" w:space="0" w:color="000000"/>
              <w:right w:val="single" w:sz="4" w:space="0" w:color="000000"/>
            </w:tcBorders>
            <w:vAlign w:val="center"/>
          </w:tcPr>
          <w:p w14:paraId="4034C776" w14:textId="350FBD54"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w:t>
            </w:r>
            <w:r w:rsidR="00EB3098">
              <w:rPr>
                <w:rFonts w:ascii="Times New Roman" w:eastAsia="宋体" w:hAnsi="Times New Roman" w:cs="Times New Roman"/>
                <w:kern w:val="2"/>
                <w:sz w:val="21"/>
                <w:szCs w:val="21"/>
                <w:lang w:eastAsia="zh-CN"/>
              </w:rPr>
              <w:t>12</w:t>
            </w:r>
          </w:p>
        </w:tc>
      </w:tr>
      <w:tr w:rsidR="00F20C48" w14:paraId="6E19286B"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2F7C8A72" w14:textId="401F6909"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5</w:t>
            </w:r>
          </w:p>
        </w:tc>
        <w:tc>
          <w:tcPr>
            <w:tcW w:w="1975" w:type="pct"/>
            <w:tcBorders>
              <w:top w:val="single" w:sz="4" w:space="0" w:color="000000"/>
              <w:left w:val="single" w:sz="4" w:space="0" w:color="000000"/>
              <w:bottom w:val="single" w:sz="4" w:space="0" w:color="000000"/>
              <w:right w:val="single" w:sz="4" w:space="0" w:color="000000"/>
            </w:tcBorders>
            <w:vAlign w:val="center"/>
          </w:tcPr>
          <w:p w14:paraId="3B2952A6" w14:textId="5B88F06E"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proofErr w:type="gramStart"/>
            <w:r w:rsidRPr="00F20C48">
              <w:rPr>
                <w:rFonts w:ascii="Times New Roman" w:eastAsia="宋体" w:hAnsi="Times New Roman" w:cs="Times New Roman"/>
                <w:kern w:val="2"/>
                <w:sz w:val="21"/>
                <w:szCs w:val="21"/>
                <w:lang w:eastAsia="zh-CN"/>
              </w:rPr>
              <w:t>砷</w:t>
            </w:r>
            <w:proofErr w:type="gramEnd"/>
            <w:r w:rsidRPr="00F20C48">
              <w:rPr>
                <w:rFonts w:ascii="Times New Roman" w:eastAsia="宋体" w:hAnsi="Times New Roman" w:cs="Times New Roman"/>
                <w:kern w:val="2"/>
                <w:sz w:val="21"/>
                <w:szCs w:val="21"/>
                <w:lang w:eastAsia="zh-CN"/>
              </w:rPr>
              <w:t>及其化合物（以砷计）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34B76D1B" w14:textId="38DEA49D"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ND~0.00</w:t>
            </w:r>
            <w:r w:rsidR="00EB3098">
              <w:rPr>
                <w:rFonts w:ascii="Times New Roman" w:eastAsia="宋体" w:hAnsi="Times New Roman" w:cs="Times New Roman"/>
                <w:kern w:val="2"/>
                <w:sz w:val="21"/>
                <w:szCs w:val="21"/>
                <w:lang w:eastAsia="zh-CN"/>
              </w:rPr>
              <w:t>3</w:t>
            </w:r>
          </w:p>
        </w:tc>
        <w:tc>
          <w:tcPr>
            <w:tcW w:w="1310" w:type="pct"/>
            <w:tcBorders>
              <w:top w:val="single" w:sz="4" w:space="0" w:color="000000"/>
              <w:left w:val="single" w:sz="4" w:space="0" w:color="000000"/>
              <w:bottom w:val="single" w:sz="4" w:space="0" w:color="000000"/>
              <w:right w:val="single" w:sz="4" w:space="0" w:color="000000"/>
            </w:tcBorders>
            <w:vAlign w:val="center"/>
          </w:tcPr>
          <w:p w14:paraId="7BE17188"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p>
        </w:tc>
      </w:tr>
      <w:tr w:rsidR="00F20C48" w14:paraId="1C42D319"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1762990E" w14:textId="100D5BDC"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6</w:t>
            </w:r>
          </w:p>
        </w:tc>
        <w:tc>
          <w:tcPr>
            <w:tcW w:w="1975" w:type="pct"/>
            <w:tcBorders>
              <w:top w:val="single" w:sz="4" w:space="0" w:color="000000"/>
              <w:left w:val="single" w:sz="4" w:space="0" w:color="000000"/>
              <w:bottom w:val="single" w:sz="4" w:space="0" w:color="000000"/>
              <w:right w:val="single" w:sz="4" w:space="0" w:color="000000"/>
            </w:tcBorders>
            <w:vAlign w:val="center"/>
          </w:tcPr>
          <w:p w14:paraId="5630713A" w14:textId="57D81320"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proofErr w:type="gramStart"/>
            <w:r w:rsidRPr="00F20C48">
              <w:rPr>
                <w:rFonts w:ascii="Times New Roman" w:eastAsia="宋体" w:hAnsi="Times New Roman" w:cs="Times New Roman"/>
                <w:kern w:val="2"/>
                <w:sz w:val="21"/>
                <w:szCs w:val="21"/>
                <w:lang w:eastAsia="zh-CN"/>
              </w:rPr>
              <w:t>镉</w:t>
            </w:r>
            <w:proofErr w:type="gramEnd"/>
            <w:r w:rsidRPr="00F20C48">
              <w:rPr>
                <w:rFonts w:ascii="Times New Roman" w:eastAsia="宋体" w:hAnsi="Times New Roman" w:cs="Times New Roman"/>
                <w:kern w:val="2"/>
                <w:sz w:val="21"/>
                <w:szCs w:val="21"/>
                <w:lang w:eastAsia="zh-CN"/>
              </w:rPr>
              <w:t>及其化合物（以镉计）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665E7000" w14:textId="2B97718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ND~0.0</w:t>
            </w:r>
            <w:r w:rsidR="00EB3098">
              <w:rPr>
                <w:rFonts w:ascii="Times New Roman" w:eastAsia="宋体" w:hAnsi="Times New Roman" w:cs="Times New Roman"/>
                <w:kern w:val="2"/>
                <w:sz w:val="21"/>
                <w:szCs w:val="21"/>
                <w:lang w:eastAsia="zh-CN"/>
              </w:rPr>
              <w:t>32</w:t>
            </w:r>
          </w:p>
        </w:tc>
        <w:tc>
          <w:tcPr>
            <w:tcW w:w="1310" w:type="pct"/>
            <w:tcBorders>
              <w:top w:val="single" w:sz="4" w:space="0" w:color="000000"/>
              <w:left w:val="single" w:sz="4" w:space="0" w:color="000000"/>
              <w:bottom w:val="single" w:sz="4" w:space="0" w:color="000000"/>
              <w:right w:val="single" w:sz="4" w:space="0" w:color="000000"/>
            </w:tcBorders>
            <w:vAlign w:val="center"/>
          </w:tcPr>
          <w:p w14:paraId="4FFB9694" w14:textId="3F4E0AC2"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w:t>
            </w:r>
            <w:r w:rsidR="00EB3098">
              <w:rPr>
                <w:rFonts w:ascii="Times New Roman" w:eastAsia="宋体" w:hAnsi="Times New Roman" w:cs="Times New Roman"/>
                <w:kern w:val="2"/>
                <w:sz w:val="21"/>
                <w:szCs w:val="21"/>
                <w:lang w:eastAsia="zh-CN"/>
              </w:rPr>
              <w:t>21</w:t>
            </w:r>
          </w:p>
        </w:tc>
      </w:tr>
      <w:tr w:rsidR="00F20C48" w14:paraId="0CDBC805"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71E72EF0" w14:textId="6B89B560"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7</w:t>
            </w:r>
          </w:p>
        </w:tc>
        <w:tc>
          <w:tcPr>
            <w:tcW w:w="1975" w:type="pct"/>
            <w:tcBorders>
              <w:top w:val="single" w:sz="4" w:space="0" w:color="000000"/>
              <w:left w:val="single" w:sz="4" w:space="0" w:color="000000"/>
              <w:bottom w:val="single" w:sz="4" w:space="0" w:color="000000"/>
              <w:right w:val="single" w:sz="4" w:space="0" w:color="000000"/>
            </w:tcBorders>
            <w:vAlign w:val="center"/>
          </w:tcPr>
          <w:p w14:paraId="4AA92746" w14:textId="3C966D2D"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proofErr w:type="gramStart"/>
            <w:r w:rsidRPr="00F20C48">
              <w:rPr>
                <w:rFonts w:ascii="Times New Roman" w:eastAsia="宋体" w:hAnsi="Times New Roman" w:cs="Times New Roman"/>
                <w:kern w:val="2"/>
                <w:sz w:val="21"/>
                <w:szCs w:val="21"/>
                <w:lang w:eastAsia="zh-CN"/>
              </w:rPr>
              <w:t>铬</w:t>
            </w:r>
            <w:proofErr w:type="gramEnd"/>
            <w:r w:rsidRPr="00F20C48">
              <w:rPr>
                <w:rFonts w:ascii="Times New Roman" w:eastAsia="宋体" w:hAnsi="Times New Roman" w:cs="Times New Roman"/>
                <w:kern w:val="2"/>
                <w:sz w:val="21"/>
                <w:szCs w:val="21"/>
                <w:lang w:eastAsia="zh-CN"/>
              </w:rPr>
              <w:t>及其化合物（以铬计）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00F15B72"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w:t>
            </w:r>
          </w:p>
        </w:tc>
        <w:tc>
          <w:tcPr>
            <w:tcW w:w="1310" w:type="pct"/>
            <w:tcBorders>
              <w:top w:val="single" w:sz="4" w:space="0" w:color="000000"/>
              <w:left w:val="single" w:sz="4" w:space="0" w:color="000000"/>
              <w:bottom w:val="single" w:sz="4" w:space="0" w:color="000000"/>
              <w:right w:val="single" w:sz="4" w:space="0" w:color="000000"/>
            </w:tcBorders>
            <w:vAlign w:val="center"/>
          </w:tcPr>
          <w:p w14:paraId="464DC4EF"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w:t>
            </w:r>
          </w:p>
        </w:tc>
      </w:tr>
      <w:tr w:rsidR="00F20C48" w14:paraId="7ABCE3C7"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2A3A32D8" w14:textId="1D001565"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8</w:t>
            </w:r>
          </w:p>
        </w:tc>
        <w:tc>
          <w:tcPr>
            <w:tcW w:w="1975" w:type="pct"/>
            <w:tcBorders>
              <w:top w:val="single" w:sz="4" w:space="0" w:color="000000"/>
              <w:left w:val="single" w:sz="4" w:space="0" w:color="000000"/>
              <w:bottom w:val="single" w:sz="4" w:space="0" w:color="000000"/>
              <w:right w:val="single" w:sz="4" w:space="0" w:color="000000"/>
            </w:tcBorders>
            <w:vAlign w:val="center"/>
          </w:tcPr>
          <w:p w14:paraId="66951BF7" w14:textId="4D0093FD"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锡及其化合物（以锡计）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2A7C12C7" w14:textId="487CDDAD"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ND~0.02</w:t>
            </w:r>
            <w:r w:rsidR="00EB3098">
              <w:rPr>
                <w:rFonts w:ascii="Times New Roman" w:eastAsia="宋体" w:hAnsi="Times New Roman" w:cs="Times New Roman"/>
                <w:kern w:val="2"/>
                <w:sz w:val="21"/>
                <w:szCs w:val="21"/>
                <w:lang w:eastAsia="zh-CN"/>
              </w:rPr>
              <w:t>5</w:t>
            </w:r>
          </w:p>
        </w:tc>
        <w:tc>
          <w:tcPr>
            <w:tcW w:w="1310" w:type="pct"/>
            <w:tcBorders>
              <w:top w:val="single" w:sz="4" w:space="0" w:color="000000"/>
              <w:left w:val="single" w:sz="4" w:space="0" w:color="000000"/>
              <w:bottom w:val="single" w:sz="4" w:space="0" w:color="000000"/>
              <w:right w:val="single" w:sz="4" w:space="0" w:color="000000"/>
            </w:tcBorders>
            <w:vAlign w:val="center"/>
          </w:tcPr>
          <w:p w14:paraId="74E92DE3"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w:t>
            </w:r>
          </w:p>
        </w:tc>
      </w:tr>
      <w:tr w:rsidR="00F20C48" w14:paraId="3EFC008F"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1A0489D1" w14:textId="27417E5D"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9</w:t>
            </w:r>
          </w:p>
        </w:tc>
        <w:tc>
          <w:tcPr>
            <w:tcW w:w="1975" w:type="pct"/>
            <w:tcBorders>
              <w:top w:val="single" w:sz="4" w:space="0" w:color="000000"/>
              <w:left w:val="single" w:sz="4" w:space="0" w:color="000000"/>
              <w:bottom w:val="single" w:sz="4" w:space="0" w:color="000000"/>
              <w:right w:val="single" w:sz="4" w:space="0" w:color="000000"/>
            </w:tcBorders>
            <w:vAlign w:val="center"/>
          </w:tcPr>
          <w:p w14:paraId="3B7B521D" w14:textId="15BD4B75"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proofErr w:type="gramStart"/>
            <w:r w:rsidRPr="00F20C48">
              <w:rPr>
                <w:rFonts w:ascii="Times New Roman" w:eastAsia="宋体" w:hAnsi="Times New Roman" w:cs="Times New Roman"/>
                <w:kern w:val="2"/>
                <w:sz w:val="21"/>
                <w:szCs w:val="21"/>
                <w:lang w:eastAsia="zh-CN"/>
              </w:rPr>
              <w:t>镍及其</w:t>
            </w:r>
            <w:proofErr w:type="gramEnd"/>
            <w:r w:rsidRPr="00F20C48">
              <w:rPr>
                <w:rFonts w:ascii="Times New Roman" w:eastAsia="宋体" w:hAnsi="Times New Roman" w:cs="Times New Roman"/>
                <w:kern w:val="2"/>
                <w:sz w:val="21"/>
                <w:szCs w:val="21"/>
                <w:lang w:eastAsia="zh-CN"/>
              </w:rPr>
              <w:t>化合物（以镍计）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694C55C1" w14:textId="424A751A"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ND~0.1</w:t>
            </w:r>
            <w:r w:rsidR="00EB3098">
              <w:rPr>
                <w:rFonts w:ascii="Times New Roman" w:eastAsia="宋体" w:hAnsi="Times New Roman" w:cs="Times New Roman"/>
                <w:kern w:val="2"/>
                <w:sz w:val="21"/>
                <w:szCs w:val="21"/>
                <w:lang w:eastAsia="zh-CN"/>
              </w:rPr>
              <w:t>32</w:t>
            </w:r>
          </w:p>
        </w:tc>
        <w:tc>
          <w:tcPr>
            <w:tcW w:w="1310" w:type="pct"/>
            <w:tcBorders>
              <w:top w:val="single" w:sz="4" w:space="0" w:color="000000"/>
              <w:left w:val="single" w:sz="4" w:space="0" w:color="000000"/>
              <w:bottom w:val="single" w:sz="4" w:space="0" w:color="000000"/>
              <w:right w:val="single" w:sz="4" w:space="0" w:color="000000"/>
            </w:tcBorders>
            <w:vAlign w:val="center"/>
          </w:tcPr>
          <w:p w14:paraId="3082BE2E" w14:textId="7777777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w:t>
            </w:r>
          </w:p>
        </w:tc>
      </w:tr>
      <w:tr w:rsidR="00F20C48" w14:paraId="4465E934"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04DF514E" w14:textId="17B29224"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10</w:t>
            </w:r>
          </w:p>
        </w:tc>
        <w:tc>
          <w:tcPr>
            <w:tcW w:w="1975" w:type="pct"/>
            <w:tcBorders>
              <w:top w:val="single" w:sz="4" w:space="0" w:color="000000"/>
              <w:left w:val="single" w:sz="4" w:space="0" w:color="000000"/>
              <w:bottom w:val="single" w:sz="4" w:space="0" w:color="000000"/>
              <w:right w:val="single" w:sz="4" w:space="0" w:color="000000"/>
            </w:tcBorders>
            <w:vAlign w:val="center"/>
          </w:tcPr>
          <w:p w14:paraId="64AE3D39" w14:textId="3B27E740"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锰及其化合物（以锰计）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5298B9E4" w14:textId="405ED86D"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0.000</w:t>
            </w:r>
            <w:r w:rsidR="00EB3098">
              <w:rPr>
                <w:rFonts w:ascii="Times New Roman" w:eastAsia="宋体" w:hAnsi="Times New Roman" w:cs="Times New Roman"/>
                <w:kern w:val="2"/>
                <w:sz w:val="21"/>
                <w:szCs w:val="21"/>
                <w:lang w:eastAsia="zh-CN"/>
              </w:rPr>
              <w:t>4</w:t>
            </w:r>
            <w:r w:rsidRPr="00F20C48">
              <w:rPr>
                <w:rFonts w:ascii="Times New Roman" w:eastAsia="宋体" w:hAnsi="Times New Roman" w:cs="Times New Roman"/>
                <w:kern w:val="2"/>
                <w:sz w:val="21"/>
                <w:szCs w:val="21"/>
                <w:lang w:eastAsia="zh-CN"/>
              </w:rPr>
              <w:t>~0.0</w:t>
            </w:r>
            <w:r w:rsidR="00EB3098">
              <w:rPr>
                <w:rFonts w:ascii="Times New Roman" w:eastAsia="宋体" w:hAnsi="Times New Roman" w:cs="Times New Roman"/>
                <w:kern w:val="2"/>
                <w:sz w:val="21"/>
                <w:szCs w:val="21"/>
                <w:lang w:eastAsia="zh-CN"/>
              </w:rPr>
              <w:t>76</w:t>
            </w:r>
          </w:p>
        </w:tc>
        <w:tc>
          <w:tcPr>
            <w:tcW w:w="1310" w:type="pct"/>
            <w:tcBorders>
              <w:top w:val="single" w:sz="4" w:space="0" w:color="000000"/>
              <w:left w:val="single" w:sz="4" w:space="0" w:color="000000"/>
              <w:bottom w:val="single" w:sz="4" w:space="0" w:color="000000"/>
              <w:right w:val="single" w:sz="4" w:space="0" w:color="000000"/>
            </w:tcBorders>
            <w:vAlign w:val="center"/>
          </w:tcPr>
          <w:p w14:paraId="482045F5" w14:textId="68B3372D" w:rsidR="00F20C48" w:rsidRPr="00F20C48" w:rsidRDefault="00EB309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N</w:t>
            </w:r>
            <w:r>
              <w:rPr>
                <w:rFonts w:ascii="Times New Roman" w:eastAsia="宋体" w:hAnsi="Times New Roman" w:cs="Times New Roman"/>
                <w:kern w:val="2"/>
                <w:sz w:val="21"/>
                <w:szCs w:val="21"/>
                <w:lang w:eastAsia="zh-CN"/>
              </w:rPr>
              <w:t>D</w:t>
            </w:r>
            <w:r>
              <w:rPr>
                <w:rFonts w:ascii="Times New Roman" w:eastAsia="宋体" w:hAnsi="Times New Roman" w:cs="Times New Roman" w:hint="eastAsia"/>
                <w:kern w:val="2"/>
                <w:sz w:val="21"/>
                <w:szCs w:val="21"/>
                <w:lang w:eastAsia="zh-CN"/>
              </w:rPr>
              <w:t>~0.36</w:t>
            </w:r>
          </w:p>
        </w:tc>
      </w:tr>
      <w:tr w:rsidR="00F20C48" w14:paraId="54448612" w14:textId="77777777" w:rsidTr="00F20C48">
        <w:trPr>
          <w:trHeight w:val="340"/>
        </w:trPr>
        <w:tc>
          <w:tcPr>
            <w:tcW w:w="366" w:type="pct"/>
            <w:tcBorders>
              <w:top w:val="single" w:sz="4" w:space="0" w:color="000000"/>
              <w:left w:val="single" w:sz="4" w:space="0" w:color="000000"/>
              <w:bottom w:val="single" w:sz="4" w:space="0" w:color="000000"/>
              <w:right w:val="single" w:sz="4" w:space="0" w:color="000000"/>
            </w:tcBorders>
            <w:vAlign w:val="center"/>
          </w:tcPr>
          <w:p w14:paraId="74A29956" w14:textId="0729AA47"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11</w:t>
            </w:r>
          </w:p>
        </w:tc>
        <w:tc>
          <w:tcPr>
            <w:tcW w:w="1975" w:type="pct"/>
            <w:tcBorders>
              <w:top w:val="single" w:sz="4" w:space="0" w:color="000000"/>
              <w:left w:val="single" w:sz="4" w:space="0" w:color="000000"/>
              <w:bottom w:val="single" w:sz="4" w:space="0" w:color="000000"/>
              <w:right w:val="single" w:sz="4" w:space="0" w:color="000000"/>
            </w:tcBorders>
            <w:vAlign w:val="center"/>
          </w:tcPr>
          <w:p w14:paraId="4E800323" w14:textId="0E83E2DB"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proofErr w:type="gramStart"/>
            <w:r w:rsidRPr="00F20C48">
              <w:rPr>
                <w:rFonts w:ascii="Times New Roman" w:eastAsia="宋体" w:hAnsi="Times New Roman" w:cs="Times New Roman"/>
                <w:kern w:val="2"/>
                <w:sz w:val="21"/>
                <w:szCs w:val="21"/>
                <w:lang w:eastAsia="zh-CN"/>
              </w:rPr>
              <w:t>锑</w:t>
            </w:r>
            <w:proofErr w:type="gramEnd"/>
            <w:r w:rsidRPr="00F20C48">
              <w:rPr>
                <w:rFonts w:ascii="Times New Roman" w:eastAsia="宋体" w:hAnsi="Times New Roman" w:cs="Times New Roman"/>
                <w:kern w:val="2"/>
                <w:sz w:val="21"/>
                <w:szCs w:val="21"/>
                <w:lang w:eastAsia="zh-CN"/>
              </w:rPr>
              <w:t>及其化合物（以锑计）</w:t>
            </w:r>
          </w:p>
        </w:tc>
        <w:tc>
          <w:tcPr>
            <w:tcW w:w="1349" w:type="pct"/>
            <w:tcBorders>
              <w:top w:val="single" w:sz="4" w:space="0" w:color="000000"/>
              <w:left w:val="single" w:sz="4" w:space="0" w:color="000000"/>
              <w:bottom w:val="single" w:sz="4" w:space="0" w:color="000000"/>
              <w:right w:val="single" w:sz="4" w:space="0" w:color="000000"/>
            </w:tcBorders>
            <w:vAlign w:val="center"/>
          </w:tcPr>
          <w:p w14:paraId="05A7421A" w14:textId="7ED8656E" w:rsidR="00F20C48" w:rsidRPr="00F20C48" w:rsidRDefault="00F20C4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ND~0.000</w:t>
            </w:r>
            <w:r w:rsidR="00EB3098">
              <w:rPr>
                <w:rFonts w:ascii="Times New Roman" w:eastAsia="宋体" w:hAnsi="Times New Roman" w:cs="Times New Roman"/>
                <w:kern w:val="2"/>
                <w:sz w:val="21"/>
                <w:szCs w:val="21"/>
                <w:lang w:eastAsia="zh-CN"/>
              </w:rPr>
              <w:t>3</w:t>
            </w:r>
          </w:p>
        </w:tc>
        <w:tc>
          <w:tcPr>
            <w:tcW w:w="1310" w:type="pct"/>
            <w:tcBorders>
              <w:top w:val="single" w:sz="4" w:space="0" w:color="000000"/>
              <w:left w:val="single" w:sz="4" w:space="0" w:color="000000"/>
              <w:bottom w:val="single" w:sz="4" w:space="0" w:color="000000"/>
              <w:right w:val="single" w:sz="4" w:space="0" w:color="000000"/>
            </w:tcBorders>
            <w:vAlign w:val="center"/>
          </w:tcPr>
          <w:p w14:paraId="7C9F91B8" w14:textId="15FB1466" w:rsidR="00F20C48" w:rsidRPr="00F20C48" w:rsidRDefault="00EB3098" w:rsidP="00F20C48">
            <w:pPr>
              <w:adjustRightInd w:val="0"/>
              <w:snapToGrid w:val="0"/>
              <w:jc w:val="center"/>
              <w:rPr>
                <w:rFonts w:ascii="Times New Roman" w:eastAsia="宋体" w:hAnsi="Times New Roman" w:cs="Times New Roman"/>
                <w:kern w:val="2"/>
                <w:sz w:val="21"/>
                <w:szCs w:val="21"/>
                <w:lang w:eastAsia="zh-CN"/>
              </w:rPr>
            </w:pPr>
            <w:r w:rsidRPr="00F20C48">
              <w:rPr>
                <w:rFonts w:ascii="Times New Roman" w:eastAsia="宋体" w:hAnsi="Times New Roman" w:cs="Times New Roman"/>
                <w:kern w:val="2"/>
                <w:sz w:val="21"/>
                <w:szCs w:val="21"/>
                <w:lang w:eastAsia="zh-CN"/>
              </w:rPr>
              <w:t>ND~0.</w:t>
            </w:r>
            <w:r>
              <w:rPr>
                <w:rFonts w:ascii="Times New Roman" w:eastAsia="宋体" w:hAnsi="Times New Roman" w:cs="Times New Roman"/>
                <w:kern w:val="2"/>
                <w:sz w:val="21"/>
                <w:szCs w:val="21"/>
                <w:lang w:eastAsia="zh-CN"/>
              </w:rPr>
              <w:t>001</w:t>
            </w:r>
          </w:p>
        </w:tc>
      </w:tr>
    </w:tbl>
    <w:p w14:paraId="7291CB84" w14:textId="77777777" w:rsidR="00F20C48" w:rsidRDefault="00F20C48" w:rsidP="005202E4">
      <w:pPr>
        <w:spacing w:line="440" w:lineRule="exact"/>
        <w:ind w:firstLine="420"/>
        <w:jc w:val="center"/>
        <w:rPr>
          <w:b/>
          <w:color w:val="000000"/>
          <w:szCs w:val="21"/>
          <w:lang w:eastAsia="zh-CN"/>
        </w:rPr>
      </w:pPr>
    </w:p>
    <w:p w14:paraId="7D961DFC" w14:textId="77777777" w:rsidR="00EB3098" w:rsidRDefault="00EB3098" w:rsidP="005202E4">
      <w:pPr>
        <w:spacing w:line="440" w:lineRule="exact"/>
        <w:ind w:firstLine="420"/>
        <w:jc w:val="center"/>
        <w:rPr>
          <w:b/>
          <w:color w:val="000000"/>
          <w:szCs w:val="21"/>
          <w:lang w:eastAsia="zh-CN"/>
        </w:rPr>
        <w:sectPr w:rsidR="00EB3098" w:rsidSect="009E1B0C">
          <w:headerReference w:type="default" r:id="rId93"/>
          <w:footerReference w:type="default" r:id="rId94"/>
          <w:pgSz w:w="11906" w:h="16838" w:code="9"/>
          <w:pgMar w:top="1440" w:right="1797" w:bottom="1440" w:left="1797" w:header="851" w:footer="992" w:gutter="0"/>
          <w:cols w:space="720"/>
          <w:docGrid w:type="lines" w:linePitch="312"/>
        </w:sectPr>
      </w:pPr>
    </w:p>
    <w:p w14:paraId="743FDDC5" w14:textId="077A38DB" w:rsidR="006E5083" w:rsidRDefault="005202E4" w:rsidP="005202E4">
      <w:pPr>
        <w:spacing w:line="440" w:lineRule="exact"/>
        <w:ind w:firstLine="420"/>
        <w:jc w:val="center"/>
        <w:rPr>
          <w:rFonts w:ascii="Times New Roman" w:eastAsia="宋体" w:hAnsi="Times New Roman" w:cs="Times New Roman"/>
          <w:kern w:val="2"/>
          <w:sz w:val="24"/>
          <w:lang w:eastAsia="zh-CN"/>
        </w:rPr>
      </w:pPr>
      <w:r w:rsidRPr="00F75CAB">
        <w:rPr>
          <w:b/>
          <w:color w:val="000000"/>
          <w:szCs w:val="21"/>
          <w:lang w:eastAsia="zh-CN"/>
        </w:rPr>
        <w:lastRenderedPageBreak/>
        <w:t>表</w:t>
      </w:r>
      <w:r>
        <w:rPr>
          <w:rFonts w:hint="eastAsia"/>
          <w:b/>
          <w:color w:val="000000"/>
          <w:szCs w:val="21"/>
          <w:lang w:eastAsia="zh-CN"/>
        </w:rPr>
        <w:t>3.3</w:t>
      </w:r>
      <w:r w:rsidR="0045303C">
        <w:rPr>
          <w:rFonts w:hint="eastAsia"/>
          <w:b/>
          <w:color w:val="000000"/>
          <w:szCs w:val="21"/>
          <w:lang w:eastAsia="zh-CN"/>
        </w:rPr>
        <w:t>-</w:t>
      </w:r>
      <w:r w:rsidR="0048490F">
        <w:rPr>
          <w:rFonts w:hint="eastAsia"/>
          <w:b/>
          <w:color w:val="000000"/>
          <w:szCs w:val="21"/>
          <w:lang w:eastAsia="zh-CN"/>
        </w:rPr>
        <w:t>5</w:t>
      </w:r>
      <w:r>
        <w:rPr>
          <w:rFonts w:hint="eastAsia"/>
          <w:b/>
          <w:color w:val="000000"/>
          <w:szCs w:val="21"/>
          <w:lang w:eastAsia="zh-CN"/>
        </w:rPr>
        <w:t>重点控制重金属污染物</w:t>
      </w:r>
      <w:r w:rsidR="0048490F">
        <w:rPr>
          <w:rFonts w:hint="eastAsia"/>
          <w:b/>
          <w:color w:val="000000"/>
          <w:szCs w:val="21"/>
          <w:lang w:eastAsia="zh-CN"/>
        </w:rPr>
        <w:t>限值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
        <w:gridCol w:w="2023"/>
        <w:gridCol w:w="689"/>
        <w:gridCol w:w="949"/>
        <w:gridCol w:w="949"/>
        <w:gridCol w:w="949"/>
        <w:gridCol w:w="1011"/>
        <w:gridCol w:w="1130"/>
        <w:gridCol w:w="2542"/>
        <w:gridCol w:w="1515"/>
        <w:gridCol w:w="1727"/>
      </w:tblGrid>
      <w:tr w:rsidR="008E6C2A" w14:paraId="0B81E0C1" w14:textId="77777777" w:rsidTr="00610EBD">
        <w:trPr>
          <w:trHeight w:val="454"/>
        </w:trPr>
        <w:tc>
          <w:tcPr>
            <w:tcW w:w="177" w:type="pct"/>
            <w:vAlign w:val="center"/>
          </w:tcPr>
          <w:p w14:paraId="04027008" w14:textId="1A14696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序号</w:t>
            </w:r>
          </w:p>
        </w:tc>
        <w:tc>
          <w:tcPr>
            <w:tcW w:w="736" w:type="pct"/>
            <w:vAlign w:val="center"/>
          </w:tcPr>
          <w:p w14:paraId="6C9098A1"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污染物</w:t>
            </w:r>
          </w:p>
        </w:tc>
        <w:tc>
          <w:tcPr>
            <w:tcW w:w="139" w:type="pct"/>
            <w:vAlign w:val="center"/>
          </w:tcPr>
          <w:p w14:paraId="5A03F8CA" w14:textId="77777777" w:rsidR="00610EBD"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杭州</w:t>
            </w:r>
          </w:p>
          <w:p w14:paraId="5BBF628A" w14:textId="417253C1"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综排</w:t>
            </w:r>
            <w:proofErr w:type="gramEnd"/>
          </w:p>
        </w:tc>
        <w:tc>
          <w:tcPr>
            <w:tcW w:w="351" w:type="pct"/>
            <w:vAlign w:val="center"/>
          </w:tcPr>
          <w:p w14:paraId="0AC4F832" w14:textId="77777777" w:rsidR="00610EBD"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国标</w:t>
            </w:r>
          </w:p>
          <w:p w14:paraId="22EE9F8B" w14:textId="3C7C61E9"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综排</w:t>
            </w:r>
            <w:proofErr w:type="gramEnd"/>
          </w:p>
        </w:tc>
        <w:tc>
          <w:tcPr>
            <w:tcW w:w="351" w:type="pct"/>
            <w:vAlign w:val="center"/>
          </w:tcPr>
          <w:p w14:paraId="2691A53A" w14:textId="77777777" w:rsidR="00610EBD"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北京</w:t>
            </w:r>
          </w:p>
          <w:p w14:paraId="2AB7401D" w14:textId="53B01E9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综排</w:t>
            </w:r>
            <w:proofErr w:type="gramEnd"/>
          </w:p>
        </w:tc>
        <w:tc>
          <w:tcPr>
            <w:tcW w:w="351" w:type="pct"/>
            <w:vAlign w:val="center"/>
          </w:tcPr>
          <w:p w14:paraId="7D2370ED" w14:textId="77777777" w:rsidR="00610EBD"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上海</w:t>
            </w:r>
          </w:p>
          <w:p w14:paraId="48E9A94F" w14:textId="439D1B0C"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综排</w:t>
            </w:r>
            <w:proofErr w:type="gramEnd"/>
          </w:p>
        </w:tc>
        <w:tc>
          <w:tcPr>
            <w:tcW w:w="373" w:type="pct"/>
            <w:vAlign w:val="center"/>
          </w:tcPr>
          <w:p w14:paraId="52272AAD" w14:textId="77777777" w:rsidR="00610EBD"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广东</w:t>
            </w:r>
          </w:p>
          <w:p w14:paraId="55A5D4F8" w14:textId="020D4545"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综合</w:t>
            </w:r>
          </w:p>
        </w:tc>
        <w:tc>
          <w:tcPr>
            <w:tcW w:w="416" w:type="pct"/>
            <w:vAlign w:val="center"/>
          </w:tcPr>
          <w:p w14:paraId="69E49AA3" w14:textId="77777777" w:rsidR="00610EBD"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贵州</w:t>
            </w:r>
          </w:p>
          <w:p w14:paraId="0F832742" w14:textId="29C79D2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地方</w:t>
            </w:r>
          </w:p>
        </w:tc>
        <w:tc>
          <w:tcPr>
            <w:tcW w:w="922" w:type="pct"/>
            <w:vAlign w:val="center"/>
          </w:tcPr>
          <w:p w14:paraId="62F9D6C7" w14:textId="78F91A7D"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德国</w:t>
            </w:r>
            <w:r w:rsidRPr="005202E4">
              <w:rPr>
                <w:rFonts w:ascii="Times New Roman" w:eastAsia="宋体" w:hAnsi="Times New Roman" w:cs="Times New Roman"/>
                <w:kern w:val="2"/>
                <w:sz w:val="21"/>
                <w:szCs w:val="21"/>
                <w:lang w:eastAsia="zh-CN"/>
              </w:rPr>
              <w:t>TA-Luft</w:t>
            </w:r>
          </w:p>
        </w:tc>
        <w:tc>
          <w:tcPr>
            <w:tcW w:w="554" w:type="pct"/>
            <w:vAlign w:val="center"/>
          </w:tcPr>
          <w:p w14:paraId="221C2512"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荷兰</w:t>
            </w:r>
          </w:p>
        </w:tc>
        <w:tc>
          <w:tcPr>
            <w:tcW w:w="630" w:type="pct"/>
            <w:vAlign w:val="center"/>
          </w:tcPr>
          <w:p w14:paraId="0DB24807" w14:textId="7E586A99"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世界银行</w:t>
            </w:r>
          </w:p>
        </w:tc>
      </w:tr>
      <w:tr w:rsidR="008E6C2A" w14:paraId="3EBA2055" w14:textId="77777777" w:rsidTr="00610EBD">
        <w:trPr>
          <w:trHeight w:val="454"/>
        </w:trPr>
        <w:tc>
          <w:tcPr>
            <w:tcW w:w="177" w:type="pct"/>
            <w:vAlign w:val="center"/>
          </w:tcPr>
          <w:p w14:paraId="332C4A68"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1</w:t>
            </w:r>
          </w:p>
        </w:tc>
        <w:tc>
          <w:tcPr>
            <w:tcW w:w="736" w:type="pct"/>
            <w:vAlign w:val="center"/>
          </w:tcPr>
          <w:p w14:paraId="41EB22FD" w14:textId="35AEA28B"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sidRPr="005202E4">
              <w:rPr>
                <w:rFonts w:ascii="Times New Roman" w:eastAsia="宋体" w:hAnsi="Times New Roman" w:cs="Times New Roman"/>
                <w:kern w:val="2"/>
                <w:sz w:val="21"/>
                <w:szCs w:val="21"/>
                <w:lang w:eastAsia="zh-CN"/>
              </w:rPr>
              <w:t>铍</w:t>
            </w:r>
            <w:proofErr w:type="gramEnd"/>
            <w:r w:rsidRPr="005202E4">
              <w:rPr>
                <w:rFonts w:ascii="Times New Roman" w:eastAsia="宋体" w:hAnsi="Times New Roman" w:cs="Times New Roman"/>
                <w:kern w:val="2"/>
                <w:sz w:val="21"/>
                <w:szCs w:val="21"/>
                <w:lang w:eastAsia="zh-CN"/>
              </w:rPr>
              <w:t>及其化合物</w:t>
            </w:r>
          </w:p>
        </w:tc>
        <w:tc>
          <w:tcPr>
            <w:tcW w:w="139" w:type="pct"/>
            <w:vAlign w:val="center"/>
          </w:tcPr>
          <w:p w14:paraId="3BC2F1C1" w14:textId="7B80487D"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0.0</w:t>
            </w:r>
            <w:r w:rsidR="0048490F">
              <w:rPr>
                <w:rFonts w:ascii="Times New Roman" w:eastAsia="宋体" w:hAnsi="Times New Roman" w:cs="Times New Roman" w:hint="eastAsia"/>
                <w:kern w:val="2"/>
                <w:sz w:val="21"/>
                <w:szCs w:val="21"/>
                <w:lang w:eastAsia="zh-CN"/>
              </w:rPr>
              <w:t>05</w:t>
            </w:r>
          </w:p>
        </w:tc>
        <w:tc>
          <w:tcPr>
            <w:tcW w:w="351" w:type="pct"/>
            <w:vAlign w:val="center"/>
          </w:tcPr>
          <w:p w14:paraId="2C66EA44" w14:textId="41A8CFB8"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0.012</w:t>
            </w:r>
          </w:p>
        </w:tc>
        <w:tc>
          <w:tcPr>
            <w:tcW w:w="351" w:type="pct"/>
            <w:vAlign w:val="center"/>
          </w:tcPr>
          <w:p w14:paraId="101B79BC" w14:textId="171C37E0"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0.005</w:t>
            </w:r>
          </w:p>
        </w:tc>
        <w:tc>
          <w:tcPr>
            <w:tcW w:w="351" w:type="pct"/>
            <w:vAlign w:val="center"/>
          </w:tcPr>
          <w:p w14:paraId="751824F1" w14:textId="51E7C34C"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0.01</w:t>
            </w:r>
          </w:p>
        </w:tc>
        <w:tc>
          <w:tcPr>
            <w:tcW w:w="373" w:type="pct"/>
            <w:vAlign w:val="center"/>
          </w:tcPr>
          <w:p w14:paraId="4203A7CE" w14:textId="050FFB7E"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0.005</w:t>
            </w:r>
          </w:p>
        </w:tc>
        <w:tc>
          <w:tcPr>
            <w:tcW w:w="416" w:type="pct"/>
            <w:vAlign w:val="center"/>
          </w:tcPr>
          <w:p w14:paraId="6AE00703" w14:textId="32024B3C"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922" w:type="pct"/>
            <w:vAlign w:val="center"/>
          </w:tcPr>
          <w:p w14:paraId="500BD52E" w14:textId="1D0D003C"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554" w:type="pct"/>
            <w:vAlign w:val="center"/>
          </w:tcPr>
          <w:p w14:paraId="507F5B4C" w14:textId="09F13FFC"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630" w:type="pct"/>
            <w:vAlign w:val="center"/>
          </w:tcPr>
          <w:p w14:paraId="638D4C6F" w14:textId="07305DC6"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r>
      <w:tr w:rsidR="008E6C2A" w14:paraId="6FAAB3E4" w14:textId="77777777" w:rsidTr="00610EBD">
        <w:trPr>
          <w:trHeight w:val="454"/>
        </w:trPr>
        <w:tc>
          <w:tcPr>
            <w:tcW w:w="177" w:type="pct"/>
            <w:vAlign w:val="center"/>
          </w:tcPr>
          <w:p w14:paraId="47199DEF"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2</w:t>
            </w:r>
          </w:p>
        </w:tc>
        <w:tc>
          <w:tcPr>
            <w:tcW w:w="736" w:type="pct"/>
            <w:vAlign w:val="center"/>
          </w:tcPr>
          <w:p w14:paraId="3CCCAA86" w14:textId="4D00E06D"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汞及其化合物</w:t>
            </w:r>
          </w:p>
        </w:tc>
        <w:tc>
          <w:tcPr>
            <w:tcW w:w="139" w:type="pct"/>
            <w:vAlign w:val="center"/>
          </w:tcPr>
          <w:p w14:paraId="0379A8B2" w14:textId="2272315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0.0</w:t>
            </w:r>
            <w:r w:rsidR="0048490F">
              <w:rPr>
                <w:rFonts w:ascii="Times New Roman" w:eastAsia="宋体" w:hAnsi="Times New Roman" w:cs="Times New Roman" w:hint="eastAsia"/>
                <w:kern w:val="2"/>
                <w:sz w:val="21"/>
                <w:szCs w:val="21"/>
                <w:lang w:eastAsia="zh-CN"/>
              </w:rPr>
              <w:t>08</w:t>
            </w:r>
          </w:p>
        </w:tc>
        <w:tc>
          <w:tcPr>
            <w:tcW w:w="351" w:type="pct"/>
            <w:vAlign w:val="center"/>
          </w:tcPr>
          <w:p w14:paraId="48B1E304" w14:textId="0A19D707"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0.012</w:t>
            </w:r>
          </w:p>
        </w:tc>
        <w:tc>
          <w:tcPr>
            <w:tcW w:w="351" w:type="pct"/>
            <w:vAlign w:val="center"/>
          </w:tcPr>
          <w:p w14:paraId="408E4FE2" w14:textId="16A876C0"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0.008</w:t>
            </w:r>
          </w:p>
        </w:tc>
        <w:tc>
          <w:tcPr>
            <w:tcW w:w="351" w:type="pct"/>
            <w:vAlign w:val="center"/>
          </w:tcPr>
          <w:p w14:paraId="618A70E1" w14:textId="2CBD46D8"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0.01</w:t>
            </w:r>
          </w:p>
        </w:tc>
        <w:tc>
          <w:tcPr>
            <w:tcW w:w="373" w:type="pct"/>
            <w:vAlign w:val="center"/>
          </w:tcPr>
          <w:p w14:paraId="1902E431" w14:textId="1169952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0.01</w:t>
            </w:r>
          </w:p>
        </w:tc>
        <w:tc>
          <w:tcPr>
            <w:tcW w:w="416" w:type="pct"/>
            <w:vAlign w:val="center"/>
          </w:tcPr>
          <w:p w14:paraId="74BEA4C5" w14:textId="2B6DE54B"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922" w:type="pct"/>
            <w:vAlign w:val="center"/>
          </w:tcPr>
          <w:p w14:paraId="3155BF78" w14:textId="2F79F52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0.05</w:t>
            </w:r>
            <w:r>
              <w:rPr>
                <w:rFonts w:ascii="Times New Roman" w:eastAsia="宋体" w:hAnsi="Times New Roman" w:cs="Times New Roman" w:hint="eastAsia"/>
                <w:kern w:val="2"/>
                <w:sz w:val="21"/>
                <w:szCs w:val="21"/>
                <w:lang w:eastAsia="zh-CN"/>
              </w:rPr>
              <w:t>（</w:t>
            </w:r>
            <w:r>
              <w:rPr>
                <w:rFonts w:ascii="Times New Roman" w:eastAsia="宋体" w:hAnsi="Times New Roman" w:cs="Times New Roman" w:hint="eastAsia"/>
                <w:kern w:val="2"/>
                <w:sz w:val="21"/>
                <w:szCs w:val="21"/>
                <w:lang w:eastAsia="zh-CN"/>
              </w:rPr>
              <w:t>&gt;</w:t>
            </w:r>
            <w:r w:rsidRPr="005202E4">
              <w:rPr>
                <w:rFonts w:ascii="Times New Roman" w:eastAsia="宋体" w:hAnsi="Times New Roman" w:cs="Times New Roman"/>
                <w:kern w:val="2"/>
                <w:sz w:val="21"/>
                <w:szCs w:val="21"/>
                <w:lang w:eastAsia="zh-CN"/>
              </w:rPr>
              <w:t>0.25g/h</w:t>
            </w:r>
            <w:r>
              <w:rPr>
                <w:rFonts w:ascii="Times New Roman" w:eastAsia="宋体" w:hAnsi="Times New Roman" w:cs="Times New Roman" w:hint="eastAsia"/>
                <w:kern w:val="2"/>
                <w:sz w:val="21"/>
                <w:szCs w:val="21"/>
                <w:lang w:eastAsia="zh-CN"/>
              </w:rPr>
              <w:t>）</w:t>
            </w:r>
          </w:p>
        </w:tc>
        <w:tc>
          <w:tcPr>
            <w:tcW w:w="554" w:type="pct"/>
            <w:vAlign w:val="center"/>
          </w:tcPr>
          <w:p w14:paraId="39FA61A0" w14:textId="3290FCE8"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0.2</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&gt;1.0g/h</w:t>
            </w:r>
            <w:r>
              <w:rPr>
                <w:rFonts w:ascii="Times New Roman" w:eastAsia="宋体" w:hAnsi="Times New Roman" w:cs="Times New Roman" w:hint="eastAsia"/>
                <w:kern w:val="2"/>
                <w:sz w:val="21"/>
                <w:szCs w:val="21"/>
                <w:lang w:eastAsia="zh-CN"/>
              </w:rPr>
              <w:t>）</w:t>
            </w:r>
          </w:p>
        </w:tc>
        <w:tc>
          <w:tcPr>
            <w:tcW w:w="630" w:type="pct"/>
            <w:vAlign w:val="center"/>
          </w:tcPr>
          <w:p w14:paraId="453A7BC3" w14:textId="556DAC4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0.2</w:t>
            </w:r>
          </w:p>
        </w:tc>
      </w:tr>
      <w:tr w:rsidR="008E6C2A" w14:paraId="4728522D" w14:textId="77777777" w:rsidTr="00610EBD">
        <w:trPr>
          <w:trHeight w:val="454"/>
        </w:trPr>
        <w:tc>
          <w:tcPr>
            <w:tcW w:w="177" w:type="pct"/>
            <w:vAlign w:val="center"/>
          </w:tcPr>
          <w:p w14:paraId="5A77005A"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3</w:t>
            </w:r>
          </w:p>
        </w:tc>
        <w:tc>
          <w:tcPr>
            <w:tcW w:w="736" w:type="pct"/>
            <w:vAlign w:val="center"/>
          </w:tcPr>
          <w:p w14:paraId="3E615D64" w14:textId="725DE16C"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sidRPr="005202E4">
              <w:rPr>
                <w:rFonts w:ascii="Times New Roman" w:eastAsia="宋体" w:hAnsi="Times New Roman" w:cs="Times New Roman"/>
                <w:kern w:val="2"/>
                <w:sz w:val="21"/>
                <w:szCs w:val="21"/>
                <w:lang w:eastAsia="zh-CN"/>
              </w:rPr>
              <w:t>铊</w:t>
            </w:r>
            <w:proofErr w:type="gramEnd"/>
            <w:r w:rsidRPr="005202E4">
              <w:rPr>
                <w:rFonts w:ascii="Times New Roman" w:eastAsia="宋体" w:hAnsi="Times New Roman" w:cs="Times New Roman"/>
                <w:kern w:val="2"/>
                <w:sz w:val="21"/>
                <w:szCs w:val="21"/>
                <w:lang w:eastAsia="zh-CN"/>
              </w:rPr>
              <w:t>及其化合物</w:t>
            </w:r>
          </w:p>
        </w:tc>
        <w:tc>
          <w:tcPr>
            <w:tcW w:w="139" w:type="pct"/>
            <w:vAlign w:val="center"/>
          </w:tcPr>
          <w:p w14:paraId="54A78AF3"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0.2</w:t>
            </w:r>
          </w:p>
        </w:tc>
        <w:tc>
          <w:tcPr>
            <w:tcW w:w="351" w:type="pct"/>
            <w:vAlign w:val="center"/>
          </w:tcPr>
          <w:p w14:paraId="505F1DD3" w14:textId="11DAC938"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351" w:type="pct"/>
            <w:vAlign w:val="center"/>
          </w:tcPr>
          <w:p w14:paraId="561B461D" w14:textId="2D5FEC91"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351" w:type="pct"/>
            <w:vAlign w:val="center"/>
          </w:tcPr>
          <w:p w14:paraId="5448FA00" w14:textId="11A4CDA4"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0.2</w:t>
            </w:r>
          </w:p>
        </w:tc>
        <w:tc>
          <w:tcPr>
            <w:tcW w:w="373" w:type="pct"/>
            <w:vAlign w:val="center"/>
          </w:tcPr>
          <w:p w14:paraId="50045126" w14:textId="78FCB2AF"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416" w:type="pct"/>
            <w:vAlign w:val="center"/>
          </w:tcPr>
          <w:p w14:paraId="09F2FC39" w14:textId="5E7436F9"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922" w:type="pct"/>
            <w:vAlign w:val="center"/>
          </w:tcPr>
          <w:p w14:paraId="69A7A823" w14:textId="50C3FDF8"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0.05</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&gt;0.25g/h</w:t>
            </w:r>
            <w:r>
              <w:rPr>
                <w:rFonts w:ascii="Times New Roman" w:eastAsia="宋体" w:hAnsi="Times New Roman" w:cs="Times New Roman" w:hint="eastAsia"/>
                <w:kern w:val="2"/>
                <w:sz w:val="21"/>
                <w:szCs w:val="21"/>
                <w:lang w:eastAsia="zh-CN"/>
              </w:rPr>
              <w:t>）</w:t>
            </w:r>
          </w:p>
        </w:tc>
        <w:tc>
          <w:tcPr>
            <w:tcW w:w="554" w:type="pct"/>
            <w:vAlign w:val="center"/>
          </w:tcPr>
          <w:p w14:paraId="52A97DE2" w14:textId="140F28A9"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0.2</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&gt;1.0g/h</w:t>
            </w:r>
            <w:r>
              <w:rPr>
                <w:rFonts w:ascii="Times New Roman" w:eastAsia="宋体" w:hAnsi="Times New Roman" w:cs="Times New Roman" w:hint="eastAsia"/>
                <w:kern w:val="2"/>
                <w:sz w:val="21"/>
                <w:szCs w:val="21"/>
                <w:lang w:eastAsia="zh-CN"/>
              </w:rPr>
              <w:t>）</w:t>
            </w:r>
          </w:p>
        </w:tc>
        <w:tc>
          <w:tcPr>
            <w:tcW w:w="630" w:type="pct"/>
            <w:vAlign w:val="center"/>
          </w:tcPr>
          <w:p w14:paraId="317DEE36" w14:textId="658A236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r>
      <w:tr w:rsidR="008E6C2A" w14:paraId="1FD028E4" w14:textId="77777777" w:rsidTr="00610EBD">
        <w:trPr>
          <w:trHeight w:val="454"/>
        </w:trPr>
        <w:tc>
          <w:tcPr>
            <w:tcW w:w="177" w:type="pct"/>
            <w:vAlign w:val="center"/>
          </w:tcPr>
          <w:p w14:paraId="6390AF5F"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4</w:t>
            </w:r>
          </w:p>
        </w:tc>
        <w:tc>
          <w:tcPr>
            <w:tcW w:w="736" w:type="pct"/>
            <w:vAlign w:val="center"/>
          </w:tcPr>
          <w:p w14:paraId="0D17D8C9" w14:textId="3F6565D3"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铅及其化合物</w:t>
            </w:r>
          </w:p>
        </w:tc>
        <w:tc>
          <w:tcPr>
            <w:tcW w:w="139" w:type="pct"/>
            <w:vAlign w:val="center"/>
          </w:tcPr>
          <w:p w14:paraId="29C2E155" w14:textId="38B986B9"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w:t>
            </w:r>
            <w:r w:rsidR="0048490F">
              <w:rPr>
                <w:rFonts w:ascii="Times New Roman" w:eastAsia="宋体" w:hAnsi="Times New Roman" w:cs="Times New Roman" w:hint="eastAsia"/>
                <w:kern w:val="2"/>
                <w:sz w:val="21"/>
                <w:szCs w:val="21"/>
                <w:lang w:eastAsia="zh-CN"/>
              </w:rPr>
              <w:t>1</w:t>
            </w:r>
          </w:p>
        </w:tc>
        <w:tc>
          <w:tcPr>
            <w:tcW w:w="351" w:type="pct"/>
            <w:vAlign w:val="center"/>
          </w:tcPr>
          <w:p w14:paraId="0A678DDD" w14:textId="23B2DD7A"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0.7</w:t>
            </w:r>
          </w:p>
        </w:tc>
        <w:tc>
          <w:tcPr>
            <w:tcW w:w="351" w:type="pct"/>
            <w:vAlign w:val="center"/>
          </w:tcPr>
          <w:p w14:paraId="75B3367C" w14:textId="6AE3E65E"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0.1</w:t>
            </w:r>
          </w:p>
        </w:tc>
        <w:tc>
          <w:tcPr>
            <w:tcW w:w="351" w:type="pct"/>
            <w:vAlign w:val="center"/>
          </w:tcPr>
          <w:p w14:paraId="6AD529CF" w14:textId="0BDD2118"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0.5</w:t>
            </w:r>
          </w:p>
        </w:tc>
        <w:tc>
          <w:tcPr>
            <w:tcW w:w="373" w:type="pct"/>
            <w:vAlign w:val="center"/>
          </w:tcPr>
          <w:p w14:paraId="259D4DA1" w14:textId="116CAE5B"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0.7</w:t>
            </w:r>
          </w:p>
        </w:tc>
        <w:tc>
          <w:tcPr>
            <w:tcW w:w="416" w:type="pct"/>
            <w:vAlign w:val="center"/>
          </w:tcPr>
          <w:p w14:paraId="4FEA6939" w14:textId="3F774A8F"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922" w:type="pct"/>
            <w:vAlign w:val="center"/>
          </w:tcPr>
          <w:p w14:paraId="44FAB801" w14:textId="49C2C41D"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0.5</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&gt;2.5g/h</w:t>
            </w:r>
            <w:r>
              <w:rPr>
                <w:rFonts w:ascii="Times New Roman" w:eastAsia="宋体" w:hAnsi="Times New Roman" w:cs="Times New Roman" w:hint="eastAsia"/>
                <w:kern w:val="2"/>
                <w:sz w:val="21"/>
                <w:szCs w:val="21"/>
                <w:lang w:eastAsia="zh-CN"/>
              </w:rPr>
              <w:t>）</w:t>
            </w:r>
          </w:p>
        </w:tc>
        <w:tc>
          <w:tcPr>
            <w:tcW w:w="554" w:type="pct"/>
            <w:vAlign w:val="center"/>
          </w:tcPr>
          <w:p w14:paraId="4B6148FB" w14:textId="2660C239"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1.0</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&gt;5g/h</w:t>
            </w:r>
            <w:r>
              <w:rPr>
                <w:rFonts w:ascii="Times New Roman" w:eastAsia="宋体" w:hAnsi="Times New Roman" w:cs="Times New Roman" w:hint="eastAsia"/>
                <w:kern w:val="2"/>
                <w:sz w:val="21"/>
                <w:szCs w:val="21"/>
                <w:lang w:eastAsia="zh-CN"/>
              </w:rPr>
              <w:t>）</w:t>
            </w:r>
          </w:p>
        </w:tc>
        <w:tc>
          <w:tcPr>
            <w:tcW w:w="630" w:type="pct"/>
            <w:vAlign w:val="center"/>
          </w:tcPr>
          <w:p w14:paraId="550C76D8" w14:textId="6D3F88FF"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5</w:t>
            </w:r>
            <w:r w:rsidRPr="005202E4">
              <w:rPr>
                <w:rFonts w:ascii="Times New Roman" w:eastAsia="宋体" w:hAnsi="Times New Roman" w:cs="Times New Roman"/>
                <w:kern w:val="2"/>
                <w:sz w:val="21"/>
                <w:szCs w:val="21"/>
                <w:lang w:eastAsia="zh-CN"/>
              </w:rPr>
              <w:t>（玻璃制造）</w:t>
            </w:r>
          </w:p>
          <w:p w14:paraId="332EA72D" w14:textId="6B96AC31" w:rsidR="008E6C2A" w:rsidRPr="005202E4" w:rsidRDefault="008E6C2A" w:rsidP="008E6C2A">
            <w:pPr>
              <w:pStyle w:val="TableParagraph"/>
              <w:adjustRightInd w:val="0"/>
              <w:snapToGrid w:val="0"/>
              <w:spacing w:before="26" w:line="206" w:lineRule="exact"/>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1~2</w:t>
            </w:r>
            <w:r w:rsidRPr="005202E4">
              <w:rPr>
                <w:rFonts w:ascii="Times New Roman" w:eastAsia="宋体" w:hAnsi="Times New Roman" w:cs="Times New Roman"/>
                <w:kern w:val="2"/>
                <w:sz w:val="21"/>
                <w:szCs w:val="21"/>
                <w:lang w:eastAsia="zh-CN"/>
              </w:rPr>
              <w:t>（</w:t>
            </w:r>
            <w:r>
              <w:rPr>
                <w:rFonts w:ascii="Times New Roman" w:eastAsia="宋体" w:hAnsi="Times New Roman" w:cs="Times New Roman" w:hint="eastAsia"/>
                <w:kern w:val="2"/>
                <w:sz w:val="21"/>
                <w:szCs w:val="21"/>
                <w:lang w:eastAsia="zh-CN"/>
              </w:rPr>
              <w:t>铸</w:t>
            </w:r>
            <w:r w:rsidRPr="005202E4">
              <w:rPr>
                <w:rFonts w:ascii="Times New Roman" w:eastAsia="宋体" w:hAnsi="Times New Roman" w:cs="Times New Roman"/>
                <w:kern w:val="2"/>
                <w:sz w:val="21"/>
                <w:szCs w:val="21"/>
                <w:lang w:eastAsia="zh-CN"/>
              </w:rPr>
              <w:t>造）</w:t>
            </w:r>
          </w:p>
        </w:tc>
      </w:tr>
      <w:tr w:rsidR="008E6C2A" w14:paraId="54BD053F" w14:textId="77777777" w:rsidTr="00610EBD">
        <w:trPr>
          <w:trHeight w:val="454"/>
        </w:trPr>
        <w:tc>
          <w:tcPr>
            <w:tcW w:w="177" w:type="pct"/>
            <w:vAlign w:val="center"/>
          </w:tcPr>
          <w:p w14:paraId="55E4B0AF"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5</w:t>
            </w:r>
          </w:p>
        </w:tc>
        <w:tc>
          <w:tcPr>
            <w:tcW w:w="736" w:type="pct"/>
            <w:vAlign w:val="center"/>
          </w:tcPr>
          <w:p w14:paraId="415B02AA" w14:textId="0DE35F60"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sidRPr="005202E4">
              <w:rPr>
                <w:rFonts w:ascii="Times New Roman" w:eastAsia="宋体" w:hAnsi="Times New Roman" w:cs="Times New Roman"/>
                <w:kern w:val="2"/>
                <w:sz w:val="21"/>
                <w:szCs w:val="21"/>
                <w:lang w:eastAsia="zh-CN"/>
              </w:rPr>
              <w:t>砷</w:t>
            </w:r>
            <w:proofErr w:type="gramEnd"/>
            <w:r w:rsidRPr="005202E4">
              <w:rPr>
                <w:rFonts w:ascii="Times New Roman" w:eastAsia="宋体" w:hAnsi="Times New Roman" w:cs="Times New Roman"/>
                <w:kern w:val="2"/>
                <w:sz w:val="21"/>
                <w:szCs w:val="21"/>
                <w:lang w:eastAsia="zh-CN"/>
              </w:rPr>
              <w:t>及其化合物</w:t>
            </w:r>
          </w:p>
        </w:tc>
        <w:tc>
          <w:tcPr>
            <w:tcW w:w="139" w:type="pct"/>
            <w:vAlign w:val="center"/>
          </w:tcPr>
          <w:p w14:paraId="27255A32"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0.5</w:t>
            </w:r>
          </w:p>
        </w:tc>
        <w:tc>
          <w:tcPr>
            <w:tcW w:w="351" w:type="pct"/>
            <w:vAlign w:val="center"/>
          </w:tcPr>
          <w:p w14:paraId="0A143718" w14:textId="11662630"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351" w:type="pct"/>
            <w:vAlign w:val="center"/>
          </w:tcPr>
          <w:p w14:paraId="5D89FDA7" w14:textId="7AD67CD8"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0.5</w:t>
            </w:r>
          </w:p>
        </w:tc>
        <w:tc>
          <w:tcPr>
            <w:tcW w:w="351" w:type="pct"/>
            <w:vAlign w:val="center"/>
          </w:tcPr>
          <w:p w14:paraId="10B00F08" w14:textId="66486381"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0.5</w:t>
            </w:r>
          </w:p>
        </w:tc>
        <w:tc>
          <w:tcPr>
            <w:tcW w:w="373" w:type="pct"/>
            <w:vAlign w:val="center"/>
          </w:tcPr>
          <w:p w14:paraId="106C414C" w14:textId="2E098E29"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1.5</w:t>
            </w:r>
          </w:p>
        </w:tc>
        <w:tc>
          <w:tcPr>
            <w:tcW w:w="416" w:type="pct"/>
            <w:vAlign w:val="center"/>
          </w:tcPr>
          <w:p w14:paraId="42878618" w14:textId="4B7E022A" w:rsidR="008E6C2A" w:rsidRPr="005202E4" w:rsidRDefault="008E6C2A" w:rsidP="0048490F">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1.5</w:t>
            </w:r>
          </w:p>
        </w:tc>
        <w:tc>
          <w:tcPr>
            <w:tcW w:w="922" w:type="pct"/>
            <w:vAlign w:val="center"/>
          </w:tcPr>
          <w:p w14:paraId="69F9548B" w14:textId="6ED37DA1"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0.05</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&gt;0.15g/h</w:t>
            </w:r>
            <w:r>
              <w:rPr>
                <w:rFonts w:ascii="Times New Roman" w:eastAsia="宋体" w:hAnsi="Times New Roman" w:cs="Times New Roman" w:hint="eastAsia"/>
                <w:kern w:val="2"/>
                <w:sz w:val="21"/>
                <w:szCs w:val="21"/>
                <w:lang w:eastAsia="zh-CN"/>
              </w:rPr>
              <w:t>）</w:t>
            </w:r>
          </w:p>
        </w:tc>
        <w:tc>
          <w:tcPr>
            <w:tcW w:w="554" w:type="pct"/>
            <w:vAlign w:val="center"/>
          </w:tcPr>
          <w:p w14:paraId="65626042" w14:textId="12FCAA8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0.2</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&gt;1.0g/h</w:t>
            </w:r>
            <w:r>
              <w:rPr>
                <w:rFonts w:ascii="Times New Roman" w:eastAsia="宋体" w:hAnsi="Times New Roman" w:cs="Times New Roman" w:hint="eastAsia"/>
                <w:kern w:val="2"/>
                <w:sz w:val="21"/>
                <w:szCs w:val="21"/>
                <w:lang w:eastAsia="zh-CN"/>
              </w:rPr>
              <w:t>）</w:t>
            </w:r>
          </w:p>
        </w:tc>
        <w:tc>
          <w:tcPr>
            <w:tcW w:w="630" w:type="pct"/>
            <w:vAlign w:val="center"/>
          </w:tcPr>
          <w:p w14:paraId="723E2276" w14:textId="7EAD946B"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1.0</w:t>
            </w:r>
            <w:r w:rsidRPr="005202E4">
              <w:rPr>
                <w:rFonts w:ascii="Times New Roman" w:eastAsia="宋体" w:hAnsi="Times New Roman" w:cs="Times New Roman"/>
                <w:kern w:val="2"/>
                <w:sz w:val="21"/>
                <w:szCs w:val="21"/>
                <w:lang w:eastAsia="zh-CN"/>
              </w:rPr>
              <w:t>（玻璃制造）</w:t>
            </w:r>
          </w:p>
        </w:tc>
      </w:tr>
      <w:tr w:rsidR="008E6C2A" w14:paraId="590F24C9" w14:textId="77777777" w:rsidTr="00610EBD">
        <w:trPr>
          <w:trHeight w:val="454"/>
        </w:trPr>
        <w:tc>
          <w:tcPr>
            <w:tcW w:w="177" w:type="pct"/>
            <w:vAlign w:val="center"/>
          </w:tcPr>
          <w:p w14:paraId="1459DD96"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6</w:t>
            </w:r>
          </w:p>
        </w:tc>
        <w:tc>
          <w:tcPr>
            <w:tcW w:w="736" w:type="pct"/>
            <w:vAlign w:val="center"/>
          </w:tcPr>
          <w:p w14:paraId="56967EC2" w14:textId="0A9CA340"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sidRPr="005202E4">
              <w:rPr>
                <w:rFonts w:ascii="Times New Roman" w:eastAsia="宋体" w:hAnsi="Times New Roman" w:cs="Times New Roman"/>
                <w:kern w:val="2"/>
                <w:sz w:val="21"/>
                <w:szCs w:val="21"/>
                <w:lang w:eastAsia="zh-CN"/>
              </w:rPr>
              <w:t>镉</w:t>
            </w:r>
            <w:proofErr w:type="gramEnd"/>
            <w:r w:rsidRPr="005202E4">
              <w:rPr>
                <w:rFonts w:ascii="Times New Roman" w:eastAsia="宋体" w:hAnsi="Times New Roman" w:cs="Times New Roman"/>
                <w:kern w:val="2"/>
                <w:sz w:val="21"/>
                <w:szCs w:val="21"/>
                <w:lang w:eastAsia="zh-CN"/>
              </w:rPr>
              <w:t>及其化合物</w:t>
            </w:r>
          </w:p>
        </w:tc>
        <w:tc>
          <w:tcPr>
            <w:tcW w:w="139" w:type="pct"/>
            <w:vAlign w:val="center"/>
          </w:tcPr>
          <w:p w14:paraId="4F701239" w14:textId="7BDCC804"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w:t>
            </w:r>
            <w:r w:rsidR="0048490F">
              <w:rPr>
                <w:rFonts w:ascii="Times New Roman" w:eastAsia="宋体" w:hAnsi="Times New Roman" w:cs="Times New Roman" w:hint="eastAsia"/>
                <w:kern w:val="2"/>
                <w:sz w:val="21"/>
                <w:szCs w:val="21"/>
                <w:lang w:eastAsia="zh-CN"/>
              </w:rPr>
              <w:t>1</w:t>
            </w:r>
          </w:p>
        </w:tc>
        <w:tc>
          <w:tcPr>
            <w:tcW w:w="351" w:type="pct"/>
            <w:vAlign w:val="center"/>
          </w:tcPr>
          <w:p w14:paraId="3D659C72" w14:textId="2D8AE42C"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0.85</w:t>
            </w:r>
          </w:p>
        </w:tc>
        <w:tc>
          <w:tcPr>
            <w:tcW w:w="351" w:type="pct"/>
            <w:vAlign w:val="center"/>
          </w:tcPr>
          <w:p w14:paraId="2D70F8D0" w14:textId="72023563"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0.1</w:t>
            </w:r>
          </w:p>
        </w:tc>
        <w:tc>
          <w:tcPr>
            <w:tcW w:w="351" w:type="pct"/>
            <w:vAlign w:val="center"/>
          </w:tcPr>
          <w:p w14:paraId="44AC4102" w14:textId="07D0FC0B"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0.5</w:t>
            </w:r>
          </w:p>
        </w:tc>
        <w:tc>
          <w:tcPr>
            <w:tcW w:w="373" w:type="pct"/>
            <w:vAlign w:val="center"/>
          </w:tcPr>
          <w:p w14:paraId="565EBFDA" w14:textId="535899F2"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0.85</w:t>
            </w:r>
          </w:p>
        </w:tc>
        <w:tc>
          <w:tcPr>
            <w:tcW w:w="416" w:type="pct"/>
            <w:vAlign w:val="center"/>
          </w:tcPr>
          <w:p w14:paraId="25C55AF8" w14:textId="796C0135"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922" w:type="pct"/>
            <w:vAlign w:val="center"/>
          </w:tcPr>
          <w:p w14:paraId="2760B58B" w14:textId="64302341"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0.05</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&gt;0.15g/h</w:t>
            </w:r>
            <w:r>
              <w:rPr>
                <w:rFonts w:ascii="Times New Roman" w:eastAsia="宋体" w:hAnsi="Times New Roman" w:cs="Times New Roman" w:hint="eastAsia"/>
                <w:kern w:val="2"/>
                <w:sz w:val="21"/>
                <w:szCs w:val="21"/>
                <w:lang w:eastAsia="zh-CN"/>
              </w:rPr>
              <w:t>）</w:t>
            </w:r>
          </w:p>
        </w:tc>
        <w:tc>
          <w:tcPr>
            <w:tcW w:w="554" w:type="pct"/>
            <w:vAlign w:val="center"/>
          </w:tcPr>
          <w:p w14:paraId="155CB7C1" w14:textId="2979E3C8"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0.2</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&gt;1.0g/h</w:t>
            </w:r>
            <w:r>
              <w:rPr>
                <w:rFonts w:ascii="Times New Roman" w:eastAsia="宋体" w:hAnsi="Times New Roman" w:cs="Times New Roman" w:hint="eastAsia"/>
                <w:kern w:val="2"/>
                <w:sz w:val="21"/>
                <w:szCs w:val="21"/>
                <w:lang w:eastAsia="zh-CN"/>
              </w:rPr>
              <w:t>）</w:t>
            </w:r>
          </w:p>
        </w:tc>
        <w:tc>
          <w:tcPr>
            <w:tcW w:w="630" w:type="pct"/>
            <w:vAlign w:val="center"/>
          </w:tcPr>
          <w:p w14:paraId="6B05D026" w14:textId="2F1BFF1C" w:rsidR="008E6C2A" w:rsidRPr="005202E4" w:rsidRDefault="008E6C2A" w:rsidP="008E6C2A">
            <w:pPr>
              <w:pStyle w:val="TableParagraph"/>
              <w:adjustRightInd w:val="0"/>
              <w:snapToGrid w:val="0"/>
              <w:spacing w:line="228" w:lineRule="exact"/>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0.2</w:t>
            </w:r>
            <w:r w:rsidRPr="005202E4">
              <w:rPr>
                <w:rFonts w:ascii="Times New Roman" w:eastAsia="宋体" w:hAnsi="Times New Roman" w:cs="Times New Roman"/>
                <w:kern w:val="2"/>
                <w:sz w:val="21"/>
                <w:szCs w:val="21"/>
                <w:lang w:eastAsia="zh-CN"/>
              </w:rPr>
              <w:t>（玻璃制造）</w:t>
            </w:r>
          </w:p>
        </w:tc>
      </w:tr>
      <w:tr w:rsidR="008E6C2A" w14:paraId="6F61F66C" w14:textId="77777777" w:rsidTr="00610EBD">
        <w:trPr>
          <w:trHeight w:val="454"/>
        </w:trPr>
        <w:tc>
          <w:tcPr>
            <w:tcW w:w="177" w:type="pct"/>
            <w:vAlign w:val="center"/>
          </w:tcPr>
          <w:p w14:paraId="3FDA076E"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7</w:t>
            </w:r>
          </w:p>
        </w:tc>
        <w:tc>
          <w:tcPr>
            <w:tcW w:w="736" w:type="pct"/>
            <w:vAlign w:val="center"/>
          </w:tcPr>
          <w:p w14:paraId="2A5BD82F" w14:textId="72F43603"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sidRPr="005202E4">
              <w:rPr>
                <w:rFonts w:ascii="Times New Roman" w:eastAsia="宋体" w:hAnsi="Times New Roman" w:cs="Times New Roman"/>
                <w:kern w:val="2"/>
                <w:sz w:val="21"/>
                <w:szCs w:val="21"/>
                <w:lang w:eastAsia="zh-CN"/>
              </w:rPr>
              <w:t>铬</w:t>
            </w:r>
            <w:proofErr w:type="gramEnd"/>
            <w:r w:rsidRPr="005202E4">
              <w:rPr>
                <w:rFonts w:ascii="Times New Roman" w:eastAsia="宋体" w:hAnsi="Times New Roman" w:cs="Times New Roman"/>
                <w:kern w:val="2"/>
                <w:sz w:val="21"/>
                <w:szCs w:val="21"/>
                <w:lang w:eastAsia="zh-CN"/>
              </w:rPr>
              <w:t>及其化合物</w:t>
            </w:r>
          </w:p>
        </w:tc>
        <w:tc>
          <w:tcPr>
            <w:tcW w:w="139" w:type="pct"/>
            <w:vAlign w:val="center"/>
          </w:tcPr>
          <w:p w14:paraId="1D40D568"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1</w:t>
            </w:r>
          </w:p>
        </w:tc>
        <w:tc>
          <w:tcPr>
            <w:tcW w:w="351" w:type="pct"/>
            <w:vAlign w:val="center"/>
          </w:tcPr>
          <w:p w14:paraId="270AF7F0" w14:textId="16D3C5CC"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351" w:type="pct"/>
            <w:vAlign w:val="center"/>
          </w:tcPr>
          <w:p w14:paraId="6F74DE39" w14:textId="54035323"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351" w:type="pct"/>
            <w:vAlign w:val="center"/>
          </w:tcPr>
          <w:p w14:paraId="2B78AFD4" w14:textId="7761DEF3"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w:t>
            </w:r>
          </w:p>
        </w:tc>
        <w:tc>
          <w:tcPr>
            <w:tcW w:w="373" w:type="pct"/>
            <w:vAlign w:val="center"/>
          </w:tcPr>
          <w:p w14:paraId="038552DF" w14:textId="26EB9874"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416" w:type="pct"/>
            <w:vAlign w:val="center"/>
          </w:tcPr>
          <w:p w14:paraId="6525DDB1" w14:textId="6B8F744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922" w:type="pct"/>
            <w:vAlign w:val="center"/>
          </w:tcPr>
          <w:p w14:paraId="50144D27" w14:textId="1F3F9438"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1.0</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&gt;5g/h</w:t>
            </w:r>
            <w:r>
              <w:rPr>
                <w:rFonts w:ascii="Times New Roman" w:eastAsia="宋体" w:hAnsi="Times New Roman" w:cs="Times New Roman" w:hint="eastAsia"/>
                <w:kern w:val="2"/>
                <w:sz w:val="21"/>
                <w:szCs w:val="21"/>
                <w:lang w:eastAsia="zh-CN"/>
              </w:rPr>
              <w:t>）</w:t>
            </w:r>
          </w:p>
          <w:p w14:paraId="6AA891A0" w14:textId="3808A3BB"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六价铬：</w:t>
            </w:r>
            <w:r w:rsidRPr="005202E4">
              <w:rPr>
                <w:rFonts w:ascii="Times New Roman" w:eastAsia="宋体" w:hAnsi="Times New Roman" w:cs="Times New Roman"/>
                <w:kern w:val="2"/>
                <w:sz w:val="21"/>
                <w:szCs w:val="21"/>
                <w:lang w:eastAsia="zh-CN"/>
              </w:rPr>
              <w:t>0.05</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&gt;0.15g/h</w:t>
            </w:r>
            <w:r>
              <w:rPr>
                <w:rFonts w:ascii="Times New Roman" w:eastAsia="宋体" w:hAnsi="Times New Roman" w:cs="Times New Roman" w:hint="eastAsia"/>
                <w:kern w:val="2"/>
                <w:sz w:val="21"/>
                <w:szCs w:val="21"/>
                <w:lang w:eastAsia="zh-CN"/>
              </w:rPr>
              <w:t>）</w:t>
            </w:r>
          </w:p>
        </w:tc>
        <w:tc>
          <w:tcPr>
            <w:tcW w:w="554" w:type="pct"/>
            <w:vAlign w:val="center"/>
          </w:tcPr>
          <w:p w14:paraId="314E3311" w14:textId="3C8220C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5.0</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&gt;25g/h</w:t>
            </w:r>
            <w:r>
              <w:rPr>
                <w:rFonts w:ascii="Times New Roman" w:eastAsia="宋体" w:hAnsi="Times New Roman" w:cs="Times New Roman" w:hint="eastAsia"/>
                <w:kern w:val="2"/>
                <w:sz w:val="21"/>
                <w:szCs w:val="21"/>
                <w:lang w:eastAsia="zh-CN"/>
              </w:rPr>
              <w:t>）</w:t>
            </w:r>
          </w:p>
        </w:tc>
        <w:tc>
          <w:tcPr>
            <w:tcW w:w="630" w:type="pct"/>
            <w:vAlign w:val="center"/>
          </w:tcPr>
          <w:p w14:paraId="5C2E182A" w14:textId="2386BA54" w:rsidR="008E6C2A" w:rsidRPr="005202E4" w:rsidRDefault="008E6C2A" w:rsidP="008E6C2A">
            <w:pPr>
              <w:pStyle w:val="TableParagraph"/>
              <w:adjustRightInd w:val="0"/>
              <w:snapToGrid w:val="0"/>
              <w:spacing w:line="228" w:lineRule="exact"/>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5</w:t>
            </w:r>
            <w:r w:rsidRPr="005202E4">
              <w:rPr>
                <w:rFonts w:ascii="Times New Roman" w:eastAsia="宋体" w:hAnsi="Times New Roman" w:cs="Times New Roman"/>
                <w:kern w:val="2"/>
                <w:sz w:val="21"/>
                <w:szCs w:val="21"/>
                <w:lang w:eastAsia="zh-CN"/>
              </w:rPr>
              <w:t>（铸造）</w:t>
            </w:r>
          </w:p>
        </w:tc>
      </w:tr>
      <w:tr w:rsidR="008E6C2A" w14:paraId="5BF6434B" w14:textId="77777777" w:rsidTr="00610EBD">
        <w:trPr>
          <w:trHeight w:val="454"/>
        </w:trPr>
        <w:tc>
          <w:tcPr>
            <w:tcW w:w="177" w:type="pct"/>
            <w:vAlign w:val="center"/>
          </w:tcPr>
          <w:p w14:paraId="50E3DA53"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8</w:t>
            </w:r>
          </w:p>
        </w:tc>
        <w:tc>
          <w:tcPr>
            <w:tcW w:w="736" w:type="pct"/>
            <w:vAlign w:val="center"/>
          </w:tcPr>
          <w:p w14:paraId="503B8F19" w14:textId="2413379E"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锡及其化合物</w:t>
            </w:r>
          </w:p>
        </w:tc>
        <w:tc>
          <w:tcPr>
            <w:tcW w:w="139" w:type="pct"/>
            <w:vAlign w:val="center"/>
          </w:tcPr>
          <w:p w14:paraId="0FB8E76D" w14:textId="6CEFEEA4"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w:t>
            </w:r>
          </w:p>
        </w:tc>
        <w:tc>
          <w:tcPr>
            <w:tcW w:w="351" w:type="pct"/>
            <w:vAlign w:val="center"/>
          </w:tcPr>
          <w:p w14:paraId="15A5B971" w14:textId="6A197EE6"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8.5</w:t>
            </w:r>
          </w:p>
        </w:tc>
        <w:tc>
          <w:tcPr>
            <w:tcW w:w="351" w:type="pct"/>
            <w:vAlign w:val="center"/>
          </w:tcPr>
          <w:p w14:paraId="1AA048BF" w14:textId="59C71944"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w:t>
            </w:r>
          </w:p>
        </w:tc>
        <w:tc>
          <w:tcPr>
            <w:tcW w:w="351" w:type="pct"/>
            <w:vAlign w:val="center"/>
          </w:tcPr>
          <w:p w14:paraId="5368F9C3" w14:textId="00B30FE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5</w:t>
            </w:r>
          </w:p>
        </w:tc>
        <w:tc>
          <w:tcPr>
            <w:tcW w:w="373" w:type="pct"/>
            <w:vAlign w:val="center"/>
          </w:tcPr>
          <w:p w14:paraId="348B7E10" w14:textId="3678098E"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8.5</w:t>
            </w:r>
          </w:p>
        </w:tc>
        <w:tc>
          <w:tcPr>
            <w:tcW w:w="416" w:type="pct"/>
            <w:vAlign w:val="center"/>
          </w:tcPr>
          <w:p w14:paraId="14668607" w14:textId="3BD8144C"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922" w:type="pct"/>
            <w:vAlign w:val="center"/>
          </w:tcPr>
          <w:p w14:paraId="78BE4228" w14:textId="78B6B5BA"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1.0</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&gt;5g/h</w:t>
            </w:r>
            <w:r>
              <w:rPr>
                <w:rFonts w:ascii="Times New Roman" w:eastAsia="宋体" w:hAnsi="Times New Roman" w:cs="Times New Roman" w:hint="eastAsia"/>
                <w:kern w:val="2"/>
                <w:sz w:val="21"/>
                <w:szCs w:val="21"/>
                <w:lang w:eastAsia="zh-CN"/>
              </w:rPr>
              <w:t>）</w:t>
            </w:r>
          </w:p>
        </w:tc>
        <w:tc>
          <w:tcPr>
            <w:tcW w:w="554" w:type="pct"/>
            <w:vAlign w:val="center"/>
          </w:tcPr>
          <w:p w14:paraId="3BB4DA81" w14:textId="037509DF"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5.0</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&gt;25g/h</w:t>
            </w:r>
            <w:r>
              <w:rPr>
                <w:rFonts w:ascii="Times New Roman" w:eastAsia="宋体" w:hAnsi="Times New Roman" w:cs="Times New Roman" w:hint="eastAsia"/>
                <w:kern w:val="2"/>
                <w:sz w:val="21"/>
                <w:szCs w:val="21"/>
                <w:lang w:eastAsia="zh-CN"/>
              </w:rPr>
              <w:t>）</w:t>
            </w:r>
          </w:p>
        </w:tc>
        <w:tc>
          <w:tcPr>
            <w:tcW w:w="630" w:type="pct"/>
            <w:vAlign w:val="center"/>
          </w:tcPr>
          <w:p w14:paraId="2F409739" w14:textId="1B372687" w:rsidR="008E6C2A" w:rsidRPr="005202E4" w:rsidRDefault="008E6C2A" w:rsidP="008E6C2A">
            <w:pPr>
              <w:pStyle w:val="TableParagraph"/>
              <w:adjustRightInd w:val="0"/>
              <w:snapToGrid w:val="0"/>
              <w:spacing w:line="229" w:lineRule="exact"/>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5</w:t>
            </w:r>
            <w:r w:rsidRPr="005202E4">
              <w:rPr>
                <w:rFonts w:ascii="Times New Roman" w:eastAsia="宋体" w:hAnsi="Times New Roman" w:cs="Times New Roman"/>
                <w:kern w:val="2"/>
                <w:sz w:val="21"/>
                <w:szCs w:val="21"/>
                <w:lang w:eastAsia="zh-CN"/>
              </w:rPr>
              <w:t>（铸造）</w:t>
            </w:r>
          </w:p>
        </w:tc>
      </w:tr>
      <w:tr w:rsidR="008E6C2A" w14:paraId="5ECBABF6" w14:textId="77777777" w:rsidTr="00610EBD">
        <w:trPr>
          <w:trHeight w:val="454"/>
        </w:trPr>
        <w:tc>
          <w:tcPr>
            <w:tcW w:w="177" w:type="pct"/>
            <w:vAlign w:val="center"/>
          </w:tcPr>
          <w:p w14:paraId="0DE6AF6D"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9</w:t>
            </w:r>
          </w:p>
        </w:tc>
        <w:tc>
          <w:tcPr>
            <w:tcW w:w="736" w:type="pct"/>
            <w:vAlign w:val="center"/>
          </w:tcPr>
          <w:p w14:paraId="65E4A151" w14:textId="148B6915"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sidRPr="005202E4">
              <w:rPr>
                <w:rFonts w:ascii="Times New Roman" w:eastAsia="宋体" w:hAnsi="Times New Roman" w:cs="Times New Roman"/>
                <w:kern w:val="2"/>
                <w:sz w:val="21"/>
                <w:szCs w:val="21"/>
                <w:lang w:eastAsia="zh-CN"/>
              </w:rPr>
              <w:t>镍及其</w:t>
            </w:r>
            <w:proofErr w:type="gramEnd"/>
            <w:r w:rsidRPr="005202E4">
              <w:rPr>
                <w:rFonts w:ascii="Times New Roman" w:eastAsia="宋体" w:hAnsi="Times New Roman" w:cs="Times New Roman"/>
                <w:kern w:val="2"/>
                <w:sz w:val="21"/>
                <w:szCs w:val="21"/>
                <w:lang w:eastAsia="zh-CN"/>
              </w:rPr>
              <w:t>化合物</w:t>
            </w:r>
          </w:p>
        </w:tc>
        <w:tc>
          <w:tcPr>
            <w:tcW w:w="139" w:type="pct"/>
            <w:vAlign w:val="center"/>
          </w:tcPr>
          <w:p w14:paraId="15FB1324" w14:textId="4DEF56DE"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0.2</w:t>
            </w:r>
          </w:p>
        </w:tc>
        <w:tc>
          <w:tcPr>
            <w:tcW w:w="351" w:type="pct"/>
            <w:vAlign w:val="center"/>
          </w:tcPr>
          <w:p w14:paraId="48FB590D" w14:textId="66870EC4"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4.3</w:t>
            </w:r>
          </w:p>
        </w:tc>
        <w:tc>
          <w:tcPr>
            <w:tcW w:w="351" w:type="pct"/>
            <w:vAlign w:val="center"/>
          </w:tcPr>
          <w:p w14:paraId="393453B9" w14:textId="083A7703"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0.2</w:t>
            </w:r>
          </w:p>
        </w:tc>
        <w:tc>
          <w:tcPr>
            <w:tcW w:w="351" w:type="pct"/>
            <w:vAlign w:val="center"/>
          </w:tcPr>
          <w:p w14:paraId="79A41DAF" w14:textId="70751176"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w:t>
            </w:r>
          </w:p>
        </w:tc>
        <w:tc>
          <w:tcPr>
            <w:tcW w:w="373" w:type="pct"/>
            <w:vAlign w:val="center"/>
          </w:tcPr>
          <w:p w14:paraId="71D23222" w14:textId="63C74A2D"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4.3</w:t>
            </w:r>
          </w:p>
        </w:tc>
        <w:tc>
          <w:tcPr>
            <w:tcW w:w="416" w:type="pct"/>
            <w:vAlign w:val="center"/>
          </w:tcPr>
          <w:p w14:paraId="28A90B1C" w14:textId="6FD0E46D"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922" w:type="pct"/>
            <w:vAlign w:val="center"/>
          </w:tcPr>
          <w:p w14:paraId="6E9E4309" w14:textId="3C306BEC"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0.5</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&gt;1.5g/h</w:t>
            </w:r>
            <w:r>
              <w:rPr>
                <w:rFonts w:ascii="Times New Roman" w:eastAsia="宋体" w:hAnsi="Times New Roman" w:cs="Times New Roman" w:hint="eastAsia"/>
                <w:kern w:val="2"/>
                <w:sz w:val="21"/>
                <w:szCs w:val="21"/>
                <w:lang w:eastAsia="zh-CN"/>
              </w:rPr>
              <w:t>）</w:t>
            </w:r>
          </w:p>
        </w:tc>
        <w:tc>
          <w:tcPr>
            <w:tcW w:w="554" w:type="pct"/>
            <w:vAlign w:val="center"/>
          </w:tcPr>
          <w:p w14:paraId="5CA42095" w14:textId="157378E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630" w:type="pct"/>
            <w:vAlign w:val="center"/>
          </w:tcPr>
          <w:p w14:paraId="22096DF2" w14:textId="774986A6"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sidRPr="005202E4">
              <w:rPr>
                <w:rFonts w:ascii="Times New Roman" w:eastAsia="宋体" w:hAnsi="Times New Roman" w:cs="Times New Roman"/>
                <w:kern w:val="2"/>
                <w:sz w:val="21"/>
                <w:szCs w:val="21"/>
                <w:lang w:eastAsia="zh-CN"/>
              </w:rPr>
              <w:t>5</w:t>
            </w:r>
            <w:r w:rsidRPr="005202E4">
              <w:rPr>
                <w:rFonts w:ascii="Times New Roman" w:eastAsia="宋体" w:hAnsi="Times New Roman" w:cs="Times New Roman"/>
                <w:kern w:val="2"/>
                <w:sz w:val="21"/>
                <w:szCs w:val="21"/>
                <w:lang w:eastAsia="zh-CN"/>
              </w:rPr>
              <w:t>（铸造）</w:t>
            </w:r>
          </w:p>
        </w:tc>
      </w:tr>
      <w:tr w:rsidR="008E6C2A" w14:paraId="1325C788" w14:textId="77777777" w:rsidTr="00610EBD">
        <w:trPr>
          <w:trHeight w:val="454"/>
        </w:trPr>
        <w:tc>
          <w:tcPr>
            <w:tcW w:w="177" w:type="pct"/>
            <w:vAlign w:val="center"/>
          </w:tcPr>
          <w:p w14:paraId="334B7636" w14:textId="43B3F775"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10</w:t>
            </w:r>
          </w:p>
        </w:tc>
        <w:tc>
          <w:tcPr>
            <w:tcW w:w="736" w:type="pct"/>
            <w:vAlign w:val="center"/>
          </w:tcPr>
          <w:p w14:paraId="7102B5E7" w14:textId="101B94B5"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锰及其化合物</w:t>
            </w:r>
          </w:p>
        </w:tc>
        <w:tc>
          <w:tcPr>
            <w:tcW w:w="139" w:type="pct"/>
            <w:vAlign w:val="center"/>
          </w:tcPr>
          <w:p w14:paraId="10095947" w14:textId="50CF9C95"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5</w:t>
            </w:r>
          </w:p>
        </w:tc>
        <w:tc>
          <w:tcPr>
            <w:tcW w:w="351" w:type="pct"/>
            <w:vAlign w:val="center"/>
          </w:tcPr>
          <w:p w14:paraId="51B2C418" w14:textId="5557EC17"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351" w:type="pct"/>
            <w:vAlign w:val="center"/>
          </w:tcPr>
          <w:p w14:paraId="5219BB9D" w14:textId="1E99451A"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351" w:type="pct"/>
            <w:vAlign w:val="center"/>
          </w:tcPr>
          <w:p w14:paraId="403F4948" w14:textId="562BDD32"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5</w:t>
            </w:r>
          </w:p>
        </w:tc>
        <w:tc>
          <w:tcPr>
            <w:tcW w:w="373" w:type="pct"/>
            <w:vAlign w:val="center"/>
          </w:tcPr>
          <w:p w14:paraId="56EB216D" w14:textId="54D99BD4"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15</w:t>
            </w:r>
          </w:p>
        </w:tc>
        <w:tc>
          <w:tcPr>
            <w:tcW w:w="416" w:type="pct"/>
            <w:vAlign w:val="center"/>
          </w:tcPr>
          <w:p w14:paraId="156E3D60" w14:textId="0901497B"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15</w:t>
            </w:r>
          </w:p>
        </w:tc>
        <w:tc>
          <w:tcPr>
            <w:tcW w:w="922" w:type="pct"/>
            <w:vAlign w:val="center"/>
          </w:tcPr>
          <w:p w14:paraId="41353922" w14:textId="16CEC38F"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554" w:type="pct"/>
            <w:vAlign w:val="center"/>
          </w:tcPr>
          <w:p w14:paraId="31DD9C1A" w14:textId="4C23D371"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630" w:type="pct"/>
            <w:vAlign w:val="center"/>
          </w:tcPr>
          <w:p w14:paraId="1DBA679E" w14:textId="7F7C581D"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r>
      <w:tr w:rsidR="008E6C2A" w14:paraId="56FBAAB2" w14:textId="77777777" w:rsidTr="00610EBD">
        <w:trPr>
          <w:trHeight w:val="454"/>
        </w:trPr>
        <w:tc>
          <w:tcPr>
            <w:tcW w:w="177" w:type="pct"/>
            <w:vAlign w:val="center"/>
          </w:tcPr>
          <w:p w14:paraId="74E68EF1" w14:textId="48A4D021"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11</w:t>
            </w:r>
          </w:p>
        </w:tc>
        <w:tc>
          <w:tcPr>
            <w:tcW w:w="736" w:type="pct"/>
            <w:vAlign w:val="center"/>
          </w:tcPr>
          <w:p w14:paraId="4C0696C1" w14:textId="7F8C9F7E"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roofErr w:type="gramStart"/>
            <w:r>
              <w:rPr>
                <w:rFonts w:ascii="Times New Roman" w:eastAsia="宋体" w:hAnsi="Times New Roman" w:cs="Times New Roman" w:hint="eastAsia"/>
                <w:kern w:val="2"/>
                <w:sz w:val="21"/>
                <w:szCs w:val="21"/>
                <w:lang w:eastAsia="zh-CN"/>
              </w:rPr>
              <w:t>锑</w:t>
            </w:r>
            <w:proofErr w:type="gramEnd"/>
            <w:r>
              <w:rPr>
                <w:rFonts w:ascii="Times New Roman" w:eastAsia="宋体" w:hAnsi="Times New Roman" w:cs="Times New Roman" w:hint="eastAsia"/>
                <w:kern w:val="2"/>
                <w:sz w:val="21"/>
                <w:szCs w:val="21"/>
                <w:lang w:eastAsia="zh-CN"/>
              </w:rPr>
              <w:t>及其化合物</w:t>
            </w:r>
          </w:p>
        </w:tc>
        <w:tc>
          <w:tcPr>
            <w:tcW w:w="139" w:type="pct"/>
            <w:vAlign w:val="center"/>
          </w:tcPr>
          <w:p w14:paraId="33D256D6" w14:textId="61835028"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w:t>
            </w:r>
          </w:p>
        </w:tc>
        <w:tc>
          <w:tcPr>
            <w:tcW w:w="351" w:type="pct"/>
            <w:vAlign w:val="center"/>
          </w:tcPr>
          <w:p w14:paraId="275A18B9" w14:textId="2909050D"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351" w:type="pct"/>
            <w:vAlign w:val="center"/>
          </w:tcPr>
          <w:p w14:paraId="467347E6" w14:textId="45F4646A"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w:t>
            </w:r>
          </w:p>
        </w:tc>
        <w:tc>
          <w:tcPr>
            <w:tcW w:w="351" w:type="pct"/>
            <w:vAlign w:val="center"/>
          </w:tcPr>
          <w:p w14:paraId="4F9A2276" w14:textId="77777777"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p>
        </w:tc>
        <w:tc>
          <w:tcPr>
            <w:tcW w:w="373" w:type="pct"/>
            <w:vAlign w:val="center"/>
          </w:tcPr>
          <w:p w14:paraId="6728F5E3" w14:textId="654809BB"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416" w:type="pct"/>
            <w:vAlign w:val="center"/>
          </w:tcPr>
          <w:p w14:paraId="296DEA52" w14:textId="487B1789" w:rsidR="008E6C2A" w:rsidRPr="005202E4" w:rsidRDefault="0048490F"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15</w:t>
            </w:r>
          </w:p>
        </w:tc>
        <w:tc>
          <w:tcPr>
            <w:tcW w:w="922" w:type="pct"/>
            <w:vAlign w:val="center"/>
          </w:tcPr>
          <w:p w14:paraId="78C311FE" w14:textId="1530FC8D"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554" w:type="pct"/>
            <w:vAlign w:val="center"/>
          </w:tcPr>
          <w:p w14:paraId="6E96450A" w14:textId="13555829"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c>
          <w:tcPr>
            <w:tcW w:w="630" w:type="pct"/>
            <w:vAlign w:val="center"/>
          </w:tcPr>
          <w:p w14:paraId="15E395EF" w14:textId="604D57DB" w:rsidR="008E6C2A" w:rsidRPr="005202E4" w:rsidRDefault="008E6C2A" w:rsidP="008E6C2A">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w:t>
            </w:r>
          </w:p>
        </w:tc>
      </w:tr>
    </w:tbl>
    <w:p w14:paraId="15E7D4D5" w14:textId="76E3DE61" w:rsidR="00EB3098" w:rsidRDefault="0048490F" w:rsidP="006A5E38">
      <w:pPr>
        <w:spacing w:line="440" w:lineRule="exact"/>
        <w:ind w:firstLine="420"/>
        <w:jc w:val="both"/>
        <w:rPr>
          <w:rFonts w:ascii="Times New Roman" w:eastAsia="宋体" w:hAnsi="Times New Roman" w:cs="Times New Roman"/>
          <w:kern w:val="2"/>
          <w:sz w:val="24"/>
          <w:lang w:eastAsia="zh-CN"/>
        </w:rPr>
        <w:sectPr w:rsidR="00EB3098" w:rsidSect="009E1B0C">
          <w:pgSz w:w="16838" w:h="11906" w:orient="landscape" w:code="9"/>
          <w:pgMar w:top="1797" w:right="1440" w:bottom="1797" w:left="1440" w:header="851" w:footer="992" w:gutter="0"/>
          <w:cols w:space="720"/>
          <w:docGrid w:type="lines" w:linePitch="312"/>
        </w:sectPr>
      </w:pPr>
      <w:r>
        <w:rPr>
          <w:rFonts w:ascii="Times New Roman" w:eastAsia="宋体" w:hAnsi="Times New Roman" w:cs="Times New Roman" w:hint="eastAsia"/>
          <w:kern w:val="2"/>
          <w:sz w:val="24"/>
          <w:lang w:eastAsia="zh-CN"/>
        </w:rPr>
        <w:t>根据表</w:t>
      </w:r>
      <w:r>
        <w:rPr>
          <w:rFonts w:ascii="Times New Roman" w:eastAsia="宋体" w:hAnsi="Times New Roman" w:cs="Times New Roman" w:hint="eastAsia"/>
          <w:kern w:val="2"/>
          <w:sz w:val="24"/>
          <w:lang w:eastAsia="zh-CN"/>
        </w:rPr>
        <w:t>3.3-5</w:t>
      </w:r>
      <w:r>
        <w:rPr>
          <w:rFonts w:ascii="Times New Roman" w:eastAsia="宋体" w:hAnsi="Times New Roman" w:cs="Times New Roman" w:hint="eastAsia"/>
          <w:kern w:val="2"/>
          <w:sz w:val="24"/>
          <w:lang w:eastAsia="zh-CN"/>
        </w:rPr>
        <w:t>污染物限值中，</w:t>
      </w:r>
      <w:proofErr w:type="gramStart"/>
      <w:r w:rsidRPr="005202E4">
        <w:rPr>
          <w:rFonts w:ascii="Times New Roman" w:eastAsia="宋体" w:hAnsi="Times New Roman" w:cs="Times New Roman"/>
          <w:kern w:val="2"/>
          <w:sz w:val="21"/>
          <w:szCs w:val="21"/>
          <w:lang w:eastAsia="zh-CN"/>
        </w:rPr>
        <w:t>铍及其</w:t>
      </w:r>
      <w:proofErr w:type="gramEnd"/>
      <w:r w:rsidRPr="005202E4">
        <w:rPr>
          <w:rFonts w:ascii="Times New Roman" w:eastAsia="宋体" w:hAnsi="Times New Roman" w:cs="Times New Roman"/>
          <w:kern w:val="2"/>
          <w:sz w:val="21"/>
          <w:szCs w:val="21"/>
          <w:lang w:eastAsia="zh-CN"/>
        </w:rPr>
        <w:t>化合物</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汞及其化合物</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铅及其化合物</w:t>
      </w:r>
      <w:r>
        <w:rPr>
          <w:rFonts w:ascii="Times New Roman" w:eastAsia="宋体" w:hAnsi="Times New Roman" w:cs="Times New Roman" w:hint="eastAsia"/>
          <w:kern w:val="2"/>
          <w:sz w:val="21"/>
          <w:szCs w:val="21"/>
          <w:lang w:eastAsia="zh-CN"/>
        </w:rPr>
        <w:t>、</w:t>
      </w:r>
      <w:proofErr w:type="gramStart"/>
      <w:r w:rsidRPr="005202E4">
        <w:rPr>
          <w:rFonts w:ascii="Times New Roman" w:eastAsia="宋体" w:hAnsi="Times New Roman" w:cs="Times New Roman"/>
          <w:kern w:val="2"/>
          <w:sz w:val="21"/>
          <w:szCs w:val="21"/>
          <w:lang w:eastAsia="zh-CN"/>
        </w:rPr>
        <w:t>砷及其</w:t>
      </w:r>
      <w:proofErr w:type="gramEnd"/>
      <w:r w:rsidRPr="005202E4">
        <w:rPr>
          <w:rFonts w:ascii="Times New Roman" w:eastAsia="宋体" w:hAnsi="Times New Roman" w:cs="Times New Roman"/>
          <w:kern w:val="2"/>
          <w:sz w:val="21"/>
          <w:szCs w:val="21"/>
          <w:lang w:eastAsia="zh-CN"/>
        </w:rPr>
        <w:t>化合物</w:t>
      </w:r>
      <w:r>
        <w:rPr>
          <w:rFonts w:ascii="Times New Roman" w:eastAsia="宋体" w:hAnsi="Times New Roman" w:cs="Times New Roman" w:hint="eastAsia"/>
          <w:kern w:val="2"/>
          <w:sz w:val="21"/>
          <w:szCs w:val="21"/>
          <w:lang w:eastAsia="zh-CN"/>
        </w:rPr>
        <w:t>、</w:t>
      </w:r>
      <w:proofErr w:type="gramStart"/>
      <w:r w:rsidRPr="005202E4">
        <w:rPr>
          <w:rFonts w:ascii="Times New Roman" w:eastAsia="宋体" w:hAnsi="Times New Roman" w:cs="Times New Roman"/>
          <w:kern w:val="2"/>
          <w:sz w:val="21"/>
          <w:szCs w:val="21"/>
          <w:lang w:eastAsia="zh-CN"/>
        </w:rPr>
        <w:t>镉及其</w:t>
      </w:r>
      <w:proofErr w:type="gramEnd"/>
      <w:r w:rsidRPr="005202E4">
        <w:rPr>
          <w:rFonts w:ascii="Times New Roman" w:eastAsia="宋体" w:hAnsi="Times New Roman" w:cs="Times New Roman"/>
          <w:kern w:val="2"/>
          <w:sz w:val="21"/>
          <w:szCs w:val="21"/>
          <w:lang w:eastAsia="zh-CN"/>
        </w:rPr>
        <w:t>化合物</w:t>
      </w:r>
      <w:r>
        <w:rPr>
          <w:rFonts w:ascii="Times New Roman" w:eastAsia="宋体" w:hAnsi="Times New Roman" w:cs="Times New Roman" w:hint="eastAsia"/>
          <w:kern w:val="2"/>
          <w:sz w:val="21"/>
          <w:szCs w:val="21"/>
          <w:lang w:eastAsia="zh-CN"/>
        </w:rPr>
        <w:t>、</w:t>
      </w:r>
      <w:r w:rsidRPr="005202E4">
        <w:rPr>
          <w:rFonts w:ascii="Times New Roman" w:eastAsia="宋体" w:hAnsi="Times New Roman" w:cs="Times New Roman"/>
          <w:kern w:val="2"/>
          <w:sz w:val="21"/>
          <w:szCs w:val="21"/>
          <w:lang w:eastAsia="zh-CN"/>
        </w:rPr>
        <w:t>锡及其化合物</w:t>
      </w:r>
      <w:r>
        <w:rPr>
          <w:rFonts w:ascii="Times New Roman" w:eastAsia="宋体" w:hAnsi="Times New Roman" w:cs="Times New Roman" w:hint="eastAsia"/>
          <w:kern w:val="2"/>
          <w:sz w:val="21"/>
          <w:szCs w:val="21"/>
          <w:lang w:eastAsia="zh-CN"/>
        </w:rPr>
        <w:t>、</w:t>
      </w:r>
      <w:proofErr w:type="gramStart"/>
      <w:r w:rsidRPr="005202E4">
        <w:rPr>
          <w:rFonts w:ascii="Times New Roman" w:eastAsia="宋体" w:hAnsi="Times New Roman" w:cs="Times New Roman"/>
          <w:kern w:val="2"/>
          <w:sz w:val="21"/>
          <w:szCs w:val="21"/>
          <w:lang w:eastAsia="zh-CN"/>
        </w:rPr>
        <w:t>镍及其</w:t>
      </w:r>
      <w:proofErr w:type="gramEnd"/>
      <w:r w:rsidRPr="005202E4">
        <w:rPr>
          <w:rFonts w:ascii="Times New Roman" w:eastAsia="宋体" w:hAnsi="Times New Roman" w:cs="Times New Roman"/>
          <w:kern w:val="2"/>
          <w:sz w:val="21"/>
          <w:szCs w:val="21"/>
          <w:lang w:eastAsia="zh-CN"/>
        </w:rPr>
        <w:t>化合物</w:t>
      </w:r>
      <w:r w:rsidR="00C5060D">
        <w:rPr>
          <w:rFonts w:ascii="Times New Roman" w:eastAsia="宋体" w:hAnsi="Times New Roman" w:cs="Times New Roman" w:hint="eastAsia"/>
          <w:kern w:val="2"/>
          <w:sz w:val="21"/>
          <w:szCs w:val="21"/>
          <w:lang w:eastAsia="zh-CN"/>
        </w:rPr>
        <w:t>、</w:t>
      </w:r>
      <w:proofErr w:type="gramStart"/>
      <w:r w:rsidR="00C5060D">
        <w:rPr>
          <w:rFonts w:ascii="Times New Roman" w:eastAsia="宋体" w:hAnsi="Times New Roman" w:cs="Times New Roman" w:hint="eastAsia"/>
          <w:kern w:val="2"/>
          <w:sz w:val="21"/>
          <w:szCs w:val="21"/>
          <w:lang w:eastAsia="zh-CN"/>
        </w:rPr>
        <w:t>锑及其</w:t>
      </w:r>
      <w:proofErr w:type="gramEnd"/>
      <w:r w:rsidR="00C5060D">
        <w:rPr>
          <w:rFonts w:ascii="Times New Roman" w:eastAsia="宋体" w:hAnsi="Times New Roman" w:cs="Times New Roman" w:hint="eastAsia"/>
          <w:kern w:val="2"/>
          <w:sz w:val="21"/>
          <w:szCs w:val="21"/>
          <w:lang w:eastAsia="zh-CN"/>
        </w:rPr>
        <w:t>化合物参照北京</w:t>
      </w:r>
      <w:proofErr w:type="gramStart"/>
      <w:r w:rsidR="00C5060D">
        <w:rPr>
          <w:rFonts w:ascii="Times New Roman" w:eastAsia="宋体" w:hAnsi="Times New Roman" w:cs="Times New Roman" w:hint="eastAsia"/>
          <w:kern w:val="2"/>
          <w:sz w:val="21"/>
          <w:szCs w:val="21"/>
          <w:lang w:eastAsia="zh-CN"/>
        </w:rPr>
        <w:t>大气综排中</w:t>
      </w:r>
      <w:proofErr w:type="gramEnd"/>
      <w:r w:rsidR="00C5060D">
        <w:rPr>
          <w:rFonts w:ascii="Times New Roman" w:eastAsia="宋体" w:hAnsi="Times New Roman" w:cs="Times New Roman" w:hint="eastAsia"/>
          <w:kern w:val="2"/>
          <w:sz w:val="21"/>
          <w:szCs w:val="21"/>
          <w:lang w:eastAsia="zh-CN"/>
        </w:rPr>
        <w:t>的限值，监测浓度数据可以满足限值要求；</w:t>
      </w:r>
      <w:proofErr w:type="gramStart"/>
      <w:r w:rsidR="00C5060D" w:rsidRPr="005202E4">
        <w:rPr>
          <w:rFonts w:ascii="Times New Roman" w:eastAsia="宋体" w:hAnsi="Times New Roman" w:cs="Times New Roman"/>
          <w:kern w:val="2"/>
          <w:sz w:val="21"/>
          <w:szCs w:val="21"/>
          <w:lang w:eastAsia="zh-CN"/>
        </w:rPr>
        <w:t>铊</w:t>
      </w:r>
      <w:proofErr w:type="gramEnd"/>
      <w:r w:rsidR="00C5060D" w:rsidRPr="005202E4">
        <w:rPr>
          <w:rFonts w:ascii="Times New Roman" w:eastAsia="宋体" w:hAnsi="Times New Roman" w:cs="Times New Roman"/>
          <w:kern w:val="2"/>
          <w:sz w:val="21"/>
          <w:szCs w:val="21"/>
          <w:lang w:eastAsia="zh-CN"/>
        </w:rPr>
        <w:t>及其化合物</w:t>
      </w:r>
      <w:r w:rsidR="00C5060D">
        <w:rPr>
          <w:rFonts w:ascii="Times New Roman" w:eastAsia="宋体" w:hAnsi="Times New Roman" w:cs="Times New Roman" w:hint="eastAsia"/>
          <w:kern w:val="2"/>
          <w:sz w:val="21"/>
          <w:szCs w:val="21"/>
          <w:lang w:eastAsia="zh-CN"/>
        </w:rPr>
        <w:t>、</w:t>
      </w:r>
      <w:r w:rsidR="00C5060D" w:rsidRPr="005202E4">
        <w:rPr>
          <w:rFonts w:ascii="Times New Roman" w:eastAsia="宋体" w:hAnsi="Times New Roman" w:cs="Times New Roman"/>
          <w:kern w:val="2"/>
          <w:sz w:val="21"/>
          <w:szCs w:val="21"/>
          <w:lang w:eastAsia="zh-CN"/>
        </w:rPr>
        <w:t>铬及其化合物</w:t>
      </w:r>
      <w:r w:rsidR="00C5060D">
        <w:rPr>
          <w:rFonts w:ascii="Times New Roman" w:eastAsia="宋体" w:hAnsi="Times New Roman" w:cs="Times New Roman" w:hint="eastAsia"/>
          <w:kern w:val="2"/>
          <w:sz w:val="21"/>
          <w:szCs w:val="21"/>
          <w:lang w:eastAsia="zh-CN"/>
        </w:rPr>
        <w:t>、锰及其化合物参照上海</w:t>
      </w:r>
      <w:proofErr w:type="gramStart"/>
      <w:r w:rsidR="00C5060D">
        <w:rPr>
          <w:rFonts w:ascii="Times New Roman" w:eastAsia="宋体" w:hAnsi="Times New Roman" w:cs="Times New Roman" w:hint="eastAsia"/>
          <w:kern w:val="2"/>
          <w:sz w:val="21"/>
          <w:szCs w:val="21"/>
          <w:lang w:eastAsia="zh-CN"/>
        </w:rPr>
        <w:t>大气综排中</w:t>
      </w:r>
      <w:proofErr w:type="gramEnd"/>
      <w:r w:rsidR="00C5060D">
        <w:rPr>
          <w:rFonts w:ascii="Times New Roman" w:eastAsia="宋体" w:hAnsi="Times New Roman" w:cs="Times New Roman" w:hint="eastAsia"/>
          <w:kern w:val="2"/>
          <w:sz w:val="21"/>
          <w:szCs w:val="21"/>
          <w:lang w:eastAsia="zh-CN"/>
        </w:rPr>
        <w:t>的限值，监测浓度数据可以满足限值要求。</w:t>
      </w:r>
    </w:p>
    <w:p w14:paraId="4177F466" w14:textId="3F83E331" w:rsidR="00345C95" w:rsidRPr="00345C95" w:rsidRDefault="00345C95" w:rsidP="00345C95">
      <w:pPr>
        <w:pStyle w:val="4"/>
        <w:spacing w:before="0" w:after="0" w:line="276" w:lineRule="auto"/>
        <w:rPr>
          <w:rFonts w:ascii="宋体" w:eastAsia="宋体" w:hAnsi="宋体"/>
          <w:lang w:eastAsia="zh-CN"/>
        </w:rPr>
      </w:pPr>
      <w:r w:rsidRPr="00345C95">
        <w:rPr>
          <w:rFonts w:ascii="宋体" w:eastAsia="宋体" w:hAnsi="宋体" w:hint="eastAsia"/>
          <w:lang w:eastAsia="zh-CN"/>
        </w:rPr>
        <w:lastRenderedPageBreak/>
        <w:t>3.3.2.</w:t>
      </w:r>
      <w:r w:rsidR="00335DDC">
        <w:rPr>
          <w:rFonts w:ascii="宋体" w:eastAsia="宋体" w:hAnsi="宋体" w:hint="eastAsia"/>
          <w:lang w:eastAsia="zh-CN"/>
        </w:rPr>
        <w:t>6</w:t>
      </w:r>
      <w:r w:rsidRPr="00345C95">
        <w:rPr>
          <w:rFonts w:ascii="宋体" w:eastAsia="宋体" w:hAnsi="宋体"/>
          <w:lang w:eastAsia="zh-CN"/>
        </w:rPr>
        <w:t xml:space="preserve"> </w:t>
      </w:r>
      <w:r w:rsidRPr="00345C95">
        <w:rPr>
          <w:rFonts w:ascii="宋体" w:eastAsia="宋体" w:hAnsi="宋体" w:hint="eastAsia"/>
          <w:lang w:eastAsia="zh-CN"/>
        </w:rPr>
        <w:t>恶臭污染物</w:t>
      </w:r>
    </w:p>
    <w:p w14:paraId="5415BCB6" w14:textId="1FBB8F6C" w:rsidR="00345C95" w:rsidRPr="006A5E38" w:rsidRDefault="006A5E38" w:rsidP="006A5E38">
      <w:pPr>
        <w:spacing w:line="440" w:lineRule="exact"/>
        <w:ind w:firstLine="420"/>
        <w:jc w:val="both"/>
        <w:rPr>
          <w:rFonts w:ascii="Times New Roman" w:eastAsia="宋体" w:hAnsi="Times New Roman" w:cs="Times New Roman"/>
          <w:kern w:val="2"/>
          <w:sz w:val="24"/>
          <w:lang w:eastAsia="zh-CN"/>
        </w:rPr>
      </w:pPr>
      <w:r w:rsidRPr="006A5E38">
        <w:rPr>
          <w:rFonts w:ascii="Times New Roman" w:eastAsia="宋体" w:hAnsi="Times New Roman" w:cs="Times New Roman" w:hint="eastAsia"/>
          <w:kern w:val="2"/>
          <w:sz w:val="24"/>
          <w:lang w:eastAsia="zh-CN"/>
        </w:rPr>
        <w:t>（</w:t>
      </w:r>
      <w:r w:rsidRPr="006A5E38">
        <w:rPr>
          <w:rFonts w:ascii="Times New Roman" w:eastAsia="宋体" w:hAnsi="Times New Roman" w:cs="Times New Roman" w:hint="eastAsia"/>
          <w:kern w:val="2"/>
          <w:sz w:val="24"/>
          <w:lang w:eastAsia="zh-CN"/>
        </w:rPr>
        <w:t>1</w:t>
      </w:r>
      <w:r w:rsidRPr="006A5E38">
        <w:rPr>
          <w:rFonts w:ascii="Times New Roman" w:eastAsia="宋体" w:hAnsi="Times New Roman" w:cs="Times New Roman" w:hint="eastAsia"/>
          <w:kern w:val="2"/>
          <w:sz w:val="24"/>
          <w:lang w:eastAsia="zh-CN"/>
        </w:rPr>
        <w:t>）硫化氢</w:t>
      </w:r>
    </w:p>
    <w:p w14:paraId="7979E5B4" w14:textId="7B74BBD9" w:rsidR="006A5E38" w:rsidRPr="006A5E38" w:rsidRDefault="006A5E38" w:rsidP="006A5E38">
      <w:pPr>
        <w:spacing w:line="440" w:lineRule="exact"/>
        <w:ind w:firstLine="420"/>
        <w:jc w:val="both"/>
        <w:rPr>
          <w:rFonts w:ascii="Times New Roman" w:eastAsia="宋体" w:hAnsi="Times New Roman" w:cs="Times New Roman"/>
          <w:kern w:val="2"/>
          <w:sz w:val="24"/>
          <w:lang w:eastAsia="zh-CN"/>
        </w:rPr>
      </w:pPr>
      <w:r w:rsidRPr="006A5E38">
        <w:rPr>
          <w:rFonts w:ascii="Times New Roman" w:eastAsia="宋体" w:hAnsi="Times New Roman" w:cs="Times New Roman" w:hint="eastAsia"/>
          <w:kern w:val="2"/>
          <w:sz w:val="24"/>
          <w:lang w:eastAsia="zh-CN"/>
        </w:rPr>
        <w:t>硫化氢，标准状况下是一种易燃的酸性气体，无色，低浓度时有臭鸡蛋气味，浓度极低时便有硫磺味，有剧毒（</w:t>
      </w:r>
      <w:r w:rsidRPr="006A5E38">
        <w:rPr>
          <w:rFonts w:ascii="Times New Roman" w:eastAsia="宋体" w:hAnsi="Times New Roman" w:cs="Times New Roman" w:hint="eastAsia"/>
          <w:kern w:val="2"/>
          <w:sz w:val="24"/>
          <w:lang w:eastAsia="zh-CN"/>
        </w:rPr>
        <w:t>LC50=444ppm&lt;500ppm</w:t>
      </w:r>
      <w:r w:rsidRPr="006A5E38">
        <w:rPr>
          <w:rFonts w:ascii="Times New Roman" w:eastAsia="宋体" w:hAnsi="Times New Roman" w:cs="Times New Roman" w:hint="eastAsia"/>
          <w:kern w:val="2"/>
          <w:sz w:val="24"/>
          <w:lang w:eastAsia="zh-CN"/>
        </w:rPr>
        <w:t>）。其水溶液为氢硫酸，酸性较弱，比碳酸弱，但比硼酸强，能溶于水，易溶于醇类、石油溶剂和原油。硫化氢为易燃</w:t>
      </w:r>
      <w:proofErr w:type="gramStart"/>
      <w:r w:rsidRPr="006A5E38">
        <w:rPr>
          <w:rFonts w:ascii="Times New Roman" w:eastAsia="宋体" w:hAnsi="Times New Roman" w:cs="Times New Roman" w:hint="eastAsia"/>
          <w:kern w:val="2"/>
          <w:sz w:val="24"/>
          <w:lang w:eastAsia="zh-CN"/>
        </w:rPr>
        <w:t>危化品</w:t>
      </w:r>
      <w:proofErr w:type="gramEnd"/>
      <w:r w:rsidRPr="006A5E38">
        <w:rPr>
          <w:rFonts w:ascii="Times New Roman" w:eastAsia="宋体" w:hAnsi="Times New Roman" w:cs="Times New Roman" w:hint="eastAsia"/>
          <w:kern w:val="2"/>
          <w:sz w:val="24"/>
          <w:lang w:eastAsia="zh-CN"/>
        </w:rPr>
        <w:t>，与空气混合能形成爆炸性混合物，遇明火、高热能引起燃烧爆炸。硫化氢是一种重要的化学原料。</w:t>
      </w:r>
    </w:p>
    <w:p w14:paraId="1AD44116" w14:textId="2685F04C" w:rsidR="00345C95" w:rsidRDefault="006A5E38" w:rsidP="00BB48A4">
      <w:pPr>
        <w:spacing w:line="440" w:lineRule="exact"/>
        <w:ind w:firstLine="420"/>
        <w:jc w:val="both"/>
        <w:rPr>
          <w:rFonts w:ascii="Times New Roman" w:eastAsia="宋体" w:hAnsi="Times New Roman" w:cs="Times New Roman"/>
          <w:kern w:val="2"/>
          <w:sz w:val="24"/>
          <w:lang w:eastAsia="zh-CN"/>
        </w:rPr>
      </w:pPr>
      <w:r w:rsidRPr="00BB48A4">
        <w:rPr>
          <w:rFonts w:ascii="Times New Roman" w:eastAsia="宋体" w:hAnsi="Times New Roman" w:cs="Times New Roman" w:hint="eastAsia"/>
          <w:kern w:val="2"/>
          <w:sz w:val="24"/>
          <w:lang w:eastAsia="zh-CN"/>
        </w:rPr>
        <w:t>根据调研的</w:t>
      </w:r>
      <w:r w:rsidRPr="00BB48A4">
        <w:rPr>
          <w:rFonts w:ascii="Times New Roman" w:eastAsia="宋体" w:hAnsi="Times New Roman" w:cs="Times New Roman" w:hint="eastAsia"/>
          <w:kern w:val="2"/>
          <w:sz w:val="24"/>
          <w:lang w:eastAsia="zh-CN"/>
        </w:rPr>
        <w:t>18</w:t>
      </w:r>
      <w:r w:rsidRPr="00BB48A4">
        <w:rPr>
          <w:rFonts w:ascii="Times New Roman" w:eastAsia="宋体" w:hAnsi="Times New Roman" w:cs="Times New Roman" w:hint="eastAsia"/>
          <w:kern w:val="2"/>
          <w:sz w:val="24"/>
          <w:lang w:eastAsia="zh-CN"/>
        </w:rPr>
        <w:t>组监测数据，排放浓度最大为</w:t>
      </w:r>
      <w:r w:rsidRPr="00BB48A4">
        <w:rPr>
          <w:rFonts w:ascii="Times New Roman" w:eastAsia="宋体" w:hAnsi="Times New Roman" w:cs="Times New Roman" w:hint="eastAsia"/>
          <w:kern w:val="2"/>
          <w:sz w:val="24"/>
          <w:lang w:eastAsia="zh-CN"/>
        </w:rPr>
        <w:t>0.305</w:t>
      </w:r>
      <w:r w:rsidR="00BB48A4" w:rsidRPr="00C270DB">
        <w:rPr>
          <w:rFonts w:ascii="Times New Roman" w:eastAsia="宋体" w:hAnsi="Times New Roman" w:cs="Times New Roman" w:hint="eastAsia"/>
          <w:kern w:val="2"/>
          <w:sz w:val="24"/>
          <w:lang w:eastAsia="zh-CN"/>
        </w:rPr>
        <w:t>mg/m</w:t>
      </w:r>
      <w:r w:rsidR="00BB48A4" w:rsidRPr="00BB48A4">
        <w:rPr>
          <w:rFonts w:ascii="Times New Roman" w:eastAsia="宋体" w:hAnsi="Times New Roman" w:cs="Times New Roman" w:hint="eastAsia"/>
          <w:kern w:val="2"/>
          <w:sz w:val="24"/>
          <w:vertAlign w:val="superscript"/>
          <w:lang w:eastAsia="zh-CN"/>
        </w:rPr>
        <w:t>3</w:t>
      </w:r>
      <w:r w:rsidR="00BB48A4">
        <w:rPr>
          <w:rFonts w:ascii="Times New Roman" w:eastAsia="宋体" w:hAnsi="Times New Roman" w:cs="Times New Roman" w:hint="eastAsia"/>
          <w:kern w:val="2"/>
          <w:sz w:val="24"/>
          <w:lang w:eastAsia="zh-CN"/>
        </w:rPr>
        <w:t>，排放速率最大为</w:t>
      </w:r>
      <w:r w:rsidR="00BB48A4">
        <w:rPr>
          <w:rFonts w:ascii="Times New Roman" w:eastAsia="宋体" w:hAnsi="Times New Roman" w:cs="Times New Roman" w:hint="eastAsia"/>
          <w:kern w:val="2"/>
          <w:sz w:val="24"/>
          <w:lang w:eastAsia="zh-CN"/>
        </w:rPr>
        <w:t>0.01</w:t>
      </w:r>
      <w:r w:rsidR="00BB48A4">
        <w:rPr>
          <w:rFonts w:ascii="Times New Roman" w:eastAsia="宋体" w:hAnsi="Times New Roman" w:cs="Times New Roman"/>
          <w:kern w:val="2"/>
          <w:sz w:val="24"/>
          <w:lang w:eastAsia="zh-CN"/>
        </w:rPr>
        <w:t>K</w:t>
      </w:r>
      <w:r w:rsidR="00BB48A4">
        <w:rPr>
          <w:rFonts w:ascii="Times New Roman" w:eastAsia="宋体" w:hAnsi="Times New Roman" w:cs="Times New Roman" w:hint="eastAsia"/>
          <w:kern w:val="2"/>
          <w:sz w:val="24"/>
          <w:lang w:eastAsia="zh-CN"/>
        </w:rPr>
        <w:t>g</w:t>
      </w:r>
      <w:r w:rsidR="00BB48A4">
        <w:rPr>
          <w:rFonts w:ascii="Times New Roman" w:eastAsia="宋体" w:hAnsi="Times New Roman" w:cs="Times New Roman"/>
          <w:kern w:val="2"/>
          <w:sz w:val="24"/>
          <w:lang w:eastAsia="zh-CN"/>
        </w:rPr>
        <w:t>/</w:t>
      </w:r>
      <w:r w:rsidR="00BB48A4">
        <w:rPr>
          <w:rFonts w:ascii="Times New Roman" w:eastAsia="宋体" w:hAnsi="Times New Roman" w:cs="Times New Roman" w:hint="eastAsia"/>
          <w:kern w:val="2"/>
          <w:sz w:val="24"/>
          <w:lang w:eastAsia="zh-CN"/>
        </w:rPr>
        <w:t>h</w:t>
      </w:r>
      <w:r w:rsidR="00BB48A4">
        <w:rPr>
          <w:rFonts w:ascii="Times New Roman" w:eastAsia="宋体" w:hAnsi="Times New Roman" w:cs="Times New Roman" w:hint="eastAsia"/>
          <w:kern w:val="2"/>
          <w:sz w:val="24"/>
          <w:lang w:eastAsia="zh-CN"/>
        </w:rPr>
        <w:t>，北京</w:t>
      </w:r>
      <w:proofErr w:type="gramStart"/>
      <w:r w:rsidR="00BB48A4">
        <w:rPr>
          <w:rFonts w:ascii="Times New Roman" w:eastAsia="宋体" w:hAnsi="Times New Roman" w:cs="Times New Roman" w:hint="eastAsia"/>
          <w:kern w:val="2"/>
          <w:sz w:val="24"/>
          <w:lang w:eastAsia="zh-CN"/>
        </w:rPr>
        <w:t>大气综排排放</w:t>
      </w:r>
      <w:proofErr w:type="gramEnd"/>
      <w:r w:rsidR="00BB48A4">
        <w:rPr>
          <w:rFonts w:ascii="Times New Roman" w:eastAsia="宋体" w:hAnsi="Times New Roman" w:cs="Times New Roman" w:hint="eastAsia"/>
          <w:kern w:val="2"/>
          <w:sz w:val="24"/>
          <w:lang w:eastAsia="zh-CN"/>
        </w:rPr>
        <w:t>浓度定为</w:t>
      </w:r>
      <w:r w:rsidR="00BB48A4">
        <w:rPr>
          <w:rFonts w:ascii="Times New Roman" w:eastAsia="宋体" w:hAnsi="Times New Roman" w:cs="Times New Roman" w:hint="eastAsia"/>
          <w:kern w:val="2"/>
          <w:sz w:val="24"/>
          <w:lang w:eastAsia="zh-CN"/>
        </w:rPr>
        <w:t>3.0</w:t>
      </w:r>
      <w:r w:rsidR="00BB48A4" w:rsidRPr="00C270DB">
        <w:rPr>
          <w:rFonts w:ascii="Times New Roman" w:eastAsia="宋体" w:hAnsi="Times New Roman" w:cs="Times New Roman" w:hint="eastAsia"/>
          <w:kern w:val="2"/>
          <w:sz w:val="24"/>
          <w:lang w:eastAsia="zh-CN"/>
        </w:rPr>
        <w:t>mg/m</w:t>
      </w:r>
      <w:r w:rsidR="00BB48A4" w:rsidRPr="00BB48A4">
        <w:rPr>
          <w:rFonts w:ascii="Times New Roman" w:eastAsia="宋体" w:hAnsi="Times New Roman" w:cs="Times New Roman" w:hint="eastAsia"/>
          <w:kern w:val="2"/>
          <w:sz w:val="24"/>
          <w:vertAlign w:val="superscript"/>
          <w:lang w:eastAsia="zh-CN"/>
        </w:rPr>
        <w:t>3</w:t>
      </w:r>
      <w:r w:rsidR="00BB48A4">
        <w:rPr>
          <w:rFonts w:ascii="Times New Roman" w:eastAsia="宋体" w:hAnsi="Times New Roman" w:cs="Times New Roman" w:hint="eastAsia"/>
          <w:kern w:val="2"/>
          <w:sz w:val="24"/>
          <w:lang w:eastAsia="zh-CN"/>
        </w:rPr>
        <w:t>，排放速率定为</w:t>
      </w:r>
      <w:r w:rsidR="00BB48A4">
        <w:rPr>
          <w:rFonts w:ascii="Times New Roman" w:eastAsia="宋体" w:hAnsi="Times New Roman" w:cs="Times New Roman" w:hint="eastAsia"/>
          <w:kern w:val="2"/>
          <w:sz w:val="24"/>
          <w:lang w:eastAsia="zh-CN"/>
        </w:rPr>
        <w:t>0.036</w:t>
      </w:r>
      <w:r w:rsidR="00BB48A4">
        <w:rPr>
          <w:rFonts w:ascii="Times New Roman" w:eastAsia="宋体" w:hAnsi="Times New Roman" w:cs="Times New Roman"/>
          <w:kern w:val="2"/>
          <w:sz w:val="24"/>
          <w:lang w:eastAsia="zh-CN"/>
        </w:rPr>
        <w:t>K</w:t>
      </w:r>
      <w:r w:rsidR="00BB48A4">
        <w:rPr>
          <w:rFonts w:ascii="Times New Roman" w:eastAsia="宋体" w:hAnsi="Times New Roman" w:cs="Times New Roman" w:hint="eastAsia"/>
          <w:kern w:val="2"/>
          <w:sz w:val="24"/>
          <w:lang w:eastAsia="zh-CN"/>
        </w:rPr>
        <w:t>g</w:t>
      </w:r>
      <w:r w:rsidR="00BB48A4">
        <w:rPr>
          <w:rFonts w:ascii="Times New Roman" w:eastAsia="宋体" w:hAnsi="Times New Roman" w:cs="Times New Roman"/>
          <w:kern w:val="2"/>
          <w:sz w:val="24"/>
          <w:lang w:eastAsia="zh-CN"/>
        </w:rPr>
        <w:t>/</w:t>
      </w:r>
      <w:r w:rsidR="00BB48A4">
        <w:rPr>
          <w:rFonts w:ascii="Times New Roman" w:eastAsia="宋体" w:hAnsi="Times New Roman" w:cs="Times New Roman" w:hint="eastAsia"/>
          <w:kern w:val="2"/>
          <w:sz w:val="24"/>
          <w:lang w:eastAsia="zh-CN"/>
        </w:rPr>
        <w:t>h</w:t>
      </w:r>
      <w:r w:rsidR="00BB48A4">
        <w:rPr>
          <w:rFonts w:ascii="Times New Roman" w:eastAsia="宋体" w:hAnsi="Times New Roman" w:cs="Times New Roman" w:hint="eastAsia"/>
          <w:kern w:val="2"/>
          <w:sz w:val="24"/>
          <w:lang w:eastAsia="zh-CN"/>
        </w:rPr>
        <w:t>，本标准可适当</w:t>
      </w:r>
      <w:proofErr w:type="gramStart"/>
      <w:r w:rsidR="00BB48A4">
        <w:rPr>
          <w:rFonts w:ascii="Times New Roman" w:eastAsia="宋体" w:hAnsi="Times New Roman" w:cs="Times New Roman" w:hint="eastAsia"/>
          <w:kern w:val="2"/>
          <w:sz w:val="24"/>
          <w:lang w:eastAsia="zh-CN"/>
        </w:rPr>
        <w:t>收严至</w:t>
      </w:r>
      <w:proofErr w:type="gramEnd"/>
      <w:r w:rsidR="00BB48A4">
        <w:rPr>
          <w:rFonts w:ascii="Times New Roman" w:eastAsia="宋体" w:hAnsi="Times New Roman" w:cs="Times New Roman" w:hint="eastAsia"/>
          <w:kern w:val="2"/>
          <w:sz w:val="24"/>
          <w:lang w:eastAsia="zh-CN"/>
        </w:rPr>
        <w:t>2</w:t>
      </w:r>
      <w:r w:rsidR="00BB48A4" w:rsidRPr="00C270DB">
        <w:rPr>
          <w:rFonts w:ascii="Times New Roman" w:eastAsia="宋体" w:hAnsi="Times New Roman" w:cs="Times New Roman" w:hint="eastAsia"/>
          <w:kern w:val="2"/>
          <w:sz w:val="24"/>
          <w:lang w:eastAsia="zh-CN"/>
        </w:rPr>
        <w:t>mg/m</w:t>
      </w:r>
      <w:r w:rsidR="00BB48A4" w:rsidRPr="00BB48A4">
        <w:rPr>
          <w:rFonts w:ascii="Times New Roman" w:eastAsia="宋体" w:hAnsi="Times New Roman" w:cs="Times New Roman" w:hint="eastAsia"/>
          <w:kern w:val="2"/>
          <w:sz w:val="24"/>
          <w:vertAlign w:val="superscript"/>
          <w:lang w:eastAsia="zh-CN"/>
        </w:rPr>
        <w:t>3</w:t>
      </w:r>
      <w:r w:rsidR="00BB48A4">
        <w:rPr>
          <w:rFonts w:ascii="Times New Roman" w:eastAsia="宋体" w:hAnsi="Times New Roman" w:cs="Times New Roman" w:hint="eastAsia"/>
          <w:kern w:val="2"/>
          <w:sz w:val="24"/>
          <w:lang w:eastAsia="zh-CN"/>
        </w:rPr>
        <w:t>，排放速率定为</w:t>
      </w:r>
      <w:r w:rsidR="00BB48A4">
        <w:rPr>
          <w:rFonts w:ascii="Times New Roman" w:eastAsia="宋体" w:hAnsi="Times New Roman" w:cs="Times New Roman" w:hint="eastAsia"/>
          <w:kern w:val="2"/>
          <w:sz w:val="24"/>
          <w:lang w:eastAsia="zh-CN"/>
        </w:rPr>
        <w:t>0.03</w:t>
      </w:r>
      <w:r w:rsidR="00BB48A4">
        <w:rPr>
          <w:rFonts w:ascii="Times New Roman" w:eastAsia="宋体" w:hAnsi="Times New Roman" w:cs="Times New Roman"/>
          <w:kern w:val="2"/>
          <w:sz w:val="24"/>
          <w:lang w:eastAsia="zh-CN"/>
        </w:rPr>
        <w:t>K</w:t>
      </w:r>
      <w:r w:rsidR="00BB48A4">
        <w:rPr>
          <w:rFonts w:ascii="Times New Roman" w:eastAsia="宋体" w:hAnsi="Times New Roman" w:cs="Times New Roman" w:hint="eastAsia"/>
          <w:kern w:val="2"/>
          <w:sz w:val="24"/>
          <w:lang w:eastAsia="zh-CN"/>
        </w:rPr>
        <w:t>g</w:t>
      </w:r>
      <w:r w:rsidR="00BB48A4">
        <w:rPr>
          <w:rFonts w:ascii="Times New Roman" w:eastAsia="宋体" w:hAnsi="Times New Roman" w:cs="Times New Roman"/>
          <w:kern w:val="2"/>
          <w:sz w:val="24"/>
          <w:lang w:eastAsia="zh-CN"/>
        </w:rPr>
        <w:t>/</w:t>
      </w:r>
      <w:r w:rsidR="00BB48A4">
        <w:rPr>
          <w:rFonts w:ascii="Times New Roman" w:eastAsia="宋体" w:hAnsi="Times New Roman" w:cs="Times New Roman" w:hint="eastAsia"/>
          <w:kern w:val="2"/>
          <w:sz w:val="24"/>
          <w:lang w:eastAsia="zh-CN"/>
        </w:rPr>
        <w:t>h</w:t>
      </w:r>
      <w:r w:rsidR="00BB48A4">
        <w:rPr>
          <w:rFonts w:ascii="Times New Roman" w:eastAsia="宋体" w:hAnsi="Times New Roman" w:cs="Times New Roman" w:hint="eastAsia"/>
          <w:kern w:val="2"/>
          <w:sz w:val="24"/>
          <w:lang w:eastAsia="zh-CN"/>
        </w:rPr>
        <w:t>。</w:t>
      </w:r>
    </w:p>
    <w:p w14:paraId="53065AE8" w14:textId="75674DE3" w:rsidR="00BB48A4" w:rsidRDefault="00BB48A4" w:rsidP="00BB48A4">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2</w:t>
      </w:r>
      <w:r>
        <w:rPr>
          <w:rFonts w:ascii="Times New Roman" w:eastAsia="宋体" w:hAnsi="Times New Roman" w:cs="Times New Roman" w:hint="eastAsia"/>
          <w:kern w:val="2"/>
          <w:sz w:val="24"/>
          <w:lang w:eastAsia="zh-CN"/>
        </w:rPr>
        <w:t>）氨</w:t>
      </w:r>
    </w:p>
    <w:p w14:paraId="1724059D" w14:textId="6996D69B" w:rsidR="00BB48A4" w:rsidRDefault="00BB48A4" w:rsidP="00BB48A4">
      <w:pPr>
        <w:spacing w:line="440" w:lineRule="exact"/>
        <w:ind w:firstLine="420"/>
        <w:jc w:val="both"/>
        <w:rPr>
          <w:rFonts w:ascii="Times New Roman" w:eastAsia="宋体" w:hAnsi="Times New Roman" w:cs="Times New Roman"/>
          <w:kern w:val="2"/>
          <w:sz w:val="24"/>
          <w:lang w:eastAsia="zh-CN"/>
        </w:rPr>
      </w:pPr>
      <w:r w:rsidRPr="00BB48A4">
        <w:rPr>
          <w:rFonts w:ascii="Times New Roman" w:eastAsia="宋体" w:hAnsi="Times New Roman" w:cs="Times New Roman" w:hint="eastAsia"/>
          <w:kern w:val="2"/>
          <w:sz w:val="24"/>
          <w:lang w:eastAsia="zh-CN"/>
        </w:rPr>
        <w:t>氨（</w:t>
      </w:r>
      <w:r w:rsidRPr="00BB48A4">
        <w:rPr>
          <w:rFonts w:ascii="Times New Roman" w:eastAsia="宋体" w:hAnsi="Times New Roman" w:cs="Times New Roman"/>
          <w:kern w:val="2"/>
          <w:sz w:val="24"/>
          <w:lang w:eastAsia="zh-CN"/>
        </w:rPr>
        <w:t>Ammonia</w:t>
      </w:r>
      <w:r w:rsidRPr="00BB48A4">
        <w:rPr>
          <w:rFonts w:ascii="Times New Roman" w:eastAsia="宋体" w:hAnsi="Times New Roman" w:cs="Times New Roman" w:hint="eastAsia"/>
          <w:kern w:val="2"/>
          <w:sz w:val="24"/>
          <w:lang w:eastAsia="zh-CN"/>
        </w:rPr>
        <w:t>，即阿摩尼亚），氮和</w:t>
      </w:r>
      <w:proofErr w:type="gramStart"/>
      <w:r w:rsidRPr="00BB48A4">
        <w:rPr>
          <w:rFonts w:ascii="Times New Roman" w:eastAsia="宋体" w:hAnsi="Times New Roman" w:cs="Times New Roman" w:hint="eastAsia"/>
          <w:kern w:val="2"/>
          <w:sz w:val="24"/>
          <w:lang w:eastAsia="zh-CN"/>
        </w:rPr>
        <w:t>氢的</w:t>
      </w:r>
      <w:proofErr w:type="gramEnd"/>
      <w:r w:rsidRPr="00BB48A4">
        <w:rPr>
          <w:rFonts w:ascii="Times New Roman" w:eastAsia="宋体" w:hAnsi="Times New Roman" w:cs="Times New Roman" w:hint="eastAsia"/>
          <w:kern w:val="2"/>
          <w:sz w:val="24"/>
          <w:lang w:eastAsia="zh-CN"/>
        </w:rPr>
        <w:t>化合物，是一种无色气体，有强烈的刺激气味。极易溶于水，常温常压下</w:t>
      </w:r>
      <w:r w:rsidRPr="00BB48A4">
        <w:rPr>
          <w:rFonts w:ascii="Times New Roman" w:eastAsia="宋体" w:hAnsi="Times New Roman" w:cs="Times New Roman"/>
          <w:kern w:val="2"/>
          <w:sz w:val="24"/>
          <w:lang w:eastAsia="zh-CN"/>
        </w:rPr>
        <w:t>1</w:t>
      </w:r>
      <w:r w:rsidRPr="00BB48A4">
        <w:rPr>
          <w:rFonts w:ascii="Times New Roman" w:eastAsia="宋体" w:hAnsi="Times New Roman" w:cs="Times New Roman" w:hint="eastAsia"/>
          <w:kern w:val="2"/>
          <w:sz w:val="24"/>
          <w:lang w:eastAsia="zh-CN"/>
        </w:rPr>
        <w:t>体积水可溶解</w:t>
      </w:r>
      <w:r w:rsidRPr="00BB48A4">
        <w:rPr>
          <w:rFonts w:ascii="Times New Roman" w:eastAsia="宋体" w:hAnsi="Times New Roman" w:cs="Times New Roman"/>
          <w:kern w:val="2"/>
          <w:sz w:val="24"/>
          <w:lang w:eastAsia="zh-CN"/>
        </w:rPr>
        <w:t>700</w:t>
      </w:r>
      <w:r w:rsidRPr="00BB48A4">
        <w:rPr>
          <w:rFonts w:ascii="Times New Roman" w:eastAsia="宋体" w:hAnsi="Times New Roman" w:cs="Times New Roman" w:hint="eastAsia"/>
          <w:kern w:val="2"/>
          <w:sz w:val="24"/>
          <w:lang w:eastAsia="zh-CN"/>
        </w:rPr>
        <w:t>倍体积氨，水溶液又称氨水。降温加压可变成液体，液氨是一种制冷剂。氨也是制造硝酸、化肥、炸药的重要原料。氨对地球上的生物相当重要，它是许多食物和肥料的重要成分。氨也是所有药物直接或间接的组成。</w:t>
      </w:r>
      <w:proofErr w:type="gramStart"/>
      <w:r w:rsidRPr="00BB48A4">
        <w:rPr>
          <w:rFonts w:ascii="Times New Roman" w:eastAsia="宋体" w:hAnsi="Times New Roman" w:cs="Times New Roman" w:hint="eastAsia"/>
          <w:kern w:val="2"/>
          <w:sz w:val="24"/>
          <w:lang w:eastAsia="zh-CN"/>
        </w:rPr>
        <w:t>氨有很</w:t>
      </w:r>
      <w:proofErr w:type="gramEnd"/>
      <w:r w:rsidRPr="00BB48A4">
        <w:rPr>
          <w:rFonts w:ascii="Times New Roman" w:eastAsia="宋体" w:hAnsi="Times New Roman" w:cs="Times New Roman" w:hint="eastAsia"/>
          <w:kern w:val="2"/>
          <w:sz w:val="24"/>
          <w:lang w:eastAsia="zh-CN"/>
        </w:rPr>
        <w:t>广泛的用途，同时它还具有腐蚀性等危险性质。</w:t>
      </w:r>
      <w:proofErr w:type="gramStart"/>
      <w:r w:rsidRPr="00BB48A4">
        <w:rPr>
          <w:rFonts w:ascii="Times New Roman" w:eastAsia="宋体" w:hAnsi="Times New Roman" w:cs="Times New Roman" w:hint="eastAsia"/>
          <w:kern w:val="2"/>
          <w:sz w:val="24"/>
          <w:lang w:eastAsia="zh-CN"/>
        </w:rPr>
        <w:t>由于氨有广泛</w:t>
      </w:r>
      <w:proofErr w:type="gramEnd"/>
      <w:r w:rsidRPr="00BB48A4">
        <w:rPr>
          <w:rFonts w:ascii="Times New Roman" w:eastAsia="宋体" w:hAnsi="Times New Roman" w:cs="Times New Roman" w:hint="eastAsia"/>
          <w:kern w:val="2"/>
          <w:sz w:val="24"/>
          <w:lang w:eastAsia="zh-CN"/>
        </w:rPr>
        <w:t>的用途，氨是世界上产量最多的无机化合物之一，多于八成</w:t>
      </w:r>
      <w:proofErr w:type="gramStart"/>
      <w:r w:rsidRPr="00BB48A4">
        <w:rPr>
          <w:rFonts w:ascii="Times New Roman" w:eastAsia="宋体" w:hAnsi="Times New Roman" w:cs="Times New Roman" w:hint="eastAsia"/>
          <w:kern w:val="2"/>
          <w:sz w:val="24"/>
          <w:lang w:eastAsia="zh-CN"/>
        </w:rPr>
        <w:t>的氨被用于</w:t>
      </w:r>
      <w:proofErr w:type="gramEnd"/>
      <w:r w:rsidRPr="00BB48A4">
        <w:rPr>
          <w:rFonts w:ascii="Times New Roman" w:eastAsia="宋体" w:hAnsi="Times New Roman" w:cs="Times New Roman" w:hint="eastAsia"/>
          <w:kern w:val="2"/>
          <w:sz w:val="24"/>
          <w:lang w:eastAsia="zh-CN"/>
        </w:rPr>
        <w:t>制作化肥。由于</w:t>
      </w:r>
      <w:proofErr w:type="gramStart"/>
      <w:r w:rsidRPr="00BB48A4">
        <w:rPr>
          <w:rFonts w:ascii="Times New Roman" w:eastAsia="宋体" w:hAnsi="Times New Roman" w:cs="Times New Roman" w:hint="eastAsia"/>
          <w:kern w:val="2"/>
          <w:sz w:val="24"/>
          <w:lang w:eastAsia="zh-CN"/>
        </w:rPr>
        <w:t>氨可以</w:t>
      </w:r>
      <w:proofErr w:type="gramEnd"/>
      <w:r w:rsidRPr="00BB48A4">
        <w:rPr>
          <w:rFonts w:ascii="Times New Roman" w:eastAsia="宋体" w:hAnsi="Times New Roman" w:cs="Times New Roman" w:hint="eastAsia"/>
          <w:kern w:val="2"/>
          <w:sz w:val="24"/>
          <w:lang w:eastAsia="zh-CN"/>
        </w:rPr>
        <w:t>提供孤对电子，所以它也是一种路易斯碱</w:t>
      </w:r>
      <w:r>
        <w:rPr>
          <w:rFonts w:ascii="Times New Roman" w:eastAsia="宋体" w:hAnsi="Times New Roman" w:cs="Times New Roman" w:hint="eastAsia"/>
          <w:kern w:val="2"/>
          <w:sz w:val="24"/>
          <w:lang w:eastAsia="zh-CN"/>
        </w:rPr>
        <w:t>。</w:t>
      </w:r>
    </w:p>
    <w:p w14:paraId="5AB3DA3D" w14:textId="7A784700" w:rsidR="00BB48A4" w:rsidRDefault="00BB48A4" w:rsidP="00BB48A4">
      <w:pPr>
        <w:spacing w:line="440" w:lineRule="exact"/>
        <w:ind w:firstLine="420"/>
        <w:jc w:val="both"/>
        <w:rPr>
          <w:rFonts w:ascii="Times New Roman" w:eastAsia="宋体" w:hAnsi="Times New Roman" w:cs="Times New Roman"/>
          <w:kern w:val="2"/>
          <w:sz w:val="24"/>
          <w:lang w:eastAsia="zh-CN"/>
        </w:rPr>
      </w:pPr>
      <w:r w:rsidRPr="00BB48A4">
        <w:rPr>
          <w:rFonts w:ascii="Times New Roman" w:eastAsia="宋体" w:hAnsi="Times New Roman" w:cs="Times New Roman" w:hint="eastAsia"/>
          <w:kern w:val="2"/>
          <w:sz w:val="24"/>
          <w:lang w:eastAsia="zh-CN"/>
        </w:rPr>
        <w:t>氨的主要用途是氮肥、制冷剂、化工原料。无机方面主要用于制氨水、液氨、氮肥（尿素、碳铵等）、硝酸、铵盐、纯碱。有机方面广泛应用于合成纤维、塑料、染料、尿素等。</w:t>
      </w:r>
    </w:p>
    <w:p w14:paraId="68019EFF" w14:textId="6453A0A1" w:rsidR="00BB48A4" w:rsidRDefault="00BB48A4" w:rsidP="00BB48A4">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根据调研的监测数据，排放浓度最大为</w:t>
      </w:r>
      <w:r>
        <w:rPr>
          <w:rFonts w:ascii="Times New Roman" w:eastAsia="宋体" w:hAnsi="Times New Roman" w:cs="Times New Roman" w:hint="eastAsia"/>
          <w:kern w:val="2"/>
          <w:sz w:val="24"/>
          <w:lang w:eastAsia="zh-CN"/>
        </w:rPr>
        <w:t>2.15</w:t>
      </w:r>
      <w:r>
        <w:rPr>
          <w:rFonts w:ascii="Times New Roman" w:eastAsia="宋体" w:hAnsi="Times New Roman" w:cs="Times New Roman"/>
          <w:kern w:val="2"/>
          <w:sz w:val="24"/>
          <w:lang w:eastAsia="zh-CN"/>
        </w:rPr>
        <w:t>mg/m</w:t>
      </w:r>
      <w:r w:rsidRPr="00BB48A4">
        <w:rPr>
          <w:rFonts w:ascii="Times New Roman" w:eastAsia="宋体" w:hAnsi="Times New Roman" w:cs="Times New Roman"/>
          <w:kern w:val="2"/>
          <w:sz w:val="24"/>
          <w:vertAlign w:val="superscript"/>
          <w:lang w:eastAsia="zh-CN"/>
        </w:rPr>
        <w:t>3</w:t>
      </w:r>
      <w:r>
        <w:rPr>
          <w:rFonts w:ascii="Times New Roman" w:eastAsia="宋体" w:hAnsi="Times New Roman" w:cs="Times New Roman" w:hint="eastAsia"/>
          <w:kern w:val="2"/>
          <w:sz w:val="24"/>
          <w:lang w:eastAsia="zh-CN"/>
        </w:rPr>
        <w:t>，排放速率最高为</w:t>
      </w:r>
      <w:r>
        <w:rPr>
          <w:rFonts w:ascii="Times New Roman" w:eastAsia="宋体" w:hAnsi="Times New Roman" w:cs="Times New Roman" w:hint="eastAsia"/>
          <w:kern w:val="2"/>
          <w:sz w:val="24"/>
          <w:lang w:eastAsia="zh-CN"/>
        </w:rPr>
        <w:t>0.008</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，北京</w:t>
      </w:r>
      <w:proofErr w:type="gramStart"/>
      <w:r>
        <w:rPr>
          <w:rFonts w:ascii="Times New Roman" w:eastAsia="宋体" w:hAnsi="Times New Roman" w:cs="Times New Roman" w:hint="eastAsia"/>
          <w:kern w:val="2"/>
          <w:sz w:val="24"/>
          <w:lang w:eastAsia="zh-CN"/>
        </w:rPr>
        <w:t>大气综排排放</w:t>
      </w:r>
      <w:proofErr w:type="gramEnd"/>
      <w:r>
        <w:rPr>
          <w:rFonts w:ascii="Times New Roman" w:eastAsia="宋体" w:hAnsi="Times New Roman" w:cs="Times New Roman" w:hint="eastAsia"/>
          <w:kern w:val="2"/>
          <w:sz w:val="24"/>
          <w:lang w:eastAsia="zh-CN"/>
        </w:rPr>
        <w:t>浓度定为</w:t>
      </w:r>
      <w:r>
        <w:rPr>
          <w:rFonts w:ascii="Times New Roman" w:eastAsia="宋体" w:hAnsi="Times New Roman" w:cs="Times New Roman" w:hint="eastAsia"/>
          <w:kern w:val="2"/>
          <w:sz w:val="24"/>
          <w:lang w:eastAsia="zh-CN"/>
        </w:rPr>
        <w:t>10</w:t>
      </w:r>
      <w:r w:rsidRPr="00C270DB">
        <w:rPr>
          <w:rFonts w:ascii="Times New Roman" w:eastAsia="宋体" w:hAnsi="Times New Roman" w:cs="Times New Roman" w:hint="eastAsia"/>
          <w:kern w:val="2"/>
          <w:sz w:val="24"/>
          <w:lang w:eastAsia="zh-CN"/>
        </w:rPr>
        <w:t>mg/m</w:t>
      </w:r>
      <w:r w:rsidRPr="00BB48A4">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，排放速率定为</w:t>
      </w:r>
      <w:r>
        <w:rPr>
          <w:rFonts w:ascii="Times New Roman" w:eastAsia="宋体" w:hAnsi="Times New Roman" w:cs="Times New Roman" w:hint="eastAsia"/>
          <w:kern w:val="2"/>
          <w:sz w:val="24"/>
          <w:lang w:eastAsia="zh-CN"/>
        </w:rPr>
        <w:t>0.72</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，本标准可适当</w:t>
      </w:r>
      <w:proofErr w:type="gramStart"/>
      <w:r>
        <w:rPr>
          <w:rFonts w:ascii="Times New Roman" w:eastAsia="宋体" w:hAnsi="Times New Roman" w:cs="Times New Roman" w:hint="eastAsia"/>
          <w:kern w:val="2"/>
          <w:sz w:val="24"/>
          <w:lang w:eastAsia="zh-CN"/>
        </w:rPr>
        <w:t>收严至</w:t>
      </w:r>
      <w:proofErr w:type="gramEnd"/>
      <w:r>
        <w:rPr>
          <w:rFonts w:ascii="Times New Roman" w:eastAsia="宋体" w:hAnsi="Times New Roman" w:cs="Times New Roman" w:hint="eastAsia"/>
          <w:kern w:val="2"/>
          <w:sz w:val="24"/>
          <w:lang w:eastAsia="zh-CN"/>
        </w:rPr>
        <w:t>8</w:t>
      </w:r>
      <w:r w:rsidRPr="00C270DB">
        <w:rPr>
          <w:rFonts w:ascii="Times New Roman" w:eastAsia="宋体" w:hAnsi="Times New Roman" w:cs="Times New Roman" w:hint="eastAsia"/>
          <w:kern w:val="2"/>
          <w:sz w:val="24"/>
          <w:lang w:eastAsia="zh-CN"/>
        </w:rPr>
        <w:t>mg/m</w:t>
      </w:r>
      <w:r w:rsidRPr="00BB48A4">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，排放速率定为</w:t>
      </w:r>
      <w:r>
        <w:rPr>
          <w:rFonts w:ascii="Times New Roman" w:eastAsia="宋体" w:hAnsi="Times New Roman" w:cs="Times New Roman" w:hint="eastAsia"/>
          <w:kern w:val="2"/>
          <w:sz w:val="24"/>
          <w:lang w:eastAsia="zh-CN"/>
        </w:rPr>
        <w:t>0.65</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p>
    <w:p w14:paraId="7348B8F4" w14:textId="3C5EFA48" w:rsidR="00BB48A4" w:rsidRDefault="00BB48A4" w:rsidP="00BB48A4">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3</w:t>
      </w:r>
      <w:r>
        <w:rPr>
          <w:rFonts w:ascii="Times New Roman" w:eastAsia="宋体" w:hAnsi="Times New Roman" w:cs="Times New Roman" w:hint="eastAsia"/>
          <w:kern w:val="2"/>
          <w:sz w:val="24"/>
          <w:lang w:eastAsia="zh-CN"/>
        </w:rPr>
        <w:t>）苯乙烯</w:t>
      </w:r>
    </w:p>
    <w:p w14:paraId="22B475FF" w14:textId="5AA885F3" w:rsidR="00BB48A4" w:rsidRDefault="00B07DB9" w:rsidP="00BB48A4">
      <w:pPr>
        <w:spacing w:line="440" w:lineRule="exact"/>
        <w:ind w:firstLine="420"/>
        <w:jc w:val="both"/>
        <w:rPr>
          <w:rFonts w:ascii="Times New Roman" w:eastAsia="宋体" w:hAnsi="Times New Roman" w:cs="Times New Roman"/>
          <w:kern w:val="2"/>
          <w:sz w:val="24"/>
          <w:lang w:eastAsia="zh-CN"/>
        </w:rPr>
      </w:pPr>
      <w:r w:rsidRPr="00B07DB9">
        <w:rPr>
          <w:rFonts w:ascii="Times New Roman" w:eastAsia="宋体" w:hAnsi="Times New Roman" w:cs="Times New Roman" w:hint="eastAsia"/>
          <w:kern w:val="2"/>
          <w:sz w:val="24"/>
          <w:lang w:eastAsia="zh-CN"/>
        </w:rPr>
        <w:t>苯乙烯（</w:t>
      </w:r>
      <w:r w:rsidRPr="00B07DB9">
        <w:rPr>
          <w:rFonts w:ascii="Times New Roman" w:eastAsia="宋体" w:hAnsi="Times New Roman" w:cs="Times New Roman" w:hint="eastAsia"/>
          <w:kern w:val="2"/>
          <w:sz w:val="24"/>
          <w:lang w:eastAsia="zh-CN"/>
        </w:rPr>
        <w:t>Styrene</w:t>
      </w:r>
      <w:r w:rsidRPr="00B07DB9">
        <w:rPr>
          <w:rFonts w:ascii="Times New Roman" w:eastAsia="宋体" w:hAnsi="Times New Roman" w:cs="Times New Roman" w:hint="eastAsia"/>
          <w:kern w:val="2"/>
          <w:sz w:val="24"/>
          <w:lang w:eastAsia="zh-CN"/>
        </w:rPr>
        <w:t>，</w:t>
      </w:r>
      <w:r w:rsidRPr="00B07DB9">
        <w:rPr>
          <w:rFonts w:ascii="Times New Roman" w:eastAsia="宋体" w:hAnsi="Times New Roman" w:cs="Times New Roman" w:hint="eastAsia"/>
          <w:kern w:val="2"/>
          <w:sz w:val="24"/>
          <w:lang w:eastAsia="zh-CN"/>
        </w:rPr>
        <w:t>C8H8</w:t>
      </w:r>
      <w:r w:rsidRPr="00B07DB9">
        <w:rPr>
          <w:rFonts w:ascii="Times New Roman" w:eastAsia="宋体" w:hAnsi="Times New Roman" w:cs="Times New Roman" w:hint="eastAsia"/>
          <w:kern w:val="2"/>
          <w:sz w:val="24"/>
          <w:lang w:eastAsia="zh-CN"/>
        </w:rPr>
        <w:t>）是用苯取代乙烯的一个氢原子形成的有机化合物，乙烯基的电子与苯环共轭，不溶于水，溶于乙醇、乙醚中，暴露于空气中逐渐发生聚合及氧化。工业上是合成树脂、离子交换树脂及合成橡胶等的重要单体</w:t>
      </w:r>
      <w:r>
        <w:rPr>
          <w:rFonts w:ascii="Times New Roman" w:eastAsia="宋体" w:hAnsi="Times New Roman" w:cs="Times New Roman" w:hint="eastAsia"/>
          <w:kern w:val="2"/>
          <w:sz w:val="24"/>
          <w:lang w:eastAsia="zh-CN"/>
        </w:rPr>
        <w:t>。</w:t>
      </w:r>
    </w:p>
    <w:p w14:paraId="0E279F4F" w14:textId="34A433FA" w:rsidR="00B07DB9" w:rsidRDefault="00B07DB9" w:rsidP="00BB48A4">
      <w:pPr>
        <w:spacing w:line="440" w:lineRule="exact"/>
        <w:ind w:firstLine="420"/>
        <w:jc w:val="both"/>
        <w:rPr>
          <w:rFonts w:ascii="Times New Roman" w:eastAsia="宋体" w:hAnsi="Times New Roman" w:cs="Times New Roman"/>
          <w:kern w:val="2"/>
          <w:sz w:val="24"/>
          <w:lang w:eastAsia="zh-CN"/>
        </w:rPr>
      </w:pPr>
      <w:r w:rsidRPr="00B07DB9">
        <w:rPr>
          <w:rFonts w:ascii="Times New Roman" w:eastAsia="宋体" w:hAnsi="Times New Roman" w:cs="Times New Roman" w:hint="eastAsia"/>
          <w:kern w:val="2"/>
          <w:sz w:val="24"/>
          <w:lang w:eastAsia="zh-CN"/>
        </w:rPr>
        <w:t>对眼和上呼吸道粘膜有刺激和麻醉作用。急性中毒：高浓度时，立即引起眼及上呼吸道粘膜的刺激，出现眼痛、流泪、流涕、喷嚏、咽痛、咳嗽等，继</w:t>
      </w:r>
      <w:r w:rsidRPr="00B07DB9">
        <w:rPr>
          <w:rFonts w:ascii="Times New Roman" w:eastAsia="宋体" w:hAnsi="Times New Roman" w:cs="Times New Roman" w:hint="eastAsia"/>
          <w:kern w:val="2"/>
          <w:sz w:val="24"/>
          <w:lang w:eastAsia="zh-CN"/>
        </w:rPr>
        <w:lastRenderedPageBreak/>
        <w:t>之头痛、头晕、恶心、呕吐、全身乏力等；严重者可有眩晕、步态蹒跚。眼部受苯乙烯液体污染时，可致灼伤。慢性影响：常见神经衰弱综合症，有头痛、乏力、恶心、食欲减退、腹胀、忧郁、健忘、指颤等。对呼吸道有刺激作用，长期接触有时引起阻塞性肺部病变。皮肤粗糙、皲裂和增厚。</w:t>
      </w:r>
    </w:p>
    <w:p w14:paraId="45891948" w14:textId="2DB7869D" w:rsidR="00BB48A4" w:rsidRPr="00BB48A4" w:rsidRDefault="00B07DB9" w:rsidP="00BB48A4">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根据调研的监测数据，排放浓度均小于检出限，北京</w:t>
      </w:r>
      <w:proofErr w:type="gramStart"/>
      <w:r>
        <w:rPr>
          <w:rFonts w:ascii="Times New Roman" w:eastAsia="宋体" w:hAnsi="Times New Roman" w:cs="Times New Roman" w:hint="eastAsia"/>
          <w:kern w:val="2"/>
          <w:sz w:val="24"/>
          <w:lang w:eastAsia="zh-CN"/>
        </w:rPr>
        <w:t>大气综排排放</w:t>
      </w:r>
      <w:proofErr w:type="gramEnd"/>
      <w:r>
        <w:rPr>
          <w:rFonts w:ascii="Times New Roman" w:eastAsia="宋体" w:hAnsi="Times New Roman" w:cs="Times New Roman" w:hint="eastAsia"/>
          <w:kern w:val="2"/>
          <w:sz w:val="24"/>
          <w:lang w:eastAsia="zh-CN"/>
        </w:rPr>
        <w:t>浓度定为</w:t>
      </w:r>
      <w:r>
        <w:rPr>
          <w:rFonts w:ascii="Times New Roman" w:eastAsia="宋体" w:hAnsi="Times New Roman" w:cs="Times New Roman" w:hint="eastAsia"/>
          <w:kern w:val="2"/>
          <w:sz w:val="24"/>
          <w:lang w:eastAsia="zh-CN"/>
        </w:rPr>
        <w:t>20</w:t>
      </w:r>
      <w:r w:rsidRPr="00C270DB">
        <w:rPr>
          <w:rFonts w:ascii="Times New Roman" w:eastAsia="宋体" w:hAnsi="Times New Roman" w:cs="Times New Roman" w:hint="eastAsia"/>
          <w:kern w:val="2"/>
          <w:sz w:val="24"/>
          <w:lang w:eastAsia="zh-CN"/>
        </w:rPr>
        <w:t>mg/m</w:t>
      </w:r>
      <w:r w:rsidRPr="00BB48A4">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，排放速率定为</w:t>
      </w:r>
      <w:r>
        <w:rPr>
          <w:rFonts w:ascii="Times New Roman" w:eastAsia="宋体" w:hAnsi="Times New Roman" w:cs="Times New Roman" w:hint="eastAsia"/>
          <w:kern w:val="2"/>
          <w:sz w:val="24"/>
          <w:lang w:eastAsia="zh-CN"/>
        </w:rPr>
        <w:t>0.036</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，因苯乙烯属于致癌物质，本标准可适当</w:t>
      </w:r>
      <w:proofErr w:type="gramStart"/>
      <w:r>
        <w:rPr>
          <w:rFonts w:ascii="Times New Roman" w:eastAsia="宋体" w:hAnsi="Times New Roman" w:cs="Times New Roman" w:hint="eastAsia"/>
          <w:kern w:val="2"/>
          <w:sz w:val="24"/>
          <w:lang w:eastAsia="zh-CN"/>
        </w:rPr>
        <w:t>收严至</w:t>
      </w:r>
      <w:proofErr w:type="gramEnd"/>
      <w:r>
        <w:rPr>
          <w:rFonts w:ascii="Times New Roman" w:eastAsia="宋体" w:hAnsi="Times New Roman" w:cs="Times New Roman" w:hint="eastAsia"/>
          <w:kern w:val="2"/>
          <w:sz w:val="24"/>
          <w:lang w:eastAsia="zh-CN"/>
        </w:rPr>
        <w:t>15</w:t>
      </w:r>
      <w:r w:rsidRPr="00C270DB">
        <w:rPr>
          <w:rFonts w:ascii="Times New Roman" w:eastAsia="宋体" w:hAnsi="Times New Roman" w:cs="Times New Roman" w:hint="eastAsia"/>
          <w:kern w:val="2"/>
          <w:sz w:val="24"/>
          <w:lang w:eastAsia="zh-CN"/>
        </w:rPr>
        <w:t>mg/m</w:t>
      </w:r>
      <w:r w:rsidRPr="00BB48A4">
        <w:rPr>
          <w:rFonts w:ascii="Times New Roman" w:eastAsia="宋体" w:hAnsi="Times New Roman" w:cs="Times New Roman" w:hint="eastAsia"/>
          <w:kern w:val="2"/>
          <w:sz w:val="24"/>
          <w:vertAlign w:val="superscript"/>
          <w:lang w:eastAsia="zh-CN"/>
        </w:rPr>
        <w:t>3</w:t>
      </w:r>
      <w:r>
        <w:rPr>
          <w:rFonts w:ascii="Times New Roman" w:eastAsia="宋体" w:hAnsi="Times New Roman" w:cs="Times New Roman" w:hint="eastAsia"/>
          <w:kern w:val="2"/>
          <w:sz w:val="24"/>
          <w:lang w:eastAsia="zh-CN"/>
        </w:rPr>
        <w:t>，排放速率定为</w:t>
      </w:r>
      <w:r>
        <w:rPr>
          <w:rFonts w:ascii="Times New Roman" w:eastAsia="宋体" w:hAnsi="Times New Roman" w:cs="Times New Roman" w:hint="eastAsia"/>
          <w:kern w:val="2"/>
          <w:sz w:val="24"/>
          <w:lang w:eastAsia="zh-CN"/>
        </w:rPr>
        <w:t>0.03</w:t>
      </w:r>
      <w:r>
        <w:rPr>
          <w:rFonts w:ascii="Times New Roman" w:eastAsia="宋体" w:hAnsi="Times New Roman" w:cs="Times New Roman"/>
          <w:kern w:val="2"/>
          <w:sz w:val="24"/>
          <w:lang w:eastAsia="zh-CN"/>
        </w:rPr>
        <w:t>K</w:t>
      </w:r>
      <w:r>
        <w:rPr>
          <w:rFonts w:ascii="Times New Roman" w:eastAsia="宋体" w:hAnsi="Times New Roman" w:cs="Times New Roman" w:hint="eastAsia"/>
          <w:kern w:val="2"/>
          <w:sz w:val="24"/>
          <w:lang w:eastAsia="zh-CN"/>
        </w:rPr>
        <w:t>g</w:t>
      </w:r>
      <w:r>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h</w:t>
      </w:r>
      <w:r>
        <w:rPr>
          <w:rFonts w:ascii="Times New Roman" w:eastAsia="宋体" w:hAnsi="Times New Roman" w:cs="Times New Roman" w:hint="eastAsia"/>
          <w:kern w:val="2"/>
          <w:sz w:val="24"/>
          <w:lang w:eastAsia="zh-CN"/>
        </w:rPr>
        <w:t>。</w:t>
      </w:r>
    </w:p>
    <w:p w14:paraId="2A0070A3" w14:textId="080879B2" w:rsidR="00345C95" w:rsidRPr="00345C95" w:rsidRDefault="00345C95" w:rsidP="00345C95">
      <w:pPr>
        <w:pStyle w:val="4"/>
        <w:spacing w:before="0" w:after="0" w:line="276" w:lineRule="auto"/>
        <w:rPr>
          <w:rFonts w:ascii="宋体" w:eastAsia="宋体" w:hAnsi="宋体"/>
          <w:lang w:eastAsia="zh-CN"/>
        </w:rPr>
      </w:pPr>
      <w:r w:rsidRPr="00345C95">
        <w:rPr>
          <w:rFonts w:ascii="宋体" w:eastAsia="宋体" w:hAnsi="宋体" w:hint="eastAsia"/>
          <w:lang w:eastAsia="zh-CN"/>
        </w:rPr>
        <w:t>3.3.2.</w:t>
      </w:r>
      <w:r w:rsidR="00335DDC">
        <w:rPr>
          <w:rFonts w:ascii="宋体" w:eastAsia="宋体" w:hAnsi="宋体" w:hint="eastAsia"/>
          <w:lang w:eastAsia="zh-CN"/>
        </w:rPr>
        <w:t>7</w:t>
      </w:r>
      <w:r w:rsidRPr="00345C95">
        <w:rPr>
          <w:rFonts w:ascii="宋体" w:eastAsia="宋体" w:hAnsi="宋体"/>
          <w:lang w:eastAsia="zh-CN"/>
        </w:rPr>
        <w:t xml:space="preserve"> </w:t>
      </w:r>
      <w:r w:rsidRPr="00345C95">
        <w:rPr>
          <w:rFonts w:ascii="宋体" w:eastAsia="宋体" w:hAnsi="宋体" w:hint="eastAsia"/>
          <w:lang w:eastAsia="zh-CN"/>
        </w:rPr>
        <w:t>厂界</w:t>
      </w:r>
      <w:r>
        <w:rPr>
          <w:rFonts w:ascii="宋体" w:eastAsia="宋体" w:hAnsi="宋体" w:hint="eastAsia"/>
          <w:lang w:eastAsia="zh-CN"/>
        </w:rPr>
        <w:t>监控点浓度限值</w:t>
      </w:r>
    </w:p>
    <w:p w14:paraId="6EB7458C" w14:textId="1ED7319E" w:rsidR="00345C95" w:rsidRDefault="00345C95" w:rsidP="00345C95">
      <w:pPr>
        <w:spacing w:line="440" w:lineRule="exact"/>
        <w:ind w:firstLine="420"/>
        <w:jc w:val="both"/>
        <w:rPr>
          <w:rFonts w:ascii="Times New Roman" w:eastAsia="宋体" w:hAnsi="Times New Roman" w:cs="Times New Roman"/>
          <w:kern w:val="2"/>
          <w:sz w:val="24"/>
          <w:lang w:eastAsia="zh-CN"/>
        </w:rPr>
      </w:pPr>
      <w:r w:rsidRPr="00345C95">
        <w:rPr>
          <w:rFonts w:ascii="Times New Roman" w:eastAsia="宋体" w:hAnsi="Times New Roman" w:cs="Times New Roman" w:hint="eastAsia"/>
          <w:kern w:val="2"/>
          <w:sz w:val="24"/>
          <w:lang w:eastAsia="zh-CN"/>
        </w:rPr>
        <w:t>厂界监控点浓度限值的取值原则是</w:t>
      </w:r>
      <w:r w:rsidR="0045303C">
        <w:rPr>
          <w:rFonts w:ascii="Times New Roman" w:eastAsia="宋体" w:hAnsi="Times New Roman" w:cs="Times New Roman" w:hint="eastAsia"/>
          <w:kern w:val="2"/>
          <w:sz w:val="24"/>
          <w:lang w:eastAsia="zh-CN"/>
        </w:rPr>
        <w:t>对比参照国内其他</w:t>
      </w:r>
      <w:r w:rsidRPr="00345C95">
        <w:rPr>
          <w:rFonts w:ascii="Times New Roman" w:eastAsia="宋体" w:hAnsi="Times New Roman" w:cs="Times New Roman" w:hint="eastAsia"/>
          <w:kern w:val="2"/>
          <w:sz w:val="24"/>
          <w:lang w:eastAsia="zh-CN"/>
        </w:rPr>
        <w:t>地方大气污染物综合排放标准中的建议值，其中如果是建议值与居住区最高允许浓度相比，要求过高时，</w:t>
      </w:r>
      <w:r w:rsidR="00631A88">
        <w:rPr>
          <w:rFonts w:ascii="Times New Roman" w:eastAsia="宋体" w:hAnsi="Times New Roman" w:cs="Times New Roman" w:hint="eastAsia"/>
          <w:kern w:val="2"/>
          <w:sz w:val="24"/>
          <w:lang w:eastAsia="zh-CN"/>
        </w:rPr>
        <w:t>可参照</w:t>
      </w:r>
      <w:r w:rsidRPr="00345C95">
        <w:rPr>
          <w:rFonts w:ascii="Times New Roman" w:eastAsia="宋体" w:hAnsi="Times New Roman" w:cs="Times New Roman" w:hint="eastAsia"/>
          <w:kern w:val="2"/>
          <w:sz w:val="24"/>
          <w:lang w:eastAsia="zh-CN"/>
        </w:rPr>
        <w:t>居住区最高允许浓度设定。基于以上原则，确定的无组织排放浓度限值汇总如表</w:t>
      </w:r>
      <w:r w:rsidR="0045303C">
        <w:rPr>
          <w:rFonts w:ascii="Times New Roman" w:eastAsia="宋体" w:hAnsi="Times New Roman" w:cs="Times New Roman" w:hint="eastAsia"/>
          <w:kern w:val="2"/>
          <w:sz w:val="24"/>
          <w:lang w:eastAsia="zh-CN"/>
        </w:rPr>
        <w:t>3.3-6</w:t>
      </w:r>
      <w:r w:rsidRPr="00345C95">
        <w:rPr>
          <w:rFonts w:ascii="Times New Roman" w:eastAsia="宋体" w:hAnsi="Times New Roman" w:cs="Times New Roman" w:hint="eastAsia"/>
          <w:kern w:val="2"/>
          <w:sz w:val="24"/>
          <w:lang w:eastAsia="zh-CN"/>
        </w:rPr>
        <w:t>所示。</w:t>
      </w:r>
    </w:p>
    <w:p w14:paraId="35801604" w14:textId="533986B0" w:rsidR="00345C95" w:rsidRDefault="0045303C" w:rsidP="0045303C">
      <w:pPr>
        <w:spacing w:line="440" w:lineRule="exact"/>
        <w:ind w:firstLine="420"/>
        <w:jc w:val="center"/>
        <w:rPr>
          <w:rFonts w:ascii="Times New Roman" w:eastAsia="宋体" w:hAnsi="Times New Roman" w:cs="Times New Roman"/>
          <w:kern w:val="2"/>
          <w:sz w:val="24"/>
          <w:lang w:eastAsia="zh-CN"/>
        </w:rPr>
      </w:pPr>
      <w:r w:rsidRPr="00F75CAB">
        <w:rPr>
          <w:b/>
          <w:color w:val="000000"/>
          <w:szCs w:val="21"/>
          <w:lang w:eastAsia="zh-CN"/>
        </w:rPr>
        <w:t>表</w:t>
      </w:r>
      <w:r>
        <w:rPr>
          <w:rFonts w:hint="eastAsia"/>
          <w:b/>
          <w:color w:val="000000"/>
          <w:szCs w:val="21"/>
          <w:lang w:eastAsia="zh-CN"/>
        </w:rPr>
        <w:t>3.3-</w:t>
      </w:r>
      <w:r w:rsidR="00383F7F">
        <w:rPr>
          <w:rFonts w:hint="eastAsia"/>
          <w:b/>
          <w:color w:val="000000"/>
          <w:szCs w:val="21"/>
          <w:lang w:eastAsia="zh-CN"/>
        </w:rPr>
        <w:t>6</w:t>
      </w:r>
      <w:r>
        <w:rPr>
          <w:rFonts w:hint="eastAsia"/>
          <w:b/>
          <w:color w:val="000000"/>
          <w:szCs w:val="21"/>
          <w:lang w:eastAsia="zh-CN"/>
        </w:rPr>
        <w:t>重点控制重金属污染物限值</w:t>
      </w:r>
    </w:p>
    <w:tbl>
      <w:tblPr>
        <w:tblW w:w="5119" w:type="pct"/>
        <w:jc w:val="center"/>
        <w:tblLook w:val="01E0" w:firstRow="1" w:lastRow="1" w:firstColumn="1" w:lastColumn="1" w:noHBand="0" w:noVBand="0"/>
      </w:tblPr>
      <w:tblGrid>
        <w:gridCol w:w="426"/>
        <w:gridCol w:w="1586"/>
        <w:gridCol w:w="1379"/>
        <w:gridCol w:w="1226"/>
        <w:gridCol w:w="1056"/>
        <w:gridCol w:w="1226"/>
        <w:gridCol w:w="939"/>
        <w:gridCol w:w="662"/>
      </w:tblGrid>
      <w:tr w:rsidR="00631A88" w:rsidRPr="003D12F4" w14:paraId="2E09900C" w14:textId="77777777" w:rsidTr="00631A88">
        <w:trPr>
          <w:trHeight w:val="567"/>
          <w:jc w:val="center"/>
        </w:trPr>
        <w:tc>
          <w:tcPr>
            <w:tcW w:w="163" w:type="pct"/>
            <w:tcBorders>
              <w:top w:val="single" w:sz="4" w:space="0" w:color="000000"/>
              <w:left w:val="single" w:sz="4" w:space="0" w:color="000000"/>
              <w:right w:val="single" w:sz="4" w:space="0" w:color="000000"/>
            </w:tcBorders>
            <w:vAlign w:val="center"/>
          </w:tcPr>
          <w:p w14:paraId="3362FB21" w14:textId="586E63A2" w:rsidR="0045303C" w:rsidRPr="003D12F4"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序号</w:t>
            </w:r>
          </w:p>
        </w:tc>
        <w:tc>
          <w:tcPr>
            <w:tcW w:w="958" w:type="pct"/>
            <w:tcBorders>
              <w:top w:val="single" w:sz="4" w:space="0" w:color="000000"/>
              <w:left w:val="single" w:sz="4" w:space="0" w:color="000000"/>
              <w:right w:val="single" w:sz="4" w:space="0" w:color="000000"/>
            </w:tcBorders>
            <w:vAlign w:val="center"/>
          </w:tcPr>
          <w:p w14:paraId="46F37B5E" w14:textId="41F83A8C" w:rsidR="0045303C" w:rsidRPr="003D12F4"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污染物项目</w:t>
            </w:r>
          </w:p>
        </w:tc>
        <w:tc>
          <w:tcPr>
            <w:tcW w:w="836" w:type="pct"/>
            <w:tcBorders>
              <w:top w:val="single" w:sz="4" w:space="0" w:color="000000"/>
              <w:left w:val="single" w:sz="4" w:space="0" w:color="000000"/>
              <w:right w:val="single" w:sz="4" w:space="0" w:color="000000"/>
            </w:tcBorders>
            <w:vAlign w:val="center"/>
          </w:tcPr>
          <w:p w14:paraId="2F02E67F" w14:textId="77777777" w:rsidR="0045303C" w:rsidRPr="003D12F4"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限值</w:t>
            </w:r>
          </w:p>
        </w:tc>
        <w:tc>
          <w:tcPr>
            <w:tcW w:w="746" w:type="pct"/>
            <w:tcBorders>
              <w:top w:val="single" w:sz="4" w:space="0" w:color="000000"/>
              <w:left w:val="single" w:sz="4" w:space="0" w:color="000000"/>
              <w:right w:val="single" w:sz="4" w:space="0" w:color="000000"/>
            </w:tcBorders>
            <w:vAlign w:val="center"/>
          </w:tcPr>
          <w:p w14:paraId="3D7C7E05" w14:textId="77777777" w:rsidR="003951DD"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国标</w:t>
            </w:r>
          </w:p>
          <w:p w14:paraId="279A0462" w14:textId="2C2FB697" w:rsidR="0045303C" w:rsidRPr="003D12F4" w:rsidRDefault="0045303C" w:rsidP="00631A88">
            <w:pPr>
              <w:adjustRightInd w:val="0"/>
              <w:snapToGrid w:val="0"/>
              <w:jc w:val="center"/>
              <w:rPr>
                <w:rFonts w:ascii="宋体" w:eastAsia="宋体" w:hAnsi="宋体" w:cs="Times New Roman"/>
                <w:kern w:val="2"/>
                <w:sz w:val="21"/>
                <w:szCs w:val="21"/>
                <w:lang w:eastAsia="zh-CN"/>
              </w:rPr>
            </w:pPr>
            <w:proofErr w:type="gramStart"/>
            <w:r w:rsidRPr="003D12F4">
              <w:rPr>
                <w:rFonts w:ascii="宋体" w:eastAsia="宋体" w:hAnsi="宋体" w:cs="Times New Roman" w:hint="eastAsia"/>
                <w:kern w:val="2"/>
                <w:sz w:val="21"/>
                <w:szCs w:val="21"/>
                <w:lang w:eastAsia="zh-CN"/>
              </w:rPr>
              <w:t>综排</w:t>
            </w:r>
            <w:proofErr w:type="gramEnd"/>
          </w:p>
        </w:tc>
        <w:tc>
          <w:tcPr>
            <w:tcW w:w="559" w:type="pct"/>
            <w:tcBorders>
              <w:top w:val="single" w:sz="4" w:space="0" w:color="000000"/>
              <w:left w:val="single" w:sz="4" w:space="0" w:color="000000"/>
              <w:right w:val="single" w:sz="4" w:space="0" w:color="000000"/>
            </w:tcBorders>
            <w:vAlign w:val="center"/>
          </w:tcPr>
          <w:p w14:paraId="2646998F" w14:textId="77777777" w:rsidR="003951DD"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北京</w:t>
            </w:r>
          </w:p>
          <w:p w14:paraId="6029C60A" w14:textId="6BFB6460" w:rsidR="0045303C" w:rsidRPr="003D12F4" w:rsidRDefault="0045303C" w:rsidP="00631A88">
            <w:pPr>
              <w:adjustRightInd w:val="0"/>
              <w:snapToGrid w:val="0"/>
              <w:jc w:val="center"/>
              <w:rPr>
                <w:rFonts w:ascii="宋体" w:eastAsia="宋体" w:hAnsi="宋体" w:cs="Times New Roman"/>
                <w:kern w:val="2"/>
                <w:sz w:val="21"/>
                <w:szCs w:val="21"/>
                <w:lang w:eastAsia="zh-CN"/>
              </w:rPr>
            </w:pPr>
            <w:proofErr w:type="gramStart"/>
            <w:r w:rsidRPr="003D12F4">
              <w:rPr>
                <w:rFonts w:ascii="宋体" w:eastAsia="宋体" w:hAnsi="宋体" w:cs="Times New Roman" w:hint="eastAsia"/>
                <w:kern w:val="2"/>
                <w:sz w:val="21"/>
                <w:szCs w:val="21"/>
                <w:lang w:eastAsia="zh-CN"/>
              </w:rPr>
              <w:t>综排</w:t>
            </w:r>
            <w:proofErr w:type="gramEnd"/>
          </w:p>
        </w:tc>
        <w:tc>
          <w:tcPr>
            <w:tcW w:w="746" w:type="pct"/>
            <w:tcBorders>
              <w:top w:val="single" w:sz="4" w:space="0" w:color="000000"/>
              <w:left w:val="single" w:sz="4" w:space="0" w:color="000000"/>
              <w:right w:val="single" w:sz="4" w:space="0" w:color="000000"/>
            </w:tcBorders>
            <w:vAlign w:val="center"/>
          </w:tcPr>
          <w:p w14:paraId="78245AAF" w14:textId="77777777" w:rsidR="003951DD"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上海</w:t>
            </w:r>
          </w:p>
          <w:p w14:paraId="0CAB2C05" w14:textId="2A00B4C9" w:rsidR="0045303C" w:rsidRPr="003D12F4" w:rsidRDefault="0045303C" w:rsidP="00631A88">
            <w:pPr>
              <w:adjustRightInd w:val="0"/>
              <w:snapToGrid w:val="0"/>
              <w:jc w:val="center"/>
              <w:rPr>
                <w:rFonts w:ascii="宋体" w:eastAsia="宋体" w:hAnsi="宋体" w:cs="Times New Roman"/>
                <w:kern w:val="2"/>
                <w:sz w:val="21"/>
                <w:szCs w:val="21"/>
                <w:lang w:eastAsia="zh-CN"/>
              </w:rPr>
            </w:pPr>
            <w:proofErr w:type="gramStart"/>
            <w:r w:rsidRPr="003D12F4">
              <w:rPr>
                <w:rFonts w:ascii="宋体" w:eastAsia="宋体" w:hAnsi="宋体" w:cs="Times New Roman" w:hint="eastAsia"/>
                <w:kern w:val="2"/>
                <w:sz w:val="21"/>
                <w:szCs w:val="21"/>
                <w:lang w:eastAsia="zh-CN"/>
              </w:rPr>
              <w:t>综排</w:t>
            </w:r>
            <w:proofErr w:type="gramEnd"/>
          </w:p>
        </w:tc>
        <w:tc>
          <w:tcPr>
            <w:tcW w:w="577" w:type="pct"/>
            <w:tcBorders>
              <w:top w:val="single" w:sz="4" w:space="0" w:color="000000"/>
              <w:left w:val="single" w:sz="4" w:space="0" w:color="000000"/>
              <w:right w:val="single" w:sz="4" w:space="0" w:color="000000"/>
            </w:tcBorders>
            <w:vAlign w:val="center"/>
          </w:tcPr>
          <w:p w14:paraId="1449A016" w14:textId="4C9B7433" w:rsidR="0045303C" w:rsidRPr="003D12F4"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居住区最高允许浓度</w:t>
            </w:r>
          </w:p>
        </w:tc>
        <w:tc>
          <w:tcPr>
            <w:tcW w:w="414" w:type="pct"/>
            <w:tcBorders>
              <w:top w:val="single" w:sz="4" w:space="0" w:color="000000"/>
              <w:left w:val="single" w:sz="4" w:space="0" w:color="000000"/>
              <w:right w:val="single" w:sz="4" w:space="0" w:color="000000"/>
            </w:tcBorders>
            <w:vAlign w:val="center"/>
          </w:tcPr>
          <w:p w14:paraId="6EAC5BDD" w14:textId="77777777" w:rsidR="003951DD"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取值</w:t>
            </w:r>
          </w:p>
          <w:p w14:paraId="66BE4FD5" w14:textId="76CB41E8" w:rsidR="0045303C" w:rsidRPr="003D12F4" w:rsidRDefault="0045303C"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依据</w:t>
            </w:r>
          </w:p>
        </w:tc>
      </w:tr>
      <w:tr w:rsidR="00631A88" w:rsidRPr="003D12F4" w14:paraId="0C0BA657" w14:textId="77777777" w:rsidTr="00631A88">
        <w:trPr>
          <w:trHeight w:val="567"/>
          <w:jc w:val="center"/>
        </w:trPr>
        <w:tc>
          <w:tcPr>
            <w:tcW w:w="163" w:type="pct"/>
            <w:tcBorders>
              <w:top w:val="single" w:sz="4" w:space="0" w:color="000000"/>
              <w:left w:val="single" w:sz="4" w:space="0" w:color="000000"/>
              <w:right w:val="single" w:sz="4" w:space="0" w:color="000000"/>
            </w:tcBorders>
            <w:vAlign w:val="center"/>
          </w:tcPr>
          <w:p w14:paraId="14FFC655" w14:textId="77777777" w:rsidR="00F7498F"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1</w:t>
            </w:r>
          </w:p>
        </w:tc>
        <w:tc>
          <w:tcPr>
            <w:tcW w:w="958" w:type="pct"/>
            <w:tcBorders>
              <w:top w:val="single" w:sz="4" w:space="0" w:color="000000"/>
              <w:left w:val="single" w:sz="4" w:space="0" w:color="000000"/>
              <w:right w:val="single" w:sz="4" w:space="0" w:color="000000"/>
            </w:tcBorders>
            <w:vAlign w:val="center"/>
          </w:tcPr>
          <w:p w14:paraId="47B626AF" w14:textId="679EC4CC" w:rsidR="00F7498F"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石棉</w:t>
            </w:r>
            <w:proofErr w:type="gramStart"/>
            <w:r w:rsidRPr="003D12F4">
              <w:rPr>
                <w:rFonts w:ascii="宋体" w:eastAsia="宋体" w:hAnsi="宋体" w:cs="Times New Roman"/>
                <w:kern w:val="2"/>
                <w:sz w:val="21"/>
                <w:szCs w:val="21"/>
                <w:lang w:eastAsia="zh-CN"/>
              </w:rPr>
              <w:t>尘</w:t>
            </w:r>
            <w:proofErr w:type="gramEnd"/>
            <w:r w:rsidRPr="003D12F4">
              <w:rPr>
                <w:rFonts w:ascii="宋体" w:eastAsia="宋体" w:hAnsi="宋体" w:cs="Times New Roman" w:hint="eastAsia"/>
                <w:kern w:val="2"/>
                <w:sz w:val="21"/>
                <w:szCs w:val="21"/>
                <w:lang w:eastAsia="zh-CN"/>
              </w:rPr>
              <w:t>纤维及粉尘</w:t>
            </w:r>
          </w:p>
        </w:tc>
        <w:tc>
          <w:tcPr>
            <w:tcW w:w="836" w:type="pct"/>
            <w:tcBorders>
              <w:top w:val="single" w:sz="4" w:space="0" w:color="000000"/>
              <w:left w:val="single" w:sz="4" w:space="0" w:color="000000"/>
              <w:right w:val="single" w:sz="4" w:space="0" w:color="000000"/>
            </w:tcBorders>
            <w:vAlign w:val="center"/>
          </w:tcPr>
          <w:p w14:paraId="6923BACE" w14:textId="363168DC" w:rsidR="00F7498F"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生产设备不得有明显无组织排放</w:t>
            </w:r>
          </w:p>
        </w:tc>
        <w:tc>
          <w:tcPr>
            <w:tcW w:w="746" w:type="pct"/>
            <w:tcBorders>
              <w:top w:val="single" w:sz="4" w:space="0" w:color="000000"/>
              <w:left w:val="single" w:sz="4" w:space="0" w:color="000000"/>
              <w:right w:val="single" w:sz="4" w:space="0" w:color="000000"/>
            </w:tcBorders>
            <w:vAlign w:val="center"/>
          </w:tcPr>
          <w:p w14:paraId="63D35F55" w14:textId="2AA30F17" w:rsidR="00F7498F"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生产设备不得有明显无组织排放</w:t>
            </w:r>
          </w:p>
        </w:tc>
        <w:tc>
          <w:tcPr>
            <w:tcW w:w="559" w:type="pct"/>
            <w:tcBorders>
              <w:top w:val="single" w:sz="4" w:space="0" w:color="000000"/>
              <w:left w:val="single" w:sz="4" w:space="0" w:color="000000"/>
              <w:right w:val="single" w:sz="4" w:space="0" w:color="000000"/>
            </w:tcBorders>
            <w:vAlign w:val="center"/>
          </w:tcPr>
          <w:p w14:paraId="07FDFEE3" w14:textId="15E72B2D" w:rsidR="00F7498F"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0.30</w:t>
            </w:r>
          </w:p>
        </w:tc>
        <w:tc>
          <w:tcPr>
            <w:tcW w:w="746" w:type="pct"/>
            <w:tcBorders>
              <w:top w:val="single" w:sz="4" w:space="0" w:color="000000"/>
              <w:left w:val="single" w:sz="4" w:space="0" w:color="000000"/>
              <w:right w:val="single" w:sz="4" w:space="0" w:color="000000"/>
            </w:tcBorders>
            <w:vAlign w:val="center"/>
          </w:tcPr>
          <w:p w14:paraId="491AB83B" w14:textId="46031CE7" w:rsidR="00F7498F"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生产设备不得有明显无组织排放</w:t>
            </w:r>
          </w:p>
        </w:tc>
        <w:tc>
          <w:tcPr>
            <w:tcW w:w="577" w:type="pct"/>
            <w:tcBorders>
              <w:top w:val="single" w:sz="4" w:space="0" w:color="000000"/>
              <w:left w:val="single" w:sz="4" w:space="0" w:color="000000"/>
              <w:right w:val="single" w:sz="4" w:space="0" w:color="000000"/>
            </w:tcBorders>
            <w:vAlign w:val="center"/>
          </w:tcPr>
          <w:p w14:paraId="0B583CF4" w14:textId="5E96388F" w:rsidR="00F7498F"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0.50</w:t>
            </w:r>
          </w:p>
        </w:tc>
        <w:tc>
          <w:tcPr>
            <w:tcW w:w="414" w:type="pct"/>
            <w:tcBorders>
              <w:top w:val="single" w:sz="4" w:space="0" w:color="000000"/>
              <w:left w:val="single" w:sz="4" w:space="0" w:color="000000"/>
              <w:right w:val="single" w:sz="4" w:space="0" w:color="000000"/>
            </w:tcBorders>
            <w:vAlign w:val="center"/>
          </w:tcPr>
          <w:p w14:paraId="083FA0E2" w14:textId="661A1794" w:rsidR="00F7498F"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上海综排</w:t>
            </w:r>
          </w:p>
        </w:tc>
      </w:tr>
      <w:tr w:rsidR="00631A88" w:rsidRPr="003D12F4" w14:paraId="46B1BACB" w14:textId="77777777" w:rsidTr="00631A88">
        <w:trPr>
          <w:trHeight w:val="567"/>
          <w:jc w:val="center"/>
        </w:trPr>
        <w:tc>
          <w:tcPr>
            <w:tcW w:w="163" w:type="pct"/>
            <w:tcBorders>
              <w:top w:val="single" w:sz="4" w:space="0" w:color="000000"/>
              <w:left w:val="single" w:sz="4" w:space="0" w:color="000000"/>
              <w:right w:val="single" w:sz="4" w:space="0" w:color="000000"/>
            </w:tcBorders>
            <w:vAlign w:val="center"/>
          </w:tcPr>
          <w:p w14:paraId="4C2A19B7"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2</w:t>
            </w:r>
          </w:p>
        </w:tc>
        <w:tc>
          <w:tcPr>
            <w:tcW w:w="958" w:type="pct"/>
            <w:tcBorders>
              <w:top w:val="single" w:sz="4" w:space="0" w:color="000000"/>
              <w:left w:val="single" w:sz="4" w:space="0" w:color="000000"/>
              <w:right w:val="single" w:sz="4" w:space="0" w:color="000000"/>
            </w:tcBorders>
            <w:vAlign w:val="center"/>
          </w:tcPr>
          <w:p w14:paraId="7E364CB6"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沥青烟</w:t>
            </w:r>
          </w:p>
        </w:tc>
        <w:tc>
          <w:tcPr>
            <w:tcW w:w="836" w:type="pct"/>
            <w:tcBorders>
              <w:top w:val="single" w:sz="4" w:space="0" w:color="000000"/>
              <w:left w:val="single" w:sz="4" w:space="0" w:color="000000"/>
              <w:right w:val="single" w:sz="4" w:space="0" w:color="000000"/>
            </w:tcBorders>
            <w:vAlign w:val="center"/>
          </w:tcPr>
          <w:p w14:paraId="0429ED1D" w14:textId="674215AE"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生产设备不得有明显无组织排放</w:t>
            </w:r>
          </w:p>
        </w:tc>
        <w:tc>
          <w:tcPr>
            <w:tcW w:w="746" w:type="pct"/>
            <w:tcBorders>
              <w:top w:val="single" w:sz="4" w:space="0" w:color="000000"/>
              <w:left w:val="single" w:sz="4" w:space="0" w:color="000000"/>
              <w:right w:val="single" w:sz="4" w:space="0" w:color="000000"/>
            </w:tcBorders>
            <w:vAlign w:val="center"/>
          </w:tcPr>
          <w:p w14:paraId="4A4FFDFB" w14:textId="0A88D372" w:rsidR="00825459"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生产设备不得有明显无组织排放</w:t>
            </w:r>
          </w:p>
        </w:tc>
        <w:tc>
          <w:tcPr>
            <w:tcW w:w="559" w:type="pct"/>
            <w:tcBorders>
              <w:top w:val="single" w:sz="4" w:space="0" w:color="000000"/>
              <w:left w:val="single" w:sz="4" w:space="0" w:color="000000"/>
              <w:right w:val="single" w:sz="4" w:space="0" w:color="000000"/>
            </w:tcBorders>
            <w:vAlign w:val="center"/>
          </w:tcPr>
          <w:p w14:paraId="39BDAC59" w14:textId="0F617CE6"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0.30</w:t>
            </w:r>
          </w:p>
        </w:tc>
        <w:tc>
          <w:tcPr>
            <w:tcW w:w="746" w:type="pct"/>
            <w:tcBorders>
              <w:top w:val="single" w:sz="4" w:space="0" w:color="000000"/>
              <w:left w:val="single" w:sz="4" w:space="0" w:color="000000"/>
              <w:right w:val="single" w:sz="4" w:space="0" w:color="000000"/>
            </w:tcBorders>
            <w:vAlign w:val="center"/>
          </w:tcPr>
          <w:p w14:paraId="578E3CA1" w14:textId="0417B2A3" w:rsidR="00825459"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生产设备不得有明显无组织排放</w:t>
            </w:r>
          </w:p>
        </w:tc>
        <w:tc>
          <w:tcPr>
            <w:tcW w:w="577" w:type="pct"/>
            <w:tcBorders>
              <w:top w:val="single" w:sz="4" w:space="0" w:color="000000"/>
              <w:left w:val="single" w:sz="4" w:space="0" w:color="000000"/>
              <w:right w:val="single" w:sz="4" w:space="0" w:color="000000"/>
            </w:tcBorders>
            <w:vAlign w:val="center"/>
          </w:tcPr>
          <w:p w14:paraId="0C791B68" w14:textId="753A45A2"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right w:val="single" w:sz="4" w:space="0" w:color="000000"/>
            </w:tcBorders>
            <w:vAlign w:val="center"/>
          </w:tcPr>
          <w:p w14:paraId="040B75C5" w14:textId="41D7350A"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上海综排</w:t>
            </w:r>
          </w:p>
        </w:tc>
      </w:tr>
      <w:tr w:rsidR="00631A88" w:rsidRPr="003D12F4" w14:paraId="330BCB3A" w14:textId="77777777" w:rsidTr="00631A88">
        <w:trPr>
          <w:trHeight w:val="567"/>
          <w:jc w:val="center"/>
        </w:trPr>
        <w:tc>
          <w:tcPr>
            <w:tcW w:w="163" w:type="pct"/>
            <w:tcBorders>
              <w:top w:val="single" w:sz="4" w:space="0" w:color="000000"/>
              <w:left w:val="single" w:sz="4" w:space="0" w:color="000000"/>
              <w:right w:val="single" w:sz="4" w:space="0" w:color="000000"/>
            </w:tcBorders>
            <w:vAlign w:val="center"/>
          </w:tcPr>
          <w:p w14:paraId="25C74BDF"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3</w:t>
            </w:r>
          </w:p>
        </w:tc>
        <w:tc>
          <w:tcPr>
            <w:tcW w:w="958" w:type="pct"/>
            <w:tcBorders>
              <w:top w:val="single" w:sz="4" w:space="0" w:color="000000"/>
              <w:left w:val="single" w:sz="4" w:space="0" w:color="000000"/>
              <w:right w:val="single" w:sz="4" w:space="0" w:color="000000"/>
            </w:tcBorders>
            <w:vAlign w:val="center"/>
          </w:tcPr>
          <w:p w14:paraId="1507CC42" w14:textId="68C97DA1"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lang w:eastAsia="zh-CN"/>
              </w:rPr>
              <w:t>碳黑尘、染料尘、颜料尘、医药尘、农药尘、木粉尘</w:t>
            </w:r>
          </w:p>
        </w:tc>
        <w:tc>
          <w:tcPr>
            <w:tcW w:w="836" w:type="pct"/>
            <w:tcBorders>
              <w:top w:val="single" w:sz="4" w:space="0" w:color="000000"/>
              <w:left w:val="single" w:sz="4" w:space="0" w:color="000000"/>
              <w:right w:val="single" w:sz="4" w:space="0" w:color="000000"/>
            </w:tcBorders>
            <w:vAlign w:val="center"/>
          </w:tcPr>
          <w:p w14:paraId="6733ACB5" w14:textId="4B8163D2"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生产设备不得有明显无组织排放</w:t>
            </w:r>
          </w:p>
        </w:tc>
        <w:tc>
          <w:tcPr>
            <w:tcW w:w="746" w:type="pct"/>
            <w:tcBorders>
              <w:top w:val="single" w:sz="4" w:space="0" w:color="000000"/>
              <w:left w:val="single" w:sz="4" w:space="0" w:color="000000"/>
              <w:right w:val="single" w:sz="4" w:space="0" w:color="000000"/>
            </w:tcBorders>
            <w:vAlign w:val="center"/>
          </w:tcPr>
          <w:p w14:paraId="481AD059" w14:textId="32EE20FA" w:rsidR="00825459" w:rsidRPr="003D12F4" w:rsidRDefault="003D12F4"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肉眼不可见</w:t>
            </w:r>
          </w:p>
        </w:tc>
        <w:tc>
          <w:tcPr>
            <w:tcW w:w="559" w:type="pct"/>
            <w:tcBorders>
              <w:top w:val="single" w:sz="4" w:space="0" w:color="000000"/>
              <w:left w:val="single" w:sz="4" w:space="0" w:color="000000"/>
              <w:right w:val="single" w:sz="4" w:space="0" w:color="000000"/>
            </w:tcBorders>
            <w:vAlign w:val="center"/>
          </w:tcPr>
          <w:p w14:paraId="7C2D299E" w14:textId="0C721377"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0.30</w:t>
            </w:r>
          </w:p>
        </w:tc>
        <w:tc>
          <w:tcPr>
            <w:tcW w:w="746" w:type="pct"/>
            <w:tcBorders>
              <w:top w:val="single" w:sz="4" w:space="0" w:color="000000"/>
              <w:left w:val="single" w:sz="4" w:space="0" w:color="000000"/>
              <w:right w:val="single" w:sz="4" w:space="0" w:color="000000"/>
            </w:tcBorders>
            <w:vAlign w:val="center"/>
          </w:tcPr>
          <w:p w14:paraId="6499EF84" w14:textId="72C97A32" w:rsidR="00825459"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生产设备不得有明显无组织排放</w:t>
            </w:r>
          </w:p>
        </w:tc>
        <w:tc>
          <w:tcPr>
            <w:tcW w:w="577" w:type="pct"/>
            <w:tcBorders>
              <w:top w:val="single" w:sz="4" w:space="0" w:color="000000"/>
              <w:left w:val="single" w:sz="4" w:space="0" w:color="000000"/>
              <w:right w:val="single" w:sz="4" w:space="0" w:color="000000"/>
            </w:tcBorders>
            <w:vAlign w:val="center"/>
          </w:tcPr>
          <w:p w14:paraId="0435F454" w14:textId="68C18F0E"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right w:val="single" w:sz="4" w:space="0" w:color="000000"/>
            </w:tcBorders>
            <w:vAlign w:val="center"/>
          </w:tcPr>
          <w:p w14:paraId="6F05228F" w14:textId="2F294B31"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上海综排</w:t>
            </w:r>
          </w:p>
        </w:tc>
      </w:tr>
      <w:tr w:rsidR="00631A88" w:rsidRPr="003D12F4" w14:paraId="6510B571" w14:textId="77777777" w:rsidTr="00631A88">
        <w:trPr>
          <w:trHeight w:val="567"/>
          <w:jc w:val="center"/>
        </w:trPr>
        <w:tc>
          <w:tcPr>
            <w:tcW w:w="163" w:type="pct"/>
            <w:tcBorders>
              <w:top w:val="single" w:sz="4" w:space="0" w:color="000000"/>
              <w:left w:val="single" w:sz="4" w:space="0" w:color="000000"/>
              <w:right w:val="single" w:sz="4" w:space="0" w:color="000000"/>
            </w:tcBorders>
            <w:vAlign w:val="center"/>
          </w:tcPr>
          <w:p w14:paraId="6DEB3090"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4</w:t>
            </w:r>
          </w:p>
        </w:tc>
        <w:tc>
          <w:tcPr>
            <w:tcW w:w="958" w:type="pct"/>
            <w:tcBorders>
              <w:top w:val="single" w:sz="4" w:space="0" w:color="000000"/>
              <w:left w:val="single" w:sz="4" w:space="0" w:color="000000"/>
              <w:right w:val="single" w:sz="4" w:space="0" w:color="000000"/>
            </w:tcBorders>
            <w:vAlign w:val="center"/>
          </w:tcPr>
          <w:p w14:paraId="72B30017" w14:textId="04B741AF"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颗粒物</w:t>
            </w:r>
          </w:p>
        </w:tc>
        <w:tc>
          <w:tcPr>
            <w:tcW w:w="836" w:type="pct"/>
            <w:tcBorders>
              <w:top w:val="single" w:sz="4" w:space="0" w:color="000000"/>
              <w:left w:val="single" w:sz="4" w:space="0" w:color="000000"/>
              <w:right w:val="single" w:sz="4" w:space="0" w:color="000000"/>
            </w:tcBorders>
            <w:vAlign w:val="center"/>
          </w:tcPr>
          <w:p w14:paraId="58177541" w14:textId="1C7854EC"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0.50</w:t>
            </w:r>
          </w:p>
        </w:tc>
        <w:tc>
          <w:tcPr>
            <w:tcW w:w="746" w:type="pct"/>
            <w:tcBorders>
              <w:top w:val="single" w:sz="4" w:space="0" w:color="000000"/>
              <w:left w:val="single" w:sz="4" w:space="0" w:color="000000"/>
              <w:right w:val="single" w:sz="4" w:space="0" w:color="000000"/>
            </w:tcBorders>
            <w:vAlign w:val="center"/>
          </w:tcPr>
          <w:p w14:paraId="0473C28A" w14:textId="75A6D36F" w:rsidR="00825459" w:rsidRPr="003D12F4" w:rsidRDefault="003D12F4"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1.0</w:t>
            </w:r>
          </w:p>
        </w:tc>
        <w:tc>
          <w:tcPr>
            <w:tcW w:w="559" w:type="pct"/>
            <w:tcBorders>
              <w:top w:val="single" w:sz="4" w:space="0" w:color="000000"/>
              <w:left w:val="single" w:sz="4" w:space="0" w:color="000000"/>
              <w:right w:val="single" w:sz="4" w:space="0" w:color="000000"/>
            </w:tcBorders>
            <w:vAlign w:val="center"/>
          </w:tcPr>
          <w:p w14:paraId="10CFCF91" w14:textId="79BAC059"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0.30</w:t>
            </w:r>
          </w:p>
        </w:tc>
        <w:tc>
          <w:tcPr>
            <w:tcW w:w="746" w:type="pct"/>
            <w:tcBorders>
              <w:top w:val="single" w:sz="4" w:space="0" w:color="000000"/>
              <w:left w:val="single" w:sz="4" w:space="0" w:color="000000"/>
              <w:right w:val="single" w:sz="4" w:space="0" w:color="000000"/>
            </w:tcBorders>
            <w:vAlign w:val="center"/>
          </w:tcPr>
          <w:p w14:paraId="53CCF40D" w14:textId="4F5E9D27"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0.5</w:t>
            </w:r>
            <w:r w:rsidR="00316A91">
              <w:rPr>
                <w:rFonts w:ascii="宋体" w:eastAsia="宋体" w:hAnsi="宋体" w:cs="Times New Roman" w:hint="eastAsia"/>
                <w:kern w:val="2"/>
                <w:sz w:val="21"/>
                <w:szCs w:val="21"/>
                <w:lang w:eastAsia="zh-CN"/>
              </w:rPr>
              <w:t>0</w:t>
            </w:r>
          </w:p>
        </w:tc>
        <w:tc>
          <w:tcPr>
            <w:tcW w:w="577" w:type="pct"/>
            <w:tcBorders>
              <w:top w:val="single" w:sz="4" w:space="0" w:color="000000"/>
              <w:left w:val="single" w:sz="4" w:space="0" w:color="000000"/>
              <w:right w:val="single" w:sz="4" w:space="0" w:color="000000"/>
            </w:tcBorders>
            <w:vAlign w:val="center"/>
          </w:tcPr>
          <w:p w14:paraId="62CDB0C0" w14:textId="04769208"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right w:val="single" w:sz="4" w:space="0" w:color="000000"/>
            </w:tcBorders>
            <w:vAlign w:val="center"/>
          </w:tcPr>
          <w:p w14:paraId="21661A6E" w14:textId="674D2F1D"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上海综排</w:t>
            </w:r>
          </w:p>
        </w:tc>
      </w:tr>
      <w:tr w:rsidR="00631A88" w:rsidRPr="003D12F4" w14:paraId="585E0217"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5EF5A6D0"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5</w:t>
            </w:r>
          </w:p>
        </w:tc>
        <w:tc>
          <w:tcPr>
            <w:tcW w:w="958" w:type="pct"/>
            <w:tcBorders>
              <w:top w:val="single" w:sz="4" w:space="0" w:color="000000"/>
              <w:left w:val="single" w:sz="4" w:space="0" w:color="000000"/>
              <w:bottom w:val="single" w:sz="4" w:space="0" w:color="000000"/>
              <w:right w:val="single" w:sz="4" w:space="0" w:color="000000"/>
            </w:tcBorders>
            <w:vAlign w:val="center"/>
          </w:tcPr>
          <w:p w14:paraId="110D6B62" w14:textId="725B33B3"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二氧化硫</w:t>
            </w:r>
          </w:p>
        </w:tc>
        <w:tc>
          <w:tcPr>
            <w:tcW w:w="836" w:type="pct"/>
            <w:tcBorders>
              <w:top w:val="single" w:sz="4" w:space="0" w:color="000000"/>
              <w:left w:val="single" w:sz="4" w:space="0" w:color="000000"/>
              <w:bottom w:val="single" w:sz="4" w:space="0" w:color="000000"/>
              <w:right w:val="single" w:sz="4" w:space="0" w:color="000000"/>
            </w:tcBorders>
            <w:vAlign w:val="center"/>
          </w:tcPr>
          <w:p w14:paraId="24BB70C2" w14:textId="55EA66D8"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746" w:type="pct"/>
            <w:tcBorders>
              <w:top w:val="single" w:sz="4" w:space="0" w:color="000000"/>
              <w:left w:val="single" w:sz="4" w:space="0" w:color="000000"/>
              <w:bottom w:val="single" w:sz="4" w:space="0" w:color="000000"/>
              <w:right w:val="single" w:sz="4" w:space="0" w:color="000000"/>
            </w:tcBorders>
            <w:vAlign w:val="center"/>
          </w:tcPr>
          <w:p w14:paraId="52CD2814" w14:textId="3B312F2D" w:rsidR="00825459" w:rsidRPr="003D12F4" w:rsidRDefault="003D12F4"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559" w:type="pct"/>
            <w:tcBorders>
              <w:top w:val="single" w:sz="4" w:space="0" w:color="000000"/>
              <w:left w:val="single" w:sz="4" w:space="0" w:color="000000"/>
              <w:bottom w:val="single" w:sz="4" w:space="0" w:color="000000"/>
              <w:right w:val="single" w:sz="4" w:space="0" w:color="000000"/>
            </w:tcBorders>
            <w:vAlign w:val="center"/>
          </w:tcPr>
          <w:p w14:paraId="3BA513AF" w14:textId="25B3B1DA"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0.40</w:t>
            </w:r>
          </w:p>
        </w:tc>
        <w:tc>
          <w:tcPr>
            <w:tcW w:w="746" w:type="pct"/>
            <w:tcBorders>
              <w:top w:val="single" w:sz="4" w:space="0" w:color="000000"/>
              <w:left w:val="single" w:sz="4" w:space="0" w:color="000000"/>
              <w:bottom w:val="single" w:sz="4" w:space="0" w:color="000000"/>
              <w:right w:val="single" w:sz="4" w:space="0" w:color="000000"/>
            </w:tcBorders>
            <w:vAlign w:val="center"/>
          </w:tcPr>
          <w:p w14:paraId="316AF587" w14:textId="05A54163"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2E463370" w14:textId="3601C573"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0.50</w:t>
            </w:r>
          </w:p>
        </w:tc>
        <w:tc>
          <w:tcPr>
            <w:tcW w:w="414" w:type="pct"/>
            <w:tcBorders>
              <w:top w:val="single" w:sz="4" w:space="0" w:color="000000"/>
              <w:left w:val="single" w:sz="4" w:space="0" w:color="000000"/>
              <w:bottom w:val="single" w:sz="4" w:space="0" w:color="000000"/>
              <w:right w:val="single" w:sz="4" w:space="0" w:color="000000"/>
            </w:tcBorders>
            <w:vAlign w:val="center"/>
          </w:tcPr>
          <w:p w14:paraId="1C508729" w14:textId="28CAE640"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3E3515A1"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240FCCA3"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6</w:t>
            </w:r>
          </w:p>
        </w:tc>
        <w:tc>
          <w:tcPr>
            <w:tcW w:w="958" w:type="pct"/>
            <w:tcBorders>
              <w:top w:val="single" w:sz="4" w:space="0" w:color="000000"/>
              <w:left w:val="single" w:sz="4" w:space="0" w:color="000000"/>
              <w:bottom w:val="single" w:sz="4" w:space="0" w:color="000000"/>
              <w:right w:val="single" w:sz="4" w:space="0" w:color="000000"/>
            </w:tcBorders>
            <w:vAlign w:val="center"/>
          </w:tcPr>
          <w:p w14:paraId="2C6F158C" w14:textId="5BCDD08A"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氮氧化物</w:t>
            </w:r>
          </w:p>
        </w:tc>
        <w:tc>
          <w:tcPr>
            <w:tcW w:w="836" w:type="pct"/>
            <w:tcBorders>
              <w:top w:val="single" w:sz="4" w:space="0" w:color="000000"/>
              <w:left w:val="single" w:sz="4" w:space="0" w:color="000000"/>
              <w:bottom w:val="single" w:sz="4" w:space="0" w:color="000000"/>
              <w:right w:val="single" w:sz="4" w:space="0" w:color="000000"/>
            </w:tcBorders>
            <w:vAlign w:val="center"/>
          </w:tcPr>
          <w:p w14:paraId="09522BDB" w14:textId="0AF0E6C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0.12</w:t>
            </w:r>
          </w:p>
        </w:tc>
        <w:tc>
          <w:tcPr>
            <w:tcW w:w="746" w:type="pct"/>
            <w:tcBorders>
              <w:top w:val="single" w:sz="4" w:space="0" w:color="000000"/>
              <w:left w:val="single" w:sz="4" w:space="0" w:color="000000"/>
              <w:bottom w:val="single" w:sz="4" w:space="0" w:color="000000"/>
              <w:right w:val="single" w:sz="4" w:space="0" w:color="000000"/>
            </w:tcBorders>
            <w:vAlign w:val="center"/>
          </w:tcPr>
          <w:p w14:paraId="1EB2F74E" w14:textId="17BF0765" w:rsidR="00825459" w:rsidRPr="003D12F4" w:rsidRDefault="003D12F4"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0.12</w:t>
            </w:r>
          </w:p>
        </w:tc>
        <w:tc>
          <w:tcPr>
            <w:tcW w:w="559" w:type="pct"/>
            <w:tcBorders>
              <w:top w:val="single" w:sz="4" w:space="0" w:color="000000"/>
              <w:left w:val="single" w:sz="4" w:space="0" w:color="000000"/>
              <w:bottom w:val="single" w:sz="4" w:space="0" w:color="000000"/>
              <w:right w:val="single" w:sz="4" w:space="0" w:color="000000"/>
            </w:tcBorders>
            <w:vAlign w:val="center"/>
          </w:tcPr>
          <w:p w14:paraId="26EE78BB" w14:textId="1BFBCB51"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0.12</w:t>
            </w:r>
          </w:p>
        </w:tc>
        <w:tc>
          <w:tcPr>
            <w:tcW w:w="746" w:type="pct"/>
            <w:tcBorders>
              <w:top w:val="single" w:sz="4" w:space="0" w:color="000000"/>
              <w:left w:val="single" w:sz="4" w:space="0" w:color="000000"/>
              <w:bottom w:val="single" w:sz="4" w:space="0" w:color="000000"/>
              <w:right w:val="single" w:sz="4" w:space="0" w:color="000000"/>
            </w:tcBorders>
            <w:vAlign w:val="center"/>
          </w:tcPr>
          <w:p w14:paraId="6EA74987" w14:textId="1CF44D7A"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0260ADB9" w14:textId="1479641F"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17233F03" w14:textId="340E678C"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7A578187" w14:textId="77777777" w:rsidTr="00631A88">
        <w:trPr>
          <w:trHeight w:val="567"/>
          <w:jc w:val="center"/>
        </w:trPr>
        <w:tc>
          <w:tcPr>
            <w:tcW w:w="163" w:type="pct"/>
            <w:tcBorders>
              <w:top w:val="single" w:sz="4" w:space="0" w:color="000000"/>
              <w:left w:val="single" w:sz="4" w:space="0" w:color="000000"/>
              <w:right w:val="single" w:sz="4" w:space="0" w:color="000000"/>
            </w:tcBorders>
            <w:vAlign w:val="center"/>
          </w:tcPr>
          <w:p w14:paraId="3E312414"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7</w:t>
            </w:r>
          </w:p>
        </w:tc>
        <w:tc>
          <w:tcPr>
            <w:tcW w:w="958" w:type="pct"/>
            <w:tcBorders>
              <w:top w:val="single" w:sz="4" w:space="0" w:color="000000"/>
              <w:left w:val="single" w:sz="4" w:space="0" w:color="000000"/>
              <w:right w:val="single" w:sz="4" w:space="0" w:color="000000"/>
            </w:tcBorders>
            <w:vAlign w:val="center"/>
          </w:tcPr>
          <w:p w14:paraId="4328A059" w14:textId="2546410F"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氯化氢</w:t>
            </w:r>
          </w:p>
        </w:tc>
        <w:tc>
          <w:tcPr>
            <w:tcW w:w="836" w:type="pct"/>
            <w:tcBorders>
              <w:top w:val="single" w:sz="4" w:space="0" w:color="000000"/>
              <w:left w:val="single" w:sz="4" w:space="0" w:color="000000"/>
              <w:right w:val="single" w:sz="4" w:space="0" w:color="000000"/>
            </w:tcBorders>
            <w:vAlign w:val="center"/>
          </w:tcPr>
          <w:p w14:paraId="7B350138" w14:textId="15973D22"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w:t>
            </w:r>
          </w:p>
        </w:tc>
        <w:tc>
          <w:tcPr>
            <w:tcW w:w="746" w:type="pct"/>
            <w:tcBorders>
              <w:top w:val="single" w:sz="4" w:space="0" w:color="000000"/>
              <w:left w:val="single" w:sz="4" w:space="0" w:color="000000"/>
              <w:right w:val="single" w:sz="4" w:space="0" w:color="000000"/>
            </w:tcBorders>
            <w:vAlign w:val="center"/>
          </w:tcPr>
          <w:p w14:paraId="1A057048" w14:textId="21F8CEFC" w:rsidR="00825459" w:rsidRPr="003D12F4" w:rsidRDefault="003D12F4"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0.20</w:t>
            </w:r>
          </w:p>
        </w:tc>
        <w:tc>
          <w:tcPr>
            <w:tcW w:w="559" w:type="pct"/>
            <w:tcBorders>
              <w:top w:val="single" w:sz="4" w:space="0" w:color="000000"/>
              <w:left w:val="single" w:sz="4" w:space="0" w:color="000000"/>
              <w:right w:val="single" w:sz="4" w:space="0" w:color="000000"/>
            </w:tcBorders>
            <w:vAlign w:val="center"/>
          </w:tcPr>
          <w:p w14:paraId="30E384C2" w14:textId="6610ECE2"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0.01</w:t>
            </w:r>
          </w:p>
        </w:tc>
        <w:tc>
          <w:tcPr>
            <w:tcW w:w="746" w:type="pct"/>
            <w:tcBorders>
              <w:top w:val="single" w:sz="4" w:space="0" w:color="000000"/>
              <w:left w:val="single" w:sz="4" w:space="0" w:color="000000"/>
              <w:right w:val="single" w:sz="4" w:space="0" w:color="000000"/>
            </w:tcBorders>
            <w:vAlign w:val="center"/>
          </w:tcPr>
          <w:p w14:paraId="3E058430" w14:textId="75373F6D"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0.15</w:t>
            </w:r>
          </w:p>
        </w:tc>
        <w:tc>
          <w:tcPr>
            <w:tcW w:w="577" w:type="pct"/>
            <w:tcBorders>
              <w:top w:val="single" w:sz="4" w:space="0" w:color="000000"/>
              <w:left w:val="single" w:sz="4" w:space="0" w:color="000000"/>
              <w:right w:val="single" w:sz="4" w:space="0" w:color="000000"/>
            </w:tcBorders>
            <w:vAlign w:val="center"/>
          </w:tcPr>
          <w:p w14:paraId="192285C5" w14:textId="0D4222D8"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0.015</w:t>
            </w:r>
          </w:p>
        </w:tc>
        <w:tc>
          <w:tcPr>
            <w:tcW w:w="414" w:type="pct"/>
            <w:tcBorders>
              <w:top w:val="single" w:sz="4" w:space="0" w:color="000000"/>
              <w:left w:val="single" w:sz="4" w:space="0" w:color="000000"/>
              <w:right w:val="single" w:sz="4" w:space="0" w:color="000000"/>
            </w:tcBorders>
            <w:vAlign w:val="center"/>
          </w:tcPr>
          <w:p w14:paraId="33FFE095" w14:textId="52EAEE3D"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47EE8143"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1267729"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kern w:val="2"/>
                <w:sz w:val="21"/>
                <w:szCs w:val="21"/>
                <w:lang w:eastAsia="zh-CN"/>
              </w:rPr>
              <w:t>8</w:t>
            </w:r>
          </w:p>
        </w:tc>
        <w:tc>
          <w:tcPr>
            <w:tcW w:w="958" w:type="pct"/>
            <w:tcBorders>
              <w:top w:val="single" w:sz="4" w:space="0" w:color="000000"/>
              <w:left w:val="single" w:sz="4" w:space="0" w:color="000000"/>
              <w:bottom w:val="single" w:sz="4" w:space="0" w:color="000000"/>
              <w:right w:val="single" w:sz="4" w:space="0" w:color="000000"/>
            </w:tcBorders>
            <w:vAlign w:val="center"/>
          </w:tcPr>
          <w:p w14:paraId="3BB613AC" w14:textId="4A59B5A1"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氰化氢</w:t>
            </w:r>
          </w:p>
        </w:tc>
        <w:tc>
          <w:tcPr>
            <w:tcW w:w="836" w:type="pct"/>
            <w:tcBorders>
              <w:top w:val="single" w:sz="4" w:space="0" w:color="000000"/>
              <w:left w:val="single" w:sz="4" w:space="0" w:color="000000"/>
              <w:bottom w:val="single" w:sz="4" w:space="0" w:color="000000"/>
              <w:right w:val="single" w:sz="4" w:space="0" w:color="000000"/>
            </w:tcBorders>
            <w:vAlign w:val="center"/>
          </w:tcPr>
          <w:p w14:paraId="531D74AB" w14:textId="4F0FB4C8"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0.0024</w:t>
            </w:r>
          </w:p>
        </w:tc>
        <w:tc>
          <w:tcPr>
            <w:tcW w:w="746" w:type="pct"/>
            <w:tcBorders>
              <w:top w:val="single" w:sz="4" w:space="0" w:color="000000"/>
              <w:left w:val="single" w:sz="4" w:space="0" w:color="000000"/>
              <w:bottom w:val="single" w:sz="4" w:space="0" w:color="000000"/>
              <w:right w:val="single" w:sz="4" w:space="0" w:color="000000"/>
            </w:tcBorders>
            <w:vAlign w:val="center"/>
          </w:tcPr>
          <w:p w14:paraId="7419720F" w14:textId="49FFB2FB"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0.024</w:t>
            </w:r>
          </w:p>
        </w:tc>
        <w:tc>
          <w:tcPr>
            <w:tcW w:w="559" w:type="pct"/>
            <w:tcBorders>
              <w:top w:val="single" w:sz="4" w:space="0" w:color="000000"/>
              <w:left w:val="single" w:sz="4" w:space="0" w:color="000000"/>
              <w:bottom w:val="single" w:sz="4" w:space="0" w:color="000000"/>
              <w:right w:val="single" w:sz="4" w:space="0" w:color="000000"/>
            </w:tcBorders>
            <w:vAlign w:val="center"/>
          </w:tcPr>
          <w:p w14:paraId="23D09BE1" w14:textId="7F0CFF59"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0.0024</w:t>
            </w:r>
          </w:p>
        </w:tc>
        <w:tc>
          <w:tcPr>
            <w:tcW w:w="746" w:type="pct"/>
            <w:tcBorders>
              <w:top w:val="single" w:sz="4" w:space="0" w:color="000000"/>
              <w:left w:val="single" w:sz="4" w:space="0" w:color="000000"/>
              <w:bottom w:val="single" w:sz="4" w:space="0" w:color="000000"/>
              <w:right w:val="single" w:sz="4" w:space="0" w:color="000000"/>
            </w:tcBorders>
            <w:vAlign w:val="center"/>
          </w:tcPr>
          <w:p w14:paraId="22E458EE" w14:textId="72ECF0BD"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0.024</w:t>
            </w:r>
          </w:p>
        </w:tc>
        <w:tc>
          <w:tcPr>
            <w:tcW w:w="577" w:type="pct"/>
            <w:tcBorders>
              <w:top w:val="single" w:sz="4" w:space="0" w:color="000000"/>
              <w:left w:val="single" w:sz="4" w:space="0" w:color="000000"/>
              <w:bottom w:val="single" w:sz="4" w:space="0" w:color="000000"/>
              <w:right w:val="single" w:sz="4" w:space="0" w:color="000000"/>
            </w:tcBorders>
            <w:vAlign w:val="center"/>
          </w:tcPr>
          <w:p w14:paraId="49C689FE" w14:textId="35AE27E8"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70BE19BE" w14:textId="53E8F5AC"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w:t>
            </w:r>
            <w:r w:rsidR="00631A88">
              <w:rPr>
                <w:rFonts w:ascii="宋体" w:eastAsia="宋体" w:hAnsi="宋体" w:cs="Times New Roman" w:hint="eastAsia"/>
                <w:kern w:val="2"/>
                <w:sz w:val="21"/>
                <w:szCs w:val="21"/>
                <w:lang w:eastAsia="zh-CN"/>
              </w:rPr>
              <w:lastRenderedPageBreak/>
              <w:t>综排</w:t>
            </w:r>
          </w:p>
        </w:tc>
      </w:tr>
      <w:tr w:rsidR="00631A88" w:rsidRPr="003D12F4" w14:paraId="28158AAE"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04002BB" w14:textId="0263F05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lastRenderedPageBreak/>
              <w:t>9</w:t>
            </w:r>
          </w:p>
        </w:tc>
        <w:tc>
          <w:tcPr>
            <w:tcW w:w="958" w:type="pct"/>
            <w:tcBorders>
              <w:top w:val="single" w:sz="4" w:space="0" w:color="000000"/>
              <w:left w:val="single" w:sz="4" w:space="0" w:color="000000"/>
              <w:bottom w:val="single" w:sz="4" w:space="0" w:color="000000"/>
              <w:right w:val="single" w:sz="4" w:space="0" w:color="000000"/>
            </w:tcBorders>
            <w:vAlign w:val="center"/>
          </w:tcPr>
          <w:p w14:paraId="32B5816C" w14:textId="1B38913E"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铬酸雾</w:t>
            </w:r>
          </w:p>
        </w:tc>
        <w:tc>
          <w:tcPr>
            <w:tcW w:w="836" w:type="pct"/>
            <w:tcBorders>
              <w:top w:val="single" w:sz="4" w:space="0" w:color="000000"/>
              <w:left w:val="single" w:sz="4" w:space="0" w:color="000000"/>
              <w:bottom w:val="single" w:sz="4" w:space="0" w:color="000000"/>
              <w:right w:val="single" w:sz="4" w:space="0" w:color="000000"/>
            </w:tcBorders>
            <w:vAlign w:val="center"/>
          </w:tcPr>
          <w:p w14:paraId="7832DCA1" w14:textId="6DF2041F"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0.0015</w:t>
            </w:r>
          </w:p>
        </w:tc>
        <w:tc>
          <w:tcPr>
            <w:tcW w:w="746" w:type="pct"/>
            <w:tcBorders>
              <w:top w:val="single" w:sz="4" w:space="0" w:color="000000"/>
              <w:left w:val="single" w:sz="4" w:space="0" w:color="000000"/>
              <w:bottom w:val="single" w:sz="4" w:space="0" w:color="000000"/>
              <w:right w:val="single" w:sz="4" w:space="0" w:color="000000"/>
            </w:tcBorders>
            <w:vAlign w:val="center"/>
          </w:tcPr>
          <w:p w14:paraId="52471741" w14:textId="1665EC9F"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0.0060</w:t>
            </w:r>
          </w:p>
        </w:tc>
        <w:tc>
          <w:tcPr>
            <w:tcW w:w="559" w:type="pct"/>
            <w:tcBorders>
              <w:top w:val="single" w:sz="4" w:space="0" w:color="000000"/>
              <w:left w:val="single" w:sz="4" w:space="0" w:color="000000"/>
              <w:bottom w:val="single" w:sz="4" w:space="0" w:color="000000"/>
              <w:right w:val="single" w:sz="4" w:space="0" w:color="000000"/>
            </w:tcBorders>
            <w:vAlign w:val="center"/>
          </w:tcPr>
          <w:p w14:paraId="0C5401BE" w14:textId="4DC00679"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0.0015</w:t>
            </w:r>
          </w:p>
        </w:tc>
        <w:tc>
          <w:tcPr>
            <w:tcW w:w="746" w:type="pct"/>
            <w:tcBorders>
              <w:top w:val="single" w:sz="4" w:space="0" w:color="000000"/>
              <w:left w:val="single" w:sz="4" w:space="0" w:color="000000"/>
              <w:bottom w:val="single" w:sz="4" w:space="0" w:color="000000"/>
              <w:right w:val="single" w:sz="4" w:space="0" w:color="000000"/>
            </w:tcBorders>
            <w:vAlign w:val="center"/>
          </w:tcPr>
          <w:p w14:paraId="0DD3836F" w14:textId="26D9158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0.002</w:t>
            </w:r>
          </w:p>
        </w:tc>
        <w:tc>
          <w:tcPr>
            <w:tcW w:w="577" w:type="pct"/>
            <w:tcBorders>
              <w:top w:val="single" w:sz="4" w:space="0" w:color="000000"/>
              <w:left w:val="single" w:sz="4" w:space="0" w:color="000000"/>
              <w:bottom w:val="single" w:sz="4" w:space="0" w:color="000000"/>
              <w:right w:val="single" w:sz="4" w:space="0" w:color="000000"/>
            </w:tcBorders>
            <w:vAlign w:val="center"/>
          </w:tcPr>
          <w:p w14:paraId="0665EFA7"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0FA7813C" w14:textId="5D997F99"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08D1BA8F"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74CEB53C" w14:textId="7E4A2E5C"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10</w:t>
            </w:r>
          </w:p>
        </w:tc>
        <w:tc>
          <w:tcPr>
            <w:tcW w:w="958" w:type="pct"/>
            <w:tcBorders>
              <w:top w:val="single" w:sz="4" w:space="0" w:color="000000"/>
              <w:left w:val="single" w:sz="4" w:space="0" w:color="000000"/>
              <w:bottom w:val="single" w:sz="4" w:space="0" w:color="000000"/>
              <w:right w:val="single" w:sz="4" w:space="0" w:color="000000"/>
            </w:tcBorders>
            <w:vAlign w:val="center"/>
          </w:tcPr>
          <w:p w14:paraId="390BA8BF" w14:textId="0779ED92"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氟化物</w:t>
            </w:r>
          </w:p>
        </w:tc>
        <w:tc>
          <w:tcPr>
            <w:tcW w:w="836" w:type="pct"/>
            <w:tcBorders>
              <w:top w:val="single" w:sz="4" w:space="0" w:color="000000"/>
              <w:left w:val="single" w:sz="4" w:space="0" w:color="000000"/>
              <w:bottom w:val="single" w:sz="4" w:space="0" w:color="000000"/>
              <w:right w:val="single" w:sz="4" w:space="0" w:color="000000"/>
            </w:tcBorders>
            <w:vAlign w:val="center"/>
          </w:tcPr>
          <w:p w14:paraId="0F557B3C" w14:textId="325C886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w:t>
            </w:r>
          </w:p>
        </w:tc>
        <w:tc>
          <w:tcPr>
            <w:tcW w:w="746" w:type="pct"/>
            <w:tcBorders>
              <w:top w:val="single" w:sz="4" w:space="0" w:color="000000"/>
              <w:left w:val="single" w:sz="4" w:space="0" w:color="000000"/>
              <w:bottom w:val="single" w:sz="4" w:space="0" w:color="000000"/>
              <w:right w:val="single" w:sz="4" w:space="0" w:color="000000"/>
            </w:tcBorders>
            <w:vAlign w:val="center"/>
          </w:tcPr>
          <w:p w14:paraId="5D656A16" w14:textId="22E972EB"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w:t>
            </w:r>
          </w:p>
        </w:tc>
        <w:tc>
          <w:tcPr>
            <w:tcW w:w="559" w:type="pct"/>
            <w:tcBorders>
              <w:top w:val="single" w:sz="4" w:space="0" w:color="000000"/>
              <w:left w:val="single" w:sz="4" w:space="0" w:color="000000"/>
              <w:bottom w:val="single" w:sz="4" w:space="0" w:color="000000"/>
              <w:right w:val="single" w:sz="4" w:space="0" w:color="000000"/>
            </w:tcBorders>
            <w:vAlign w:val="center"/>
          </w:tcPr>
          <w:p w14:paraId="16A3BE2A" w14:textId="70EA6E3F"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0.02</w:t>
            </w:r>
          </w:p>
        </w:tc>
        <w:tc>
          <w:tcPr>
            <w:tcW w:w="746" w:type="pct"/>
            <w:tcBorders>
              <w:top w:val="single" w:sz="4" w:space="0" w:color="000000"/>
              <w:left w:val="single" w:sz="4" w:space="0" w:color="000000"/>
              <w:bottom w:val="single" w:sz="4" w:space="0" w:color="000000"/>
              <w:right w:val="single" w:sz="4" w:space="0" w:color="000000"/>
            </w:tcBorders>
            <w:vAlign w:val="center"/>
          </w:tcPr>
          <w:p w14:paraId="22C30184" w14:textId="6D59C813"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w:t>
            </w:r>
          </w:p>
        </w:tc>
        <w:tc>
          <w:tcPr>
            <w:tcW w:w="577" w:type="pct"/>
            <w:tcBorders>
              <w:top w:val="single" w:sz="4" w:space="0" w:color="000000"/>
              <w:left w:val="single" w:sz="4" w:space="0" w:color="000000"/>
              <w:bottom w:val="single" w:sz="4" w:space="0" w:color="000000"/>
              <w:right w:val="single" w:sz="4" w:space="0" w:color="000000"/>
            </w:tcBorders>
            <w:vAlign w:val="center"/>
          </w:tcPr>
          <w:p w14:paraId="2E1DD788" w14:textId="6C944EA9"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w:t>
            </w:r>
          </w:p>
        </w:tc>
        <w:tc>
          <w:tcPr>
            <w:tcW w:w="414" w:type="pct"/>
            <w:tcBorders>
              <w:top w:val="single" w:sz="4" w:space="0" w:color="000000"/>
              <w:left w:val="single" w:sz="4" w:space="0" w:color="000000"/>
              <w:bottom w:val="single" w:sz="4" w:space="0" w:color="000000"/>
              <w:right w:val="single" w:sz="4" w:space="0" w:color="000000"/>
            </w:tcBorders>
            <w:vAlign w:val="center"/>
          </w:tcPr>
          <w:p w14:paraId="49E2472F" w14:textId="5B915901"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4AED209E"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74825598" w14:textId="2BC7706D"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11</w:t>
            </w:r>
          </w:p>
        </w:tc>
        <w:tc>
          <w:tcPr>
            <w:tcW w:w="958" w:type="pct"/>
            <w:tcBorders>
              <w:top w:val="single" w:sz="4" w:space="0" w:color="000000"/>
              <w:left w:val="single" w:sz="4" w:space="0" w:color="000000"/>
              <w:bottom w:val="single" w:sz="4" w:space="0" w:color="000000"/>
              <w:right w:val="single" w:sz="4" w:space="0" w:color="000000"/>
            </w:tcBorders>
            <w:vAlign w:val="center"/>
          </w:tcPr>
          <w:p w14:paraId="471A9B9C" w14:textId="50B8177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硫酸雾</w:t>
            </w:r>
          </w:p>
        </w:tc>
        <w:tc>
          <w:tcPr>
            <w:tcW w:w="836" w:type="pct"/>
            <w:tcBorders>
              <w:top w:val="single" w:sz="4" w:space="0" w:color="000000"/>
              <w:left w:val="single" w:sz="4" w:space="0" w:color="000000"/>
              <w:bottom w:val="single" w:sz="4" w:space="0" w:color="000000"/>
              <w:right w:val="single" w:sz="4" w:space="0" w:color="000000"/>
            </w:tcBorders>
            <w:vAlign w:val="center"/>
          </w:tcPr>
          <w:p w14:paraId="62D07F05" w14:textId="4A33D820"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0.30</w:t>
            </w:r>
          </w:p>
        </w:tc>
        <w:tc>
          <w:tcPr>
            <w:tcW w:w="746" w:type="pct"/>
            <w:tcBorders>
              <w:top w:val="single" w:sz="4" w:space="0" w:color="000000"/>
              <w:left w:val="single" w:sz="4" w:space="0" w:color="000000"/>
              <w:bottom w:val="single" w:sz="4" w:space="0" w:color="000000"/>
              <w:right w:val="single" w:sz="4" w:space="0" w:color="000000"/>
            </w:tcBorders>
            <w:vAlign w:val="center"/>
          </w:tcPr>
          <w:p w14:paraId="73A5CA5D" w14:textId="489FCF3C"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1.2</w:t>
            </w:r>
          </w:p>
        </w:tc>
        <w:tc>
          <w:tcPr>
            <w:tcW w:w="559" w:type="pct"/>
            <w:tcBorders>
              <w:top w:val="single" w:sz="4" w:space="0" w:color="000000"/>
              <w:left w:val="single" w:sz="4" w:space="0" w:color="000000"/>
              <w:bottom w:val="single" w:sz="4" w:space="0" w:color="000000"/>
              <w:right w:val="single" w:sz="4" w:space="0" w:color="000000"/>
            </w:tcBorders>
            <w:vAlign w:val="center"/>
          </w:tcPr>
          <w:p w14:paraId="3A51530A" w14:textId="4ADB7ED9"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0.30</w:t>
            </w:r>
          </w:p>
        </w:tc>
        <w:tc>
          <w:tcPr>
            <w:tcW w:w="746" w:type="pct"/>
            <w:tcBorders>
              <w:top w:val="single" w:sz="4" w:space="0" w:color="000000"/>
              <w:left w:val="single" w:sz="4" w:space="0" w:color="000000"/>
              <w:bottom w:val="single" w:sz="4" w:space="0" w:color="000000"/>
              <w:right w:val="single" w:sz="4" w:space="0" w:color="000000"/>
            </w:tcBorders>
            <w:vAlign w:val="center"/>
          </w:tcPr>
          <w:p w14:paraId="5CEB66D8" w14:textId="1C4A671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0.3</w:t>
            </w:r>
          </w:p>
        </w:tc>
        <w:tc>
          <w:tcPr>
            <w:tcW w:w="577" w:type="pct"/>
            <w:tcBorders>
              <w:top w:val="single" w:sz="4" w:space="0" w:color="000000"/>
              <w:left w:val="single" w:sz="4" w:space="0" w:color="000000"/>
              <w:bottom w:val="single" w:sz="4" w:space="0" w:color="000000"/>
              <w:right w:val="single" w:sz="4" w:space="0" w:color="000000"/>
            </w:tcBorders>
            <w:vAlign w:val="center"/>
          </w:tcPr>
          <w:p w14:paraId="4DD55FDC" w14:textId="0EFC26EA"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0.30</w:t>
            </w:r>
          </w:p>
        </w:tc>
        <w:tc>
          <w:tcPr>
            <w:tcW w:w="414" w:type="pct"/>
            <w:tcBorders>
              <w:top w:val="single" w:sz="4" w:space="0" w:color="000000"/>
              <w:left w:val="single" w:sz="4" w:space="0" w:color="000000"/>
              <w:bottom w:val="single" w:sz="4" w:space="0" w:color="000000"/>
              <w:right w:val="single" w:sz="4" w:space="0" w:color="000000"/>
            </w:tcBorders>
            <w:vAlign w:val="center"/>
          </w:tcPr>
          <w:p w14:paraId="0DCB4A46" w14:textId="78AFB167"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299617A9"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527DCB3C" w14:textId="73DF410D"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12</w:t>
            </w:r>
          </w:p>
        </w:tc>
        <w:tc>
          <w:tcPr>
            <w:tcW w:w="958" w:type="pct"/>
            <w:tcBorders>
              <w:top w:val="single" w:sz="4" w:space="0" w:color="000000"/>
              <w:left w:val="single" w:sz="4" w:space="0" w:color="000000"/>
              <w:bottom w:val="single" w:sz="4" w:space="0" w:color="000000"/>
              <w:right w:val="single" w:sz="4" w:space="0" w:color="000000"/>
            </w:tcBorders>
            <w:vAlign w:val="center"/>
          </w:tcPr>
          <w:p w14:paraId="3EEA9B5B" w14:textId="782C89C2"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硫化氢</w:t>
            </w:r>
          </w:p>
        </w:tc>
        <w:tc>
          <w:tcPr>
            <w:tcW w:w="836" w:type="pct"/>
            <w:tcBorders>
              <w:top w:val="single" w:sz="4" w:space="0" w:color="000000"/>
              <w:left w:val="single" w:sz="4" w:space="0" w:color="000000"/>
              <w:bottom w:val="single" w:sz="4" w:space="0" w:color="000000"/>
              <w:right w:val="single" w:sz="4" w:space="0" w:color="000000"/>
            </w:tcBorders>
            <w:vAlign w:val="center"/>
          </w:tcPr>
          <w:p w14:paraId="4956D4BD" w14:textId="36294E5B"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w:t>
            </w:r>
          </w:p>
        </w:tc>
        <w:tc>
          <w:tcPr>
            <w:tcW w:w="746" w:type="pct"/>
            <w:tcBorders>
              <w:top w:val="single" w:sz="4" w:space="0" w:color="000000"/>
              <w:left w:val="single" w:sz="4" w:space="0" w:color="000000"/>
              <w:bottom w:val="single" w:sz="4" w:space="0" w:color="000000"/>
              <w:right w:val="single" w:sz="4" w:space="0" w:color="000000"/>
            </w:tcBorders>
            <w:vAlign w:val="center"/>
          </w:tcPr>
          <w:p w14:paraId="232C38F8" w14:textId="50018FCF"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406C09">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7292418E" w14:textId="69AFBA9E"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0.01</w:t>
            </w:r>
          </w:p>
        </w:tc>
        <w:tc>
          <w:tcPr>
            <w:tcW w:w="746" w:type="pct"/>
            <w:tcBorders>
              <w:top w:val="single" w:sz="4" w:space="0" w:color="000000"/>
              <w:left w:val="single" w:sz="4" w:space="0" w:color="000000"/>
              <w:bottom w:val="single" w:sz="4" w:space="0" w:color="000000"/>
              <w:right w:val="single" w:sz="4" w:space="0" w:color="000000"/>
            </w:tcBorders>
            <w:vAlign w:val="center"/>
          </w:tcPr>
          <w:p w14:paraId="6FE9DF04" w14:textId="61914441"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7A1D9529" w14:textId="77777777" w:rsidR="003951DD" w:rsidRPr="003D12F4" w:rsidRDefault="003951DD"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5BF037B6" w14:textId="32F0F8C0" w:rsidR="003951DD"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36216AF4"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5AFF918A" w14:textId="71BAA0E5"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13</w:t>
            </w:r>
          </w:p>
        </w:tc>
        <w:tc>
          <w:tcPr>
            <w:tcW w:w="958" w:type="pct"/>
            <w:tcBorders>
              <w:top w:val="single" w:sz="4" w:space="0" w:color="000000"/>
              <w:left w:val="single" w:sz="4" w:space="0" w:color="000000"/>
              <w:bottom w:val="single" w:sz="4" w:space="0" w:color="000000"/>
              <w:right w:val="single" w:sz="4" w:space="0" w:color="000000"/>
            </w:tcBorders>
            <w:vAlign w:val="center"/>
          </w:tcPr>
          <w:p w14:paraId="197F48FB" w14:textId="5FADBEF3"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氨</w:t>
            </w:r>
          </w:p>
        </w:tc>
        <w:tc>
          <w:tcPr>
            <w:tcW w:w="836" w:type="pct"/>
            <w:tcBorders>
              <w:top w:val="single" w:sz="4" w:space="0" w:color="000000"/>
              <w:left w:val="single" w:sz="4" w:space="0" w:color="000000"/>
              <w:bottom w:val="single" w:sz="4" w:space="0" w:color="000000"/>
              <w:right w:val="single" w:sz="4" w:space="0" w:color="000000"/>
            </w:tcBorders>
            <w:vAlign w:val="center"/>
          </w:tcPr>
          <w:p w14:paraId="431F8399" w14:textId="38268986"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0.20</w:t>
            </w:r>
          </w:p>
        </w:tc>
        <w:tc>
          <w:tcPr>
            <w:tcW w:w="746" w:type="pct"/>
            <w:tcBorders>
              <w:top w:val="single" w:sz="4" w:space="0" w:color="000000"/>
              <w:left w:val="single" w:sz="4" w:space="0" w:color="000000"/>
              <w:bottom w:val="single" w:sz="4" w:space="0" w:color="000000"/>
              <w:right w:val="single" w:sz="4" w:space="0" w:color="000000"/>
            </w:tcBorders>
            <w:vAlign w:val="center"/>
          </w:tcPr>
          <w:p w14:paraId="2B086A30" w14:textId="66F6D9E7"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406C09">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7CDE7299" w14:textId="12345B44"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0.20</w:t>
            </w:r>
          </w:p>
        </w:tc>
        <w:tc>
          <w:tcPr>
            <w:tcW w:w="746" w:type="pct"/>
            <w:tcBorders>
              <w:top w:val="single" w:sz="4" w:space="0" w:color="000000"/>
              <w:left w:val="single" w:sz="4" w:space="0" w:color="000000"/>
              <w:bottom w:val="single" w:sz="4" w:space="0" w:color="000000"/>
              <w:right w:val="single" w:sz="4" w:space="0" w:color="000000"/>
            </w:tcBorders>
            <w:vAlign w:val="center"/>
          </w:tcPr>
          <w:p w14:paraId="7CDF5C80" w14:textId="60095867"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1FECA3B2" w14:textId="77777777" w:rsidR="003951DD" w:rsidRPr="003D12F4" w:rsidRDefault="003951DD"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5450AD9E" w14:textId="1638013F" w:rsidR="003951DD"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3CBF98B0"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67F9510D" w14:textId="75D75767"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14</w:t>
            </w:r>
          </w:p>
        </w:tc>
        <w:tc>
          <w:tcPr>
            <w:tcW w:w="958" w:type="pct"/>
            <w:tcBorders>
              <w:top w:val="single" w:sz="4" w:space="0" w:color="000000"/>
              <w:left w:val="single" w:sz="4" w:space="0" w:color="000000"/>
              <w:bottom w:val="single" w:sz="4" w:space="0" w:color="000000"/>
              <w:right w:val="single" w:sz="4" w:space="0" w:color="000000"/>
            </w:tcBorders>
            <w:vAlign w:val="center"/>
          </w:tcPr>
          <w:p w14:paraId="62A75270" w14:textId="27836AA3"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一氧化碳</w:t>
            </w:r>
          </w:p>
        </w:tc>
        <w:tc>
          <w:tcPr>
            <w:tcW w:w="836" w:type="pct"/>
            <w:tcBorders>
              <w:top w:val="single" w:sz="4" w:space="0" w:color="000000"/>
              <w:left w:val="single" w:sz="4" w:space="0" w:color="000000"/>
              <w:bottom w:val="single" w:sz="4" w:space="0" w:color="000000"/>
              <w:right w:val="single" w:sz="4" w:space="0" w:color="000000"/>
            </w:tcBorders>
            <w:vAlign w:val="center"/>
          </w:tcPr>
          <w:p w14:paraId="4812700C" w14:textId="68D72803"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3.0</w:t>
            </w:r>
          </w:p>
        </w:tc>
        <w:tc>
          <w:tcPr>
            <w:tcW w:w="746" w:type="pct"/>
            <w:tcBorders>
              <w:top w:val="single" w:sz="4" w:space="0" w:color="000000"/>
              <w:left w:val="single" w:sz="4" w:space="0" w:color="000000"/>
              <w:bottom w:val="single" w:sz="4" w:space="0" w:color="000000"/>
              <w:right w:val="single" w:sz="4" w:space="0" w:color="000000"/>
            </w:tcBorders>
            <w:vAlign w:val="center"/>
          </w:tcPr>
          <w:p w14:paraId="066162A4" w14:textId="27126DBA"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406C09">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6111DEBB" w14:textId="2F7AAD66"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3.0</w:t>
            </w:r>
          </w:p>
        </w:tc>
        <w:tc>
          <w:tcPr>
            <w:tcW w:w="746" w:type="pct"/>
            <w:tcBorders>
              <w:top w:val="single" w:sz="4" w:space="0" w:color="000000"/>
              <w:left w:val="single" w:sz="4" w:space="0" w:color="000000"/>
              <w:bottom w:val="single" w:sz="4" w:space="0" w:color="000000"/>
              <w:right w:val="single" w:sz="4" w:space="0" w:color="000000"/>
            </w:tcBorders>
            <w:vAlign w:val="center"/>
          </w:tcPr>
          <w:p w14:paraId="059A8BC5" w14:textId="62E0AAE7"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14F0C442" w14:textId="3E9CA215"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3.0</w:t>
            </w:r>
          </w:p>
        </w:tc>
        <w:tc>
          <w:tcPr>
            <w:tcW w:w="414" w:type="pct"/>
            <w:tcBorders>
              <w:top w:val="single" w:sz="4" w:space="0" w:color="000000"/>
              <w:left w:val="single" w:sz="4" w:space="0" w:color="000000"/>
              <w:bottom w:val="single" w:sz="4" w:space="0" w:color="000000"/>
              <w:right w:val="single" w:sz="4" w:space="0" w:color="000000"/>
            </w:tcBorders>
            <w:vAlign w:val="center"/>
          </w:tcPr>
          <w:p w14:paraId="73A5DA96" w14:textId="43F48CD0" w:rsidR="003951DD"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56D4A97C"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C2DBB10" w14:textId="15A07A5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15</w:t>
            </w:r>
          </w:p>
        </w:tc>
        <w:tc>
          <w:tcPr>
            <w:tcW w:w="958" w:type="pct"/>
            <w:tcBorders>
              <w:top w:val="single" w:sz="4" w:space="0" w:color="000000"/>
              <w:left w:val="single" w:sz="4" w:space="0" w:color="000000"/>
              <w:bottom w:val="single" w:sz="4" w:space="0" w:color="000000"/>
              <w:right w:val="single" w:sz="4" w:space="0" w:color="000000"/>
            </w:tcBorders>
            <w:vAlign w:val="center"/>
          </w:tcPr>
          <w:p w14:paraId="416E1EB1" w14:textId="779EBA71"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氯气</w:t>
            </w:r>
          </w:p>
        </w:tc>
        <w:tc>
          <w:tcPr>
            <w:tcW w:w="836" w:type="pct"/>
            <w:tcBorders>
              <w:top w:val="single" w:sz="4" w:space="0" w:color="000000"/>
              <w:left w:val="single" w:sz="4" w:space="0" w:color="000000"/>
              <w:bottom w:val="single" w:sz="4" w:space="0" w:color="000000"/>
              <w:right w:val="single" w:sz="4" w:space="0" w:color="000000"/>
            </w:tcBorders>
            <w:vAlign w:val="center"/>
          </w:tcPr>
          <w:p w14:paraId="389C49E3" w14:textId="2C10572D"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w:t>
            </w:r>
            <w:r w:rsidR="00646088">
              <w:rPr>
                <w:rFonts w:ascii="宋体" w:eastAsia="宋体" w:hAnsi="宋体" w:cs="Times New Roman" w:hint="eastAsia"/>
                <w:kern w:val="2"/>
                <w:sz w:val="21"/>
                <w:szCs w:val="21"/>
                <w:lang w:eastAsia="zh-CN"/>
              </w:rPr>
              <w:t>10</w:t>
            </w:r>
          </w:p>
        </w:tc>
        <w:tc>
          <w:tcPr>
            <w:tcW w:w="746" w:type="pct"/>
            <w:tcBorders>
              <w:top w:val="single" w:sz="4" w:space="0" w:color="000000"/>
              <w:left w:val="single" w:sz="4" w:space="0" w:color="000000"/>
              <w:bottom w:val="single" w:sz="4" w:space="0" w:color="000000"/>
              <w:right w:val="single" w:sz="4" w:space="0" w:color="000000"/>
            </w:tcBorders>
            <w:vAlign w:val="center"/>
          </w:tcPr>
          <w:p w14:paraId="5ECB5E48" w14:textId="4F60BE47"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559" w:type="pct"/>
            <w:tcBorders>
              <w:top w:val="single" w:sz="4" w:space="0" w:color="000000"/>
              <w:left w:val="single" w:sz="4" w:space="0" w:color="000000"/>
              <w:bottom w:val="single" w:sz="4" w:space="0" w:color="000000"/>
              <w:right w:val="single" w:sz="4" w:space="0" w:color="000000"/>
            </w:tcBorders>
            <w:vAlign w:val="center"/>
          </w:tcPr>
          <w:p w14:paraId="3AECE1AC" w14:textId="0612C966"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0.020</w:t>
            </w:r>
          </w:p>
        </w:tc>
        <w:tc>
          <w:tcPr>
            <w:tcW w:w="746" w:type="pct"/>
            <w:tcBorders>
              <w:top w:val="single" w:sz="4" w:space="0" w:color="000000"/>
              <w:left w:val="single" w:sz="4" w:space="0" w:color="000000"/>
              <w:bottom w:val="single" w:sz="4" w:space="0" w:color="000000"/>
              <w:right w:val="single" w:sz="4" w:space="0" w:color="000000"/>
            </w:tcBorders>
            <w:vAlign w:val="center"/>
          </w:tcPr>
          <w:p w14:paraId="2C9A6471" w14:textId="7E1002E2"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w:t>
            </w:r>
          </w:p>
        </w:tc>
        <w:tc>
          <w:tcPr>
            <w:tcW w:w="577" w:type="pct"/>
            <w:tcBorders>
              <w:top w:val="single" w:sz="4" w:space="0" w:color="000000"/>
              <w:left w:val="single" w:sz="4" w:space="0" w:color="000000"/>
              <w:bottom w:val="single" w:sz="4" w:space="0" w:color="000000"/>
              <w:right w:val="single" w:sz="4" w:space="0" w:color="000000"/>
            </w:tcBorders>
            <w:vAlign w:val="center"/>
          </w:tcPr>
          <w:p w14:paraId="3A0C1E8A" w14:textId="72D949F4"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414" w:type="pct"/>
            <w:tcBorders>
              <w:top w:val="single" w:sz="4" w:space="0" w:color="000000"/>
              <w:left w:val="single" w:sz="4" w:space="0" w:color="000000"/>
              <w:bottom w:val="single" w:sz="4" w:space="0" w:color="000000"/>
              <w:right w:val="single" w:sz="4" w:space="0" w:color="000000"/>
            </w:tcBorders>
            <w:vAlign w:val="center"/>
          </w:tcPr>
          <w:p w14:paraId="7DFC65A7" w14:textId="5CB783C7"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7F69D719"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CCD5F5D" w14:textId="401F0F16"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16</w:t>
            </w:r>
          </w:p>
        </w:tc>
        <w:tc>
          <w:tcPr>
            <w:tcW w:w="958" w:type="pct"/>
            <w:tcBorders>
              <w:top w:val="single" w:sz="4" w:space="0" w:color="000000"/>
              <w:left w:val="single" w:sz="4" w:space="0" w:color="000000"/>
              <w:bottom w:val="single" w:sz="4" w:space="0" w:color="000000"/>
              <w:right w:val="single" w:sz="4" w:space="0" w:color="000000"/>
            </w:tcBorders>
            <w:vAlign w:val="center"/>
          </w:tcPr>
          <w:p w14:paraId="3DD024D6" w14:textId="1F6368F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光气</w:t>
            </w:r>
          </w:p>
        </w:tc>
        <w:tc>
          <w:tcPr>
            <w:tcW w:w="836" w:type="pct"/>
            <w:tcBorders>
              <w:top w:val="single" w:sz="4" w:space="0" w:color="000000"/>
              <w:left w:val="single" w:sz="4" w:space="0" w:color="000000"/>
              <w:bottom w:val="single" w:sz="4" w:space="0" w:color="000000"/>
              <w:right w:val="single" w:sz="4" w:space="0" w:color="000000"/>
            </w:tcBorders>
            <w:vAlign w:val="center"/>
          </w:tcPr>
          <w:p w14:paraId="75220C77" w14:textId="0F1A8394"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w:t>
            </w:r>
          </w:p>
        </w:tc>
        <w:tc>
          <w:tcPr>
            <w:tcW w:w="746" w:type="pct"/>
            <w:tcBorders>
              <w:top w:val="single" w:sz="4" w:space="0" w:color="000000"/>
              <w:left w:val="single" w:sz="4" w:space="0" w:color="000000"/>
              <w:bottom w:val="single" w:sz="4" w:space="0" w:color="000000"/>
              <w:right w:val="single" w:sz="4" w:space="0" w:color="000000"/>
            </w:tcBorders>
            <w:vAlign w:val="center"/>
          </w:tcPr>
          <w:p w14:paraId="3645328F" w14:textId="27993677"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0.080</w:t>
            </w:r>
          </w:p>
        </w:tc>
        <w:tc>
          <w:tcPr>
            <w:tcW w:w="559" w:type="pct"/>
            <w:tcBorders>
              <w:top w:val="single" w:sz="4" w:space="0" w:color="000000"/>
              <w:left w:val="single" w:sz="4" w:space="0" w:color="000000"/>
              <w:bottom w:val="single" w:sz="4" w:space="0" w:color="000000"/>
              <w:right w:val="single" w:sz="4" w:space="0" w:color="000000"/>
            </w:tcBorders>
            <w:vAlign w:val="center"/>
          </w:tcPr>
          <w:p w14:paraId="17B15F35" w14:textId="3DBC6F9B"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0.020</w:t>
            </w:r>
          </w:p>
        </w:tc>
        <w:tc>
          <w:tcPr>
            <w:tcW w:w="746" w:type="pct"/>
            <w:tcBorders>
              <w:top w:val="single" w:sz="4" w:space="0" w:color="000000"/>
              <w:left w:val="single" w:sz="4" w:space="0" w:color="000000"/>
              <w:bottom w:val="single" w:sz="4" w:space="0" w:color="000000"/>
              <w:right w:val="single" w:sz="4" w:space="0" w:color="000000"/>
            </w:tcBorders>
            <w:vAlign w:val="center"/>
          </w:tcPr>
          <w:p w14:paraId="0A9E4422" w14:textId="10473A03"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w:t>
            </w:r>
          </w:p>
        </w:tc>
        <w:tc>
          <w:tcPr>
            <w:tcW w:w="577" w:type="pct"/>
            <w:tcBorders>
              <w:top w:val="single" w:sz="4" w:space="0" w:color="000000"/>
              <w:left w:val="single" w:sz="4" w:space="0" w:color="000000"/>
              <w:bottom w:val="single" w:sz="4" w:space="0" w:color="000000"/>
              <w:right w:val="single" w:sz="4" w:space="0" w:color="000000"/>
            </w:tcBorders>
            <w:vAlign w:val="center"/>
          </w:tcPr>
          <w:p w14:paraId="74A87197"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7D1A9242" w14:textId="580351B0"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0F3C6FFC"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46890EB7" w14:textId="4CC75782"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17</w:t>
            </w:r>
          </w:p>
        </w:tc>
        <w:tc>
          <w:tcPr>
            <w:tcW w:w="958" w:type="pct"/>
            <w:tcBorders>
              <w:top w:val="single" w:sz="4" w:space="0" w:color="000000"/>
              <w:left w:val="single" w:sz="4" w:space="0" w:color="000000"/>
              <w:bottom w:val="single" w:sz="4" w:space="0" w:color="000000"/>
              <w:right w:val="single" w:sz="4" w:space="0" w:color="000000"/>
            </w:tcBorders>
            <w:vAlign w:val="center"/>
          </w:tcPr>
          <w:p w14:paraId="1306653D" w14:textId="43BF1643"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苯</w:t>
            </w:r>
          </w:p>
        </w:tc>
        <w:tc>
          <w:tcPr>
            <w:tcW w:w="836" w:type="pct"/>
            <w:tcBorders>
              <w:top w:val="single" w:sz="4" w:space="0" w:color="000000"/>
              <w:left w:val="single" w:sz="4" w:space="0" w:color="000000"/>
              <w:bottom w:val="single" w:sz="4" w:space="0" w:color="000000"/>
              <w:right w:val="single" w:sz="4" w:space="0" w:color="000000"/>
            </w:tcBorders>
            <w:vAlign w:val="center"/>
          </w:tcPr>
          <w:p w14:paraId="77669811" w14:textId="00E449B8"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35E4CC3F" w14:textId="6768F55D"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559" w:type="pct"/>
            <w:tcBorders>
              <w:top w:val="single" w:sz="4" w:space="0" w:color="000000"/>
              <w:left w:val="single" w:sz="4" w:space="0" w:color="000000"/>
              <w:bottom w:val="single" w:sz="4" w:space="0" w:color="000000"/>
              <w:right w:val="single" w:sz="4" w:space="0" w:color="000000"/>
            </w:tcBorders>
            <w:vAlign w:val="center"/>
          </w:tcPr>
          <w:p w14:paraId="257C6155" w14:textId="43032DE3"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2FAEC88E" w14:textId="5819B688"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w:t>
            </w:r>
            <w:r w:rsidR="00631A88">
              <w:rPr>
                <w:rFonts w:ascii="宋体" w:eastAsia="宋体" w:hAnsi="宋体" w:cs="Times New Roman" w:hint="eastAsia"/>
                <w:kern w:val="2"/>
                <w:sz w:val="21"/>
                <w:szCs w:val="21"/>
                <w:lang w:eastAsia="zh-CN"/>
              </w:rPr>
              <w:t>0</w:t>
            </w:r>
          </w:p>
        </w:tc>
        <w:tc>
          <w:tcPr>
            <w:tcW w:w="577" w:type="pct"/>
            <w:tcBorders>
              <w:top w:val="single" w:sz="4" w:space="0" w:color="000000"/>
              <w:left w:val="single" w:sz="4" w:space="0" w:color="000000"/>
              <w:bottom w:val="single" w:sz="4" w:space="0" w:color="000000"/>
              <w:right w:val="single" w:sz="4" w:space="0" w:color="000000"/>
            </w:tcBorders>
            <w:vAlign w:val="center"/>
          </w:tcPr>
          <w:p w14:paraId="5F50BEC9" w14:textId="70A9ED58"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2.4</w:t>
            </w:r>
          </w:p>
        </w:tc>
        <w:tc>
          <w:tcPr>
            <w:tcW w:w="414" w:type="pct"/>
            <w:tcBorders>
              <w:top w:val="single" w:sz="4" w:space="0" w:color="000000"/>
              <w:left w:val="single" w:sz="4" w:space="0" w:color="000000"/>
              <w:bottom w:val="single" w:sz="4" w:space="0" w:color="000000"/>
              <w:right w:val="single" w:sz="4" w:space="0" w:color="000000"/>
            </w:tcBorders>
            <w:vAlign w:val="center"/>
          </w:tcPr>
          <w:p w14:paraId="37B3FEA2" w14:textId="4B24C57A"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4CA87626"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1679C0E" w14:textId="1F55C2EA"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18</w:t>
            </w:r>
          </w:p>
        </w:tc>
        <w:tc>
          <w:tcPr>
            <w:tcW w:w="958" w:type="pct"/>
            <w:tcBorders>
              <w:top w:val="single" w:sz="4" w:space="0" w:color="000000"/>
              <w:left w:val="single" w:sz="4" w:space="0" w:color="000000"/>
              <w:bottom w:val="single" w:sz="4" w:space="0" w:color="000000"/>
              <w:right w:val="single" w:sz="4" w:space="0" w:color="000000"/>
            </w:tcBorders>
            <w:vAlign w:val="center"/>
          </w:tcPr>
          <w:p w14:paraId="6EDA8931" w14:textId="14C5E135"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甲苯</w:t>
            </w:r>
          </w:p>
        </w:tc>
        <w:tc>
          <w:tcPr>
            <w:tcW w:w="836" w:type="pct"/>
            <w:tcBorders>
              <w:top w:val="single" w:sz="4" w:space="0" w:color="000000"/>
              <w:left w:val="single" w:sz="4" w:space="0" w:color="000000"/>
              <w:bottom w:val="single" w:sz="4" w:space="0" w:color="000000"/>
              <w:right w:val="single" w:sz="4" w:space="0" w:color="000000"/>
            </w:tcBorders>
            <w:vAlign w:val="center"/>
          </w:tcPr>
          <w:p w14:paraId="50CE2146" w14:textId="3EFC374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0.20</w:t>
            </w:r>
          </w:p>
        </w:tc>
        <w:tc>
          <w:tcPr>
            <w:tcW w:w="746" w:type="pct"/>
            <w:tcBorders>
              <w:top w:val="single" w:sz="4" w:space="0" w:color="000000"/>
              <w:left w:val="single" w:sz="4" w:space="0" w:color="000000"/>
              <w:bottom w:val="single" w:sz="4" w:space="0" w:color="000000"/>
              <w:right w:val="single" w:sz="4" w:space="0" w:color="000000"/>
            </w:tcBorders>
            <w:vAlign w:val="center"/>
          </w:tcPr>
          <w:p w14:paraId="0EDF59AB" w14:textId="30A55388"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2.4</w:t>
            </w:r>
          </w:p>
        </w:tc>
        <w:tc>
          <w:tcPr>
            <w:tcW w:w="559" w:type="pct"/>
            <w:tcBorders>
              <w:top w:val="single" w:sz="4" w:space="0" w:color="000000"/>
              <w:left w:val="single" w:sz="4" w:space="0" w:color="000000"/>
              <w:bottom w:val="single" w:sz="4" w:space="0" w:color="000000"/>
              <w:right w:val="single" w:sz="4" w:space="0" w:color="000000"/>
            </w:tcBorders>
            <w:vAlign w:val="center"/>
          </w:tcPr>
          <w:p w14:paraId="297FA36E" w14:textId="7D9E50E5"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0.20</w:t>
            </w:r>
          </w:p>
        </w:tc>
        <w:tc>
          <w:tcPr>
            <w:tcW w:w="746" w:type="pct"/>
            <w:tcBorders>
              <w:top w:val="single" w:sz="4" w:space="0" w:color="000000"/>
              <w:left w:val="single" w:sz="4" w:space="0" w:color="000000"/>
              <w:bottom w:val="single" w:sz="4" w:space="0" w:color="000000"/>
              <w:right w:val="single" w:sz="4" w:space="0" w:color="000000"/>
            </w:tcBorders>
            <w:vAlign w:val="center"/>
          </w:tcPr>
          <w:p w14:paraId="20AD702E" w14:textId="6D7C5A25"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w:t>
            </w:r>
            <w:r w:rsidR="00631A88">
              <w:rPr>
                <w:rFonts w:ascii="宋体" w:eastAsia="宋体" w:hAnsi="宋体" w:cs="Times New Roman" w:hint="eastAsia"/>
                <w:kern w:val="2"/>
                <w:sz w:val="21"/>
                <w:szCs w:val="21"/>
                <w:lang w:eastAsia="zh-CN"/>
              </w:rPr>
              <w:t>0</w:t>
            </w:r>
          </w:p>
        </w:tc>
        <w:tc>
          <w:tcPr>
            <w:tcW w:w="577" w:type="pct"/>
            <w:tcBorders>
              <w:top w:val="single" w:sz="4" w:space="0" w:color="000000"/>
              <w:left w:val="single" w:sz="4" w:space="0" w:color="000000"/>
              <w:bottom w:val="single" w:sz="4" w:space="0" w:color="000000"/>
              <w:right w:val="single" w:sz="4" w:space="0" w:color="000000"/>
            </w:tcBorders>
            <w:vAlign w:val="center"/>
          </w:tcPr>
          <w:p w14:paraId="38B5578C"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1FEC709A" w14:textId="34F1BB3D"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35609010"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0571034" w14:textId="3BEFE368"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19</w:t>
            </w:r>
          </w:p>
        </w:tc>
        <w:tc>
          <w:tcPr>
            <w:tcW w:w="958" w:type="pct"/>
            <w:tcBorders>
              <w:top w:val="single" w:sz="4" w:space="0" w:color="000000"/>
              <w:left w:val="single" w:sz="4" w:space="0" w:color="000000"/>
              <w:bottom w:val="single" w:sz="4" w:space="0" w:color="000000"/>
              <w:right w:val="single" w:sz="4" w:space="0" w:color="000000"/>
            </w:tcBorders>
            <w:vAlign w:val="center"/>
          </w:tcPr>
          <w:p w14:paraId="27154AEC" w14:textId="065D7211"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二甲苯</w:t>
            </w:r>
          </w:p>
        </w:tc>
        <w:tc>
          <w:tcPr>
            <w:tcW w:w="836" w:type="pct"/>
            <w:tcBorders>
              <w:top w:val="single" w:sz="4" w:space="0" w:color="000000"/>
              <w:left w:val="single" w:sz="4" w:space="0" w:color="000000"/>
              <w:bottom w:val="single" w:sz="4" w:space="0" w:color="000000"/>
              <w:right w:val="single" w:sz="4" w:space="0" w:color="000000"/>
            </w:tcBorders>
            <w:vAlign w:val="center"/>
          </w:tcPr>
          <w:p w14:paraId="76E803C5" w14:textId="44A44339"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0.20</w:t>
            </w:r>
          </w:p>
        </w:tc>
        <w:tc>
          <w:tcPr>
            <w:tcW w:w="746" w:type="pct"/>
            <w:tcBorders>
              <w:top w:val="single" w:sz="4" w:space="0" w:color="000000"/>
              <w:left w:val="single" w:sz="4" w:space="0" w:color="000000"/>
              <w:bottom w:val="single" w:sz="4" w:space="0" w:color="000000"/>
              <w:right w:val="single" w:sz="4" w:space="0" w:color="000000"/>
            </w:tcBorders>
            <w:vAlign w:val="center"/>
          </w:tcPr>
          <w:p w14:paraId="3DE58218" w14:textId="76D39524"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1.2</w:t>
            </w:r>
          </w:p>
        </w:tc>
        <w:tc>
          <w:tcPr>
            <w:tcW w:w="559" w:type="pct"/>
            <w:tcBorders>
              <w:top w:val="single" w:sz="4" w:space="0" w:color="000000"/>
              <w:left w:val="single" w:sz="4" w:space="0" w:color="000000"/>
              <w:bottom w:val="single" w:sz="4" w:space="0" w:color="000000"/>
              <w:right w:val="single" w:sz="4" w:space="0" w:color="000000"/>
            </w:tcBorders>
            <w:vAlign w:val="center"/>
          </w:tcPr>
          <w:p w14:paraId="28BCB15B" w14:textId="161F439C"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0.20</w:t>
            </w:r>
          </w:p>
        </w:tc>
        <w:tc>
          <w:tcPr>
            <w:tcW w:w="746" w:type="pct"/>
            <w:tcBorders>
              <w:top w:val="single" w:sz="4" w:space="0" w:color="000000"/>
              <w:left w:val="single" w:sz="4" w:space="0" w:color="000000"/>
              <w:bottom w:val="single" w:sz="4" w:space="0" w:color="000000"/>
              <w:right w:val="single" w:sz="4" w:space="0" w:color="000000"/>
            </w:tcBorders>
            <w:vAlign w:val="center"/>
          </w:tcPr>
          <w:p w14:paraId="69ECB358" w14:textId="37BB5364"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0.20</w:t>
            </w:r>
          </w:p>
        </w:tc>
        <w:tc>
          <w:tcPr>
            <w:tcW w:w="577" w:type="pct"/>
            <w:tcBorders>
              <w:top w:val="single" w:sz="4" w:space="0" w:color="000000"/>
              <w:left w:val="single" w:sz="4" w:space="0" w:color="000000"/>
              <w:bottom w:val="single" w:sz="4" w:space="0" w:color="000000"/>
              <w:right w:val="single" w:sz="4" w:space="0" w:color="000000"/>
            </w:tcBorders>
            <w:vAlign w:val="center"/>
          </w:tcPr>
          <w:p w14:paraId="38A91528" w14:textId="05E1851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0.30</w:t>
            </w:r>
          </w:p>
        </w:tc>
        <w:tc>
          <w:tcPr>
            <w:tcW w:w="414" w:type="pct"/>
            <w:tcBorders>
              <w:top w:val="single" w:sz="4" w:space="0" w:color="000000"/>
              <w:left w:val="single" w:sz="4" w:space="0" w:color="000000"/>
              <w:bottom w:val="single" w:sz="4" w:space="0" w:color="000000"/>
              <w:right w:val="single" w:sz="4" w:space="0" w:color="000000"/>
            </w:tcBorders>
            <w:vAlign w:val="center"/>
          </w:tcPr>
          <w:p w14:paraId="499D5F5F" w14:textId="43E9670D"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79022A61"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5F3D9AAB" w14:textId="3558E29F"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20</w:t>
            </w:r>
          </w:p>
        </w:tc>
        <w:tc>
          <w:tcPr>
            <w:tcW w:w="958" w:type="pct"/>
            <w:tcBorders>
              <w:top w:val="single" w:sz="4" w:space="0" w:color="000000"/>
              <w:left w:val="single" w:sz="4" w:space="0" w:color="000000"/>
              <w:bottom w:val="single" w:sz="4" w:space="0" w:color="000000"/>
              <w:right w:val="single" w:sz="4" w:space="0" w:color="000000"/>
            </w:tcBorders>
            <w:vAlign w:val="center"/>
          </w:tcPr>
          <w:p w14:paraId="596381FD" w14:textId="49EDB86A"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苯系物</w:t>
            </w:r>
          </w:p>
        </w:tc>
        <w:tc>
          <w:tcPr>
            <w:tcW w:w="836" w:type="pct"/>
            <w:tcBorders>
              <w:top w:val="single" w:sz="4" w:space="0" w:color="000000"/>
              <w:left w:val="single" w:sz="4" w:space="0" w:color="000000"/>
              <w:bottom w:val="single" w:sz="4" w:space="0" w:color="000000"/>
              <w:right w:val="single" w:sz="4" w:space="0" w:color="000000"/>
            </w:tcBorders>
            <w:vAlign w:val="center"/>
          </w:tcPr>
          <w:p w14:paraId="597EA804" w14:textId="37C34796"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746" w:type="pct"/>
            <w:tcBorders>
              <w:top w:val="single" w:sz="4" w:space="0" w:color="000000"/>
              <w:left w:val="single" w:sz="4" w:space="0" w:color="000000"/>
              <w:bottom w:val="single" w:sz="4" w:space="0" w:color="000000"/>
              <w:right w:val="single" w:sz="4" w:space="0" w:color="000000"/>
            </w:tcBorders>
            <w:vAlign w:val="center"/>
          </w:tcPr>
          <w:p w14:paraId="6B008AE0" w14:textId="517C4CD3"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D1238C">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0EDCA306" w14:textId="48717F01"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4166C32B" w14:textId="287AF839"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577" w:type="pct"/>
            <w:tcBorders>
              <w:top w:val="single" w:sz="4" w:space="0" w:color="000000"/>
              <w:left w:val="single" w:sz="4" w:space="0" w:color="000000"/>
              <w:bottom w:val="single" w:sz="4" w:space="0" w:color="000000"/>
              <w:right w:val="single" w:sz="4" w:space="0" w:color="000000"/>
            </w:tcBorders>
            <w:vAlign w:val="center"/>
          </w:tcPr>
          <w:p w14:paraId="1E5A25FC" w14:textId="77777777" w:rsidR="003951DD" w:rsidRPr="003D12F4" w:rsidRDefault="003951DD"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036FF477" w14:textId="1DFAA248" w:rsidR="003951DD"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上海综排</w:t>
            </w:r>
          </w:p>
        </w:tc>
      </w:tr>
      <w:tr w:rsidR="00631A88" w:rsidRPr="003D12F4" w14:paraId="7CD8A59D"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537F110E" w14:textId="08EAAF12"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21</w:t>
            </w:r>
          </w:p>
        </w:tc>
        <w:tc>
          <w:tcPr>
            <w:tcW w:w="958" w:type="pct"/>
            <w:tcBorders>
              <w:top w:val="single" w:sz="4" w:space="0" w:color="000000"/>
              <w:left w:val="single" w:sz="4" w:space="0" w:color="000000"/>
              <w:bottom w:val="single" w:sz="4" w:space="0" w:color="000000"/>
              <w:right w:val="single" w:sz="4" w:space="0" w:color="000000"/>
            </w:tcBorders>
            <w:vAlign w:val="center"/>
          </w:tcPr>
          <w:p w14:paraId="4CBE25FE" w14:textId="3FC883DD"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苯乙烯</w:t>
            </w:r>
          </w:p>
        </w:tc>
        <w:tc>
          <w:tcPr>
            <w:tcW w:w="836" w:type="pct"/>
            <w:tcBorders>
              <w:top w:val="single" w:sz="4" w:space="0" w:color="000000"/>
              <w:left w:val="single" w:sz="4" w:space="0" w:color="000000"/>
              <w:bottom w:val="single" w:sz="4" w:space="0" w:color="000000"/>
              <w:right w:val="single" w:sz="4" w:space="0" w:color="000000"/>
            </w:tcBorders>
            <w:vAlign w:val="center"/>
          </w:tcPr>
          <w:p w14:paraId="35C46E4C" w14:textId="3E5AAD9D"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746" w:type="pct"/>
            <w:tcBorders>
              <w:top w:val="single" w:sz="4" w:space="0" w:color="000000"/>
              <w:left w:val="single" w:sz="4" w:space="0" w:color="000000"/>
              <w:bottom w:val="single" w:sz="4" w:space="0" w:color="000000"/>
              <w:right w:val="single" w:sz="4" w:space="0" w:color="000000"/>
            </w:tcBorders>
            <w:vAlign w:val="center"/>
          </w:tcPr>
          <w:p w14:paraId="4BC81819" w14:textId="289C2966"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D1238C">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565163A7" w14:textId="4B480381"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0.40</w:t>
            </w:r>
          </w:p>
        </w:tc>
        <w:tc>
          <w:tcPr>
            <w:tcW w:w="746" w:type="pct"/>
            <w:tcBorders>
              <w:top w:val="single" w:sz="4" w:space="0" w:color="000000"/>
              <w:left w:val="single" w:sz="4" w:space="0" w:color="000000"/>
              <w:bottom w:val="single" w:sz="4" w:space="0" w:color="000000"/>
              <w:right w:val="single" w:sz="4" w:space="0" w:color="000000"/>
            </w:tcBorders>
            <w:vAlign w:val="center"/>
          </w:tcPr>
          <w:p w14:paraId="0B68DF14" w14:textId="2F1F67DF"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5142BAD6" w14:textId="142D8BC8" w:rsidR="003951DD"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w:t>
            </w:r>
          </w:p>
        </w:tc>
        <w:tc>
          <w:tcPr>
            <w:tcW w:w="414" w:type="pct"/>
            <w:tcBorders>
              <w:top w:val="single" w:sz="4" w:space="0" w:color="000000"/>
              <w:left w:val="single" w:sz="4" w:space="0" w:color="000000"/>
              <w:bottom w:val="single" w:sz="4" w:space="0" w:color="000000"/>
              <w:right w:val="single" w:sz="4" w:space="0" w:color="000000"/>
            </w:tcBorders>
            <w:vAlign w:val="center"/>
          </w:tcPr>
          <w:p w14:paraId="080682E8" w14:textId="60FAAF62" w:rsidR="003951DD"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13B0A2AF"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54037146" w14:textId="0B85340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22</w:t>
            </w:r>
          </w:p>
        </w:tc>
        <w:tc>
          <w:tcPr>
            <w:tcW w:w="958" w:type="pct"/>
            <w:tcBorders>
              <w:top w:val="single" w:sz="4" w:space="0" w:color="000000"/>
              <w:left w:val="single" w:sz="4" w:space="0" w:color="000000"/>
              <w:bottom w:val="single" w:sz="4" w:space="0" w:color="000000"/>
              <w:right w:val="single" w:sz="4" w:space="0" w:color="000000"/>
            </w:tcBorders>
            <w:vAlign w:val="center"/>
          </w:tcPr>
          <w:p w14:paraId="231D6698" w14:textId="0A778876"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硝基苯类</w:t>
            </w:r>
          </w:p>
        </w:tc>
        <w:tc>
          <w:tcPr>
            <w:tcW w:w="836" w:type="pct"/>
            <w:tcBorders>
              <w:top w:val="single" w:sz="4" w:space="0" w:color="000000"/>
              <w:left w:val="single" w:sz="4" w:space="0" w:color="000000"/>
              <w:bottom w:val="single" w:sz="4" w:space="0" w:color="000000"/>
              <w:right w:val="single" w:sz="4" w:space="0" w:color="000000"/>
            </w:tcBorders>
            <w:vAlign w:val="center"/>
          </w:tcPr>
          <w:p w14:paraId="39F598BB" w14:textId="52F2DD42"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0.010</w:t>
            </w:r>
          </w:p>
        </w:tc>
        <w:tc>
          <w:tcPr>
            <w:tcW w:w="746" w:type="pct"/>
            <w:tcBorders>
              <w:top w:val="single" w:sz="4" w:space="0" w:color="000000"/>
              <w:left w:val="single" w:sz="4" w:space="0" w:color="000000"/>
              <w:bottom w:val="single" w:sz="4" w:space="0" w:color="000000"/>
              <w:right w:val="single" w:sz="4" w:space="0" w:color="000000"/>
            </w:tcBorders>
            <w:vAlign w:val="center"/>
          </w:tcPr>
          <w:p w14:paraId="1DF10AAA" w14:textId="73B46CFE"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0.040</w:t>
            </w:r>
          </w:p>
        </w:tc>
        <w:tc>
          <w:tcPr>
            <w:tcW w:w="559" w:type="pct"/>
            <w:tcBorders>
              <w:top w:val="single" w:sz="4" w:space="0" w:color="000000"/>
              <w:left w:val="single" w:sz="4" w:space="0" w:color="000000"/>
              <w:bottom w:val="single" w:sz="4" w:space="0" w:color="000000"/>
              <w:right w:val="single" w:sz="4" w:space="0" w:color="000000"/>
            </w:tcBorders>
            <w:vAlign w:val="center"/>
          </w:tcPr>
          <w:p w14:paraId="4332CF3C" w14:textId="70C6E036"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0.010</w:t>
            </w:r>
          </w:p>
        </w:tc>
        <w:tc>
          <w:tcPr>
            <w:tcW w:w="746" w:type="pct"/>
            <w:tcBorders>
              <w:top w:val="single" w:sz="4" w:space="0" w:color="000000"/>
              <w:left w:val="single" w:sz="4" w:space="0" w:color="000000"/>
              <w:bottom w:val="single" w:sz="4" w:space="0" w:color="000000"/>
              <w:right w:val="single" w:sz="4" w:space="0" w:color="000000"/>
            </w:tcBorders>
            <w:vAlign w:val="center"/>
          </w:tcPr>
          <w:p w14:paraId="0F450279" w14:textId="239FD6F7"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w:t>
            </w:r>
          </w:p>
        </w:tc>
        <w:tc>
          <w:tcPr>
            <w:tcW w:w="577" w:type="pct"/>
            <w:tcBorders>
              <w:top w:val="single" w:sz="4" w:space="0" w:color="000000"/>
              <w:left w:val="single" w:sz="4" w:space="0" w:color="000000"/>
              <w:bottom w:val="single" w:sz="4" w:space="0" w:color="000000"/>
              <w:right w:val="single" w:sz="4" w:space="0" w:color="000000"/>
            </w:tcBorders>
            <w:vAlign w:val="center"/>
          </w:tcPr>
          <w:p w14:paraId="657C8EFB" w14:textId="5D2B6348"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w:t>
            </w:r>
          </w:p>
        </w:tc>
        <w:tc>
          <w:tcPr>
            <w:tcW w:w="414" w:type="pct"/>
            <w:tcBorders>
              <w:top w:val="single" w:sz="4" w:space="0" w:color="000000"/>
              <w:left w:val="single" w:sz="4" w:space="0" w:color="000000"/>
              <w:bottom w:val="single" w:sz="4" w:space="0" w:color="000000"/>
              <w:right w:val="single" w:sz="4" w:space="0" w:color="000000"/>
            </w:tcBorders>
            <w:vAlign w:val="center"/>
          </w:tcPr>
          <w:p w14:paraId="768627C5" w14:textId="56A58840"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4165C8FC"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F131C81" w14:textId="4292F974"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23</w:t>
            </w:r>
          </w:p>
        </w:tc>
        <w:tc>
          <w:tcPr>
            <w:tcW w:w="958" w:type="pct"/>
            <w:tcBorders>
              <w:top w:val="single" w:sz="4" w:space="0" w:color="000000"/>
              <w:left w:val="single" w:sz="4" w:space="0" w:color="000000"/>
              <w:bottom w:val="single" w:sz="4" w:space="0" w:color="000000"/>
              <w:right w:val="single" w:sz="4" w:space="0" w:color="000000"/>
            </w:tcBorders>
            <w:vAlign w:val="center"/>
          </w:tcPr>
          <w:p w14:paraId="5B3953F5" w14:textId="26BABBCF"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氯苯类</w:t>
            </w:r>
          </w:p>
        </w:tc>
        <w:tc>
          <w:tcPr>
            <w:tcW w:w="836" w:type="pct"/>
            <w:tcBorders>
              <w:top w:val="single" w:sz="4" w:space="0" w:color="000000"/>
              <w:left w:val="single" w:sz="4" w:space="0" w:color="000000"/>
              <w:bottom w:val="single" w:sz="4" w:space="0" w:color="000000"/>
              <w:right w:val="single" w:sz="4" w:space="0" w:color="000000"/>
            </w:tcBorders>
            <w:vAlign w:val="center"/>
          </w:tcPr>
          <w:p w14:paraId="4156C8B4" w14:textId="3CACA43B"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395E6E0B" w14:textId="5092ACE4"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559" w:type="pct"/>
            <w:tcBorders>
              <w:top w:val="single" w:sz="4" w:space="0" w:color="000000"/>
              <w:left w:val="single" w:sz="4" w:space="0" w:color="000000"/>
              <w:bottom w:val="single" w:sz="4" w:space="0" w:color="000000"/>
              <w:right w:val="single" w:sz="4" w:space="0" w:color="000000"/>
            </w:tcBorders>
            <w:vAlign w:val="center"/>
          </w:tcPr>
          <w:p w14:paraId="76B06EDD" w14:textId="475E56DF" w:rsidR="00825459" w:rsidRPr="003D12F4" w:rsidRDefault="00F7498F"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699A1070" w14:textId="178D8875"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577" w:type="pct"/>
            <w:tcBorders>
              <w:top w:val="single" w:sz="4" w:space="0" w:color="000000"/>
              <w:left w:val="single" w:sz="4" w:space="0" w:color="000000"/>
              <w:bottom w:val="single" w:sz="4" w:space="0" w:color="000000"/>
              <w:right w:val="single" w:sz="4" w:space="0" w:color="000000"/>
            </w:tcBorders>
            <w:vAlign w:val="center"/>
          </w:tcPr>
          <w:p w14:paraId="56759824"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785A75CA" w14:textId="005C6AFE"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1DE9791B"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76F7A170" w14:textId="7ED72E1D"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24</w:t>
            </w:r>
          </w:p>
        </w:tc>
        <w:tc>
          <w:tcPr>
            <w:tcW w:w="958" w:type="pct"/>
            <w:tcBorders>
              <w:top w:val="single" w:sz="4" w:space="0" w:color="000000"/>
              <w:left w:val="single" w:sz="4" w:space="0" w:color="000000"/>
              <w:bottom w:val="single" w:sz="4" w:space="0" w:color="000000"/>
              <w:right w:val="single" w:sz="4" w:space="0" w:color="000000"/>
            </w:tcBorders>
            <w:vAlign w:val="center"/>
          </w:tcPr>
          <w:p w14:paraId="14F93E66" w14:textId="64C3BCBA"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酚类</w:t>
            </w:r>
          </w:p>
        </w:tc>
        <w:tc>
          <w:tcPr>
            <w:tcW w:w="836" w:type="pct"/>
            <w:tcBorders>
              <w:top w:val="single" w:sz="4" w:space="0" w:color="000000"/>
              <w:left w:val="single" w:sz="4" w:space="0" w:color="000000"/>
              <w:bottom w:val="single" w:sz="4" w:space="0" w:color="000000"/>
              <w:right w:val="single" w:sz="4" w:space="0" w:color="000000"/>
            </w:tcBorders>
            <w:vAlign w:val="center"/>
          </w:tcPr>
          <w:p w14:paraId="38DB9A82" w14:textId="02D060B4"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w:t>
            </w:r>
            <w:r w:rsidR="00646088">
              <w:rPr>
                <w:rFonts w:ascii="宋体" w:eastAsia="宋体" w:hAnsi="宋体" w:cs="Times New Roman" w:hint="eastAsia"/>
                <w:kern w:val="2"/>
                <w:sz w:val="21"/>
                <w:szCs w:val="21"/>
                <w:lang w:eastAsia="zh-CN"/>
              </w:rPr>
              <w:t>3</w:t>
            </w:r>
          </w:p>
        </w:tc>
        <w:tc>
          <w:tcPr>
            <w:tcW w:w="746" w:type="pct"/>
            <w:tcBorders>
              <w:top w:val="single" w:sz="4" w:space="0" w:color="000000"/>
              <w:left w:val="single" w:sz="4" w:space="0" w:color="000000"/>
              <w:bottom w:val="single" w:sz="4" w:space="0" w:color="000000"/>
              <w:right w:val="single" w:sz="4" w:space="0" w:color="000000"/>
            </w:tcBorders>
            <w:vAlign w:val="center"/>
          </w:tcPr>
          <w:p w14:paraId="5BC343B1" w14:textId="4A0043B9"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0.080</w:t>
            </w:r>
          </w:p>
        </w:tc>
        <w:tc>
          <w:tcPr>
            <w:tcW w:w="559" w:type="pct"/>
            <w:tcBorders>
              <w:top w:val="single" w:sz="4" w:space="0" w:color="000000"/>
              <w:left w:val="single" w:sz="4" w:space="0" w:color="000000"/>
              <w:bottom w:val="single" w:sz="4" w:space="0" w:color="000000"/>
              <w:right w:val="single" w:sz="4" w:space="0" w:color="000000"/>
            </w:tcBorders>
            <w:vAlign w:val="center"/>
          </w:tcPr>
          <w:p w14:paraId="6D08CEAA" w14:textId="51CCF908"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0.020</w:t>
            </w:r>
          </w:p>
        </w:tc>
        <w:tc>
          <w:tcPr>
            <w:tcW w:w="746" w:type="pct"/>
            <w:tcBorders>
              <w:top w:val="single" w:sz="4" w:space="0" w:color="000000"/>
              <w:left w:val="single" w:sz="4" w:space="0" w:color="000000"/>
              <w:bottom w:val="single" w:sz="4" w:space="0" w:color="000000"/>
              <w:right w:val="single" w:sz="4" w:space="0" w:color="000000"/>
            </w:tcBorders>
            <w:vAlign w:val="center"/>
          </w:tcPr>
          <w:p w14:paraId="05ED4925" w14:textId="6631E1C4"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0.020</w:t>
            </w:r>
          </w:p>
        </w:tc>
        <w:tc>
          <w:tcPr>
            <w:tcW w:w="577" w:type="pct"/>
            <w:tcBorders>
              <w:top w:val="single" w:sz="4" w:space="0" w:color="000000"/>
              <w:left w:val="single" w:sz="4" w:space="0" w:color="000000"/>
              <w:bottom w:val="single" w:sz="4" w:space="0" w:color="000000"/>
              <w:right w:val="single" w:sz="4" w:space="0" w:color="000000"/>
            </w:tcBorders>
            <w:vAlign w:val="center"/>
          </w:tcPr>
          <w:p w14:paraId="7B1BCDCE" w14:textId="5D51921F"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w:t>
            </w:r>
          </w:p>
        </w:tc>
        <w:tc>
          <w:tcPr>
            <w:tcW w:w="414" w:type="pct"/>
            <w:tcBorders>
              <w:top w:val="single" w:sz="4" w:space="0" w:color="000000"/>
              <w:left w:val="single" w:sz="4" w:space="0" w:color="000000"/>
              <w:bottom w:val="single" w:sz="4" w:space="0" w:color="000000"/>
              <w:right w:val="single" w:sz="4" w:space="0" w:color="000000"/>
            </w:tcBorders>
            <w:vAlign w:val="center"/>
          </w:tcPr>
          <w:p w14:paraId="74B34EF8" w14:textId="1CE7F93D"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1D8488DE"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B8351F2" w14:textId="4780D0A7"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lastRenderedPageBreak/>
              <w:t>25</w:t>
            </w:r>
          </w:p>
        </w:tc>
        <w:tc>
          <w:tcPr>
            <w:tcW w:w="958" w:type="pct"/>
            <w:tcBorders>
              <w:top w:val="single" w:sz="4" w:space="0" w:color="000000"/>
              <w:left w:val="single" w:sz="4" w:space="0" w:color="000000"/>
              <w:bottom w:val="single" w:sz="4" w:space="0" w:color="000000"/>
              <w:right w:val="single" w:sz="4" w:space="0" w:color="000000"/>
            </w:tcBorders>
            <w:vAlign w:val="center"/>
          </w:tcPr>
          <w:p w14:paraId="37EB79E5" w14:textId="442C252E"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甲醇</w:t>
            </w:r>
          </w:p>
        </w:tc>
        <w:tc>
          <w:tcPr>
            <w:tcW w:w="836" w:type="pct"/>
            <w:tcBorders>
              <w:top w:val="single" w:sz="4" w:space="0" w:color="000000"/>
              <w:left w:val="single" w:sz="4" w:space="0" w:color="000000"/>
              <w:bottom w:val="single" w:sz="4" w:space="0" w:color="000000"/>
              <w:right w:val="single" w:sz="4" w:space="0" w:color="000000"/>
            </w:tcBorders>
            <w:vAlign w:val="center"/>
          </w:tcPr>
          <w:p w14:paraId="5FB01CE2" w14:textId="7CA9CC87" w:rsidR="00825459" w:rsidRPr="003D12F4" w:rsidRDefault="006460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2.0</w:t>
            </w:r>
          </w:p>
        </w:tc>
        <w:tc>
          <w:tcPr>
            <w:tcW w:w="746" w:type="pct"/>
            <w:tcBorders>
              <w:top w:val="single" w:sz="4" w:space="0" w:color="000000"/>
              <w:left w:val="single" w:sz="4" w:space="0" w:color="000000"/>
              <w:bottom w:val="single" w:sz="4" w:space="0" w:color="000000"/>
              <w:right w:val="single" w:sz="4" w:space="0" w:color="000000"/>
            </w:tcBorders>
            <w:vAlign w:val="center"/>
          </w:tcPr>
          <w:p w14:paraId="0250EA04" w14:textId="2A44DD51"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12</w:t>
            </w:r>
          </w:p>
        </w:tc>
        <w:tc>
          <w:tcPr>
            <w:tcW w:w="559" w:type="pct"/>
            <w:tcBorders>
              <w:top w:val="single" w:sz="4" w:space="0" w:color="000000"/>
              <w:left w:val="single" w:sz="4" w:space="0" w:color="000000"/>
              <w:bottom w:val="single" w:sz="4" w:space="0" w:color="000000"/>
              <w:right w:val="single" w:sz="4" w:space="0" w:color="000000"/>
            </w:tcBorders>
            <w:vAlign w:val="center"/>
          </w:tcPr>
          <w:p w14:paraId="752E3BBF" w14:textId="4F6C5583"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0.50</w:t>
            </w:r>
          </w:p>
        </w:tc>
        <w:tc>
          <w:tcPr>
            <w:tcW w:w="746" w:type="pct"/>
            <w:tcBorders>
              <w:top w:val="single" w:sz="4" w:space="0" w:color="000000"/>
              <w:left w:val="single" w:sz="4" w:space="0" w:color="000000"/>
              <w:bottom w:val="single" w:sz="4" w:space="0" w:color="000000"/>
              <w:right w:val="single" w:sz="4" w:space="0" w:color="000000"/>
            </w:tcBorders>
            <w:vAlign w:val="center"/>
          </w:tcPr>
          <w:p w14:paraId="09B6F33F" w14:textId="6B1FFCCE"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1.0</w:t>
            </w:r>
          </w:p>
        </w:tc>
        <w:tc>
          <w:tcPr>
            <w:tcW w:w="577" w:type="pct"/>
            <w:tcBorders>
              <w:top w:val="single" w:sz="4" w:space="0" w:color="000000"/>
              <w:left w:val="single" w:sz="4" w:space="0" w:color="000000"/>
              <w:bottom w:val="single" w:sz="4" w:space="0" w:color="000000"/>
              <w:right w:val="single" w:sz="4" w:space="0" w:color="000000"/>
            </w:tcBorders>
            <w:vAlign w:val="center"/>
          </w:tcPr>
          <w:p w14:paraId="4A9E6ECF" w14:textId="496BC002"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3.0</w:t>
            </w:r>
          </w:p>
        </w:tc>
        <w:tc>
          <w:tcPr>
            <w:tcW w:w="414" w:type="pct"/>
            <w:tcBorders>
              <w:top w:val="single" w:sz="4" w:space="0" w:color="000000"/>
              <w:left w:val="single" w:sz="4" w:space="0" w:color="000000"/>
              <w:bottom w:val="single" w:sz="4" w:space="0" w:color="000000"/>
              <w:right w:val="single" w:sz="4" w:space="0" w:color="000000"/>
            </w:tcBorders>
            <w:vAlign w:val="center"/>
          </w:tcPr>
          <w:p w14:paraId="3B0DDA82" w14:textId="6DD8C528"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35B39925"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29C75C01" w14:textId="02CDB44F"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26</w:t>
            </w:r>
          </w:p>
        </w:tc>
        <w:tc>
          <w:tcPr>
            <w:tcW w:w="958" w:type="pct"/>
            <w:tcBorders>
              <w:top w:val="single" w:sz="4" w:space="0" w:color="000000"/>
              <w:left w:val="single" w:sz="4" w:space="0" w:color="000000"/>
              <w:bottom w:val="single" w:sz="4" w:space="0" w:color="000000"/>
              <w:right w:val="single" w:sz="4" w:space="0" w:color="000000"/>
            </w:tcBorders>
            <w:vAlign w:val="center"/>
          </w:tcPr>
          <w:p w14:paraId="602163BC" w14:textId="6C9B27F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甲醛</w:t>
            </w:r>
          </w:p>
        </w:tc>
        <w:tc>
          <w:tcPr>
            <w:tcW w:w="836" w:type="pct"/>
            <w:tcBorders>
              <w:top w:val="single" w:sz="4" w:space="0" w:color="000000"/>
              <w:left w:val="single" w:sz="4" w:space="0" w:color="000000"/>
              <w:bottom w:val="single" w:sz="4" w:space="0" w:color="000000"/>
              <w:right w:val="single" w:sz="4" w:space="0" w:color="000000"/>
            </w:tcBorders>
            <w:vAlign w:val="center"/>
          </w:tcPr>
          <w:p w14:paraId="7BFC072C" w14:textId="299FD050"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0.050</w:t>
            </w:r>
          </w:p>
        </w:tc>
        <w:tc>
          <w:tcPr>
            <w:tcW w:w="746" w:type="pct"/>
            <w:tcBorders>
              <w:top w:val="single" w:sz="4" w:space="0" w:color="000000"/>
              <w:left w:val="single" w:sz="4" w:space="0" w:color="000000"/>
              <w:bottom w:val="single" w:sz="4" w:space="0" w:color="000000"/>
              <w:right w:val="single" w:sz="4" w:space="0" w:color="000000"/>
            </w:tcBorders>
            <w:vAlign w:val="center"/>
          </w:tcPr>
          <w:p w14:paraId="0EAC280F" w14:textId="1C05CC95"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0.20</w:t>
            </w:r>
          </w:p>
        </w:tc>
        <w:tc>
          <w:tcPr>
            <w:tcW w:w="559" w:type="pct"/>
            <w:tcBorders>
              <w:top w:val="single" w:sz="4" w:space="0" w:color="000000"/>
              <w:left w:val="single" w:sz="4" w:space="0" w:color="000000"/>
              <w:bottom w:val="single" w:sz="4" w:space="0" w:color="000000"/>
              <w:right w:val="single" w:sz="4" w:space="0" w:color="000000"/>
            </w:tcBorders>
            <w:vAlign w:val="center"/>
          </w:tcPr>
          <w:p w14:paraId="7D8991B3" w14:textId="4A4BA888"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0.050</w:t>
            </w:r>
          </w:p>
        </w:tc>
        <w:tc>
          <w:tcPr>
            <w:tcW w:w="746" w:type="pct"/>
            <w:tcBorders>
              <w:top w:val="single" w:sz="4" w:space="0" w:color="000000"/>
              <w:left w:val="single" w:sz="4" w:space="0" w:color="000000"/>
              <w:bottom w:val="single" w:sz="4" w:space="0" w:color="000000"/>
              <w:right w:val="single" w:sz="4" w:space="0" w:color="000000"/>
            </w:tcBorders>
            <w:vAlign w:val="center"/>
          </w:tcPr>
          <w:p w14:paraId="21A78075" w14:textId="5FBB6661"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0.05</w:t>
            </w:r>
          </w:p>
        </w:tc>
        <w:tc>
          <w:tcPr>
            <w:tcW w:w="577" w:type="pct"/>
            <w:tcBorders>
              <w:top w:val="single" w:sz="4" w:space="0" w:color="000000"/>
              <w:left w:val="single" w:sz="4" w:space="0" w:color="000000"/>
              <w:bottom w:val="single" w:sz="4" w:space="0" w:color="000000"/>
              <w:right w:val="single" w:sz="4" w:space="0" w:color="000000"/>
            </w:tcBorders>
            <w:vAlign w:val="center"/>
          </w:tcPr>
          <w:p w14:paraId="31F7C8DE" w14:textId="2F9003D9"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0.05</w:t>
            </w:r>
          </w:p>
        </w:tc>
        <w:tc>
          <w:tcPr>
            <w:tcW w:w="414" w:type="pct"/>
            <w:tcBorders>
              <w:top w:val="single" w:sz="4" w:space="0" w:color="000000"/>
              <w:left w:val="single" w:sz="4" w:space="0" w:color="000000"/>
              <w:bottom w:val="single" w:sz="4" w:space="0" w:color="000000"/>
              <w:right w:val="single" w:sz="4" w:space="0" w:color="000000"/>
            </w:tcBorders>
            <w:vAlign w:val="center"/>
          </w:tcPr>
          <w:p w14:paraId="09E1C79D" w14:textId="0610B4ED"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319AC5AD"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AE651F1" w14:textId="7261BFA9"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27</w:t>
            </w:r>
          </w:p>
        </w:tc>
        <w:tc>
          <w:tcPr>
            <w:tcW w:w="958" w:type="pct"/>
            <w:tcBorders>
              <w:top w:val="single" w:sz="4" w:space="0" w:color="000000"/>
              <w:left w:val="single" w:sz="4" w:space="0" w:color="000000"/>
              <w:bottom w:val="single" w:sz="4" w:space="0" w:color="000000"/>
              <w:right w:val="single" w:sz="4" w:space="0" w:color="000000"/>
            </w:tcBorders>
            <w:vAlign w:val="center"/>
          </w:tcPr>
          <w:p w14:paraId="30E251F5" w14:textId="1759B2F6"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乙醛</w:t>
            </w:r>
          </w:p>
        </w:tc>
        <w:tc>
          <w:tcPr>
            <w:tcW w:w="836" w:type="pct"/>
            <w:tcBorders>
              <w:top w:val="single" w:sz="4" w:space="0" w:color="000000"/>
              <w:left w:val="single" w:sz="4" w:space="0" w:color="000000"/>
              <w:bottom w:val="single" w:sz="4" w:space="0" w:color="000000"/>
              <w:right w:val="single" w:sz="4" w:space="0" w:color="000000"/>
            </w:tcBorders>
            <w:vAlign w:val="center"/>
          </w:tcPr>
          <w:p w14:paraId="756F01D0" w14:textId="0FE7B340"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0.010</w:t>
            </w:r>
          </w:p>
        </w:tc>
        <w:tc>
          <w:tcPr>
            <w:tcW w:w="746" w:type="pct"/>
            <w:tcBorders>
              <w:top w:val="single" w:sz="4" w:space="0" w:color="000000"/>
              <w:left w:val="single" w:sz="4" w:space="0" w:color="000000"/>
              <w:bottom w:val="single" w:sz="4" w:space="0" w:color="000000"/>
              <w:right w:val="single" w:sz="4" w:space="0" w:color="000000"/>
            </w:tcBorders>
            <w:vAlign w:val="center"/>
          </w:tcPr>
          <w:p w14:paraId="3EA57249" w14:textId="2132DF21"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0.040</w:t>
            </w:r>
          </w:p>
        </w:tc>
        <w:tc>
          <w:tcPr>
            <w:tcW w:w="559" w:type="pct"/>
            <w:tcBorders>
              <w:top w:val="single" w:sz="4" w:space="0" w:color="000000"/>
              <w:left w:val="single" w:sz="4" w:space="0" w:color="000000"/>
              <w:bottom w:val="single" w:sz="4" w:space="0" w:color="000000"/>
              <w:right w:val="single" w:sz="4" w:space="0" w:color="000000"/>
            </w:tcBorders>
            <w:vAlign w:val="center"/>
          </w:tcPr>
          <w:p w14:paraId="6C1E3FBF" w14:textId="3384FEB4"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0.010</w:t>
            </w:r>
          </w:p>
        </w:tc>
        <w:tc>
          <w:tcPr>
            <w:tcW w:w="746" w:type="pct"/>
            <w:tcBorders>
              <w:top w:val="single" w:sz="4" w:space="0" w:color="000000"/>
              <w:left w:val="single" w:sz="4" w:space="0" w:color="000000"/>
              <w:bottom w:val="single" w:sz="4" w:space="0" w:color="000000"/>
              <w:right w:val="single" w:sz="4" w:space="0" w:color="000000"/>
            </w:tcBorders>
            <w:vAlign w:val="center"/>
          </w:tcPr>
          <w:p w14:paraId="5F806B6F" w14:textId="663B00B2"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0.010</w:t>
            </w:r>
          </w:p>
        </w:tc>
        <w:tc>
          <w:tcPr>
            <w:tcW w:w="577" w:type="pct"/>
            <w:tcBorders>
              <w:top w:val="single" w:sz="4" w:space="0" w:color="000000"/>
              <w:left w:val="single" w:sz="4" w:space="0" w:color="000000"/>
              <w:bottom w:val="single" w:sz="4" w:space="0" w:color="000000"/>
              <w:right w:val="single" w:sz="4" w:space="0" w:color="000000"/>
            </w:tcBorders>
            <w:vAlign w:val="center"/>
          </w:tcPr>
          <w:p w14:paraId="5CA674A3" w14:textId="79A387FC"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w:t>
            </w:r>
          </w:p>
        </w:tc>
        <w:tc>
          <w:tcPr>
            <w:tcW w:w="414" w:type="pct"/>
            <w:tcBorders>
              <w:top w:val="single" w:sz="4" w:space="0" w:color="000000"/>
              <w:left w:val="single" w:sz="4" w:space="0" w:color="000000"/>
              <w:bottom w:val="single" w:sz="4" w:space="0" w:color="000000"/>
              <w:right w:val="single" w:sz="4" w:space="0" w:color="000000"/>
            </w:tcBorders>
            <w:vAlign w:val="center"/>
          </w:tcPr>
          <w:p w14:paraId="78D57FF5" w14:textId="0A13EE15"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0781DC7C"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64704409" w14:textId="1F8BDB21"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28</w:t>
            </w:r>
          </w:p>
        </w:tc>
        <w:tc>
          <w:tcPr>
            <w:tcW w:w="958" w:type="pct"/>
            <w:tcBorders>
              <w:top w:val="single" w:sz="4" w:space="0" w:color="000000"/>
              <w:left w:val="single" w:sz="4" w:space="0" w:color="000000"/>
              <w:bottom w:val="single" w:sz="4" w:space="0" w:color="000000"/>
              <w:right w:val="single" w:sz="4" w:space="0" w:color="000000"/>
            </w:tcBorders>
            <w:vAlign w:val="center"/>
          </w:tcPr>
          <w:p w14:paraId="41EEEC21" w14:textId="673334B2"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丙烯醛</w:t>
            </w:r>
          </w:p>
        </w:tc>
        <w:tc>
          <w:tcPr>
            <w:tcW w:w="836" w:type="pct"/>
            <w:tcBorders>
              <w:top w:val="single" w:sz="4" w:space="0" w:color="000000"/>
              <w:left w:val="single" w:sz="4" w:space="0" w:color="000000"/>
              <w:bottom w:val="single" w:sz="4" w:space="0" w:color="000000"/>
              <w:right w:val="single" w:sz="4" w:space="0" w:color="000000"/>
            </w:tcBorders>
            <w:vAlign w:val="center"/>
          </w:tcPr>
          <w:p w14:paraId="05E5862F" w14:textId="6D2FF878"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51596488" w14:textId="3C0B6BE7"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559" w:type="pct"/>
            <w:tcBorders>
              <w:top w:val="single" w:sz="4" w:space="0" w:color="000000"/>
              <w:left w:val="single" w:sz="4" w:space="0" w:color="000000"/>
              <w:bottom w:val="single" w:sz="4" w:space="0" w:color="000000"/>
              <w:right w:val="single" w:sz="4" w:space="0" w:color="000000"/>
            </w:tcBorders>
            <w:vAlign w:val="center"/>
          </w:tcPr>
          <w:p w14:paraId="6D729CBB" w14:textId="25F215A6"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60F39E47" w14:textId="2564A57F"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577" w:type="pct"/>
            <w:tcBorders>
              <w:top w:val="single" w:sz="4" w:space="0" w:color="000000"/>
              <w:left w:val="single" w:sz="4" w:space="0" w:color="000000"/>
              <w:bottom w:val="single" w:sz="4" w:space="0" w:color="000000"/>
              <w:right w:val="single" w:sz="4" w:space="0" w:color="000000"/>
            </w:tcBorders>
            <w:vAlign w:val="center"/>
          </w:tcPr>
          <w:p w14:paraId="7D0BFCCE" w14:textId="5E4CFC33"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414" w:type="pct"/>
            <w:tcBorders>
              <w:top w:val="single" w:sz="4" w:space="0" w:color="000000"/>
              <w:left w:val="single" w:sz="4" w:space="0" w:color="000000"/>
              <w:bottom w:val="single" w:sz="4" w:space="0" w:color="000000"/>
              <w:right w:val="single" w:sz="4" w:space="0" w:color="000000"/>
            </w:tcBorders>
            <w:vAlign w:val="center"/>
          </w:tcPr>
          <w:p w14:paraId="4FEE6412" w14:textId="7EAC1639"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5C30459B"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9A093B9" w14:textId="7E20F5BF"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29</w:t>
            </w:r>
          </w:p>
        </w:tc>
        <w:tc>
          <w:tcPr>
            <w:tcW w:w="958" w:type="pct"/>
            <w:tcBorders>
              <w:top w:val="single" w:sz="4" w:space="0" w:color="000000"/>
              <w:left w:val="single" w:sz="4" w:space="0" w:color="000000"/>
              <w:bottom w:val="single" w:sz="4" w:space="0" w:color="000000"/>
              <w:right w:val="single" w:sz="4" w:space="0" w:color="000000"/>
            </w:tcBorders>
            <w:vAlign w:val="center"/>
          </w:tcPr>
          <w:p w14:paraId="6050000A" w14:textId="25B0DCC6"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1,3</w:t>
            </w:r>
            <w:r w:rsidRPr="003D12F4">
              <w:rPr>
                <w:rFonts w:ascii="宋体" w:eastAsia="宋体" w:hAnsi="宋体"/>
                <w:sz w:val="21"/>
                <w:szCs w:val="21"/>
              </w:rPr>
              <w:t>-丁二烯</w:t>
            </w:r>
          </w:p>
        </w:tc>
        <w:tc>
          <w:tcPr>
            <w:tcW w:w="836" w:type="pct"/>
            <w:tcBorders>
              <w:top w:val="single" w:sz="4" w:space="0" w:color="000000"/>
              <w:left w:val="single" w:sz="4" w:space="0" w:color="000000"/>
              <w:bottom w:val="single" w:sz="4" w:space="0" w:color="000000"/>
              <w:right w:val="single" w:sz="4" w:space="0" w:color="000000"/>
            </w:tcBorders>
            <w:vAlign w:val="center"/>
          </w:tcPr>
          <w:p w14:paraId="781E65AF" w14:textId="424C8404"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412FD38D" w14:textId="6DD6E217"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495904">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62D38E21" w14:textId="53354A52"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90073E2" w14:textId="4438776B"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w:t>
            </w:r>
          </w:p>
        </w:tc>
        <w:tc>
          <w:tcPr>
            <w:tcW w:w="577" w:type="pct"/>
            <w:tcBorders>
              <w:top w:val="single" w:sz="4" w:space="0" w:color="000000"/>
              <w:left w:val="single" w:sz="4" w:space="0" w:color="000000"/>
              <w:bottom w:val="single" w:sz="4" w:space="0" w:color="000000"/>
              <w:right w:val="single" w:sz="4" w:space="0" w:color="000000"/>
            </w:tcBorders>
            <w:vAlign w:val="center"/>
          </w:tcPr>
          <w:p w14:paraId="516A9485" w14:textId="77777777" w:rsidR="00631A88" w:rsidRPr="003D12F4" w:rsidRDefault="00631A88"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00D08FFB" w14:textId="10E5784B" w:rsidR="00631A88"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sidRPr="00B42667">
              <w:rPr>
                <w:rFonts w:ascii="宋体" w:eastAsia="宋体" w:hAnsi="宋体" w:cs="Times New Roman" w:hint="eastAsia"/>
                <w:kern w:val="2"/>
                <w:sz w:val="21"/>
                <w:szCs w:val="21"/>
                <w:lang w:eastAsia="zh-CN"/>
              </w:rPr>
              <w:t>上海综排</w:t>
            </w:r>
          </w:p>
        </w:tc>
      </w:tr>
      <w:tr w:rsidR="00631A88" w:rsidRPr="003D12F4" w14:paraId="121825E6"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228FD3CB" w14:textId="4DAEFD43"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30</w:t>
            </w:r>
          </w:p>
        </w:tc>
        <w:tc>
          <w:tcPr>
            <w:tcW w:w="958" w:type="pct"/>
            <w:tcBorders>
              <w:top w:val="single" w:sz="4" w:space="0" w:color="000000"/>
              <w:left w:val="single" w:sz="4" w:space="0" w:color="000000"/>
              <w:bottom w:val="single" w:sz="4" w:space="0" w:color="000000"/>
              <w:right w:val="single" w:sz="4" w:space="0" w:color="000000"/>
            </w:tcBorders>
            <w:vAlign w:val="center"/>
          </w:tcPr>
          <w:p w14:paraId="02BCD762" w14:textId="7C194D6E"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1,2</w:t>
            </w:r>
            <w:r w:rsidRPr="003D12F4">
              <w:rPr>
                <w:rFonts w:ascii="宋体" w:eastAsia="宋体" w:hAnsi="宋体"/>
                <w:sz w:val="21"/>
                <w:szCs w:val="21"/>
              </w:rPr>
              <w:t>-二氯乙烷</w:t>
            </w:r>
          </w:p>
        </w:tc>
        <w:tc>
          <w:tcPr>
            <w:tcW w:w="836" w:type="pct"/>
            <w:tcBorders>
              <w:top w:val="single" w:sz="4" w:space="0" w:color="000000"/>
              <w:left w:val="single" w:sz="4" w:space="0" w:color="000000"/>
              <w:bottom w:val="single" w:sz="4" w:space="0" w:color="000000"/>
              <w:right w:val="single" w:sz="4" w:space="0" w:color="000000"/>
            </w:tcBorders>
            <w:vAlign w:val="center"/>
          </w:tcPr>
          <w:p w14:paraId="219F8CC4" w14:textId="1955A4FD"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0.14</w:t>
            </w:r>
          </w:p>
        </w:tc>
        <w:tc>
          <w:tcPr>
            <w:tcW w:w="746" w:type="pct"/>
            <w:tcBorders>
              <w:top w:val="single" w:sz="4" w:space="0" w:color="000000"/>
              <w:left w:val="single" w:sz="4" w:space="0" w:color="000000"/>
              <w:bottom w:val="single" w:sz="4" w:space="0" w:color="000000"/>
              <w:right w:val="single" w:sz="4" w:space="0" w:color="000000"/>
            </w:tcBorders>
            <w:vAlign w:val="center"/>
          </w:tcPr>
          <w:p w14:paraId="00E7FD99" w14:textId="67AC7C5F"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495904">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5EF87826" w14:textId="3E711926"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7D263207" w14:textId="4D8542A0"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0.14</w:t>
            </w:r>
          </w:p>
        </w:tc>
        <w:tc>
          <w:tcPr>
            <w:tcW w:w="577" w:type="pct"/>
            <w:tcBorders>
              <w:top w:val="single" w:sz="4" w:space="0" w:color="000000"/>
              <w:left w:val="single" w:sz="4" w:space="0" w:color="000000"/>
              <w:bottom w:val="single" w:sz="4" w:space="0" w:color="000000"/>
              <w:right w:val="single" w:sz="4" w:space="0" w:color="000000"/>
            </w:tcBorders>
            <w:vAlign w:val="center"/>
          </w:tcPr>
          <w:p w14:paraId="3D5A353F" w14:textId="77777777" w:rsidR="00631A88" w:rsidRPr="003D12F4" w:rsidRDefault="00631A88"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48B991B8" w14:textId="363B1302" w:rsidR="00631A88"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sidRPr="00B42667">
              <w:rPr>
                <w:rFonts w:ascii="宋体" w:eastAsia="宋体" w:hAnsi="宋体" w:cs="Times New Roman" w:hint="eastAsia"/>
                <w:kern w:val="2"/>
                <w:sz w:val="21"/>
                <w:szCs w:val="21"/>
                <w:lang w:eastAsia="zh-CN"/>
              </w:rPr>
              <w:t>上海综排</w:t>
            </w:r>
          </w:p>
        </w:tc>
      </w:tr>
      <w:tr w:rsidR="00631A88" w:rsidRPr="003D12F4" w14:paraId="3AD55A09"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A1CA75C" w14:textId="49DD55B8"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31</w:t>
            </w:r>
          </w:p>
        </w:tc>
        <w:tc>
          <w:tcPr>
            <w:tcW w:w="958" w:type="pct"/>
            <w:tcBorders>
              <w:top w:val="single" w:sz="4" w:space="0" w:color="000000"/>
              <w:left w:val="single" w:sz="4" w:space="0" w:color="000000"/>
              <w:bottom w:val="single" w:sz="4" w:space="0" w:color="000000"/>
              <w:right w:val="single" w:sz="4" w:space="0" w:color="000000"/>
            </w:tcBorders>
            <w:vAlign w:val="center"/>
          </w:tcPr>
          <w:p w14:paraId="084D226E" w14:textId="71BC7130"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二氯甲烷</w:t>
            </w:r>
          </w:p>
        </w:tc>
        <w:tc>
          <w:tcPr>
            <w:tcW w:w="836" w:type="pct"/>
            <w:tcBorders>
              <w:top w:val="single" w:sz="4" w:space="0" w:color="000000"/>
              <w:left w:val="single" w:sz="4" w:space="0" w:color="000000"/>
              <w:bottom w:val="single" w:sz="4" w:space="0" w:color="000000"/>
              <w:right w:val="single" w:sz="4" w:space="0" w:color="000000"/>
            </w:tcBorders>
            <w:vAlign w:val="center"/>
          </w:tcPr>
          <w:p w14:paraId="122E9DAC" w14:textId="47C433D9"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4.0</w:t>
            </w:r>
          </w:p>
        </w:tc>
        <w:tc>
          <w:tcPr>
            <w:tcW w:w="746" w:type="pct"/>
            <w:tcBorders>
              <w:top w:val="single" w:sz="4" w:space="0" w:color="000000"/>
              <w:left w:val="single" w:sz="4" w:space="0" w:color="000000"/>
              <w:bottom w:val="single" w:sz="4" w:space="0" w:color="000000"/>
              <w:right w:val="single" w:sz="4" w:space="0" w:color="000000"/>
            </w:tcBorders>
            <w:vAlign w:val="center"/>
          </w:tcPr>
          <w:p w14:paraId="21637C72" w14:textId="5F2C37A1"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495904">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00A9D44B" w14:textId="13DE9170"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0E42018A" w14:textId="716044E6"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4.0</w:t>
            </w:r>
          </w:p>
        </w:tc>
        <w:tc>
          <w:tcPr>
            <w:tcW w:w="577" w:type="pct"/>
            <w:tcBorders>
              <w:top w:val="single" w:sz="4" w:space="0" w:color="000000"/>
              <w:left w:val="single" w:sz="4" w:space="0" w:color="000000"/>
              <w:bottom w:val="single" w:sz="4" w:space="0" w:color="000000"/>
              <w:right w:val="single" w:sz="4" w:space="0" w:color="000000"/>
            </w:tcBorders>
            <w:vAlign w:val="center"/>
          </w:tcPr>
          <w:p w14:paraId="1541B8C5" w14:textId="77777777" w:rsidR="00631A88" w:rsidRPr="003D12F4" w:rsidRDefault="00631A88"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155A0DF0" w14:textId="41831F03" w:rsidR="00631A88"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sidRPr="00B42667">
              <w:rPr>
                <w:rFonts w:ascii="宋体" w:eastAsia="宋体" w:hAnsi="宋体" w:cs="Times New Roman" w:hint="eastAsia"/>
                <w:kern w:val="2"/>
                <w:sz w:val="21"/>
                <w:szCs w:val="21"/>
                <w:lang w:eastAsia="zh-CN"/>
              </w:rPr>
              <w:t>上海综排</w:t>
            </w:r>
          </w:p>
        </w:tc>
      </w:tr>
      <w:tr w:rsidR="00631A88" w:rsidRPr="003D12F4" w14:paraId="3DA3A25F"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57EEF521" w14:textId="4BD9D390"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32</w:t>
            </w:r>
          </w:p>
        </w:tc>
        <w:tc>
          <w:tcPr>
            <w:tcW w:w="958" w:type="pct"/>
            <w:tcBorders>
              <w:top w:val="single" w:sz="4" w:space="0" w:color="000000"/>
              <w:left w:val="single" w:sz="4" w:space="0" w:color="000000"/>
              <w:bottom w:val="single" w:sz="4" w:space="0" w:color="000000"/>
              <w:right w:val="single" w:sz="4" w:space="0" w:color="000000"/>
            </w:tcBorders>
            <w:vAlign w:val="center"/>
          </w:tcPr>
          <w:p w14:paraId="053EE961" w14:textId="654F44EF"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三氯甲烷</w:t>
            </w:r>
          </w:p>
        </w:tc>
        <w:tc>
          <w:tcPr>
            <w:tcW w:w="836" w:type="pct"/>
            <w:tcBorders>
              <w:top w:val="single" w:sz="4" w:space="0" w:color="000000"/>
              <w:left w:val="single" w:sz="4" w:space="0" w:color="000000"/>
              <w:bottom w:val="single" w:sz="4" w:space="0" w:color="000000"/>
              <w:right w:val="single" w:sz="4" w:space="0" w:color="000000"/>
            </w:tcBorders>
            <w:vAlign w:val="center"/>
          </w:tcPr>
          <w:p w14:paraId="598BE16A" w14:textId="76C21E0C"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w:t>
            </w:r>
          </w:p>
        </w:tc>
        <w:tc>
          <w:tcPr>
            <w:tcW w:w="746" w:type="pct"/>
            <w:tcBorders>
              <w:top w:val="single" w:sz="4" w:space="0" w:color="000000"/>
              <w:left w:val="single" w:sz="4" w:space="0" w:color="000000"/>
              <w:bottom w:val="single" w:sz="4" w:space="0" w:color="000000"/>
              <w:right w:val="single" w:sz="4" w:space="0" w:color="000000"/>
            </w:tcBorders>
            <w:vAlign w:val="center"/>
          </w:tcPr>
          <w:p w14:paraId="66537BAB" w14:textId="3E5F03A4"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495904">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2BBC38FF" w14:textId="5C7E25DD"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EE35B5C" w14:textId="59B23B99"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w:t>
            </w:r>
          </w:p>
        </w:tc>
        <w:tc>
          <w:tcPr>
            <w:tcW w:w="577" w:type="pct"/>
            <w:tcBorders>
              <w:top w:val="single" w:sz="4" w:space="0" w:color="000000"/>
              <w:left w:val="single" w:sz="4" w:space="0" w:color="000000"/>
              <w:bottom w:val="single" w:sz="4" w:space="0" w:color="000000"/>
              <w:right w:val="single" w:sz="4" w:space="0" w:color="000000"/>
            </w:tcBorders>
            <w:vAlign w:val="center"/>
          </w:tcPr>
          <w:p w14:paraId="2334D8A0" w14:textId="77777777" w:rsidR="00631A88" w:rsidRPr="003D12F4" w:rsidRDefault="00631A88"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3D6743DF" w14:textId="458E215E" w:rsidR="00631A88"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sidRPr="00B42667">
              <w:rPr>
                <w:rFonts w:ascii="宋体" w:eastAsia="宋体" w:hAnsi="宋体" w:cs="Times New Roman" w:hint="eastAsia"/>
                <w:kern w:val="2"/>
                <w:sz w:val="21"/>
                <w:szCs w:val="21"/>
                <w:lang w:eastAsia="zh-CN"/>
              </w:rPr>
              <w:t>上海综排</w:t>
            </w:r>
          </w:p>
        </w:tc>
      </w:tr>
      <w:tr w:rsidR="00631A88" w:rsidRPr="003D12F4" w14:paraId="3DB824A9"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B1B5B7C" w14:textId="5F76E22C"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33</w:t>
            </w:r>
          </w:p>
        </w:tc>
        <w:tc>
          <w:tcPr>
            <w:tcW w:w="958" w:type="pct"/>
            <w:tcBorders>
              <w:top w:val="single" w:sz="4" w:space="0" w:color="000000"/>
              <w:left w:val="single" w:sz="4" w:space="0" w:color="000000"/>
              <w:bottom w:val="single" w:sz="4" w:space="0" w:color="000000"/>
              <w:right w:val="single" w:sz="4" w:space="0" w:color="000000"/>
            </w:tcBorders>
            <w:vAlign w:val="center"/>
          </w:tcPr>
          <w:p w14:paraId="239164C9" w14:textId="724D912B"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环氧氯丙烷</w:t>
            </w:r>
          </w:p>
        </w:tc>
        <w:tc>
          <w:tcPr>
            <w:tcW w:w="836" w:type="pct"/>
            <w:tcBorders>
              <w:top w:val="single" w:sz="4" w:space="0" w:color="000000"/>
              <w:left w:val="single" w:sz="4" w:space="0" w:color="000000"/>
              <w:bottom w:val="single" w:sz="4" w:space="0" w:color="000000"/>
              <w:right w:val="single" w:sz="4" w:space="0" w:color="000000"/>
            </w:tcBorders>
            <w:vAlign w:val="center"/>
          </w:tcPr>
          <w:p w14:paraId="1BD44A77" w14:textId="1007B39D"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3A3969BC" w14:textId="5E1B707C"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495904">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479A151B" w14:textId="6E7F879E"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7D289568" w14:textId="6C485CDC"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18F8A681" w14:textId="77777777" w:rsidR="003951DD" w:rsidRPr="003D12F4" w:rsidRDefault="003951DD"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16184FC0" w14:textId="35D3B3DB" w:rsidR="003951DD"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r>
      <w:tr w:rsidR="00631A88" w:rsidRPr="003D12F4" w14:paraId="0AE0E459"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19790DB" w14:textId="2FC2FAD2"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34</w:t>
            </w:r>
          </w:p>
        </w:tc>
        <w:tc>
          <w:tcPr>
            <w:tcW w:w="958" w:type="pct"/>
            <w:tcBorders>
              <w:top w:val="single" w:sz="4" w:space="0" w:color="000000"/>
              <w:left w:val="single" w:sz="4" w:space="0" w:color="000000"/>
              <w:bottom w:val="single" w:sz="4" w:space="0" w:color="000000"/>
              <w:right w:val="single" w:sz="4" w:space="0" w:color="000000"/>
            </w:tcBorders>
            <w:vAlign w:val="center"/>
          </w:tcPr>
          <w:p w14:paraId="2E9CC90C" w14:textId="01C56E54"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乙酸酯类</w:t>
            </w:r>
          </w:p>
        </w:tc>
        <w:tc>
          <w:tcPr>
            <w:tcW w:w="836" w:type="pct"/>
            <w:tcBorders>
              <w:top w:val="single" w:sz="4" w:space="0" w:color="000000"/>
              <w:left w:val="single" w:sz="4" w:space="0" w:color="000000"/>
              <w:bottom w:val="single" w:sz="4" w:space="0" w:color="000000"/>
              <w:right w:val="single" w:sz="4" w:space="0" w:color="000000"/>
            </w:tcBorders>
            <w:vAlign w:val="center"/>
          </w:tcPr>
          <w:p w14:paraId="4FD9A0A2" w14:textId="12824E40"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AF452EF" w14:textId="5DB730F1"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495904">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3A1E8885" w14:textId="2D82ADAA" w:rsidR="003951DD" w:rsidRPr="003D12F4" w:rsidRDefault="003951DD"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40682D29" w14:textId="0F63372C" w:rsidR="003951DD"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77994560" w14:textId="77777777" w:rsidR="003951DD" w:rsidRPr="003D12F4" w:rsidRDefault="003951DD"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4E0758A7" w14:textId="15A7A00B" w:rsidR="003951DD"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r>
      <w:tr w:rsidR="00631A88" w:rsidRPr="003D12F4" w14:paraId="0A9FB837"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2F303572" w14:textId="0368010C"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35</w:t>
            </w:r>
          </w:p>
        </w:tc>
        <w:tc>
          <w:tcPr>
            <w:tcW w:w="958" w:type="pct"/>
            <w:tcBorders>
              <w:top w:val="single" w:sz="4" w:space="0" w:color="000000"/>
              <w:left w:val="single" w:sz="4" w:space="0" w:color="000000"/>
              <w:bottom w:val="single" w:sz="4" w:space="0" w:color="000000"/>
              <w:right w:val="single" w:sz="4" w:space="0" w:color="000000"/>
            </w:tcBorders>
            <w:vAlign w:val="center"/>
          </w:tcPr>
          <w:p w14:paraId="677F2A1B" w14:textId="786D45AD"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丙烯</w:t>
            </w:r>
            <w:r w:rsidRPr="003D12F4">
              <w:rPr>
                <w:rFonts w:ascii="宋体" w:eastAsia="宋体" w:hAnsi="宋体" w:hint="eastAsia"/>
                <w:sz w:val="21"/>
                <w:szCs w:val="21"/>
                <w:lang w:eastAsia="zh-CN"/>
              </w:rPr>
              <w:t>酸</w:t>
            </w:r>
          </w:p>
        </w:tc>
        <w:tc>
          <w:tcPr>
            <w:tcW w:w="836" w:type="pct"/>
            <w:tcBorders>
              <w:top w:val="single" w:sz="4" w:space="0" w:color="000000"/>
              <w:left w:val="single" w:sz="4" w:space="0" w:color="000000"/>
              <w:bottom w:val="single" w:sz="4" w:space="0" w:color="000000"/>
              <w:right w:val="single" w:sz="4" w:space="0" w:color="000000"/>
            </w:tcBorders>
            <w:vAlign w:val="center"/>
          </w:tcPr>
          <w:p w14:paraId="147F49E5" w14:textId="45B68460"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0.11</w:t>
            </w:r>
          </w:p>
        </w:tc>
        <w:tc>
          <w:tcPr>
            <w:tcW w:w="746" w:type="pct"/>
            <w:tcBorders>
              <w:top w:val="single" w:sz="4" w:space="0" w:color="000000"/>
              <w:left w:val="single" w:sz="4" w:space="0" w:color="000000"/>
              <w:bottom w:val="single" w:sz="4" w:space="0" w:color="000000"/>
              <w:right w:val="single" w:sz="4" w:space="0" w:color="000000"/>
            </w:tcBorders>
            <w:vAlign w:val="center"/>
          </w:tcPr>
          <w:p w14:paraId="724281DF" w14:textId="7F8DB1ED"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7C7D443D" w14:textId="1317095E"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CAFDEA7" w14:textId="2A01D916"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0.11</w:t>
            </w:r>
          </w:p>
        </w:tc>
        <w:tc>
          <w:tcPr>
            <w:tcW w:w="577" w:type="pct"/>
            <w:tcBorders>
              <w:top w:val="single" w:sz="4" w:space="0" w:color="000000"/>
              <w:left w:val="single" w:sz="4" w:space="0" w:color="000000"/>
              <w:bottom w:val="single" w:sz="4" w:space="0" w:color="000000"/>
              <w:right w:val="single" w:sz="4" w:space="0" w:color="000000"/>
            </w:tcBorders>
            <w:vAlign w:val="center"/>
          </w:tcPr>
          <w:p w14:paraId="31FDAEAB" w14:textId="77777777" w:rsidR="00631A88" w:rsidRPr="003D12F4" w:rsidRDefault="00631A88"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6C22B5A7" w14:textId="1E30CEA9" w:rsidR="00631A88"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sidRPr="00DB7ED4">
              <w:rPr>
                <w:rFonts w:ascii="宋体" w:eastAsia="宋体" w:hAnsi="宋体" w:cs="Times New Roman" w:hint="eastAsia"/>
                <w:kern w:val="2"/>
                <w:sz w:val="21"/>
                <w:szCs w:val="21"/>
                <w:lang w:eastAsia="zh-CN"/>
              </w:rPr>
              <w:t>上海综排</w:t>
            </w:r>
          </w:p>
        </w:tc>
      </w:tr>
      <w:tr w:rsidR="00631A88" w:rsidRPr="003D12F4" w14:paraId="6136DC5C"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28790495" w14:textId="4CC7775C"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36</w:t>
            </w:r>
          </w:p>
        </w:tc>
        <w:tc>
          <w:tcPr>
            <w:tcW w:w="958" w:type="pct"/>
            <w:tcBorders>
              <w:top w:val="single" w:sz="4" w:space="0" w:color="000000"/>
              <w:left w:val="single" w:sz="4" w:space="0" w:color="000000"/>
              <w:bottom w:val="single" w:sz="4" w:space="0" w:color="000000"/>
              <w:right w:val="single" w:sz="4" w:space="0" w:color="000000"/>
            </w:tcBorders>
            <w:vAlign w:val="center"/>
          </w:tcPr>
          <w:p w14:paraId="45B18160" w14:textId="142EFD98"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丙烯酸酯类</w:t>
            </w:r>
          </w:p>
        </w:tc>
        <w:tc>
          <w:tcPr>
            <w:tcW w:w="836" w:type="pct"/>
            <w:tcBorders>
              <w:top w:val="single" w:sz="4" w:space="0" w:color="000000"/>
              <w:left w:val="single" w:sz="4" w:space="0" w:color="000000"/>
              <w:bottom w:val="single" w:sz="4" w:space="0" w:color="000000"/>
              <w:right w:val="single" w:sz="4" w:space="0" w:color="000000"/>
            </w:tcBorders>
            <w:vAlign w:val="center"/>
          </w:tcPr>
          <w:p w14:paraId="45BD1106" w14:textId="7B2F5C07"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746" w:type="pct"/>
            <w:tcBorders>
              <w:top w:val="single" w:sz="4" w:space="0" w:color="000000"/>
              <w:left w:val="single" w:sz="4" w:space="0" w:color="000000"/>
              <w:bottom w:val="single" w:sz="4" w:space="0" w:color="000000"/>
              <w:right w:val="single" w:sz="4" w:space="0" w:color="000000"/>
            </w:tcBorders>
            <w:vAlign w:val="center"/>
          </w:tcPr>
          <w:p w14:paraId="0142E229" w14:textId="7AB4A793"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7DEADD3D" w14:textId="75CF1703"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36365CA8" w14:textId="6A140D2C"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w:t>
            </w:r>
          </w:p>
        </w:tc>
        <w:tc>
          <w:tcPr>
            <w:tcW w:w="577" w:type="pct"/>
            <w:tcBorders>
              <w:top w:val="single" w:sz="4" w:space="0" w:color="000000"/>
              <w:left w:val="single" w:sz="4" w:space="0" w:color="000000"/>
              <w:bottom w:val="single" w:sz="4" w:space="0" w:color="000000"/>
              <w:right w:val="single" w:sz="4" w:space="0" w:color="000000"/>
            </w:tcBorders>
            <w:vAlign w:val="center"/>
          </w:tcPr>
          <w:p w14:paraId="5E8D62D6" w14:textId="77777777" w:rsidR="00631A88" w:rsidRPr="003D12F4" w:rsidRDefault="00631A88"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7115825B" w14:textId="0E9D0268" w:rsidR="00631A88"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sidRPr="00DB7ED4">
              <w:rPr>
                <w:rFonts w:ascii="宋体" w:eastAsia="宋体" w:hAnsi="宋体" w:cs="Times New Roman" w:hint="eastAsia"/>
                <w:kern w:val="2"/>
                <w:sz w:val="21"/>
                <w:szCs w:val="21"/>
                <w:lang w:eastAsia="zh-CN"/>
              </w:rPr>
              <w:t>上海综排</w:t>
            </w:r>
          </w:p>
        </w:tc>
      </w:tr>
      <w:tr w:rsidR="00631A88" w:rsidRPr="003D12F4" w14:paraId="2E1CC518"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278767D" w14:textId="3C79017F"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37</w:t>
            </w:r>
          </w:p>
        </w:tc>
        <w:tc>
          <w:tcPr>
            <w:tcW w:w="958" w:type="pct"/>
            <w:tcBorders>
              <w:top w:val="single" w:sz="4" w:space="0" w:color="000000"/>
              <w:left w:val="single" w:sz="4" w:space="0" w:color="000000"/>
              <w:bottom w:val="single" w:sz="4" w:space="0" w:color="000000"/>
              <w:right w:val="single" w:sz="4" w:space="0" w:color="000000"/>
            </w:tcBorders>
            <w:vAlign w:val="center"/>
          </w:tcPr>
          <w:p w14:paraId="626644B8" w14:textId="35FE1F69"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乙腈</w:t>
            </w:r>
          </w:p>
        </w:tc>
        <w:tc>
          <w:tcPr>
            <w:tcW w:w="836" w:type="pct"/>
            <w:tcBorders>
              <w:top w:val="single" w:sz="4" w:space="0" w:color="000000"/>
              <w:left w:val="single" w:sz="4" w:space="0" w:color="000000"/>
              <w:bottom w:val="single" w:sz="4" w:space="0" w:color="000000"/>
              <w:right w:val="single" w:sz="4" w:space="0" w:color="000000"/>
            </w:tcBorders>
            <w:vAlign w:val="center"/>
          </w:tcPr>
          <w:p w14:paraId="0867203D" w14:textId="23E3F4B4"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0.60</w:t>
            </w:r>
          </w:p>
        </w:tc>
        <w:tc>
          <w:tcPr>
            <w:tcW w:w="746" w:type="pct"/>
            <w:tcBorders>
              <w:top w:val="single" w:sz="4" w:space="0" w:color="000000"/>
              <w:left w:val="single" w:sz="4" w:space="0" w:color="000000"/>
              <w:bottom w:val="single" w:sz="4" w:space="0" w:color="000000"/>
              <w:right w:val="single" w:sz="4" w:space="0" w:color="000000"/>
            </w:tcBorders>
            <w:vAlign w:val="center"/>
          </w:tcPr>
          <w:p w14:paraId="774C8306" w14:textId="3EB32C3B"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4D4B663B" w14:textId="24B2D350"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09DB262" w14:textId="23B98CEE"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0.60</w:t>
            </w:r>
          </w:p>
        </w:tc>
        <w:tc>
          <w:tcPr>
            <w:tcW w:w="577" w:type="pct"/>
            <w:tcBorders>
              <w:top w:val="single" w:sz="4" w:space="0" w:color="000000"/>
              <w:left w:val="single" w:sz="4" w:space="0" w:color="000000"/>
              <w:bottom w:val="single" w:sz="4" w:space="0" w:color="000000"/>
              <w:right w:val="single" w:sz="4" w:space="0" w:color="000000"/>
            </w:tcBorders>
            <w:vAlign w:val="center"/>
          </w:tcPr>
          <w:p w14:paraId="1CD14859" w14:textId="77777777" w:rsidR="00631A88" w:rsidRPr="003D12F4" w:rsidRDefault="00631A88"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23D143A5" w14:textId="0A0D7FFA" w:rsidR="00631A88"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sidRPr="00DB7ED4">
              <w:rPr>
                <w:rFonts w:ascii="宋体" w:eastAsia="宋体" w:hAnsi="宋体" w:cs="Times New Roman" w:hint="eastAsia"/>
                <w:kern w:val="2"/>
                <w:sz w:val="21"/>
                <w:szCs w:val="21"/>
                <w:lang w:eastAsia="zh-CN"/>
              </w:rPr>
              <w:t>上海综排</w:t>
            </w:r>
          </w:p>
        </w:tc>
      </w:tr>
      <w:tr w:rsidR="00631A88" w:rsidRPr="003D12F4" w14:paraId="31C18B5A"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1D5CF534" w14:textId="3E622BB8"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38</w:t>
            </w:r>
          </w:p>
        </w:tc>
        <w:tc>
          <w:tcPr>
            <w:tcW w:w="958" w:type="pct"/>
            <w:tcBorders>
              <w:top w:val="single" w:sz="4" w:space="0" w:color="000000"/>
              <w:left w:val="single" w:sz="4" w:space="0" w:color="000000"/>
              <w:bottom w:val="single" w:sz="4" w:space="0" w:color="000000"/>
              <w:right w:val="single" w:sz="4" w:space="0" w:color="000000"/>
            </w:tcBorders>
            <w:vAlign w:val="center"/>
          </w:tcPr>
          <w:p w14:paraId="12378CC8" w14:textId="5D512E96"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丙烯腈</w:t>
            </w:r>
          </w:p>
        </w:tc>
        <w:tc>
          <w:tcPr>
            <w:tcW w:w="836" w:type="pct"/>
            <w:tcBorders>
              <w:top w:val="single" w:sz="4" w:space="0" w:color="000000"/>
              <w:left w:val="single" w:sz="4" w:space="0" w:color="000000"/>
              <w:bottom w:val="single" w:sz="4" w:space="0" w:color="000000"/>
              <w:right w:val="single" w:sz="4" w:space="0" w:color="000000"/>
            </w:tcBorders>
            <w:vAlign w:val="center"/>
          </w:tcPr>
          <w:p w14:paraId="782093AB" w14:textId="602269CF"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0.20</w:t>
            </w:r>
          </w:p>
        </w:tc>
        <w:tc>
          <w:tcPr>
            <w:tcW w:w="746" w:type="pct"/>
            <w:tcBorders>
              <w:top w:val="single" w:sz="4" w:space="0" w:color="000000"/>
              <w:left w:val="single" w:sz="4" w:space="0" w:color="000000"/>
              <w:bottom w:val="single" w:sz="4" w:space="0" w:color="000000"/>
              <w:right w:val="single" w:sz="4" w:space="0" w:color="000000"/>
            </w:tcBorders>
            <w:vAlign w:val="center"/>
          </w:tcPr>
          <w:p w14:paraId="14CDFE1C" w14:textId="1981E62D"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0.60</w:t>
            </w:r>
          </w:p>
        </w:tc>
        <w:tc>
          <w:tcPr>
            <w:tcW w:w="559" w:type="pct"/>
            <w:tcBorders>
              <w:top w:val="single" w:sz="4" w:space="0" w:color="000000"/>
              <w:left w:val="single" w:sz="4" w:space="0" w:color="000000"/>
              <w:bottom w:val="single" w:sz="4" w:space="0" w:color="000000"/>
              <w:right w:val="single" w:sz="4" w:space="0" w:color="000000"/>
            </w:tcBorders>
            <w:vAlign w:val="center"/>
          </w:tcPr>
          <w:p w14:paraId="3D9A3CBB" w14:textId="7B617C66" w:rsidR="00631A88" w:rsidRPr="003D12F4" w:rsidRDefault="00631A88"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118B37D" w14:textId="41989C57"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0.20</w:t>
            </w:r>
          </w:p>
        </w:tc>
        <w:tc>
          <w:tcPr>
            <w:tcW w:w="577" w:type="pct"/>
            <w:tcBorders>
              <w:top w:val="single" w:sz="4" w:space="0" w:color="000000"/>
              <w:left w:val="single" w:sz="4" w:space="0" w:color="000000"/>
              <w:bottom w:val="single" w:sz="4" w:space="0" w:color="000000"/>
              <w:right w:val="single" w:sz="4" w:space="0" w:color="000000"/>
            </w:tcBorders>
            <w:vAlign w:val="center"/>
          </w:tcPr>
          <w:p w14:paraId="0BAAAF49" w14:textId="7BD058C2" w:rsidR="00631A88"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0.05</w:t>
            </w:r>
          </w:p>
        </w:tc>
        <w:tc>
          <w:tcPr>
            <w:tcW w:w="414" w:type="pct"/>
            <w:tcBorders>
              <w:top w:val="single" w:sz="4" w:space="0" w:color="000000"/>
              <w:left w:val="single" w:sz="4" w:space="0" w:color="000000"/>
              <w:bottom w:val="single" w:sz="4" w:space="0" w:color="000000"/>
              <w:right w:val="single" w:sz="4" w:space="0" w:color="000000"/>
            </w:tcBorders>
            <w:vAlign w:val="center"/>
          </w:tcPr>
          <w:p w14:paraId="2E133413" w14:textId="0D8F8FC4" w:rsidR="00631A88"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sidRPr="00DB7ED4">
              <w:rPr>
                <w:rFonts w:ascii="宋体" w:eastAsia="宋体" w:hAnsi="宋体" w:cs="Times New Roman" w:hint="eastAsia"/>
                <w:kern w:val="2"/>
                <w:sz w:val="21"/>
                <w:szCs w:val="21"/>
                <w:lang w:eastAsia="zh-CN"/>
              </w:rPr>
              <w:t>上海综排</w:t>
            </w:r>
          </w:p>
        </w:tc>
      </w:tr>
      <w:tr w:rsidR="00631A88" w:rsidRPr="003D12F4" w14:paraId="07DB126A"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774E572F" w14:textId="0437F8A9"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39</w:t>
            </w:r>
          </w:p>
        </w:tc>
        <w:tc>
          <w:tcPr>
            <w:tcW w:w="958" w:type="pct"/>
            <w:tcBorders>
              <w:top w:val="single" w:sz="4" w:space="0" w:color="000000"/>
              <w:left w:val="single" w:sz="4" w:space="0" w:color="000000"/>
              <w:bottom w:val="single" w:sz="4" w:space="0" w:color="000000"/>
              <w:right w:val="single" w:sz="4" w:space="0" w:color="000000"/>
            </w:tcBorders>
            <w:vAlign w:val="center"/>
          </w:tcPr>
          <w:p w14:paraId="13739FD7" w14:textId="0E7526B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氯乙烯</w:t>
            </w:r>
          </w:p>
        </w:tc>
        <w:tc>
          <w:tcPr>
            <w:tcW w:w="836" w:type="pct"/>
            <w:tcBorders>
              <w:top w:val="single" w:sz="4" w:space="0" w:color="000000"/>
              <w:left w:val="single" w:sz="4" w:space="0" w:color="000000"/>
              <w:bottom w:val="single" w:sz="4" w:space="0" w:color="000000"/>
              <w:right w:val="single" w:sz="4" w:space="0" w:color="000000"/>
            </w:tcBorders>
            <w:vAlign w:val="center"/>
          </w:tcPr>
          <w:p w14:paraId="55C7A597" w14:textId="7B5C7012"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0.15</w:t>
            </w:r>
          </w:p>
        </w:tc>
        <w:tc>
          <w:tcPr>
            <w:tcW w:w="746" w:type="pct"/>
            <w:tcBorders>
              <w:top w:val="single" w:sz="4" w:space="0" w:color="000000"/>
              <w:left w:val="single" w:sz="4" w:space="0" w:color="000000"/>
              <w:bottom w:val="single" w:sz="4" w:space="0" w:color="000000"/>
              <w:right w:val="single" w:sz="4" w:space="0" w:color="000000"/>
            </w:tcBorders>
            <w:vAlign w:val="center"/>
          </w:tcPr>
          <w:p w14:paraId="67286B51" w14:textId="7D61467F"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0.60</w:t>
            </w:r>
          </w:p>
        </w:tc>
        <w:tc>
          <w:tcPr>
            <w:tcW w:w="559" w:type="pct"/>
            <w:tcBorders>
              <w:top w:val="single" w:sz="4" w:space="0" w:color="000000"/>
              <w:left w:val="single" w:sz="4" w:space="0" w:color="000000"/>
              <w:bottom w:val="single" w:sz="4" w:space="0" w:color="000000"/>
              <w:right w:val="single" w:sz="4" w:space="0" w:color="000000"/>
            </w:tcBorders>
            <w:vAlign w:val="center"/>
          </w:tcPr>
          <w:p w14:paraId="14A9FDFC" w14:textId="44F009B0"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0.15</w:t>
            </w:r>
          </w:p>
        </w:tc>
        <w:tc>
          <w:tcPr>
            <w:tcW w:w="746" w:type="pct"/>
            <w:tcBorders>
              <w:top w:val="single" w:sz="4" w:space="0" w:color="000000"/>
              <w:left w:val="single" w:sz="4" w:space="0" w:color="000000"/>
              <w:bottom w:val="single" w:sz="4" w:space="0" w:color="000000"/>
              <w:right w:val="single" w:sz="4" w:space="0" w:color="000000"/>
            </w:tcBorders>
            <w:vAlign w:val="center"/>
          </w:tcPr>
          <w:p w14:paraId="5881742D" w14:textId="3FD997F6"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0.30</w:t>
            </w:r>
          </w:p>
        </w:tc>
        <w:tc>
          <w:tcPr>
            <w:tcW w:w="577" w:type="pct"/>
            <w:tcBorders>
              <w:top w:val="single" w:sz="4" w:space="0" w:color="000000"/>
              <w:left w:val="single" w:sz="4" w:space="0" w:color="000000"/>
              <w:bottom w:val="single" w:sz="4" w:space="0" w:color="000000"/>
              <w:right w:val="single" w:sz="4" w:space="0" w:color="000000"/>
            </w:tcBorders>
            <w:vAlign w:val="center"/>
          </w:tcPr>
          <w:p w14:paraId="7952D50F"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79C4A42C" w14:textId="094F0DF1"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4ECB8353"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42E75AE2" w14:textId="4919C998"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40</w:t>
            </w:r>
          </w:p>
        </w:tc>
        <w:tc>
          <w:tcPr>
            <w:tcW w:w="958" w:type="pct"/>
            <w:tcBorders>
              <w:top w:val="single" w:sz="4" w:space="0" w:color="000000"/>
              <w:left w:val="single" w:sz="4" w:space="0" w:color="000000"/>
              <w:bottom w:val="single" w:sz="4" w:space="0" w:color="000000"/>
              <w:right w:val="single" w:sz="4" w:space="0" w:color="000000"/>
            </w:tcBorders>
            <w:vAlign w:val="center"/>
          </w:tcPr>
          <w:p w14:paraId="40965E1A" w14:textId="3F5B9F89"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sz w:val="21"/>
                <w:szCs w:val="21"/>
              </w:rPr>
              <w:t>苯胺类</w:t>
            </w:r>
          </w:p>
        </w:tc>
        <w:tc>
          <w:tcPr>
            <w:tcW w:w="836" w:type="pct"/>
            <w:tcBorders>
              <w:top w:val="single" w:sz="4" w:space="0" w:color="000000"/>
              <w:left w:val="single" w:sz="4" w:space="0" w:color="000000"/>
              <w:bottom w:val="single" w:sz="4" w:space="0" w:color="000000"/>
              <w:right w:val="single" w:sz="4" w:space="0" w:color="000000"/>
            </w:tcBorders>
            <w:vAlign w:val="center"/>
          </w:tcPr>
          <w:p w14:paraId="63A4E8A7" w14:textId="2F02B900"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487E4D5F" w14:textId="73DC8087"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0.40</w:t>
            </w:r>
          </w:p>
        </w:tc>
        <w:tc>
          <w:tcPr>
            <w:tcW w:w="559" w:type="pct"/>
            <w:tcBorders>
              <w:top w:val="single" w:sz="4" w:space="0" w:color="000000"/>
              <w:left w:val="single" w:sz="4" w:space="0" w:color="000000"/>
              <w:bottom w:val="single" w:sz="4" w:space="0" w:color="000000"/>
              <w:right w:val="single" w:sz="4" w:space="0" w:color="000000"/>
            </w:tcBorders>
            <w:vAlign w:val="center"/>
          </w:tcPr>
          <w:p w14:paraId="306B1545" w14:textId="05010B0F"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0.10</w:t>
            </w:r>
          </w:p>
        </w:tc>
        <w:tc>
          <w:tcPr>
            <w:tcW w:w="746" w:type="pct"/>
            <w:tcBorders>
              <w:top w:val="single" w:sz="4" w:space="0" w:color="000000"/>
              <w:left w:val="single" w:sz="4" w:space="0" w:color="000000"/>
              <w:bottom w:val="single" w:sz="4" w:space="0" w:color="000000"/>
              <w:right w:val="single" w:sz="4" w:space="0" w:color="000000"/>
            </w:tcBorders>
            <w:vAlign w:val="center"/>
          </w:tcPr>
          <w:p w14:paraId="171BD727" w14:textId="263F72AF"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577" w:type="pct"/>
            <w:tcBorders>
              <w:top w:val="single" w:sz="4" w:space="0" w:color="000000"/>
              <w:left w:val="single" w:sz="4" w:space="0" w:color="000000"/>
              <w:bottom w:val="single" w:sz="4" w:space="0" w:color="000000"/>
              <w:right w:val="single" w:sz="4" w:space="0" w:color="000000"/>
            </w:tcBorders>
            <w:vAlign w:val="center"/>
          </w:tcPr>
          <w:p w14:paraId="2219B9E7" w14:textId="75427BA6"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0.10</w:t>
            </w:r>
          </w:p>
        </w:tc>
        <w:tc>
          <w:tcPr>
            <w:tcW w:w="414" w:type="pct"/>
            <w:tcBorders>
              <w:top w:val="single" w:sz="4" w:space="0" w:color="000000"/>
              <w:left w:val="single" w:sz="4" w:space="0" w:color="000000"/>
              <w:bottom w:val="single" w:sz="4" w:space="0" w:color="000000"/>
              <w:right w:val="single" w:sz="4" w:space="0" w:color="000000"/>
            </w:tcBorders>
            <w:vAlign w:val="center"/>
          </w:tcPr>
          <w:p w14:paraId="4FFD9860" w14:textId="194C0249"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3228A5B8"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14990B04" w14:textId="2764D54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41</w:t>
            </w:r>
          </w:p>
        </w:tc>
        <w:tc>
          <w:tcPr>
            <w:tcW w:w="958" w:type="pct"/>
            <w:tcBorders>
              <w:top w:val="single" w:sz="4" w:space="0" w:color="000000"/>
              <w:left w:val="single" w:sz="4" w:space="0" w:color="000000"/>
              <w:bottom w:val="single" w:sz="4" w:space="0" w:color="000000"/>
              <w:right w:val="single" w:sz="4" w:space="0" w:color="000000"/>
            </w:tcBorders>
            <w:vAlign w:val="center"/>
          </w:tcPr>
          <w:p w14:paraId="4E486255" w14:textId="39042F2D"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丙酮</w:t>
            </w:r>
          </w:p>
        </w:tc>
        <w:tc>
          <w:tcPr>
            <w:tcW w:w="836" w:type="pct"/>
            <w:tcBorders>
              <w:top w:val="single" w:sz="4" w:space="0" w:color="000000"/>
              <w:left w:val="single" w:sz="4" w:space="0" w:color="000000"/>
              <w:bottom w:val="single" w:sz="4" w:space="0" w:color="000000"/>
              <w:right w:val="single" w:sz="4" w:space="0" w:color="000000"/>
            </w:tcBorders>
            <w:vAlign w:val="center"/>
          </w:tcPr>
          <w:p w14:paraId="49F13477" w14:textId="16800C5F"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45768E0D" w14:textId="11993C83"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703453E0" w14:textId="1411F959"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22829956" w14:textId="32E4D244"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07412D85"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6A7C0069" w14:textId="34A71FAA"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r>
      <w:tr w:rsidR="00631A88" w:rsidRPr="003D12F4" w14:paraId="4CC8EB2E"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931DC43" w14:textId="4FA9C10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42</w:t>
            </w:r>
          </w:p>
        </w:tc>
        <w:tc>
          <w:tcPr>
            <w:tcW w:w="958" w:type="pct"/>
            <w:tcBorders>
              <w:top w:val="single" w:sz="4" w:space="0" w:color="000000"/>
              <w:left w:val="single" w:sz="4" w:space="0" w:color="000000"/>
              <w:bottom w:val="single" w:sz="4" w:space="0" w:color="000000"/>
              <w:right w:val="single" w:sz="4" w:space="0" w:color="000000"/>
            </w:tcBorders>
            <w:vAlign w:val="center"/>
          </w:tcPr>
          <w:p w14:paraId="48DBD6FF" w14:textId="171D0AA9"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油雾</w:t>
            </w:r>
          </w:p>
        </w:tc>
        <w:tc>
          <w:tcPr>
            <w:tcW w:w="836" w:type="pct"/>
            <w:tcBorders>
              <w:top w:val="single" w:sz="4" w:space="0" w:color="000000"/>
              <w:left w:val="single" w:sz="4" w:space="0" w:color="000000"/>
              <w:bottom w:val="single" w:sz="4" w:space="0" w:color="000000"/>
              <w:right w:val="single" w:sz="4" w:space="0" w:color="000000"/>
            </w:tcBorders>
            <w:vAlign w:val="center"/>
          </w:tcPr>
          <w:p w14:paraId="34D3DA9D" w14:textId="4967440B"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3E769B0B" w14:textId="3F17DD80"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6726BEF3" w14:textId="109775F8"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547854D5" w14:textId="12968123"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275B4014"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72B60ACA" w14:textId="0A767AA7"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r>
      <w:tr w:rsidR="00631A88" w:rsidRPr="003D12F4" w14:paraId="0833E798"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513DB589" w14:textId="779A322F"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lastRenderedPageBreak/>
              <w:t>43</w:t>
            </w:r>
          </w:p>
        </w:tc>
        <w:tc>
          <w:tcPr>
            <w:tcW w:w="958" w:type="pct"/>
            <w:tcBorders>
              <w:top w:val="single" w:sz="4" w:space="0" w:color="000000"/>
              <w:left w:val="single" w:sz="4" w:space="0" w:color="000000"/>
              <w:bottom w:val="single" w:sz="4" w:space="0" w:color="000000"/>
              <w:right w:val="single" w:sz="4" w:space="0" w:color="000000"/>
            </w:tcBorders>
            <w:vAlign w:val="center"/>
          </w:tcPr>
          <w:p w14:paraId="476A2621" w14:textId="0A7FDD0D"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非甲烷总烃</w:t>
            </w:r>
          </w:p>
        </w:tc>
        <w:tc>
          <w:tcPr>
            <w:tcW w:w="836" w:type="pct"/>
            <w:tcBorders>
              <w:top w:val="single" w:sz="4" w:space="0" w:color="000000"/>
              <w:left w:val="single" w:sz="4" w:space="0" w:color="000000"/>
              <w:bottom w:val="single" w:sz="4" w:space="0" w:color="000000"/>
              <w:right w:val="single" w:sz="4" w:space="0" w:color="000000"/>
            </w:tcBorders>
            <w:vAlign w:val="center"/>
          </w:tcPr>
          <w:p w14:paraId="4E45A644" w14:textId="3FDD2C75" w:rsidR="00825459" w:rsidRPr="003D12F4" w:rsidRDefault="006460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2</w:t>
            </w:r>
            <w:r w:rsidR="00316A91">
              <w:rPr>
                <w:rFonts w:ascii="宋体" w:eastAsia="宋体" w:hAnsi="宋体" w:cs="Times New Roman" w:hint="eastAsia"/>
                <w:kern w:val="2"/>
                <w:sz w:val="21"/>
                <w:szCs w:val="21"/>
                <w:lang w:eastAsia="zh-CN"/>
              </w:rPr>
              <w:t>.0</w:t>
            </w:r>
          </w:p>
        </w:tc>
        <w:tc>
          <w:tcPr>
            <w:tcW w:w="746" w:type="pct"/>
            <w:tcBorders>
              <w:top w:val="single" w:sz="4" w:space="0" w:color="000000"/>
              <w:left w:val="single" w:sz="4" w:space="0" w:color="000000"/>
              <w:bottom w:val="single" w:sz="4" w:space="0" w:color="000000"/>
              <w:right w:val="single" w:sz="4" w:space="0" w:color="000000"/>
            </w:tcBorders>
            <w:vAlign w:val="center"/>
          </w:tcPr>
          <w:p w14:paraId="61085638" w14:textId="26388CBF"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4.0</w:t>
            </w:r>
          </w:p>
        </w:tc>
        <w:tc>
          <w:tcPr>
            <w:tcW w:w="559" w:type="pct"/>
            <w:tcBorders>
              <w:top w:val="single" w:sz="4" w:space="0" w:color="000000"/>
              <w:left w:val="single" w:sz="4" w:space="0" w:color="000000"/>
              <w:bottom w:val="single" w:sz="4" w:space="0" w:color="000000"/>
              <w:right w:val="single" w:sz="4" w:space="0" w:color="000000"/>
            </w:tcBorders>
            <w:vAlign w:val="center"/>
          </w:tcPr>
          <w:p w14:paraId="17E0822E" w14:textId="37A475B8"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1.0</w:t>
            </w:r>
          </w:p>
        </w:tc>
        <w:tc>
          <w:tcPr>
            <w:tcW w:w="746" w:type="pct"/>
            <w:tcBorders>
              <w:top w:val="single" w:sz="4" w:space="0" w:color="000000"/>
              <w:left w:val="single" w:sz="4" w:space="0" w:color="000000"/>
              <w:bottom w:val="single" w:sz="4" w:space="0" w:color="000000"/>
              <w:right w:val="single" w:sz="4" w:space="0" w:color="000000"/>
            </w:tcBorders>
            <w:vAlign w:val="center"/>
          </w:tcPr>
          <w:p w14:paraId="1AEEDE67" w14:textId="399D1D4B"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4.0</w:t>
            </w:r>
          </w:p>
        </w:tc>
        <w:tc>
          <w:tcPr>
            <w:tcW w:w="577" w:type="pct"/>
            <w:tcBorders>
              <w:top w:val="single" w:sz="4" w:space="0" w:color="000000"/>
              <w:left w:val="single" w:sz="4" w:space="0" w:color="000000"/>
              <w:bottom w:val="single" w:sz="4" w:space="0" w:color="000000"/>
              <w:right w:val="single" w:sz="4" w:space="0" w:color="000000"/>
            </w:tcBorders>
            <w:vAlign w:val="center"/>
          </w:tcPr>
          <w:p w14:paraId="58D6D807"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452A70BD"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r>
      <w:tr w:rsidR="00631A88" w:rsidRPr="003D12F4" w14:paraId="2E199835"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EEF358A" w14:textId="765349AD"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44</w:t>
            </w:r>
          </w:p>
        </w:tc>
        <w:tc>
          <w:tcPr>
            <w:tcW w:w="958" w:type="pct"/>
            <w:tcBorders>
              <w:top w:val="single" w:sz="4" w:space="0" w:color="000000"/>
              <w:left w:val="single" w:sz="4" w:space="0" w:color="000000"/>
              <w:bottom w:val="single" w:sz="4" w:space="0" w:color="000000"/>
              <w:right w:val="single" w:sz="4" w:space="0" w:color="000000"/>
            </w:tcBorders>
            <w:vAlign w:val="center"/>
          </w:tcPr>
          <w:p w14:paraId="09E5B040" w14:textId="7D77FF62"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苯并[a]芘</w:t>
            </w:r>
          </w:p>
        </w:tc>
        <w:tc>
          <w:tcPr>
            <w:tcW w:w="836" w:type="pct"/>
            <w:tcBorders>
              <w:top w:val="single" w:sz="4" w:space="0" w:color="000000"/>
              <w:left w:val="single" w:sz="4" w:space="0" w:color="000000"/>
              <w:bottom w:val="single" w:sz="4" w:space="0" w:color="000000"/>
              <w:right w:val="single" w:sz="4" w:space="0" w:color="000000"/>
            </w:tcBorders>
            <w:vAlign w:val="center"/>
          </w:tcPr>
          <w:p w14:paraId="4BA734CE" w14:textId="60F0E6A7"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0.008</w:t>
            </w:r>
            <w:r w:rsidRPr="003D12F4">
              <w:rPr>
                <w:rFonts w:ascii="宋体" w:eastAsia="宋体" w:hAnsi="宋体" w:cs="Times New Roman"/>
                <w:kern w:val="2"/>
                <w:sz w:val="21"/>
                <w:szCs w:val="21"/>
                <w:lang w:eastAsia="zh-CN"/>
              </w:rPr>
              <w:t>ug/m</w:t>
            </w:r>
            <w:r w:rsidRPr="003D12F4">
              <w:rPr>
                <w:rFonts w:ascii="宋体" w:eastAsia="宋体" w:hAnsi="宋体" w:cs="Times New Roman"/>
                <w:kern w:val="2"/>
                <w:sz w:val="21"/>
                <w:szCs w:val="21"/>
                <w:vertAlign w:val="superscript"/>
                <w:lang w:eastAsia="zh-CN"/>
              </w:rPr>
              <w:t>3</w:t>
            </w:r>
          </w:p>
        </w:tc>
        <w:tc>
          <w:tcPr>
            <w:tcW w:w="746" w:type="pct"/>
            <w:tcBorders>
              <w:top w:val="single" w:sz="4" w:space="0" w:color="000000"/>
              <w:left w:val="single" w:sz="4" w:space="0" w:color="000000"/>
              <w:bottom w:val="single" w:sz="4" w:space="0" w:color="000000"/>
              <w:right w:val="single" w:sz="4" w:space="0" w:color="000000"/>
            </w:tcBorders>
            <w:vAlign w:val="center"/>
          </w:tcPr>
          <w:p w14:paraId="68A1AD75" w14:textId="14CD87E9"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0.008</w:t>
            </w:r>
            <w:r w:rsidRPr="003D12F4">
              <w:rPr>
                <w:rFonts w:ascii="宋体" w:eastAsia="宋体" w:hAnsi="宋体" w:cs="Times New Roman"/>
                <w:kern w:val="2"/>
                <w:sz w:val="21"/>
                <w:szCs w:val="21"/>
                <w:lang w:eastAsia="zh-CN"/>
              </w:rPr>
              <w:t>ug/m</w:t>
            </w:r>
            <w:r w:rsidRPr="003D12F4">
              <w:rPr>
                <w:rFonts w:ascii="宋体" w:eastAsia="宋体" w:hAnsi="宋体" w:cs="Times New Roman"/>
                <w:kern w:val="2"/>
                <w:sz w:val="21"/>
                <w:szCs w:val="21"/>
                <w:vertAlign w:val="superscript"/>
                <w:lang w:eastAsia="zh-CN"/>
              </w:rPr>
              <w:t>3</w:t>
            </w:r>
          </w:p>
        </w:tc>
        <w:tc>
          <w:tcPr>
            <w:tcW w:w="559" w:type="pct"/>
            <w:tcBorders>
              <w:top w:val="single" w:sz="4" w:space="0" w:color="000000"/>
              <w:left w:val="single" w:sz="4" w:space="0" w:color="000000"/>
              <w:bottom w:val="single" w:sz="4" w:space="0" w:color="000000"/>
              <w:right w:val="single" w:sz="4" w:space="0" w:color="000000"/>
            </w:tcBorders>
            <w:vAlign w:val="center"/>
          </w:tcPr>
          <w:p w14:paraId="1D884D8E" w14:textId="7EF1F103"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2.5*10</w:t>
            </w:r>
            <w:r w:rsidRPr="003D12F4">
              <w:rPr>
                <w:rFonts w:ascii="宋体" w:eastAsia="宋体" w:hAnsi="宋体" w:cs="Times New Roman" w:hint="eastAsia"/>
                <w:kern w:val="2"/>
                <w:sz w:val="21"/>
                <w:szCs w:val="21"/>
                <w:vertAlign w:val="superscript"/>
                <w:lang w:eastAsia="zh-CN"/>
              </w:rPr>
              <w:t>-3</w:t>
            </w:r>
            <w:r w:rsidRPr="003D12F4">
              <w:rPr>
                <w:rFonts w:ascii="宋体" w:eastAsia="宋体" w:hAnsi="宋体" w:cs="Times New Roman"/>
                <w:kern w:val="2"/>
                <w:sz w:val="21"/>
                <w:szCs w:val="21"/>
                <w:lang w:eastAsia="zh-CN"/>
              </w:rPr>
              <w:t>ug/m</w:t>
            </w:r>
            <w:r w:rsidRPr="003D12F4">
              <w:rPr>
                <w:rFonts w:ascii="宋体" w:eastAsia="宋体" w:hAnsi="宋体" w:cs="Times New Roman"/>
                <w:kern w:val="2"/>
                <w:sz w:val="21"/>
                <w:szCs w:val="21"/>
                <w:vertAlign w:val="superscript"/>
                <w:lang w:eastAsia="zh-CN"/>
              </w:rPr>
              <w:t>3</w:t>
            </w:r>
          </w:p>
        </w:tc>
        <w:tc>
          <w:tcPr>
            <w:tcW w:w="746" w:type="pct"/>
            <w:tcBorders>
              <w:top w:val="single" w:sz="4" w:space="0" w:color="000000"/>
              <w:left w:val="single" w:sz="4" w:space="0" w:color="000000"/>
              <w:bottom w:val="single" w:sz="4" w:space="0" w:color="000000"/>
              <w:right w:val="single" w:sz="4" w:space="0" w:color="000000"/>
            </w:tcBorders>
            <w:vAlign w:val="center"/>
          </w:tcPr>
          <w:p w14:paraId="1113F138" w14:textId="2BE3B70F"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0.008</w:t>
            </w:r>
            <w:r w:rsidRPr="003D12F4">
              <w:rPr>
                <w:rFonts w:ascii="宋体" w:eastAsia="宋体" w:hAnsi="宋体" w:cs="Times New Roman"/>
                <w:kern w:val="2"/>
                <w:sz w:val="21"/>
                <w:szCs w:val="21"/>
                <w:lang w:eastAsia="zh-CN"/>
              </w:rPr>
              <w:t>ug/m</w:t>
            </w:r>
            <w:r w:rsidRPr="003D12F4">
              <w:rPr>
                <w:rFonts w:ascii="宋体" w:eastAsia="宋体" w:hAnsi="宋体" w:cs="Times New Roman"/>
                <w:kern w:val="2"/>
                <w:sz w:val="21"/>
                <w:szCs w:val="21"/>
                <w:vertAlign w:val="superscript"/>
                <w:lang w:eastAsia="zh-CN"/>
              </w:rPr>
              <w:t>3</w:t>
            </w:r>
          </w:p>
        </w:tc>
        <w:tc>
          <w:tcPr>
            <w:tcW w:w="577" w:type="pct"/>
            <w:tcBorders>
              <w:top w:val="single" w:sz="4" w:space="0" w:color="000000"/>
              <w:left w:val="single" w:sz="4" w:space="0" w:color="000000"/>
              <w:bottom w:val="single" w:sz="4" w:space="0" w:color="000000"/>
              <w:right w:val="single" w:sz="4" w:space="0" w:color="000000"/>
            </w:tcBorders>
            <w:vAlign w:val="center"/>
          </w:tcPr>
          <w:p w14:paraId="4519A066"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032B4598" w14:textId="7133627D"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上海综排</w:t>
            </w:r>
          </w:p>
        </w:tc>
      </w:tr>
      <w:tr w:rsidR="00631A88" w:rsidRPr="003D12F4" w14:paraId="629FA6BD"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2BDDFD61" w14:textId="1B11A9D1"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45</w:t>
            </w:r>
          </w:p>
        </w:tc>
        <w:tc>
          <w:tcPr>
            <w:tcW w:w="958" w:type="pct"/>
            <w:tcBorders>
              <w:top w:val="single" w:sz="4" w:space="0" w:color="000000"/>
              <w:left w:val="single" w:sz="4" w:space="0" w:color="000000"/>
              <w:bottom w:val="single" w:sz="4" w:space="0" w:color="000000"/>
              <w:right w:val="single" w:sz="4" w:space="0" w:color="000000"/>
            </w:tcBorders>
            <w:vAlign w:val="center"/>
          </w:tcPr>
          <w:p w14:paraId="7E4E30CD" w14:textId="7F8D54D3"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锰及其化合物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18B31C04" w14:textId="1848FCD2"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w:t>
            </w:r>
          </w:p>
        </w:tc>
        <w:tc>
          <w:tcPr>
            <w:tcW w:w="746" w:type="pct"/>
            <w:tcBorders>
              <w:top w:val="single" w:sz="4" w:space="0" w:color="000000"/>
              <w:left w:val="single" w:sz="4" w:space="0" w:color="000000"/>
              <w:bottom w:val="single" w:sz="4" w:space="0" w:color="000000"/>
              <w:right w:val="single" w:sz="4" w:space="0" w:color="000000"/>
            </w:tcBorders>
            <w:vAlign w:val="center"/>
          </w:tcPr>
          <w:p w14:paraId="2A467C87" w14:textId="4C8C57FA"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6D240DEC" w14:textId="51A79033"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1B37107F" w14:textId="0A5B99B2"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0.1</w:t>
            </w:r>
          </w:p>
        </w:tc>
        <w:tc>
          <w:tcPr>
            <w:tcW w:w="577" w:type="pct"/>
            <w:tcBorders>
              <w:top w:val="single" w:sz="4" w:space="0" w:color="000000"/>
              <w:left w:val="single" w:sz="4" w:space="0" w:color="000000"/>
              <w:bottom w:val="single" w:sz="4" w:space="0" w:color="000000"/>
              <w:right w:val="single" w:sz="4" w:space="0" w:color="000000"/>
            </w:tcBorders>
            <w:vAlign w:val="center"/>
          </w:tcPr>
          <w:p w14:paraId="2A80920F" w14:textId="29F2F9CB"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0.03</w:t>
            </w:r>
          </w:p>
        </w:tc>
        <w:tc>
          <w:tcPr>
            <w:tcW w:w="414" w:type="pct"/>
            <w:tcBorders>
              <w:top w:val="single" w:sz="4" w:space="0" w:color="000000"/>
              <w:left w:val="single" w:sz="4" w:space="0" w:color="000000"/>
              <w:bottom w:val="single" w:sz="4" w:space="0" w:color="000000"/>
              <w:right w:val="single" w:sz="4" w:space="0" w:color="000000"/>
            </w:tcBorders>
            <w:vAlign w:val="center"/>
          </w:tcPr>
          <w:p w14:paraId="21700C96" w14:textId="1AB4B30F"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上海综排</w:t>
            </w:r>
          </w:p>
        </w:tc>
      </w:tr>
      <w:tr w:rsidR="00631A88" w:rsidRPr="003D12F4" w14:paraId="518E0CAA"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794AA966" w14:textId="663B2EEA"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46</w:t>
            </w:r>
          </w:p>
        </w:tc>
        <w:tc>
          <w:tcPr>
            <w:tcW w:w="958" w:type="pct"/>
            <w:tcBorders>
              <w:top w:val="single" w:sz="4" w:space="0" w:color="000000"/>
              <w:left w:val="single" w:sz="4" w:space="0" w:color="000000"/>
              <w:bottom w:val="single" w:sz="4" w:space="0" w:color="000000"/>
              <w:right w:val="single" w:sz="4" w:space="0" w:color="000000"/>
            </w:tcBorders>
            <w:vAlign w:val="center"/>
          </w:tcPr>
          <w:p w14:paraId="4051ABC9" w14:textId="6BFC172A"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锑及其化合物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18381012" w14:textId="3193A76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0.010</w:t>
            </w:r>
          </w:p>
        </w:tc>
        <w:tc>
          <w:tcPr>
            <w:tcW w:w="746" w:type="pct"/>
            <w:tcBorders>
              <w:top w:val="single" w:sz="4" w:space="0" w:color="000000"/>
              <w:left w:val="single" w:sz="4" w:space="0" w:color="000000"/>
              <w:bottom w:val="single" w:sz="4" w:space="0" w:color="000000"/>
              <w:right w:val="single" w:sz="4" w:space="0" w:color="000000"/>
            </w:tcBorders>
            <w:vAlign w:val="center"/>
          </w:tcPr>
          <w:p w14:paraId="39CD320B" w14:textId="278FA3D1"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1005AFFC" w14:textId="58FA8738"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0.010</w:t>
            </w:r>
          </w:p>
        </w:tc>
        <w:tc>
          <w:tcPr>
            <w:tcW w:w="746" w:type="pct"/>
            <w:tcBorders>
              <w:top w:val="single" w:sz="4" w:space="0" w:color="000000"/>
              <w:left w:val="single" w:sz="4" w:space="0" w:color="000000"/>
              <w:bottom w:val="single" w:sz="4" w:space="0" w:color="000000"/>
              <w:right w:val="single" w:sz="4" w:space="0" w:color="000000"/>
            </w:tcBorders>
            <w:vAlign w:val="center"/>
          </w:tcPr>
          <w:p w14:paraId="453CFDCF" w14:textId="30A705CE"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4FE1CEEE"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24CC6D69" w14:textId="17ED441B"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180B9811"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23091410" w14:textId="6111A73E"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47</w:t>
            </w:r>
          </w:p>
        </w:tc>
        <w:tc>
          <w:tcPr>
            <w:tcW w:w="958" w:type="pct"/>
            <w:tcBorders>
              <w:top w:val="single" w:sz="4" w:space="0" w:color="000000"/>
              <w:left w:val="single" w:sz="4" w:space="0" w:color="000000"/>
              <w:bottom w:val="single" w:sz="4" w:space="0" w:color="000000"/>
              <w:right w:val="single" w:sz="4" w:space="0" w:color="000000"/>
            </w:tcBorders>
            <w:vAlign w:val="center"/>
          </w:tcPr>
          <w:p w14:paraId="2E536754" w14:textId="4111917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砷及其化合物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50AFE039" w14:textId="0889CCE3"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0639DB54" w14:textId="25862D96"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749FD937" w14:textId="2453E453"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335CF98F" w14:textId="4DC599B8"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10DEB00E"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4A14B90A" w14:textId="3DCCCAA4"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r>
      <w:tr w:rsidR="00631A88" w:rsidRPr="003D12F4" w14:paraId="3153DB0C"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2133FA9D" w14:textId="1570DFC5"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48</w:t>
            </w:r>
          </w:p>
        </w:tc>
        <w:tc>
          <w:tcPr>
            <w:tcW w:w="958" w:type="pct"/>
            <w:tcBorders>
              <w:top w:val="single" w:sz="4" w:space="0" w:color="000000"/>
              <w:left w:val="single" w:sz="4" w:space="0" w:color="000000"/>
              <w:bottom w:val="single" w:sz="4" w:space="0" w:color="000000"/>
              <w:right w:val="single" w:sz="4" w:space="0" w:color="000000"/>
            </w:tcBorders>
            <w:vAlign w:val="center"/>
          </w:tcPr>
          <w:p w14:paraId="62221640" w14:textId="5A06F2D3"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铍及其化合物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50BC7E73" w14:textId="6EF3118F"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0.0002</w:t>
            </w:r>
          </w:p>
        </w:tc>
        <w:tc>
          <w:tcPr>
            <w:tcW w:w="746" w:type="pct"/>
            <w:tcBorders>
              <w:top w:val="single" w:sz="4" w:space="0" w:color="000000"/>
              <w:left w:val="single" w:sz="4" w:space="0" w:color="000000"/>
              <w:bottom w:val="single" w:sz="4" w:space="0" w:color="000000"/>
              <w:right w:val="single" w:sz="4" w:space="0" w:color="000000"/>
            </w:tcBorders>
            <w:vAlign w:val="center"/>
          </w:tcPr>
          <w:p w14:paraId="6A4BDC83" w14:textId="29602639"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0.0008</w:t>
            </w:r>
          </w:p>
        </w:tc>
        <w:tc>
          <w:tcPr>
            <w:tcW w:w="559" w:type="pct"/>
            <w:tcBorders>
              <w:top w:val="single" w:sz="4" w:space="0" w:color="000000"/>
              <w:left w:val="single" w:sz="4" w:space="0" w:color="000000"/>
              <w:bottom w:val="single" w:sz="4" w:space="0" w:color="000000"/>
              <w:right w:val="single" w:sz="4" w:space="0" w:color="000000"/>
            </w:tcBorders>
            <w:vAlign w:val="center"/>
          </w:tcPr>
          <w:p w14:paraId="7B578C84" w14:textId="0D0B9AC5"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0.0002</w:t>
            </w:r>
          </w:p>
        </w:tc>
        <w:tc>
          <w:tcPr>
            <w:tcW w:w="746" w:type="pct"/>
            <w:tcBorders>
              <w:top w:val="single" w:sz="4" w:space="0" w:color="000000"/>
              <w:left w:val="single" w:sz="4" w:space="0" w:color="000000"/>
              <w:bottom w:val="single" w:sz="4" w:space="0" w:color="000000"/>
              <w:right w:val="single" w:sz="4" w:space="0" w:color="000000"/>
            </w:tcBorders>
            <w:vAlign w:val="center"/>
          </w:tcPr>
          <w:p w14:paraId="68B6989D" w14:textId="750D13FE"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0.0002</w:t>
            </w:r>
          </w:p>
        </w:tc>
        <w:tc>
          <w:tcPr>
            <w:tcW w:w="577" w:type="pct"/>
            <w:tcBorders>
              <w:top w:val="single" w:sz="4" w:space="0" w:color="000000"/>
              <w:left w:val="single" w:sz="4" w:space="0" w:color="000000"/>
              <w:bottom w:val="single" w:sz="4" w:space="0" w:color="000000"/>
              <w:right w:val="single" w:sz="4" w:space="0" w:color="000000"/>
            </w:tcBorders>
            <w:vAlign w:val="center"/>
          </w:tcPr>
          <w:p w14:paraId="4009B832"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4FEC24FD" w14:textId="1C44F1DC"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0BC1565B"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6449281" w14:textId="47FDD09A"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49</w:t>
            </w:r>
          </w:p>
        </w:tc>
        <w:tc>
          <w:tcPr>
            <w:tcW w:w="958" w:type="pct"/>
            <w:tcBorders>
              <w:top w:val="single" w:sz="4" w:space="0" w:color="000000"/>
              <w:left w:val="single" w:sz="4" w:space="0" w:color="000000"/>
              <w:bottom w:val="single" w:sz="4" w:space="0" w:color="000000"/>
              <w:right w:val="single" w:sz="4" w:space="0" w:color="000000"/>
            </w:tcBorders>
            <w:vAlign w:val="center"/>
          </w:tcPr>
          <w:p w14:paraId="0FB501DC" w14:textId="579E6C02"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汞及其化合物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2E1501BB" w14:textId="321869B3"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0.00005</w:t>
            </w:r>
          </w:p>
        </w:tc>
        <w:tc>
          <w:tcPr>
            <w:tcW w:w="746" w:type="pct"/>
            <w:tcBorders>
              <w:top w:val="single" w:sz="4" w:space="0" w:color="000000"/>
              <w:left w:val="single" w:sz="4" w:space="0" w:color="000000"/>
              <w:bottom w:val="single" w:sz="4" w:space="0" w:color="000000"/>
              <w:right w:val="single" w:sz="4" w:space="0" w:color="000000"/>
            </w:tcBorders>
            <w:vAlign w:val="center"/>
          </w:tcPr>
          <w:p w14:paraId="76F02E3C" w14:textId="250B511E"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0.0012</w:t>
            </w:r>
          </w:p>
        </w:tc>
        <w:tc>
          <w:tcPr>
            <w:tcW w:w="559" w:type="pct"/>
            <w:tcBorders>
              <w:top w:val="single" w:sz="4" w:space="0" w:color="000000"/>
              <w:left w:val="single" w:sz="4" w:space="0" w:color="000000"/>
              <w:bottom w:val="single" w:sz="4" w:space="0" w:color="000000"/>
              <w:right w:val="single" w:sz="4" w:space="0" w:color="000000"/>
            </w:tcBorders>
            <w:vAlign w:val="center"/>
          </w:tcPr>
          <w:p w14:paraId="772AA2B0" w14:textId="09C965AB"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0.00005</w:t>
            </w:r>
          </w:p>
        </w:tc>
        <w:tc>
          <w:tcPr>
            <w:tcW w:w="746" w:type="pct"/>
            <w:tcBorders>
              <w:top w:val="single" w:sz="4" w:space="0" w:color="000000"/>
              <w:left w:val="single" w:sz="4" w:space="0" w:color="000000"/>
              <w:bottom w:val="single" w:sz="4" w:space="0" w:color="000000"/>
              <w:right w:val="single" w:sz="4" w:space="0" w:color="000000"/>
            </w:tcBorders>
            <w:vAlign w:val="center"/>
          </w:tcPr>
          <w:p w14:paraId="39B0338C" w14:textId="15261831"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0.0003</w:t>
            </w:r>
          </w:p>
        </w:tc>
        <w:tc>
          <w:tcPr>
            <w:tcW w:w="577" w:type="pct"/>
            <w:tcBorders>
              <w:top w:val="single" w:sz="4" w:space="0" w:color="000000"/>
              <w:left w:val="single" w:sz="4" w:space="0" w:color="000000"/>
              <w:bottom w:val="single" w:sz="4" w:space="0" w:color="000000"/>
              <w:right w:val="single" w:sz="4" w:space="0" w:color="000000"/>
            </w:tcBorders>
            <w:vAlign w:val="center"/>
          </w:tcPr>
          <w:p w14:paraId="37B65435" w14:textId="393189A4"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0.0003</w:t>
            </w:r>
          </w:p>
        </w:tc>
        <w:tc>
          <w:tcPr>
            <w:tcW w:w="414" w:type="pct"/>
            <w:tcBorders>
              <w:top w:val="single" w:sz="4" w:space="0" w:color="000000"/>
              <w:left w:val="single" w:sz="4" w:space="0" w:color="000000"/>
              <w:bottom w:val="single" w:sz="4" w:space="0" w:color="000000"/>
              <w:right w:val="single" w:sz="4" w:space="0" w:color="000000"/>
            </w:tcBorders>
            <w:vAlign w:val="center"/>
          </w:tcPr>
          <w:p w14:paraId="68C940A1" w14:textId="2A348671"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4489CA34"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15378FB7" w14:textId="63B1AB89"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50</w:t>
            </w:r>
          </w:p>
        </w:tc>
        <w:tc>
          <w:tcPr>
            <w:tcW w:w="958" w:type="pct"/>
            <w:tcBorders>
              <w:top w:val="single" w:sz="4" w:space="0" w:color="000000"/>
              <w:left w:val="single" w:sz="4" w:space="0" w:color="000000"/>
              <w:bottom w:val="single" w:sz="4" w:space="0" w:color="000000"/>
              <w:right w:val="single" w:sz="4" w:space="0" w:color="000000"/>
            </w:tcBorders>
            <w:vAlign w:val="center"/>
          </w:tcPr>
          <w:p w14:paraId="0F912AA3" w14:textId="73A25D05"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铅及其化合物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4F1D69CF" w14:textId="143B1B2A"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0.0007</w:t>
            </w:r>
          </w:p>
        </w:tc>
        <w:tc>
          <w:tcPr>
            <w:tcW w:w="746" w:type="pct"/>
            <w:tcBorders>
              <w:top w:val="single" w:sz="4" w:space="0" w:color="000000"/>
              <w:left w:val="single" w:sz="4" w:space="0" w:color="000000"/>
              <w:bottom w:val="single" w:sz="4" w:space="0" w:color="000000"/>
              <w:right w:val="single" w:sz="4" w:space="0" w:color="000000"/>
            </w:tcBorders>
            <w:vAlign w:val="center"/>
          </w:tcPr>
          <w:p w14:paraId="367105B0" w14:textId="357E9145"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0.0060</w:t>
            </w:r>
          </w:p>
        </w:tc>
        <w:tc>
          <w:tcPr>
            <w:tcW w:w="559" w:type="pct"/>
            <w:tcBorders>
              <w:top w:val="single" w:sz="4" w:space="0" w:color="000000"/>
              <w:left w:val="single" w:sz="4" w:space="0" w:color="000000"/>
              <w:bottom w:val="single" w:sz="4" w:space="0" w:color="000000"/>
              <w:right w:val="single" w:sz="4" w:space="0" w:color="000000"/>
            </w:tcBorders>
            <w:vAlign w:val="center"/>
          </w:tcPr>
          <w:p w14:paraId="28F40276" w14:textId="5270530E"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0.0007</w:t>
            </w:r>
          </w:p>
        </w:tc>
        <w:tc>
          <w:tcPr>
            <w:tcW w:w="746" w:type="pct"/>
            <w:tcBorders>
              <w:top w:val="single" w:sz="4" w:space="0" w:color="000000"/>
              <w:left w:val="single" w:sz="4" w:space="0" w:color="000000"/>
              <w:bottom w:val="single" w:sz="4" w:space="0" w:color="000000"/>
              <w:right w:val="single" w:sz="4" w:space="0" w:color="000000"/>
            </w:tcBorders>
            <w:vAlign w:val="center"/>
          </w:tcPr>
          <w:p w14:paraId="340F3452" w14:textId="1CFF06AB"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0.006</w:t>
            </w:r>
          </w:p>
        </w:tc>
        <w:tc>
          <w:tcPr>
            <w:tcW w:w="577" w:type="pct"/>
            <w:tcBorders>
              <w:top w:val="single" w:sz="4" w:space="0" w:color="000000"/>
              <w:left w:val="single" w:sz="4" w:space="0" w:color="000000"/>
              <w:bottom w:val="single" w:sz="4" w:space="0" w:color="000000"/>
              <w:right w:val="single" w:sz="4" w:space="0" w:color="000000"/>
            </w:tcBorders>
            <w:vAlign w:val="center"/>
          </w:tcPr>
          <w:p w14:paraId="46570442" w14:textId="173B5446"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0.0021</w:t>
            </w:r>
          </w:p>
        </w:tc>
        <w:tc>
          <w:tcPr>
            <w:tcW w:w="414" w:type="pct"/>
            <w:tcBorders>
              <w:top w:val="single" w:sz="4" w:space="0" w:color="000000"/>
              <w:left w:val="single" w:sz="4" w:space="0" w:color="000000"/>
              <w:bottom w:val="single" w:sz="4" w:space="0" w:color="000000"/>
              <w:right w:val="single" w:sz="4" w:space="0" w:color="000000"/>
            </w:tcBorders>
            <w:vAlign w:val="center"/>
          </w:tcPr>
          <w:p w14:paraId="134B22FC" w14:textId="439CC8DB"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7B9053F7"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3B6A0609" w14:textId="76147C8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51</w:t>
            </w:r>
          </w:p>
        </w:tc>
        <w:tc>
          <w:tcPr>
            <w:tcW w:w="958" w:type="pct"/>
            <w:tcBorders>
              <w:top w:val="single" w:sz="4" w:space="0" w:color="000000"/>
              <w:left w:val="single" w:sz="4" w:space="0" w:color="000000"/>
              <w:bottom w:val="single" w:sz="4" w:space="0" w:color="000000"/>
              <w:right w:val="single" w:sz="4" w:space="0" w:color="000000"/>
            </w:tcBorders>
            <w:vAlign w:val="center"/>
          </w:tcPr>
          <w:p w14:paraId="6D766740" w14:textId="36D76FEB"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hint="eastAsia"/>
                <w:sz w:val="21"/>
                <w:szCs w:val="21"/>
              </w:rPr>
              <w:t>镉及其化合物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7263F63C" w14:textId="5F844075"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0.000005</w:t>
            </w:r>
          </w:p>
        </w:tc>
        <w:tc>
          <w:tcPr>
            <w:tcW w:w="746" w:type="pct"/>
            <w:tcBorders>
              <w:top w:val="single" w:sz="4" w:space="0" w:color="000000"/>
              <w:left w:val="single" w:sz="4" w:space="0" w:color="000000"/>
              <w:bottom w:val="single" w:sz="4" w:space="0" w:color="000000"/>
              <w:right w:val="single" w:sz="4" w:space="0" w:color="000000"/>
            </w:tcBorders>
            <w:vAlign w:val="center"/>
          </w:tcPr>
          <w:p w14:paraId="7FEA62E4" w14:textId="797546E1"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0.040</w:t>
            </w:r>
          </w:p>
        </w:tc>
        <w:tc>
          <w:tcPr>
            <w:tcW w:w="559" w:type="pct"/>
            <w:tcBorders>
              <w:top w:val="single" w:sz="4" w:space="0" w:color="000000"/>
              <w:left w:val="single" w:sz="4" w:space="0" w:color="000000"/>
              <w:bottom w:val="single" w:sz="4" w:space="0" w:color="000000"/>
              <w:right w:val="single" w:sz="4" w:space="0" w:color="000000"/>
            </w:tcBorders>
            <w:vAlign w:val="center"/>
          </w:tcPr>
          <w:p w14:paraId="5DE0B1D9" w14:textId="451F1AB4"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0.000005</w:t>
            </w:r>
          </w:p>
        </w:tc>
        <w:tc>
          <w:tcPr>
            <w:tcW w:w="746" w:type="pct"/>
            <w:tcBorders>
              <w:top w:val="single" w:sz="4" w:space="0" w:color="000000"/>
              <w:left w:val="single" w:sz="4" w:space="0" w:color="000000"/>
              <w:bottom w:val="single" w:sz="4" w:space="0" w:color="000000"/>
              <w:right w:val="single" w:sz="4" w:space="0" w:color="000000"/>
            </w:tcBorders>
            <w:vAlign w:val="center"/>
          </w:tcPr>
          <w:p w14:paraId="1013B6C4" w14:textId="558F7DEB"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0.010</w:t>
            </w:r>
          </w:p>
        </w:tc>
        <w:tc>
          <w:tcPr>
            <w:tcW w:w="577" w:type="pct"/>
            <w:tcBorders>
              <w:top w:val="single" w:sz="4" w:space="0" w:color="000000"/>
              <w:left w:val="single" w:sz="4" w:space="0" w:color="000000"/>
              <w:bottom w:val="single" w:sz="4" w:space="0" w:color="000000"/>
              <w:right w:val="single" w:sz="4" w:space="0" w:color="000000"/>
            </w:tcBorders>
            <w:vAlign w:val="center"/>
          </w:tcPr>
          <w:p w14:paraId="5F572404"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2D0D8ABE" w14:textId="4F54E78C"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43A90A14"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7198B829" w14:textId="5185F312"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52</w:t>
            </w:r>
          </w:p>
        </w:tc>
        <w:tc>
          <w:tcPr>
            <w:tcW w:w="958" w:type="pct"/>
            <w:tcBorders>
              <w:top w:val="single" w:sz="4" w:space="0" w:color="000000"/>
              <w:left w:val="single" w:sz="4" w:space="0" w:color="000000"/>
              <w:bottom w:val="single" w:sz="4" w:space="0" w:color="000000"/>
              <w:right w:val="single" w:sz="4" w:space="0" w:color="000000"/>
            </w:tcBorders>
            <w:vAlign w:val="center"/>
          </w:tcPr>
          <w:p w14:paraId="0ADDF695" w14:textId="7971E5E6" w:rsidR="00825459" w:rsidRPr="003D12F4" w:rsidRDefault="00825459" w:rsidP="00631A88">
            <w:pPr>
              <w:adjustRightInd w:val="0"/>
              <w:snapToGrid w:val="0"/>
              <w:jc w:val="center"/>
              <w:rPr>
                <w:rFonts w:ascii="宋体" w:eastAsia="宋体" w:hAnsi="宋体"/>
                <w:sz w:val="21"/>
                <w:szCs w:val="21"/>
              </w:rPr>
            </w:pPr>
            <w:r w:rsidRPr="003D12F4">
              <w:rPr>
                <w:rFonts w:ascii="宋体" w:eastAsia="宋体" w:hAnsi="宋体" w:hint="eastAsia"/>
                <w:sz w:val="21"/>
                <w:szCs w:val="21"/>
              </w:rPr>
              <w:t>镍及其化合物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00496502" w14:textId="2C442545"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0.020</w:t>
            </w:r>
          </w:p>
        </w:tc>
        <w:tc>
          <w:tcPr>
            <w:tcW w:w="746" w:type="pct"/>
            <w:tcBorders>
              <w:top w:val="single" w:sz="4" w:space="0" w:color="000000"/>
              <w:left w:val="single" w:sz="4" w:space="0" w:color="000000"/>
              <w:bottom w:val="single" w:sz="4" w:space="0" w:color="000000"/>
              <w:right w:val="single" w:sz="4" w:space="0" w:color="000000"/>
            </w:tcBorders>
            <w:vAlign w:val="center"/>
          </w:tcPr>
          <w:p w14:paraId="1AB4BE05" w14:textId="3A4D9D0C"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0.040</w:t>
            </w:r>
          </w:p>
        </w:tc>
        <w:tc>
          <w:tcPr>
            <w:tcW w:w="559" w:type="pct"/>
            <w:tcBorders>
              <w:top w:val="single" w:sz="4" w:space="0" w:color="000000"/>
              <w:left w:val="single" w:sz="4" w:space="0" w:color="000000"/>
              <w:bottom w:val="single" w:sz="4" w:space="0" w:color="000000"/>
              <w:right w:val="single" w:sz="4" w:space="0" w:color="000000"/>
            </w:tcBorders>
            <w:vAlign w:val="center"/>
          </w:tcPr>
          <w:p w14:paraId="22EA7374" w14:textId="48C386F8"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0.020</w:t>
            </w:r>
          </w:p>
        </w:tc>
        <w:tc>
          <w:tcPr>
            <w:tcW w:w="746" w:type="pct"/>
            <w:tcBorders>
              <w:top w:val="single" w:sz="4" w:space="0" w:color="000000"/>
              <w:left w:val="single" w:sz="4" w:space="0" w:color="000000"/>
              <w:bottom w:val="single" w:sz="4" w:space="0" w:color="000000"/>
              <w:right w:val="single" w:sz="4" w:space="0" w:color="000000"/>
            </w:tcBorders>
            <w:vAlign w:val="center"/>
          </w:tcPr>
          <w:p w14:paraId="175BDC65" w14:textId="6A5C9B9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0.030</w:t>
            </w:r>
          </w:p>
        </w:tc>
        <w:tc>
          <w:tcPr>
            <w:tcW w:w="577" w:type="pct"/>
            <w:tcBorders>
              <w:top w:val="single" w:sz="4" w:space="0" w:color="000000"/>
              <w:left w:val="single" w:sz="4" w:space="0" w:color="000000"/>
              <w:bottom w:val="single" w:sz="4" w:space="0" w:color="000000"/>
              <w:right w:val="single" w:sz="4" w:space="0" w:color="000000"/>
            </w:tcBorders>
            <w:vAlign w:val="center"/>
          </w:tcPr>
          <w:p w14:paraId="3A22CB75"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63E42D41" w14:textId="4C1B5357"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北京综排</w:t>
            </w:r>
          </w:p>
        </w:tc>
      </w:tr>
      <w:tr w:rsidR="00631A88" w:rsidRPr="003D12F4" w14:paraId="36D142E4"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0BDABDC8" w14:textId="75B6B865"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53</w:t>
            </w:r>
          </w:p>
        </w:tc>
        <w:tc>
          <w:tcPr>
            <w:tcW w:w="958" w:type="pct"/>
            <w:tcBorders>
              <w:top w:val="single" w:sz="4" w:space="0" w:color="000000"/>
              <w:left w:val="single" w:sz="4" w:space="0" w:color="000000"/>
              <w:bottom w:val="single" w:sz="4" w:space="0" w:color="000000"/>
              <w:right w:val="single" w:sz="4" w:space="0" w:color="000000"/>
            </w:tcBorders>
            <w:vAlign w:val="center"/>
          </w:tcPr>
          <w:p w14:paraId="61AF5A4D" w14:textId="218D90DB" w:rsidR="00825459" w:rsidRPr="003D12F4" w:rsidRDefault="00825459" w:rsidP="00631A88">
            <w:pPr>
              <w:adjustRightInd w:val="0"/>
              <w:snapToGrid w:val="0"/>
              <w:jc w:val="center"/>
              <w:rPr>
                <w:rFonts w:ascii="宋体" w:eastAsia="宋体" w:hAnsi="宋体"/>
                <w:sz w:val="21"/>
                <w:szCs w:val="21"/>
              </w:rPr>
            </w:pPr>
            <w:r w:rsidRPr="003D12F4">
              <w:rPr>
                <w:rFonts w:ascii="宋体" w:eastAsia="宋体" w:hAnsi="宋体" w:hint="eastAsia"/>
                <w:sz w:val="21"/>
                <w:szCs w:val="21"/>
              </w:rPr>
              <w:t>锡及其化合物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1F28221A" w14:textId="7D5AC729"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0.030</w:t>
            </w:r>
          </w:p>
        </w:tc>
        <w:tc>
          <w:tcPr>
            <w:tcW w:w="746" w:type="pct"/>
            <w:tcBorders>
              <w:top w:val="single" w:sz="4" w:space="0" w:color="000000"/>
              <w:left w:val="single" w:sz="4" w:space="0" w:color="000000"/>
              <w:bottom w:val="single" w:sz="4" w:space="0" w:color="000000"/>
              <w:right w:val="single" w:sz="4" w:space="0" w:color="000000"/>
            </w:tcBorders>
            <w:vAlign w:val="center"/>
          </w:tcPr>
          <w:p w14:paraId="61B10906" w14:textId="757E8D53"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0.24</w:t>
            </w:r>
          </w:p>
        </w:tc>
        <w:tc>
          <w:tcPr>
            <w:tcW w:w="559" w:type="pct"/>
            <w:tcBorders>
              <w:top w:val="single" w:sz="4" w:space="0" w:color="000000"/>
              <w:left w:val="single" w:sz="4" w:space="0" w:color="000000"/>
              <w:bottom w:val="single" w:sz="4" w:space="0" w:color="000000"/>
              <w:right w:val="single" w:sz="4" w:space="0" w:color="000000"/>
            </w:tcBorders>
            <w:vAlign w:val="center"/>
          </w:tcPr>
          <w:p w14:paraId="5FB41341" w14:textId="24364952"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0.060</w:t>
            </w:r>
          </w:p>
        </w:tc>
        <w:tc>
          <w:tcPr>
            <w:tcW w:w="746" w:type="pct"/>
            <w:tcBorders>
              <w:top w:val="single" w:sz="4" w:space="0" w:color="000000"/>
              <w:left w:val="single" w:sz="4" w:space="0" w:color="000000"/>
              <w:bottom w:val="single" w:sz="4" w:space="0" w:color="000000"/>
              <w:right w:val="single" w:sz="4" w:space="0" w:color="000000"/>
            </w:tcBorders>
            <w:vAlign w:val="center"/>
          </w:tcPr>
          <w:p w14:paraId="1A5389EB" w14:textId="1CE6F31F"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0.030</w:t>
            </w:r>
          </w:p>
        </w:tc>
        <w:tc>
          <w:tcPr>
            <w:tcW w:w="577" w:type="pct"/>
            <w:tcBorders>
              <w:top w:val="single" w:sz="4" w:space="0" w:color="000000"/>
              <w:left w:val="single" w:sz="4" w:space="0" w:color="000000"/>
              <w:bottom w:val="single" w:sz="4" w:space="0" w:color="000000"/>
              <w:right w:val="single" w:sz="4" w:space="0" w:color="000000"/>
            </w:tcBorders>
            <w:vAlign w:val="center"/>
          </w:tcPr>
          <w:p w14:paraId="11DEC607"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2A5FC33A" w14:textId="23F89FD9" w:rsidR="00825459" w:rsidRPr="003D12F4" w:rsidRDefault="00A2511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参比</w:t>
            </w:r>
            <w:r w:rsidR="00631A88">
              <w:rPr>
                <w:rFonts w:ascii="宋体" w:eastAsia="宋体" w:hAnsi="宋体" w:cs="Times New Roman" w:hint="eastAsia"/>
                <w:kern w:val="2"/>
                <w:sz w:val="21"/>
                <w:szCs w:val="21"/>
                <w:lang w:eastAsia="zh-CN"/>
              </w:rPr>
              <w:t>上海综排</w:t>
            </w:r>
          </w:p>
        </w:tc>
      </w:tr>
      <w:tr w:rsidR="00631A88" w:rsidRPr="003D12F4" w14:paraId="4684058B"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4D850AD0" w14:textId="38EAB5BC"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54</w:t>
            </w:r>
          </w:p>
        </w:tc>
        <w:tc>
          <w:tcPr>
            <w:tcW w:w="958" w:type="pct"/>
            <w:tcBorders>
              <w:top w:val="single" w:sz="4" w:space="0" w:color="000000"/>
              <w:left w:val="single" w:sz="4" w:space="0" w:color="000000"/>
              <w:bottom w:val="single" w:sz="4" w:space="0" w:color="000000"/>
              <w:right w:val="single" w:sz="4" w:space="0" w:color="000000"/>
            </w:tcBorders>
            <w:vAlign w:val="center"/>
          </w:tcPr>
          <w:p w14:paraId="03FC9C04" w14:textId="2AF0B793" w:rsidR="00825459" w:rsidRPr="003D12F4" w:rsidRDefault="00825459" w:rsidP="00631A88">
            <w:pPr>
              <w:adjustRightInd w:val="0"/>
              <w:snapToGrid w:val="0"/>
              <w:jc w:val="center"/>
              <w:rPr>
                <w:rFonts w:ascii="宋体" w:eastAsia="宋体" w:hAnsi="宋体"/>
                <w:sz w:val="21"/>
                <w:szCs w:val="21"/>
              </w:rPr>
            </w:pPr>
            <w:proofErr w:type="gramStart"/>
            <w:r w:rsidRPr="003D12F4">
              <w:rPr>
                <w:rFonts w:ascii="宋体" w:eastAsia="宋体" w:hAnsi="宋体" w:hint="eastAsia"/>
                <w:sz w:val="21"/>
                <w:szCs w:val="21"/>
                <w:lang w:eastAsia="zh-CN"/>
              </w:rPr>
              <w:t>铊</w:t>
            </w:r>
            <w:proofErr w:type="gramEnd"/>
            <w:r w:rsidRPr="003D12F4">
              <w:rPr>
                <w:rFonts w:ascii="宋体" w:eastAsia="宋体" w:hAnsi="宋体" w:hint="eastAsia"/>
                <w:sz w:val="21"/>
                <w:szCs w:val="21"/>
                <w:lang w:eastAsia="zh-CN"/>
              </w:rPr>
              <w:t>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0CF9FFC0" w14:textId="1E97659C"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DD5285D" w14:textId="525517FD"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257A59CB" w14:textId="416AF7EE"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1D38AB3" w14:textId="2714386E"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0B7CD996"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4FB3F9D3" w14:textId="58E41595"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r>
      <w:tr w:rsidR="00631A88" w:rsidRPr="003D12F4" w14:paraId="14B190C6" w14:textId="77777777" w:rsidTr="00631A88">
        <w:trPr>
          <w:trHeight w:val="567"/>
          <w:jc w:val="center"/>
        </w:trPr>
        <w:tc>
          <w:tcPr>
            <w:tcW w:w="163" w:type="pct"/>
            <w:tcBorders>
              <w:top w:val="single" w:sz="4" w:space="0" w:color="000000"/>
              <w:left w:val="single" w:sz="4" w:space="0" w:color="000000"/>
              <w:bottom w:val="single" w:sz="4" w:space="0" w:color="000000"/>
              <w:right w:val="single" w:sz="4" w:space="0" w:color="000000"/>
            </w:tcBorders>
            <w:vAlign w:val="center"/>
          </w:tcPr>
          <w:p w14:paraId="6DFFC7E8" w14:textId="10147A6E" w:rsidR="00825459" w:rsidRPr="003D12F4" w:rsidRDefault="00825459"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55</w:t>
            </w:r>
          </w:p>
        </w:tc>
        <w:tc>
          <w:tcPr>
            <w:tcW w:w="958" w:type="pct"/>
            <w:tcBorders>
              <w:top w:val="single" w:sz="4" w:space="0" w:color="000000"/>
              <w:left w:val="single" w:sz="4" w:space="0" w:color="000000"/>
              <w:bottom w:val="single" w:sz="4" w:space="0" w:color="000000"/>
              <w:right w:val="single" w:sz="4" w:space="0" w:color="000000"/>
            </w:tcBorders>
            <w:vAlign w:val="center"/>
          </w:tcPr>
          <w:p w14:paraId="08A4EE85" w14:textId="47D561C5" w:rsidR="00825459" w:rsidRPr="003D12F4" w:rsidRDefault="00825459" w:rsidP="00631A88">
            <w:pPr>
              <w:adjustRightInd w:val="0"/>
              <w:snapToGrid w:val="0"/>
              <w:jc w:val="center"/>
              <w:rPr>
                <w:rFonts w:ascii="宋体" w:eastAsia="宋体" w:hAnsi="宋体"/>
                <w:sz w:val="21"/>
                <w:szCs w:val="21"/>
              </w:rPr>
            </w:pPr>
            <w:proofErr w:type="gramStart"/>
            <w:r w:rsidRPr="003D12F4">
              <w:rPr>
                <w:rFonts w:ascii="宋体" w:eastAsia="宋体" w:hAnsi="宋体" w:cs="Times New Roman" w:hint="eastAsia"/>
                <w:kern w:val="2"/>
                <w:sz w:val="21"/>
                <w:szCs w:val="21"/>
                <w:lang w:eastAsia="zh-CN"/>
              </w:rPr>
              <w:t>铬</w:t>
            </w:r>
            <w:proofErr w:type="gramEnd"/>
            <w:r w:rsidRPr="003D12F4">
              <w:rPr>
                <w:rFonts w:ascii="宋体" w:eastAsia="宋体" w:hAnsi="宋体" w:cs="Times New Roman" w:hint="eastAsia"/>
                <w:kern w:val="2"/>
                <w:sz w:val="21"/>
                <w:szCs w:val="21"/>
                <w:lang w:eastAsia="zh-CN"/>
              </w:rPr>
              <w:t>及其化合物</w:t>
            </w:r>
          </w:p>
        </w:tc>
        <w:tc>
          <w:tcPr>
            <w:tcW w:w="836" w:type="pct"/>
            <w:tcBorders>
              <w:top w:val="single" w:sz="4" w:space="0" w:color="000000"/>
              <w:left w:val="single" w:sz="4" w:space="0" w:color="000000"/>
              <w:bottom w:val="single" w:sz="4" w:space="0" w:color="000000"/>
              <w:right w:val="single" w:sz="4" w:space="0" w:color="000000"/>
            </w:tcBorders>
            <w:vAlign w:val="center"/>
          </w:tcPr>
          <w:p w14:paraId="3A5F12B3" w14:textId="3121D2F0"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6C5D2136" w14:textId="627C36F4" w:rsidR="00825459" w:rsidRPr="003D12F4" w:rsidRDefault="003951DD"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59" w:type="pct"/>
            <w:tcBorders>
              <w:top w:val="single" w:sz="4" w:space="0" w:color="000000"/>
              <w:left w:val="single" w:sz="4" w:space="0" w:color="000000"/>
              <w:bottom w:val="single" w:sz="4" w:space="0" w:color="000000"/>
              <w:right w:val="single" w:sz="4" w:space="0" w:color="000000"/>
            </w:tcBorders>
            <w:vAlign w:val="center"/>
          </w:tcPr>
          <w:p w14:paraId="4BCFF9B2" w14:textId="3FB62CA5" w:rsidR="00825459" w:rsidRPr="003D12F4" w:rsidRDefault="003D12F4" w:rsidP="00631A88">
            <w:pPr>
              <w:adjustRightInd w:val="0"/>
              <w:snapToGrid w:val="0"/>
              <w:jc w:val="center"/>
              <w:rPr>
                <w:rFonts w:ascii="宋体" w:eastAsia="宋体" w:hAnsi="宋体" w:cs="Times New Roman"/>
                <w:kern w:val="2"/>
                <w:sz w:val="21"/>
                <w:szCs w:val="21"/>
                <w:lang w:eastAsia="zh-CN"/>
              </w:rPr>
            </w:pPr>
            <w:r w:rsidRPr="003D12F4">
              <w:rPr>
                <w:rFonts w:ascii="宋体" w:eastAsia="宋体" w:hAnsi="宋体" w:cs="Times New Roman" w:hint="eastAsia"/>
                <w:kern w:val="2"/>
                <w:sz w:val="21"/>
                <w:szCs w:val="21"/>
                <w:lang w:eastAsia="zh-CN"/>
              </w:rPr>
              <w:t>/</w:t>
            </w:r>
          </w:p>
        </w:tc>
        <w:tc>
          <w:tcPr>
            <w:tcW w:w="746" w:type="pct"/>
            <w:tcBorders>
              <w:top w:val="single" w:sz="4" w:space="0" w:color="000000"/>
              <w:left w:val="single" w:sz="4" w:space="0" w:color="000000"/>
              <w:bottom w:val="single" w:sz="4" w:space="0" w:color="000000"/>
              <w:right w:val="single" w:sz="4" w:space="0" w:color="000000"/>
            </w:tcBorders>
            <w:vAlign w:val="center"/>
          </w:tcPr>
          <w:p w14:paraId="04AAFCDB" w14:textId="20603D16" w:rsidR="00825459" w:rsidRPr="003D12F4" w:rsidRDefault="00316A91"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c>
          <w:tcPr>
            <w:tcW w:w="577" w:type="pct"/>
            <w:tcBorders>
              <w:top w:val="single" w:sz="4" w:space="0" w:color="000000"/>
              <w:left w:val="single" w:sz="4" w:space="0" w:color="000000"/>
              <w:bottom w:val="single" w:sz="4" w:space="0" w:color="000000"/>
              <w:right w:val="single" w:sz="4" w:space="0" w:color="000000"/>
            </w:tcBorders>
            <w:vAlign w:val="center"/>
          </w:tcPr>
          <w:p w14:paraId="2EB31335" w14:textId="77777777" w:rsidR="00825459" w:rsidRPr="003D12F4" w:rsidRDefault="00825459" w:rsidP="00631A88">
            <w:pPr>
              <w:adjustRightInd w:val="0"/>
              <w:snapToGrid w:val="0"/>
              <w:jc w:val="center"/>
              <w:rPr>
                <w:rFonts w:ascii="宋体" w:eastAsia="宋体" w:hAnsi="宋体" w:cs="Times New Roman"/>
                <w:kern w:val="2"/>
                <w:sz w:val="21"/>
                <w:szCs w:val="21"/>
                <w:lang w:eastAsia="zh-CN"/>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26F4B431" w14:textId="411CEBBE" w:rsidR="00825459" w:rsidRPr="003D12F4" w:rsidRDefault="00631A88" w:rsidP="00631A88">
            <w:pPr>
              <w:adjustRightInd w:val="0"/>
              <w:snapToGrid w:val="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w:t>
            </w:r>
          </w:p>
        </w:tc>
      </w:tr>
    </w:tbl>
    <w:p w14:paraId="5AAFB54B" w14:textId="77777777" w:rsidR="00345C95" w:rsidRPr="00A25111" w:rsidRDefault="00A25111" w:rsidP="00A25111">
      <w:pPr>
        <w:spacing w:line="440" w:lineRule="exact"/>
        <w:jc w:val="both"/>
        <w:outlineLvl w:val="2"/>
        <w:rPr>
          <w:rFonts w:asciiTheme="majorEastAsia" w:eastAsiaTheme="majorEastAsia" w:hAnsiTheme="majorEastAsia" w:cs="Times New Roman"/>
          <w:b/>
          <w:bCs/>
          <w:spacing w:val="2"/>
          <w:kern w:val="2"/>
          <w:sz w:val="28"/>
          <w:szCs w:val="28"/>
          <w:lang w:eastAsia="zh-CN"/>
        </w:rPr>
      </w:pPr>
      <w:r w:rsidRPr="00A25111">
        <w:rPr>
          <w:rFonts w:asciiTheme="majorEastAsia" w:eastAsiaTheme="majorEastAsia" w:hAnsiTheme="majorEastAsia" w:cs="Times New Roman" w:hint="eastAsia"/>
          <w:b/>
          <w:bCs/>
          <w:spacing w:val="2"/>
          <w:kern w:val="2"/>
          <w:sz w:val="28"/>
          <w:szCs w:val="28"/>
          <w:lang w:eastAsia="zh-CN"/>
        </w:rPr>
        <w:t>3.3.3</w:t>
      </w:r>
      <w:r w:rsidRPr="00A25111">
        <w:rPr>
          <w:rFonts w:asciiTheme="majorEastAsia" w:eastAsiaTheme="majorEastAsia" w:hAnsiTheme="majorEastAsia" w:cs="Times New Roman"/>
          <w:b/>
          <w:bCs/>
          <w:spacing w:val="2"/>
          <w:kern w:val="2"/>
          <w:sz w:val="28"/>
          <w:szCs w:val="28"/>
          <w:lang w:eastAsia="zh-CN"/>
        </w:rPr>
        <w:t xml:space="preserve"> </w:t>
      </w:r>
      <w:r w:rsidRPr="00A25111">
        <w:rPr>
          <w:rFonts w:asciiTheme="majorEastAsia" w:eastAsiaTheme="majorEastAsia" w:hAnsiTheme="majorEastAsia" w:cs="Times New Roman" w:hint="eastAsia"/>
          <w:b/>
          <w:bCs/>
          <w:spacing w:val="2"/>
          <w:kern w:val="2"/>
          <w:sz w:val="28"/>
          <w:szCs w:val="28"/>
          <w:lang w:eastAsia="zh-CN"/>
        </w:rPr>
        <w:t>与国内其他省市标准限值对比</w:t>
      </w:r>
    </w:p>
    <w:p w14:paraId="6455194D" w14:textId="7F1A6057" w:rsidR="00D23511" w:rsidRDefault="00D23511" w:rsidP="00D23511">
      <w:pPr>
        <w:spacing w:line="440" w:lineRule="exact"/>
        <w:ind w:firstLine="420"/>
        <w:jc w:val="both"/>
        <w:rPr>
          <w:rFonts w:ascii="Times New Roman" w:eastAsia="宋体" w:hAnsi="Times New Roman" w:cs="Times New Roman"/>
          <w:kern w:val="2"/>
          <w:sz w:val="24"/>
          <w:lang w:eastAsia="zh-CN"/>
        </w:rPr>
      </w:pPr>
      <w:r w:rsidRPr="00FA19E3">
        <w:rPr>
          <w:rFonts w:ascii="Times New Roman" w:eastAsia="宋体" w:hAnsi="Times New Roman" w:cs="Times New Roman" w:hint="eastAsia"/>
          <w:kern w:val="2"/>
          <w:sz w:val="24"/>
          <w:lang w:eastAsia="zh-CN"/>
        </w:rPr>
        <w:t>本标准限值与国</w:t>
      </w:r>
      <w:r>
        <w:rPr>
          <w:rFonts w:ascii="Times New Roman" w:eastAsia="宋体" w:hAnsi="Times New Roman" w:cs="Times New Roman" w:hint="eastAsia"/>
          <w:kern w:val="2"/>
          <w:sz w:val="24"/>
          <w:lang w:eastAsia="zh-CN"/>
        </w:rPr>
        <w:t>家行业</w:t>
      </w:r>
      <w:r w:rsidRPr="00FA19E3">
        <w:rPr>
          <w:rFonts w:ascii="Times New Roman" w:eastAsia="宋体" w:hAnsi="Times New Roman" w:cs="Times New Roman" w:hint="eastAsia"/>
          <w:kern w:val="2"/>
          <w:sz w:val="24"/>
          <w:lang w:eastAsia="zh-CN"/>
        </w:rPr>
        <w:t>标准限值对比，</w:t>
      </w:r>
      <w:r>
        <w:rPr>
          <w:rFonts w:ascii="Times New Roman" w:eastAsia="宋体" w:hAnsi="Times New Roman" w:cs="Times New Roman" w:hint="eastAsia"/>
          <w:kern w:val="2"/>
          <w:sz w:val="24"/>
          <w:lang w:eastAsia="zh-CN"/>
        </w:rPr>
        <w:t>比国家行业标准限值要更严格，</w:t>
      </w:r>
      <w:r w:rsidR="00A25111">
        <w:rPr>
          <w:rFonts w:ascii="Times New Roman" w:eastAsia="宋体" w:hAnsi="Times New Roman" w:cs="Times New Roman" w:hint="eastAsia"/>
          <w:kern w:val="2"/>
          <w:sz w:val="24"/>
          <w:lang w:eastAsia="zh-CN"/>
        </w:rPr>
        <w:t>详细数值对比见表</w:t>
      </w:r>
      <w:r w:rsidR="00A25111">
        <w:rPr>
          <w:rFonts w:ascii="Times New Roman" w:eastAsia="宋体" w:hAnsi="Times New Roman" w:cs="Times New Roman" w:hint="eastAsia"/>
          <w:kern w:val="2"/>
          <w:sz w:val="24"/>
          <w:lang w:eastAsia="zh-CN"/>
        </w:rPr>
        <w:t>3.3-7</w:t>
      </w:r>
      <w:r w:rsidR="00A25111">
        <w:rPr>
          <w:rFonts w:ascii="Times New Roman" w:eastAsia="宋体" w:hAnsi="Times New Roman" w:cs="Times New Roman" w:hint="eastAsia"/>
          <w:kern w:val="2"/>
          <w:sz w:val="24"/>
          <w:lang w:eastAsia="zh-CN"/>
        </w:rPr>
        <w:t>。</w:t>
      </w:r>
    </w:p>
    <w:p w14:paraId="21F4DA11" w14:textId="7454232A" w:rsidR="00A25111" w:rsidRPr="00AE476B" w:rsidRDefault="00AE476B" w:rsidP="00D23511">
      <w:pPr>
        <w:spacing w:line="440" w:lineRule="exact"/>
        <w:ind w:firstLine="420"/>
        <w:jc w:val="center"/>
        <w:rPr>
          <w:rFonts w:ascii="Times New Roman" w:eastAsia="宋体" w:hAnsi="Times New Roman" w:cs="Times New Roman"/>
          <w:kern w:val="2"/>
          <w:sz w:val="24"/>
          <w:lang w:eastAsia="zh-CN"/>
        </w:rPr>
      </w:pPr>
      <w:r w:rsidRPr="00F75CAB">
        <w:rPr>
          <w:b/>
          <w:color w:val="000000"/>
          <w:szCs w:val="21"/>
          <w:lang w:eastAsia="zh-CN"/>
        </w:rPr>
        <w:t>表</w:t>
      </w:r>
      <w:r>
        <w:rPr>
          <w:rFonts w:hint="eastAsia"/>
          <w:b/>
          <w:color w:val="000000"/>
          <w:szCs w:val="21"/>
          <w:lang w:eastAsia="zh-CN"/>
        </w:rPr>
        <w:t>3.3-7</w:t>
      </w:r>
      <w:r>
        <w:rPr>
          <w:rFonts w:hint="eastAsia"/>
          <w:b/>
          <w:color w:val="000000"/>
          <w:szCs w:val="21"/>
          <w:lang w:eastAsia="zh-CN"/>
        </w:rPr>
        <w:t>国</w:t>
      </w:r>
      <w:r w:rsidR="00570663">
        <w:rPr>
          <w:rFonts w:hint="eastAsia"/>
          <w:b/>
          <w:color w:val="000000"/>
          <w:szCs w:val="21"/>
          <w:lang w:eastAsia="zh-CN"/>
        </w:rPr>
        <w:t>家行业</w:t>
      </w:r>
      <w:r>
        <w:rPr>
          <w:rFonts w:hint="eastAsia"/>
          <w:b/>
          <w:color w:val="000000"/>
          <w:szCs w:val="21"/>
          <w:lang w:eastAsia="zh-CN"/>
        </w:rPr>
        <w:t>标准限值对比</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left w:w="0" w:type="dxa"/>
          <w:right w:w="0" w:type="dxa"/>
        </w:tblCellMar>
        <w:tblLook w:val="0420" w:firstRow="1" w:lastRow="0" w:firstColumn="0" w:lastColumn="0" w:noHBand="0" w:noVBand="1"/>
      </w:tblPr>
      <w:tblGrid>
        <w:gridCol w:w="662"/>
        <w:gridCol w:w="808"/>
        <w:gridCol w:w="708"/>
        <w:gridCol w:w="1024"/>
        <w:gridCol w:w="1024"/>
        <w:gridCol w:w="763"/>
        <w:gridCol w:w="1024"/>
        <w:gridCol w:w="927"/>
        <w:gridCol w:w="1356"/>
      </w:tblGrid>
      <w:tr w:rsidR="00610EBD" w:rsidRPr="00610EBD" w14:paraId="0771147F" w14:textId="77777777" w:rsidTr="00610EBD">
        <w:trPr>
          <w:trHeight w:val="23"/>
          <w:jc w:val="center"/>
        </w:trPr>
        <w:tc>
          <w:tcPr>
            <w:tcW w:w="399" w:type="pct"/>
            <w:shd w:val="clear" w:color="auto" w:fill="FFFFFF" w:themeFill="background1"/>
            <w:tcMar>
              <w:top w:w="72" w:type="dxa"/>
              <w:left w:w="144" w:type="dxa"/>
              <w:bottom w:w="72" w:type="dxa"/>
              <w:right w:w="144" w:type="dxa"/>
            </w:tcMar>
            <w:vAlign w:val="center"/>
            <w:hideMark/>
          </w:tcPr>
          <w:p w14:paraId="59A5F55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污染物</w:t>
            </w:r>
          </w:p>
        </w:tc>
        <w:tc>
          <w:tcPr>
            <w:tcW w:w="914" w:type="pct"/>
            <w:gridSpan w:val="2"/>
            <w:shd w:val="clear" w:color="auto" w:fill="FFFFFF" w:themeFill="background1"/>
            <w:tcMar>
              <w:top w:w="72" w:type="dxa"/>
              <w:left w:w="144" w:type="dxa"/>
              <w:bottom w:w="72" w:type="dxa"/>
              <w:right w:w="144" w:type="dxa"/>
            </w:tcMar>
            <w:vAlign w:val="center"/>
            <w:hideMark/>
          </w:tcPr>
          <w:p w14:paraId="4EC1647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杭州</w:t>
            </w:r>
          </w:p>
        </w:tc>
        <w:tc>
          <w:tcPr>
            <w:tcW w:w="617" w:type="pct"/>
            <w:shd w:val="clear" w:color="auto" w:fill="FFFFFF" w:themeFill="background1"/>
            <w:tcMar>
              <w:top w:w="72" w:type="dxa"/>
              <w:left w:w="144" w:type="dxa"/>
              <w:bottom w:w="72" w:type="dxa"/>
              <w:right w:w="144" w:type="dxa"/>
            </w:tcMar>
            <w:vAlign w:val="center"/>
            <w:hideMark/>
          </w:tcPr>
          <w:p w14:paraId="4B386972" w14:textId="77777777" w:rsid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石油</w:t>
            </w:r>
          </w:p>
          <w:p w14:paraId="7CA0E321" w14:textId="60C6F1D5"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炼制</w:t>
            </w:r>
          </w:p>
        </w:tc>
        <w:tc>
          <w:tcPr>
            <w:tcW w:w="617" w:type="pct"/>
            <w:shd w:val="clear" w:color="auto" w:fill="FFFFFF" w:themeFill="background1"/>
            <w:tcMar>
              <w:top w:w="72" w:type="dxa"/>
              <w:left w:w="144" w:type="dxa"/>
              <w:bottom w:w="72" w:type="dxa"/>
              <w:right w:w="144" w:type="dxa"/>
            </w:tcMar>
            <w:vAlign w:val="center"/>
            <w:hideMark/>
          </w:tcPr>
          <w:p w14:paraId="72CCACF2" w14:textId="77777777" w:rsid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石油</w:t>
            </w:r>
          </w:p>
          <w:p w14:paraId="10E357C1" w14:textId="4E3217ED"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化学</w:t>
            </w:r>
          </w:p>
        </w:tc>
        <w:tc>
          <w:tcPr>
            <w:tcW w:w="460" w:type="pct"/>
            <w:shd w:val="clear" w:color="auto" w:fill="FFFFFF" w:themeFill="background1"/>
            <w:tcMar>
              <w:top w:w="72" w:type="dxa"/>
              <w:left w:w="144" w:type="dxa"/>
              <w:bottom w:w="72" w:type="dxa"/>
              <w:right w:w="144" w:type="dxa"/>
            </w:tcMar>
            <w:vAlign w:val="center"/>
            <w:hideMark/>
          </w:tcPr>
          <w:p w14:paraId="3261D69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合成树脂</w:t>
            </w:r>
          </w:p>
        </w:tc>
        <w:tc>
          <w:tcPr>
            <w:tcW w:w="617" w:type="pct"/>
            <w:shd w:val="clear" w:color="auto" w:fill="FFFFFF" w:themeFill="background1"/>
            <w:tcMar>
              <w:top w:w="72" w:type="dxa"/>
              <w:left w:w="144" w:type="dxa"/>
              <w:bottom w:w="72" w:type="dxa"/>
              <w:right w:w="144" w:type="dxa"/>
            </w:tcMar>
            <w:vAlign w:val="center"/>
            <w:hideMark/>
          </w:tcPr>
          <w:p w14:paraId="5C28C2F4" w14:textId="77777777" w:rsid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无机</w:t>
            </w:r>
          </w:p>
          <w:p w14:paraId="7B0DFE4C" w14:textId="3113B58D"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化学</w:t>
            </w:r>
          </w:p>
        </w:tc>
        <w:tc>
          <w:tcPr>
            <w:tcW w:w="559" w:type="pct"/>
            <w:shd w:val="clear" w:color="auto" w:fill="FFFFFF" w:themeFill="background1"/>
            <w:tcMar>
              <w:top w:w="72" w:type="dxa"/>
              <w:left w:w="144" w:type="dxa"/>
              <w:bottom w:w="72" w:type="dxa"/>
              <w:right w:w="144" w:type="dxa"/>
            </w:tcMar>
            <w:vAlign w:val="center"/>
            <w:hideMark/>
          </w:tcPr>
          <w:p w14:paraId="30953F9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制药</w:t>
            </w:r>
          </w:p>
        </w:tc>
        <w:tc>
          <w:tcPr>
            <w:tcW w:w="818" w:type="pct"/>
            <w:shd w:val="clear" w:color="auto" w:fill="FFFFFF" w:themeFill="background1"/>
            <w:tcMar>
              <w:top w:w="72" w:type="dxa"/>
              <w:left w:w="144" w:type="dxa"/>
              <w:bottom w:w="72" w:type="dxa"/>
              <w:right w:w="144" w:type="dxa"/>
            </w:tcMar>
            <w:vAlign w:val="center"/>
            <w:hideMark/>
          </w:tcPr>
          <w:p w14:paraId="2B989DC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涂料、油墨、胶粘剂</w:t>
            </w:r>
          </w:p>
        </w:tc>
      </w:tr>
      <w:tr w:rsidR="00610EBD" w:rsidRPr="00610EBD" w14:paraId="5384CA35" w14:textId="77777777" w:rsidTr="00610EBD">
        <w:trPr>
          <w:trHeight w:val="289"/>
          <w:jc w:val="center"/>
        </w:trPr>
        <w:tc>
          <w:tcPr>
            <w:tcW w:w="399" w:type="pct"/>
            <w:shd w:val="clear" w:color="auto" w:fill="FFFFFF" w:themeFill="background1"/>
            <w:tcMar>
              <w:top w:w="72" w:type="dxa"/>
              <w:left w:w="144" w:type="dxa"/>
              <w:bottom w:w="72" w:type="dxa"/>
              <w:right w:w="144" w:type="dxa"/>
            </w:tcMar>
            <w:vAlign w:val="center"/>
            <w:hideMark/>
          </w:tcPr>
          <w:p w14:paraId="182C0A0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单位</w:t>
            </w:r>
          </w:p>
        </w:tc>
        <w:tc>
          <w:tcPr>
            <w:tcW w:w="487" w:type="pct"/>
            <w:shd w:val="clear" w:color="auto" w:fill="FFFFFF" w:themeFill="background1"/>
            <w:tcMar>
              <w:top w:w="72" w:type="dxa"/>
              <w:left w:w="144" w:type="dxa"/>
              <w:bottom w:w="72" w:type="dxa"/>
              <w:right w:w="144" w:type="dxa"/>
            </w:tcMar>
            <w:vAlign w:val="center"/>
            <w:hideMark/>
          </w:tcPr>
          <w:p w14:paraId="6C8989B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427" w:type="pct"/>
            <w:shd w:val="clear" w:color="auto" w:fill="FFFFFF" w:themeFill="background1"/>
            <w:tcMar>
              <w:top w:w="72" w:type="dxa"/>
              <w:left w:w="144" w:type="dxa"/>
              <w:bottom w:w="72" w:type="dxa"/>
              <w:right w:w="144" w:type="dxa"/>
            </w:tcMar>
            <w:vAlign w:val="center"/>
            <w:hideMark/>
          </w:tcPr>
          <w:p w14:paraId="03926DDB" w14:textId="55FA28B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Kg/h</w:t>
            </w:r>
          </w:p>
        </w:tc>
        <w:tc>
          <w:tcPr>
            <w:tcW w:w="617" w:type="pct"/>
            <w:shd w:val="clear" w:color="auto" w:fill="FFFFFF" w:themeFill="background1"/>
            <w:tcMar>
              <w:top w:w="72" w:type="dxa"/>
              <w:left w:w="144" w:type="dxa"/>
              <w:bottom w:w="72" w:type="dxa"/>
              <w:right w:w="144" w:type="dxa"/>
            </w:tcMar>
            <w:vAlign w:val="center"/>
            <w:hideMark/>
          </w:tcPr>
          <w:p w14:paraId="238D193E" w14:textId="4B8801CD"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617" w:type="pct"/>
            <w:shd w:val="clear" w:color="auto" w:fill="FFFFFF" w:themeFill="background1"/>
            <w:tcMar>
              <w:top w:w="72" w:type="dxa"/>
              <w:left w:w="144" w:type="dxa"/>
              <w:bottom w:w="72" w:type="dxa"/>
              <w:right w:w="144" w:type="dxa"/>
            </w:tcMar>
            <w:vAlign w:val="center"/>
            <w:hideMark/>
          </w:tcPr>
          <w:p w14:paraId="21BCCCE0" w14:textId="09E95200"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460" w:type="pct"/>
            <w:shd w:val="clear" w:color="auto" w:fill="FFFFFF" w:themeFill="background1"/>
            <w:tcMar>
              <w:top w:w="72" w:type="dxa"/>
              <w:left w:w="144" w:type="dxa"/>
              <w:bottom w:w="72" w:type="dxa"/>
              <w:right w:w="144" w:type="dxa"/>
            </w:tcMar>
            <w:vAlign w:val="center"/>
            <w:hideMark/>
          </w:tcPr>
          <w:p w14:paraId="4011F755" w14:textId="1441AC64" w:rsidR="00D23511" w:rsidRPr="00610EBD" w:rsidRDefault="00D23511" w:rsidP="00AE476B">
            <w:pPr>
              <w:adjustRightInd w:val="0"/>
              <w:snapToGrid w:val="0"/>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617" w:type="pct"/>
            <w:shd w:val="clear" w:color="auto" w:fill="FFFFFF" w:themeFill="background1"/>
            <w:tcMar>
              <w:top w:w="72" w:type="dxa"/>
              <w:left w:w="144" w:type="dxa"/>
              <w:bottom w:w="72" w:type="dxa"/>
              <w:right w:w="144" w:type="dxa"/>
            </w:tcMar>
            <w:vAlign w:val="center"/>
            <w:hideMark/>
          </w:tcPr>
          <w:p w14:paraId="60CCA598" w14:textId="7CBDB77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559" w:type="pct"/>
            <w:shd w:val="clear" w:color="auto" w:fill="FFFFFF" w:themeFill="background1"/>
            <w:tcMar>
              <w:top w:w="72" w:type="dxa"/>
              <w:left w:w="144" w:type="dxa"/>
              <w:bottom w:w="72" w:type="dxa"/>
              <w:right w:w="144" w:type="dxa"/>
            </w:tcMar>
            <w:vAlign w:val="center"/>
            <w:hideMark/>
          </w:tcPr>
          <w:p w14:paraId="3531A4DD" w14:textId="6D530A5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818" w:type="pct"/>
            <w:shd w:val="clear" w:color="auto" w:fill="FFFFFF" w:themeFill="background1"/>
            <w:tcMar>
              <w:top w:w="72" w:type="dxa"/>
              <w:left w:w="144" w:type="dxa"/>
              <w:bottom w:w="72" w:type="dxa"/>
              <w:right w:w="144" w:type="dxa"/>
            </w:tcMar>
            <w:vAlign w:val="center"/>
            <w:hideMark/>
          </w:tcPr>
          <w:p w14:paraId="08480CC1" w14:textId="061617A3"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r>
      <w:tr w:rsidR="00610EBD" w:rsidRPr="00610EBD" w14:paraId="0E34BC67" w14:textId="77777777" w:rsidTr="00610EBD">
        <w:trPr>
          <w:trHeight w:val="438"/>
          <w:jc w:val="center"/>
        </w:trPr>
        <w:tc>
          <w:tcPr>
            <w:tcW w:w="399" w:type="pct"/>
            <w:shd w:val="clear" w:color="auto" w:fill="FFFFFF" w:themeFill="background1"/>
            <w:tcMar>
              <w:top w:w="72" w:type="dxa"/>
              <w:left w:w="144" w:type="dxa"/>
              <w:bottom w:w="72" w:type="dxa"/>
              <w:right w:w="144" w:type="dxa"/>
            </w:tcMar>
            <w:vAlign w:val="center"/>
            <w:hideMark/>
          </w:tcPr>
          <w:p w14:paraId="4CB9721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沥青</w:t>
            </w:r>
            <w:r w:rsidRPr="00610EBD">
              <w:rPr>
                <w:rFonts w:asciiTheme="minorEastAsia" w:hAnsiTheme="minorEastAsia" w:hint="eastAsia"/>
                <w:sz w:val="21"/>
                <w:szCs w:val="21"/>
              </w:rPr>
              <w:lastRenderedPageBreak/>
              <w:t>烟</w:t>
            </w:r>
          </w:p>
        </w:tc>
        <w:tc>
          <w:tcPr>
            <w:tcW w:w="487" w:type="pct"/>
            <w:shd w:val="clear" w:color="auto" w:fill="FFFFFF" w:themeFill="background1"/>
            <w:tcMar>
              <w:top w:w="72" w:type="dxa"/>
              <w:left w:w="144" w:type="dxa"/>
              <w:bottom w:w="72" w:type="dxa"/>
              <w:right w:w="144" w:type="dxa"/>
            </w:tcMar>
            <w:vAlign w:val="center"/>
            <w:hideMark/>
          </w:tcPr>
          <w:p w14:paraId="015B800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lastRenderedPageBreak/>
              <w:t>10</w:t>
            </w:r>
          </w:p>
        </w:tc>
        <w:tc>
          <w:tcPr>
            <w:tcW w:w="427" w:type="pct"/>
            <w:shd w:val="clear" w:color="auto" w:fill="FFFFFF" w:themeFill="background1"/>
            <w:tcMar>
              <w:top w:w="72" w:type="dxa"/>
              <w:left w:w="144" w:type="dxa"/>
              <w:bottom w:w="72" w:type="dxa"/>
              <w:right w:w="144" w:type="dxa"/>
            </w:tcMar>
            <w:vAlign w:val="center"/>
            <w:hideMark/>
          </w:tcPr>
          <w:p w14:paraId="2E4C516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0.11</w:t>
            </w:r>
          </w:p>
        </w:tc>
        <w:tc>
          <w:tcPr>
            <w:tcW w:w="617" w:type="pct"/>
            <w:shd w:val="clear" w:color="auto" w:fill="FFFFFF" w:themeFill="background1"/>
            <w:tcMar>
              <w:top w:w="72" w:type="dxa"/>
              <w:left w:w="144" w:type="dxa"/>
              <w:bottom w:w="72" w:type="dxa"/>
              <w:right w:w="144" w:type="dxa"/>
            </w:tcMar>
            <w:vAlign w:val="center"/>
          </w:tcPr>
          <w:p w14:paraId="7393E854" w14:textId="4727BDEF"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17" w:type="pct"/>
            <w:shd w:val="clear" w:color="auto" w:fill="FFFFFF" w:themeFill="background1"/>
            <w:tcMar>
              <w:top w:w="72" w:type="dxa"/>
              <w:left w:w="144" w:type="dxa"/>
              <w:bottom w:w="72" w:type="dxa"/>
              <w:right w:w="144" w:type="dxa"/>
            </w:tcMar>
            <w:vAlign w:val="center"/>
          </w:tcPr>
          <w:p w14:paraId="477A7D87" w14:textId="1F44DB67" w:rsidR="00D23511" w:rsidRPr="00610EBD" w:rsidRDefault="00D23511" w:rsidP="00AE476B">
            <w:pPr>
              <w:adjustRightInd w:val="0"/>
              <w:snapToGrid w:val="0"/>
              <w:jc w:val="center"/>
              <w:rPr>
                <w:rFonts w:asciiTheme="minorEastAsia" w:hAnsiTheme="minorEastAsia"/>
                <w:sz w:val="21"/>
                <w:szCs w:val="21"/>
              </w:rPr>
            </w:pPr>
          </w:p>
        </w:tc>
        <w:tc>
          <w:tcPr>
            <w:tcW w:w="460" w:type="pct"/>
            <w:shd w:val="clear" w:color="auto" w:fill="FFFFFF" w:themeFill="background1"/>
            <w:tcMar>
              <w:top w:w="72" w:type="dxa"/>
              <w:left w:w="144" w:type="dxa"/>
              <w:bottom w:w="72" w:type="dxa"/>
              <w:right w:w="144" w:type="dxa"/>
            </w:tcMar>
            <w:vAlign w:val="center"/>
          </w:tcPr>
          <w:p w14:paraId="2E5B4763" w14:textId="47CBF6A9" w:rsidR="00D23511" w:rsidRPr="00610EBD" w:rsidRDefault="00D23511" w:rsidP="00AE476B">
            <w:pPr>
              <w:adjustRightInd w:val="0"/>
              <w:snapToGrid w:val="0"/>
              <w:jc w:val="center"/>
              <w:rPr>
                <w:rFonts w:asciiTheme="minorEastAsia" w:hAnsiTheme="minorEastAsia"/>
                <w:sz w:val="21"/>
                <w:szCs w:val="21"/>
              </w:rPr>
            </w:pPr>
          </w:p>
        </w:tc>
        <w:tc>
          <w:tcPr>
            <w:tcW w:w="617" w:type="pct"/>
            <w:shd w:val="clear" w:color="auto" w:fill="FFFFFF" w:themeFill="background1"/>
            <w:tcMar>
              <w:top w:w="72" w:type="dxa"/>
              <w:left w:w="144" w:type="dxa"/>
              <w:bottom w:w="72" w:type="dxa"/>
              <w:right w:w="144" w:type="dxa"/>
            </w:tcMar>
            <w:vAlign w:val="center"/>
          </w:tcPr>
          <w:p w14:paraId="5304DA1A" w14:textId="77777777" w:rsidR="00D23511" w:rsidRPr="00610EBD" w:rsidRDefault="00D23511" w:rsidP="00523DB8">
            <w:pPr>
              <w:adjustRightInd w:val="0"/>
              <w:snapToGrid w:val="0"/>
              <w:jc w:val="center"/>
              <w:rPr>
                <w:rFonts w:asciiTheme="minorEastAsia" w:hAnsiTheme="minorEastAsia"/>
                <w:sz w:val="21"/>
                <w:szCs w:val="21"/>
                <w:lang w:eastAsia="zh-CN"/>
              </w:rPr>
            </w:pPr>
          </w:p>
        </w:tc>
        <w:tc>
          <w:tcPr>
            <w:tcW w:w="559" w:type="pct"/>
            <w:shd w:val="clear" w:color="auto" w:fill="FFFFFF" w:themeFill="background1"/>
            <w:tcMar>
              <w:top w:w="72" w:type="dxa"/>
              <w:left w:w="144" w:type="dxa"/>
              <w:bottom w:w="72" w:type="dxa"/>
              <w:right w:w="144" w:type="dxa"/>
            </w:tcMar>
            <w:vAlign w:val="center"/>
          </w:tcPr>
          <w:p w14:paraId="5653CEAC" w14:textId="77777777" w:rsidR="00D23511" w:rsidRPr="00610EBD" w:rsidRDefault="00D23511" w:rsidP="00523DB8">
            <w:pPr>
              <w:adjustRightInd w:val="0"/>
              <w:snapToGrid w:val="0"/>
              <w:jc w:val="center"/>
              <w:rPr>
                <w:rFonts w:asciiTheme="minorEastAsia" w:hAnsiTheme="minorEastAsia"/>
                <w:sz w:val="21"/>
                <w:szCs w:val="21"/>
                <w:lang w:eastAsia="zh-CN"/>
              </w:rPr>
            </w:pPr>
          </w:p>
        </w:tc>
        <w:tc>
          <w:tcPr>
            <w:tcW w:w="818" w:type="pct"/>
            <w:shd w:val="clear" w:color="auto" w:fill="FFFFFF" w:themeFill="background1"/>
            <w:tcMar>
              <w:top w:w="72" w:type="dxa"/>
              <w:left w:w="144" w:type="dxa"/>
              <w:bottom w:w="72" w:type="dxa"/>
              <w:right w:w="144" w:type="dxa"/>
            </w:tcMar>
            <w:vAlign w:val="center"/>
          </w:tcPr>
          <w:p w14:paraId="0FFFFA95" w14:textId="2E43B068" w:rsidR="00D23511" w:rsidRPr="00610EBD" w:rsidRDefault="00D23511" w:rsidP="00523DB8">
            <w:pPr>
              <w:adjustRightInd w:val="0"/>
              <w:snapToGrid w:val="0"/>
              <w:jc w:val="center"/>
              <w:rPr>
                <w:rFonts w:asciiTheme="minorEastAsia" w:hAnsiTheme="minorEastAsia"/>
                <w:sz w:val="21"/>
                <w:szCs w:val="21"/>
                <w:lang w:eastAsia="zh-CN"/>
              </w:rPr>
            </w:pPr>
          </w:p>
        </w:tc>
      </w:tr>
      <w:tr w:rsidR="00610EBD" w:rsidRPr="00610EBD" w14:paraId="7EA6F62E" w14:textId="77777777" w:rsidTr="00610EBD">
        <w:trPr>
          <w:trHeight w:val="23"/>
          <w:jc w:val="center"/>
        </w:trPr>
        <w:tc>
          <w:tcPr>
            <w:tcW w:w="399" w:type="pct"/>
            <w:shd w:val="clear" w:color="auto" w:fill="FFFFFF" w:themeFill="background1"/>
            <w:tcMar>
              <w:top w:w="72" w:type="dxa"/>
              <w:left w:w="144" w:type="dxa"/>
              <w:bottom w:w="72" w:type="dxa"/>
              <w:right w:w="144" w:type="dxa"/>
            </w:tcMar>
            <w:vAlign w:val="center"/>
            <w:hideMark/>
          </w:tcPr>
          <w:p w14:paraId="30719F4D" w14:textId="05E61362"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颗粒物</w:t>
            </w:r>
          </w:p>
        </w:tc>
        <w:tc>
          <w:tcPr>
            <w:tcW w:w="487" w:type="pct"/>
            <w:shd w:val="clear" w:color="auto" w:fill="FFFFFF" w:themeFill="background1"/>
            <w:tcMar>
              <w:top w:w="72" w:type="dxa"/>
              <w:left w:w="144" w:type="dxa"/>
              <w:bottom w:w="72" w:type="dxa"/>
              <w:right w:w="144" w:type="dxa"/>
            </w:tcMar>
            <w:vAlign w:val="center"/>
            <w:hideMark/>
          </w:tcPr>
          <w:p w14:paraId="11F9298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427" w:type="pct"/>
            <w:shd w:val="clear" w:color="auto" w:fill="FFFFFF" w:themeFill="background1"/>
            <w:tcMar>
              <w:top w:w="72" w:type="dxa"/>
              <w:left w:w="144" w:type="dxa"/>
              <w:bottom w:w="72" w:type="dxa"/>
              <w:right w:w="144" w:type="dxa"/>
            </w:tcMar>
            <w:vAlign w:val="center"/>
            <w:hideMark/>
          </w:tcPr>
          <w:p w14:paraId="1EBA469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0.78</w:t>
            </w:r>
          </w:p>
        </w:tc>
        <w:tc>
          <w:tcPr>
            <w:tcW w:w="617" w:type="pct"/>
            <w:shd w:val="clear" w:color="auto" w:fill="FFFFFF" w:themeFill="background1"/>
            <w:tcMar>
              <w:top w:w="72" w:type="dxa"/>
              <w:left w:w="144" w:type="dxa"/>
              <w:bottom w:w="72" w:type="dxa"/>
              <w:right w:w="144" w:type="dxa"/>
            </w:tcMar>
            <w:vAlign w:val="center"/>
          </w:tcPr>
          <w:p w14:paraId="6B327A3F" w14:textId="7156254A"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20/50</w:t>
            </w:r>
          </w:p>
        </w:tc>
        <w:tc>
          <w:tcPr>
            <w:tcW w:w="617" w:type="pct"/>
            <w:shd w:val="clear" w:color="auto" w:fill="FFFFFF" w:themeFill="background1"/>
            <w:tcMar>
              <w:top w:w="72" w:type="dxa"/>
              <w:left w:w="144" w:type="dxa"/>
              <w:bottom w:w="72" w:type="dxa"/>
              <w:right w:w="144" w:type="dxa"/>
            </w:tcMar>
            <w:vAlign w:val="center"/>
          </w:tcPr>
          <w:p w14:paraId="3BF8F7CB" w14:textId="52017763"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460" w:type="pct"/>
            <w:shd w:val="clear" w:color="auto" w:fill="FFFFFF" w:themeFill="background1"/>
            <w:tcMar>
              <w:top w:w="72" w:type="dxa"/>
              <w:left w:w="144" w:type="dxa"/>
              <w:bottom w:w="72" w:type="dxa"/>
              <w:right w:w="144" w:type="dxa"/>
            </w:tcMar>
            <w:vAlign w:val="center"/>
          </w:tcPr>
          <w:p w14:paraId="15ABD81F" w14:textId="703C5D85"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617" w:type="pct"/>
            <w:shd w:val="clear" w:color="auto" w:fill="FFFFFF" w:themeFill="background1"/>
            <w:tcMar>
              <w:top w:w="72" w:type="dxa"/>
              <w:left w:w="144" w:type="dxa"/>
              <w:bottom w:w="72" w:type="dxa"/>
              <w:right w:w="144" w:type="dxa"/>
            </w:tcMar>
            <w:vAlign w:val="center"/>
          </w:tcPr>
          <w:p w14:paraId="0FDBFDF6" w14:textId="4885FDAD" w:rsidR="00D23511" w:rsidRPr="00610EBD" w:rsidRDefault="00D23511" w:rsidP="00523DB8">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30</w:t>
            </w:r>
          </w:p>
        </w:tc>
        <w:tc>
          <w:tcPr>
            <w:tcW w:w="559" w:type="pct"/>
            <w:shd w:val="clear" w:color="auto" w:fill="FFFFFF" w:themeFill="background1"/>
            <w:tcMar>
              <w:top w:w="72" w:type="dxa"/>
              <w:left w:w="144" w:type="dxa"/>
              <w:bottom w:w="72" w:type="dxa"/>
              <w:right w:w="144" w:type="dxa"/>
            </w:tcMar>
            <w:vAlign w:val="center"/>
          </w:tcPr>
          <w:p w14:paraId="7A670A3D" w14:textId="4C3AD692" w:rsidR="00D23511" w:rsidRPr="00610EBD" w:rsidRDefault="00D23511" w:rsidP="00523DB8">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30</w:t>
            </w:r>
          </w:p>
        </w:tc>
        <w:tc>
          <w:tcPr>
            <w:tcW w:w="818" w:type="pct"/>
            <w:shd w:val="clear" w:color="auto" w:fill="FFFFFF" w:themeFill="background1"/>
            <w:tcMar>
              <w:top w:w="72" w:type="dxa"/>
              <w:left w:w="144" w:type="dxa"/>
              <w:bottom w:w="72" w:type="dxa"/>
              <w:right w:w="144" w:type="dxa"/>
            </w:tcMar>
            <w:vAlign w:val="center"/>
          </w:tcPr>
          <w:p w14:paraId="5CBB8711" w14:textId="4B270CFB" w:rsidR="00D23511" w:rsidRPr="00610EBD" w:rsidRDefault="00D23511" w:rsidP="00523DB8">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30</w:t>
            </w:r>
          </w:p>
        </w:tc>
      </w:tr>
      <w:tr w:rsidR="00610EBD" w:rsidRPr="00610EBD" w14:paraId="2D5EC48C" w14:textId="77777777" w:rsidTr="00610EBD">
        <w:trPr>
          <w:trHeight w:val="23"/>
          <w:jc w:val="center"/>
        </w:trPr>
        <w:tc>
          <w:tcPr>
            <w:tcW w:w="399" w:type="pct"/>
            <w:shd w:val="clear" w:color="auto" w:fill="FFFFFF" w:themeFill="background1"/>
            <w:tcMar>
              <w:top w:w="15" w:type="dxa"/>
              <w:left w:w="15" w:type="dxa"/>
              <w:bottom w:w="0" w:type="dxa"/>
              <w:right w:w="15" w:type="dxa"/>
            </w:tcMar>
            <w:vAlign w:val="center"/>
            <w:hideMark/>
          </w:tcPr>
          <w:p w14:paraId="663F4AB4"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二氧化硫</w:t>
            </w:r>
          </w:p>
        </w:tc>
        <w:tc>
          <w:tcPr>
            <w:tcW w:w="487" w:type="pct"/>
            <w:shd w:val="clear" w:color="auto" w:fill="FFFFFF" w:themeFill="background1"/>
            <w:tcMar>
              <w:top w:w="72" w:type="dxa"/>
              <w:left w:w="144" w:type="dxa"/>
              <w:bottom w:w="72" w:type="dxa"/>
              <w:right w:w="144" w:type="dxa"/>
            </w:tcMar>
            <w:vAlign w:val="center"/>
            <w:hideMark/>
          </w:tcPr>
          <w:p w14:paraId="2521CF4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100</w:t>
            </w:r>
          </w:p>
        </w:tc>
        <w:tc>
          <w:tcPr>
            <w:tcW w:w="427" w:type="pct"/>
            <w:shd w:val="clear" w:color="auto" w:fill="FFFFFF" w:themeFill="background1"/>
            <w:tcMar>
              <w:top w:w="72" w:type="dxa"/>
              <w:left w:w="144" w:type="dxa"/>
              <w:bottom w:w="72" w:type="dxa"/>
              <w:right w:w="144" w:type="dxa"/>
            </w:tcMar>
            <w:vAlign w:val="center"/>
            <w:hideMark/>
          </w:tcPr>
          <w:p w14:paraId="1D1ABD1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1.2</w:t>
            </w:r>
          </w:p>
        </w:tc>
        <w:tc>
          <w:tcPr>
            <w:tcW w:w="617" w:type="pct"/>
            <w:shd w:val="clear" w:color="auto" w:fill="FFFFFF" w:themeFill="background1"/>
            <w:tcMar>
              <w:top w:w="72" w:type="dxa"/>
              <w:left w:w="144" w:type="dxa"/>
              <w:bottom w:w="72" w:type="dxa"/>
              <w:right w:w="144" w:type="dxa"/>
            </w:tcMar>
            <w:vAlign w:val="center"/>
          </w:tcPr>
          <w:p w14:paraId="00CDDB37" w14:textId="77777777" w:rsid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100/</w:t>
            </w:r>
          </w:p>
          <w:p w14:paraId="25D55927" w14:textId="2D0DADB6"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400</w:t>
            </w:r>
          </w:p>
        </w:tc>
        <w:tc>
          <w:tcPr>
            <w:tcW w:w="617" w:type="pct"/>
            <w:shd w:val="clear" w:color="auto" w:fill="FFFFFF" w:themeFill="background1"/>
            <w:tcMar>
              <w:top w:w="72" w:type="dxa"/>
              <w:left w:w="144" w:type="dxa"/>
              <w:bottom w:w="72" w:type="dxa"/>
              <w:right w:w="144" w:type="dxa"/>
            </w:tcMar>
            <w:vAlign w:val="center"/>
          </w:tcPr>
          <w:p w14:paraId="5048C547" w14:textId="3111D001"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100</w:t>
            </w:r>
          </w:p>
        </w:tc>
        <w:tc>
          <w:tcPr>
            <w:tcW w:w="460" w:type="pct"/>
            <w:shd w:val="clear" w:color="auto" w:fill="FFFFFF" w:themeFill="background1"/>
            <w:tcMar>
              <w:top w:w="72" w:type="dxa"/>
              <w:left w:w="144" w:type="dxa"/>
              <w:bottom w:w="72" w:type="dxa"/>
              <w:right w:w="144" w:type="dxa"/>
            </w:tcMar>
            <w:vAlign w:val="center"/>
          </w:tcPr>
          <w:p w14:paraId="2B39E0C3" w14:textId="32B30D0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100</w:t>
            </w:r>
          </w:p>
        </w:tc>
        <w:tc>
          <w:tcPr>
            <w:tcW w:w="617" w:type="pct"/>
            <w:shd w:val="clear" w:color="auto" w:fill="FFFFFF" w:themeFill="background1"/>
            <w:tcMar>
              <w:top w:w="72" w:type="dxa"/>
              <w:left w:w="144" w:type="dxa"/>
              <w:bottom w:w="72" w:type="dxa"/>
              <w:right w:w="144" w:type="dxa"/>
            </w:tcMar>
            <w:vAlign w:val="center"/>
          </w:tcPr>
          <w:p w14:paraId="0CF2AFA6" w14:textId="77777777" w:rsidR="00610EBD" w:rsidRDefault="00D23511" w:rsidP="00523DB8">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100/</w:t>
            </w:r>
          </w:p>
          <w:p w14:paraId="7DF2E82C" w14:textId="745F7404" w:rsidR="00D23511" w:rsidRPr="00610EBD" w:rsidRDefault="00D23511" w:rsidP="00523DB8">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400</w:t>
            </w:r>
          </w:p>
        </w:tc>
        <w:tc>
          <w:tcPr>
            <w:tcW w:w="559" w:type="pct"/>
            <w:shd w:val="clear" w:color="auto" w:fill="FFFFFF" w:themeFill="background1"/>
            <w:tcMar>
              <w:top w:w="72" w:type="dxa"/>
              <w:left w:w="144" w:type="dxa"/>
              <w:bottom w:w="72" w:type="dxa"/>
              <w:right w:w="144" w:type="dxa"/>
            </w:tcMar>
            <w:vAlign w:val="center"/>
          </w:tcPr>
          <w:p w14:paraId="28529F53" w14:textId="6C2EE769" w:rsidR="00D23511" w:rsidRPr="00610EBD" w:rsidRDefault="00D23511" w:rsidP="00523DB8">
            <w:pPr>
              <w:adjustRightInd w:val="0"/>
              <w:snapToGrid w:val="0"/>
              <w:jc w:val="center"/>
              <w:rPr>
                <w:rFonts w:asciiTheme="minorEastAsia" w:hAnsiTheme="minorEastAsia"/>
                <w:sz w:val="21"/>
                <w:szCs w:val="21"/>
                <w:lang w:eastAsia="zh-CN"/>
              </w:rPr>
            </w:pPr>
          </w:p>
        </w:tc>
        <w:tc>
          <w:tcPr>
            <w:tcW w:w="818" w:type="pct"/>
            <w:shd w:val="clear" w:color="auto" w:fill="FFFFFF" w:themeFill="background1"/>
            <w:tcMar>
              <w:top w:w="72" w:type="dxa"/>
              <w:left w:w="144" w:type="dxa"/>
              <w:bottom w:w="72" w:type="dxa"/>
              <w:right w:w="144" w:type="dxa"/>
            </w:tcMar>
            <w:vAlign w:val="center"/>
          </w:tcPr>
          <w:p w14:paraId="7B88F451" w14:textId="545A9DED" w:rsidR="00D23511" w:rsidRPr="00610EBD" w:rsidRDefault="00D23511" w:rsidP="00523DB8">
            <w:pPr>
              <w:adjustRightInd w:val="0"/>
              <w:snapToGrid w:val="0"/>
              <w:jc w:val="center"/>
              <w:rPr>
                <w:rFonts w:asciiTheme="minorEastAsia" w:hAnsiTheme="minorEastAsia"/>
                <w:sz w:val="21"/>
                <w:szCs w:val="21"/>
                <w:lang w:eastAsia="zh-CN"/>
              </w:rPr>
            </w:pPr>
          </w:p>
        </w:tc>
      </w:tr>
      <w:tr w:rsidR="00610EBD" w:rsidRPr="00610EBD" w14:paraId="57BA3355" w14:textId="77777777" w:rsidTr="00610EBD">
        <w:trPr>
          <w:trHeight w:val="234"/>
          <w:jc w:val="center"/>
        </w:trPr>
        <w:tc>
          <w:tcPr>
            <w:tcW w:w="399" w:type="pct"/>
            <w:shd w:val="clear" w:color="auto" w:fill="FFFFFF" w:themeFill="background1"/>
            <w:tcMar>
              <w:top w:w="15" w:type="dxa"/>
              <w:left w:w="15" w:type="dxa"/>
              <w:bottom w:w="0" w:type="dxa"/>
              <w:right w:w="15" w:type="dxa"/>
            </w:tcMar>
            <w:vAlign w:val="center"/>
            <w:hideMark/>
          </w:tcPr>
          <w:p w14:paraId="27A6F52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氮氧化物</w:t>
            </w:r>
          </w:p>
        </w:tc>
        <w:tc>
          <w:tcPr>
            <w:tcW w:w="487" w:type="pct"/>
            <w:shd w:val="clear" w:color="auto" w:fill="FFFFFF" w:themeFill="background1"/>
            <w:tcMar>
              <w:top w:w="72" w:type="dxa"/>
              <w:left w:w="144" w:type="dxa"/>
              <w:bottom w:w="72" w:type="dxa"/>
              <w:right w:w="144" w:type="dxa"/>
            </w:tcMar>
            <w:vAlign w:val="center"/>
            <w:hideMark/>
          </w:tcPr>
          <w:p w14:paraId="4B174E74"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100</w:t>
            </w:r>
          </w:p>
        </w:tc>
        <w:tc>
          <w:tcPr>
            <w:tcW w:w="427" w:type="pct"/>
            <w:shd w:val="clear" w:color="auto" w:fill="FFFFFF" w:themeFill="background1"/>
            <w:tcMar>
              <w:top w:w="72" w:type="dxa"/>
              <w:left w:w="144" w:type="dxa"/>
              <w:bottom w:w="72" w:type="dxa"/>
              <w:right w:w="144" w:type="dxa"/>
            </w:tcMar>
            <w:vAlign w:val="center"/>
            <w:hideMark/>
          </w:tcPr>
          <w:p w14:paraId="582992F4"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0.43</w:t>
            </w:r>
          </w:p>
        </w:tc>
        <w:tc>
          <w:tcPr>
            <w:tcW w:w="617" w:type="pct"/>
            <w:shd w:val="clear" w:color="auto" w:fill="FFFFFF" w:themeFill="background1"/>
            <w:tcMar>
              <w:top w:w="72" w:type="dxa"/>
              <w:left w:w="144" w:type="dxa"/>
              <w:bottom w:w="72" w:type="dxa"/>
              <w:right w:w="144" w:type="dxa"/>
            </w:tcMar>
            <w:vAlign w:val="center"/>
          </w:tcPr>
          <w:p w14:paraId="4AE7C3A1" w14:textId="77777777" w:rsid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150/180</w:t>
            </w:r>
          </w:p>
          <w:p w14:paraId="4DF77A2C" w14:textId="737E2F41"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/200</w:t>
            </w:r>
          </w:p>
        </w:tc>
        <w:tc>
          <w:tcPr>
            <w:tcW w:w="617" w:type="pct"/>
            <w:shd w:val="clear" w:color="auto" w:fill="FFFFFF" w:themeFill="background1"/>
            <w:tcMar>
              <w:top w:w="72" w:type="dxa"/>
              <w:left w:w="144" w:type="dxa"/>
              <w:bottom w:w="72" w:type="dxa"/>
              <w:right w:w="144" w:type="dxa"/>
            </w:tcMar>
            <w:vAlign w:val="center"/>
          </w:tcPr>
          <w:p w14:paraId="49CA4023" w14:textId="0855F061"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150/180</w:t>
            </w:r>
          </w:p>
        </w:tc>
        <w:tc>
          <w:tcPr>
            <w:tcW w:w="460" w:type="pct"/>
            <w:shd w:val="clear" w:color="auto" w:fill="FFFFFF" w:themeFill="background1"/>
            <w:tcMar>
              <w:top w:w="72" w:type="dxa"/>
              <w:left w:w="144" w:type="dxa"/>
              <w:bottom w:w="72" w:type="dxa"/>
              <w:right w:w="144" w:type="dxa"/>
            </w:tcMar>
            <w:vAlign w:val="center"/>
          </w:tcPr>
          <w:p w14:paraId="23D7D429" w14:textId="583F85C0" w:rsidR="00D23511" w:rsidRPr="00610EBD" w:rsidRDefault="00D23511" w:rsidP="00AE476B">
            <w:pPr>
              <w:adjustRightInd w:val="0"/>
              <w:snapToGrid w:val="0"/>
              <w:jc w:val="center"/>
              <w:rPr>
                <w:rFonts w:asciiTheme="minorEastAsia" w:hAnsiTheme="minorEastAsia"/>
                <w:sz w:val="21"/>
                <w:szCs w:val="21"/>
              </w:rPr>
            </w:pPr>
          </w:p>
        </w:tc>
        <w:tc>
          <w:tcPr>
            <w:tcW w:w="617" w:type="pct"/>
            <w:shd w:val="clear" w:color="auto" w:fill="FFFFFF" w:themeFill="background1"/>
            <w:tcMar>
              <w:top w:w="72" w:type="dxa"/>
              <w:left w:w="144" w:type="dxa"/>
              <w:bottom w:w="72" w:type="dxa"/>
              <w:right w:w="144" w:type="dxa"/>
            </w:tcMar>
            <w:vAlign w:val="center"/>
          </w:tcPr>
          <w:p w14:paraId="69B443DD" w14:textId="5B1776AB" w:rsidR="00D23511" w:rsidRPr="00610EBD" w:rsidRDefault="00D23511" w:rsidP="00523DB8">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200</w:t>
            </w:r>
          </w:p>
        </w:tc>
        <w:tc>
          <w:tcPr>
            <w:tcW w:w="559" w:type="pct"/>
            <w:shd w:val="clear" w:color="auto" w:fill="FFFFFF" w:themeFill="background1"/>
            <w:tcMar>
              <w:top w:w="72" w:type="dxa"/>
              <w:left w:w="144" w:type="dxa"/>
              <w:bottom w:w="72" w:type="dxa"/>
              <w:right w:w="144" w:type="dxa"/>
            </w:tcMar>
            <w:vAlign w:val="center"/>
          </w:tcPr>
          <w:p w14:paraId="6396569E" w14:textId="702E43BE" w:rsidR="00D23511" w:rsidRPr="00610EBD" w:rsidRDefault="00D23511" w:rsidP="00523DB8">
            <w:pPr>
              <w:adjustRightInd w:val="0"/>
              <w:snapToGrid w:val="0"/>
              <w:jc w:val="center"/>
              <w:rPr>
                <w:rFonts w:asciiTheme="minorEastAsia" w:hAnsiTheme="minorEastAsia"/>
                <w:sz w:val="21"/>
                <w:szCs w:val="21"/>
                <w:lang w:eastAsia="zh-CN"/>
              </w:rPr>
            </w:pPr>
          </w:p>
        </w:tc>
        <w:tc>
          <w:tcPr>
            <w:tcW w:w="818" w:type="pct"/>
            <w:shd w:val="clear" w:color="auto" w:fill="FFFFFF" w:themeFill="background1"/>
            <w:tcMar>
              <w:top w:w="72" w:type="dxa"/>
              <w:left w:w="144" w:type="dxa"/>
              <w:bottom w:w="72" w:type="dxa"/>
              <w:right w:w="144" w:type="dxa"/>
            </w:tcMar>
            <w:vAlign w:val="center"/>
          </w:tcPr>
          <w:p w14:paraId="3C5F81A9" w14:textId="57BF6F18" w:rsidR="00D23511" w:rsidRPr="00610EBD" w:rsidRDefault="00D23511" w:rsidP="00523DB8">
            <w:pPr>
              <w:adjustRightInd w:val="0"/>
              <w:snapToGrid w:val="0"/>
              <w:jc w:val="center"/>
              <w:rPr>
                <w:rFonts w:asciiTheme="minorEastAsia" w:hAnsiTheme="minorEastAsia"/>
                <w:sz w:val="21"/>
                <w:szCs w:val="21"/>
                <w:lang w:eastAsia="zh-CN"/>
              </w:rPr>
            </w:pPr>
          </w:p>
        </w:tc>
      </w:tr>
      <w:tr w:rsidR="00610EBD" w:rsidRPr="00610EBD" w14:paraId="0C87019E"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1607116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氯化氢</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833553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7.0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458ECA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27CB6E9" w14:textId="03045DF4"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51966ED" w14:textId="6A25178A"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8C09A77" w14:textId="20884342"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BBACE75" w14:textId="304309A5"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10/20</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BD2BE3A" w14:textId="51E5F572"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30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0B8804E" w14:textId="0E5FDC79"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5779B99D"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255C3B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氰化氢</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F4241F6"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E9453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8.6*</w:t>
            </w:r>
          </w:p>
          <w:p w14:paraId="4F1160C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r w:rsidRPr="00610EBD">
              <w:rPr>
                <w:rFonts w:asciiTheme="minorEastAsia" w:hAnsiTheme="minorEastAsia" w:hint="eastAsia"/>
                <w:sz w:val="21"/>
                <w:szCs w:val="21"/>
                <w:vertAlign w:val="superscript"/>
              </w:rPr>
              <w:t>-3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8BB115A" w14:textId="5B17A5A3"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62B1F2B" w14:textId="17A15DCA"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1.9</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697C205" w14:textId="1A260425"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EFEE2C9" w14:textId="7F0D0F1F"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0.3</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E9890CE" w14:textId="278E392D"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1.9</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FFBA050" w14:textId="403F1A95"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08A27AFD" w14:textId="77777777" w:rsidTr="00610EBD">
        <w:trPr>
          <w:trHeight w:val="47"/>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3D2907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铬酸雾</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FD8D5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0.05</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D24D1C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w:t>
            </w:r>
          </w:p>
          <w:p w14:paraId="38905A3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r w:rsidRPr="00610EBD">
              <w:rPr>
                <w:rFonts w:asciiTheme="minorEastAsia" w:hAnsiTheme="minorEastAsia" w:hint="eastAsia"/>
                <w:sz w:val="21"/>
                <w:szCs w:val="21"/>
                <w:vertAlign w:val="superscript"/>
              </w:rPr>
              <w:t>-3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4E0EBBC" w14:textId="1856C3A3"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38808D5" w14:textId="4C1E1069"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1575DBB" w14:textId="34F92B94"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6C140BC" w14:textId="6ABD2F70"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0.07</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3FEE1C4"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BD4B8A5" w14:textId="15F27DD9"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27D1ED8F"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C54E42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氟化物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C14E09"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1.5</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DB8D00"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2BD421F" w14:textId="724ADF31"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42ED370" w14:textId="7DA5BA3A"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E2323C4" w14:textId="6932D18A"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2C1E4C5" w14:textId="7BDFF99E"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3/6</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A540631" w14:textId="362CA96E"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0CE753D" w14:textId="208E5D94"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5A37D4AB"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B933ED9"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硫酸雾</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ADED1A4"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11D4D0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C2003B2" w14:textId="488BB823"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63B6344" w14:textId="62BAC579"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774C604" w14:textId="71F98626"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52FF6DA" w14:textId="52531122"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20</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55BB6C0" w14:textId="7CB6991F"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61D567F" w14:textId="574C90CE"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47D035FE"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83209F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氯气</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B58360"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3.0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863A7C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w:t>
            </w:r>
          </w:p>
          <w:p w14:paraId="387DE59F" w14:textId="1213B06B"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72</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0DEE665" w14:textId="30BDCC9E"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2AA0A6B" w14:textId="2F943C8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36F7ECE" w14:textId="6AE50720"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4E3F55A" w14:textId="43F605C3"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5/8</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54E0E40" w14:textId="624E94F9"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3A4EEA4" w14:textId="527B8F2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16FC30E8"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4F39D0E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光气</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810C1CD"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25ABAD"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w:t>
            </w:r>
          </w:p>
          <w:p w14:paraId="35E7CE09" w14:textId="5BFE26D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72</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8D7ECCA" w14:textId="54A72206"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A190530" w14:textId="46122D65"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0.50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C600113" w14:textId="4B1FE6DA"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0.50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F3AF198"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B28CF9A" w14:textId="017C99BD"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54002EF" w14:textId="7C8A66E1"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3E356BE9"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3ECFEE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苯</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FC073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0AC8E6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6E0210A" w14:textId="76CD845B"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4</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52BC93D" w14:textId="71C08065"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4</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B2B7AB9" w14:textId="32DF6080"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4</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04EEC00"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D8BE76A" w14:textId="4FD8E5A0"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4.0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EF54612" w14:textId="75D63334"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w:t>
            </w:r>
          </w:p>
        </w:tc>
      </w:tr>
      <w:tr w:rsidR="00610EBD" w:rsidRPr="00610EBD" w14:paraId="5AD50170"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279A7A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甲苯</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022967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9F39F1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22BD860" w14:textId="63D28D96"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15</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CAE0191" w14:textId="0D439D88"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15</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CD16E03" w14:textId="2E60AF1F"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15</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A962340"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D7637DA" w14:textId="03DCBD0B"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F14DBAE" w14:textId="1CA587BE"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2B7FF9F8"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8A51136"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二甲苯</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F921132"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AA7712"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0.64</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3A6A117" w14:textId="3FC46E85"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CCB56E8" w14:textId="588BD45E"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F473654" w14:textId="5F98AE2D"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C14C1DE"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EB8B7A1" w14:textId="311B9BC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B0651D9" w14:textId="573B88F2"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489BFC9D"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7A57004"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苯系物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C729E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40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9EBA8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1.6</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B670823"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0455467" w14:textId="77777777"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50B7829" w14:textId="421B5FE5"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B113CCC"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FFF8E4B" w14:textId="1C097614"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60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D3C6149" w14:textId="0FF382B8"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60</w:t>
            </w:r>
          </w:p>
        </w:tc>
      </w:tr>
      <w:tr w:rsidR="00610EBD" w:rsidRPr="00610EBD" w14:paraId="7CB61B1E"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336E70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硝基苯类</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49E92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E62275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w:t>
            </w:r>
          </w:p>
          <w:p w14:paraId="0A81A548" w14:textId="313D7945"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36</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AAE6C29" w14:textId="54ECA40E"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E415DAE" w14:textId="2D9E582B"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16</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1C41748" w14:textId="11FFA4F3"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473BF40"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B3D43E4"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DCE5E8B" w14:textId="76B7F728"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22BAF434"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13B3D7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氯苯类</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B1E9E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C671D82"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0.36</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AE3CEDC" w14:textId="0257EDE8"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F897D6B" w14:textId="61AEB7FA"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3CAA9AB" w14:textId="61F5888F"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1E2288D"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BF68C27"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B43EEA4" w14:textId="68B56963"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65957F79"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393B49D"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酚类</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484B6B6"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15</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624F7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0.07</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090536B" w14:textId="663DF1D2"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33028D6" w14:textId="6011E42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8863125" w14:textId="5F2239DB"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98DDC89"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72DF13C"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FA9B41B" w14:textId="1A117FCB"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1D1595F8"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3483AD2"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甲醇</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055969"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9440A2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1.8</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246617E" w14:textId="0635829C"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C1270EA" w14:textId="2F29108F"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E6FF487" w14:textId="79450260"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DD5A6FB"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D545D9A"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D3E065D" w14:textId="5FF7DA5F"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43B82E51"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0270BE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甲醛</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00A1B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447D80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338088C" w14:textId="5AAD22EC"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4BF5F83" w14:textId="725649F5"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19859C6" w14:textId="400111B0"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532C85A" w14:textId="3622ED73"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39F463E" w14:textId="5EA82AED"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FB63F71" w14:textId="30E7CFC3"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5.0</w:t>
            </w:r>
          </w:p>
        </w:tc>
      </w:tr>
      <w:tr w:rsidR="00610EBD" w:rsidRPr="00610EBD" w14:paraId="6863FCDF"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BD5B11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乙醛</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FF7AD2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15</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C84EA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w:t>
            </w:r>
          </w:p>
          <w:p w14:paraId="7BB9826F" w14:textId="450E0AF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36</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6CDC60D" w14:textId="06BAA2C6"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A7E268B" w14:textId="4BD9071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D555728" w14:textId="1E9A18D2"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1EBF667"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A8244B7"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A5DBBAF" w14:textId="0761747D"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0317ACDB"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EE8E082"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丙烯醛</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6F9D1D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15</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F3ED2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0.30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0DF1A3D" w14:textId="46145264"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DEE0646" w14:textId="310C595A"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A48C238" w14:textId="676FCCCE"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F1DAE7C"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60E140A"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12C4A56" w14:textId="313479AF"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0D546934"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E4F01D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1,3-丁二烯</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807268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5DA5B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0.20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4AC3361"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D8FFE73" w14:textId="7EB41DD2"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02C8BF1" w14:textId="5AFD1969"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FC516D8" w14:textId="4A7B02E8"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2A36EE4"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1CD6A22"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401D00D5"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A54B5D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1,2-二氯乙烷</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ED21EE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F762B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0.20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6941E65"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B8B1920" w14:textId="5BAA8E1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2D1B107" w14:textId="4148ACA6"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81DE001" w14:textId="31747968"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2E8D589"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8E4F0DA" w14:textId="6916104D"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5.0</w:t>
            </w:r>
          </w:p>
        </w:tc>
      </w:tr>
      <w:tr w:rsidR="00610EBD" w:rsidRPr="00610EBD" w14:paraId="21435B9B"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66440B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lastRenderedPageBreak/>
              <w:t>二氯甲烷</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13D8E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747AF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0.45</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A9D60C4"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5EF0E6D" w14:textId="473142AB"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257DB40" w14:textId="2065F462"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EC14E60" w14:textId="4BB65A69"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AEFE391"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AF9A644"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09A07B65"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01E12E4"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三氯甲烷</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C7768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1B716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0.45</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6DB9F58"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637B07D" w14:textId="2D15D23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1FB1515" w14:textId="5D42FBF0"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4D20B46" w14:textId="755001F9"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3416EE6"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54001E1"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0328EEA4"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CAA975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环氧氯丙烷</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7E14DD"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AF35E24"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0.60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56F6E96"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B9CA448" w14:textId="2CF9445D"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3D285E5" w14:textId="280DFE22"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3D74787"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88ED5F3"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3ABB39B"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102BA021"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D35929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丙烯酸</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46433D"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18E497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AA50697"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374A561" w14:textId="790B1A96"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D086669" w14:textId="18954E09"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F6A2053"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6261E3A"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AAFD911"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52A68ADD"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48A29F2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乙腈</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1C1101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693D3B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02D1F1D"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755194E" w14:textId="7D22D4ED"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F10A8F3" w14:textId="6F277EB5"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2EBDAEE"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A2F61AF"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A9DEA76"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1A819052"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9BD8B4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丙烯腈</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94709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B0363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0.18</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71D6C6C" w14:textId="52B29836"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397604E" w14:textId="6D96601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0.50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84E7364" w14:textId="1A2EACEA"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0.50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BFEA22A"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0DBDECD"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67E96F0" w14:textId="58FB9C9A"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63F9B587"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78A597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氯乙烯</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97864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4.0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07D784"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0E3CEDA" w14:textId="0213D0A4"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DC456E8" w14:textId="36436F31"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F81DD6E" w14:textId="6298FFD3"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1BE9722"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3CAAED4"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D3B1028" w14:textId="3CE30B55"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32FA2FFD"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DB5DF3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苯胺类</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42609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15</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E8109B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0.30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75F023B" w14:textId="4B2BB5FD"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69BEABD" w14:textId="0FA2F904"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8E9293D" w14:textId="5EEBA694"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07E7861"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B742427"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AAA0A37" w14:textId="731C7BEE"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09618CFB"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3068BE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非甲烷总烃</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D330F49"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DE5E0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3.0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FCA0BB6" w14:textId="75557D6E"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60/120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D40E6CE" w14:textId="1EB72FB9"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120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0DC4664" w14:textId="3B359E70"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3CD1C6E"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9166607" w14:textId="74D62072"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1E5EB2A" w14:textId="34FDC42E"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100</w:t>
            </w:r>
          </w:p>
        </w:tc>
      </w:tr>
      <w:tr w:rsidR="00610EBD" w:rsidRPr="00610EBD" w14:paraId="08C91C23"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E6A234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硫化氢</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D8D13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DFAE4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02ED96D"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BAF0E5C" w14:textId="535C9A3D"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3ACE02E" w14:textId="5DD83EA3"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B09BBB2" w14:textId="61334EB3"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B28A184" w14:textId="7D74A61D"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E6186E9"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6EFE03E2"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6492D8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氨</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06554F6"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8</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A7939E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0.65</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7B05421"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16A7830" w14:textId="6DAC1B97"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B4E3FD0" w14:textId="04241364"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729BBD8" w14:textId="2716EB02"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20</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227D036" w14:textId="7A013121"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30</w:t>
            </w: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2FEDAEE"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0CB7CC63"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DF63916"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苯乙烯</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F8E2ED"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15</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C26612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76A2B2C"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0D79564" w14:textId="5B4A0ED8"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F5C2AC9" w14:textId="4E6283B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69AADE7" w14:textId="119DA522"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9F26306"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52A5812"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3E541DC6" w14:textId="77777777" w:rsidTr="00610EBD">
        <w:trPr>
          <w:trHeight w:val="269"/>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2289F00"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苯并[a]芘</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B687CD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0.3μg/</w:t>
            </w:r>
          </w:p>
          <w:p w14:paraId="228A4D0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w:t>
            </w:r>
            <w:r w:rsidRPr="00610EBD">
              <w:rPr>
                <w:rFonts w:asciiTheme="minorEastAsia" w:hAnsiTheme="minorEastAsia" w:hint="eastAsia"/>
                <w:sz w:val="21"/>
                <w:szCs w:val="21"/>
                <w:vertAlign w:val="superscript"/>
              </w:rPr>
              <w:t>3</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EB8E460"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9*</w:t>
            </w:r>
          </w:p>
          <w:p w14:paraId="061DF58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r w:rsidRPr="00610EBD">
              <w:rPr>
                <w:rFonts w:asciiTheme="minorEastAsia" w:hAnsiTheme="minorEastAsia" w:hint="eastAsia"/>
                <w:sz w:val="21"/>
                <w:szCs w:val="21"/>
                <w:vertAlign w:val="superscript"/>
              </w:rPr>
              <w:t>-6</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107C9D5" w14:textId="77777777" w:rsidR="00D23511" w:rsidRPr="00610EBD" w:rsidRDefault="00D23511" w:rsidP="00174EDF">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0.3μg/</w:t>
            </w:r>
          </w:p>
          <w:p w14:paraId="0377A140" w14:textId="32D6D59C" w:rsidR="00D23511" w:rsidRPr="00610EBD" w:rsidRDefault="00D23511" w:rsidP="00174EDF">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w:t>
            </w:r>
            <w:r w:rsidRPr="00610EBD">
              <w:rPr>
                <w:rFonts w:asciiTheme="minorEastAsia" w:hAnsiTheme="minorEastAsia" w:hint="eastAsia"/>
                <w:sz w:val="21"/>
                <w:szCs w:val="21"/>
                <w:vertAlign w:val="superscript"/>
              </w:rPr>
              <w:t>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FCBF7AE" w14:textId="77777777" w:rsidR="00D23511" w:rsidRPr="00610EBD" w:rsidRDefault="00D23511" w:rsidP="009E1B0C">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0.3μg/</w:t>
            </w:r>
          </w:p>
          <w:p w14:paraId="45D8F362" w14:textId="2EE9C6D9" w:rsidR="00D23511" w:rsidRPr="00610EBD" w:rsidRDefault="00D23511" w:rsidP="009E1B0C">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w:t>
            </w:r>
            <w:r w:rsidRPr="00610EBD">
              <w:rPr>
                <w:rFonts w:asciiTheme="minorEastAsia" w:hAnsiTheme="minorEastAsia" w:hint="eastAsia"/>
                <w:sz w:val="21"/>
                <w:szCs w:val="21"/>
                <w:vertAlign w:val="superscript"/>
              </w:rPr>
              <w:t>3</w:t>
            </w: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F7785A9" w14:textId="459551ED"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BF63EE7"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8B332B6"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3FF5B37" w14:textId="4079ECFF"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1B3FBF90" w14:textId="77777777" w:rsidTr="00610EBD">
        <w:trPr>
          <w:trHeight w:val="125"/>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C06F90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锰及其化合物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8CD2BD"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F7DA242"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0.22</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1C692B9"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811EC69" w14:textId="77777777"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272223C" w14:textId="14C5ECEE"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DA3B828" w14:textId="2E1CD0A8"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875890C"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D89946C" w14:textId="2F101BEA"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21027959"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7A4C888"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锑及其化合物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7AE05B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B514E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w:t>
            </w:r>
          </w:p>
          <w:p w14:paraId="3A1DFE25" w14:textId="2649E3CE"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26</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BABA1EA"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7687C13" w14:textId="2D2CF29C"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9DBF35A"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E076EF9" w14:textId="227D88B6"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4</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C3207FB"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0552D57" w14:textId="77777777"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7912EDBE"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6F60F10"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砷及其化合物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ACE0C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0.50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3932BF"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2.6*</w:t>
            </w:r>
          </w:p>
          <w:p w14:paraId="5C5CC98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r w:rsidRPr="00610EBD">
              <w:rPr>
                <w:rFonts w:asciiTheme="minorEastAsia" w:hAnsiTheme="minorEastAsia" w:hint="eastAsia"/>
                <w:sz w:val="21"/>
                <w:szCs w:val="21"/>
                <w:vertAlign w:val="superscript"/>
              </w:rPr>
              <w:t>-3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EAB97CE"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630A747" w14:textId="07D22268"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070CE0E" w14:textId="6513F50D"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B8AFCA3" w14:textId="66753DBF"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0.5</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0275391"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FA3E80A" w14:textId="0ACB7EEF"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646236DA"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BA6D08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汞及其化合物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9E7D1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w:t>
            </w:r>
          </w:p>
          <w:p w14:paraId="299ABEA9" w14:textId="291960A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08</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0911749"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1.3*</w:t>
            </w:r>
          </w:p>
          <w:p w14:paraId="493726B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r w:rsidRPr="00610EBD">
              <w:rPr>
                <w:rFonts w:asciiTheme="minorEastAsia" w:hAnsiTheme="minorEastAsia" w:hint="eastAsia"/>
                <w:sz w:val="21"/>
                <w:szCs w:val="21"/>
                <w:vertAlign w:val="superscript"/>
              </w:rPr>
              <w:t>-4</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3D4C9C4" w14:textId="20606731"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FA27A0C" w14:textId="3A418B84"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D5EC4CA" w14:textId="4996B5EC"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CB582DC" w14:textId="32F25884"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0.01</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02FB694"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C0D29EE" w14:textId="6DA9EF2F"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7F5944E8"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0BDB886"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铅及其化合物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95CC2B3"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6A61495"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1.8*</w:t>
            </w:r>
          </w:p>
          <w:p w14:paraId="0C7083E1"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r w:rsidRPr="00610EBD">
              <w:rPr>
                <w:rFonts w:asciiTheme="minorEastAsia" w:hAnsiTheme="minorEastAsia" w:hint="eastAsia"/>
                <w:sz w:val="21"/>
                <w:szCs w:val="21"/>
                <w:vertAlign w:val="superscript"/>
              </w:rPr>
              <w:t>-3</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38009DB" w14:textId="7CA68F29"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11015E9" w14:textId="652A97CD"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BE57845" w14:textId="46F94A5C"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D3CAD0F" w14:textId="3C91E1B3"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0.1/2</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358B384"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8E7F7B6" w14:textId="5FB125F1"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63E38460"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1EB571A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镉及其化合物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1D66A7D"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C00E30"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1.3*</w:t>
            </w:r>
          </w:p>
          <w:p w14:paraId="27ECF392"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r w:rsidRPr="00610EBD">
              <w:rPr>
                <w:rFonts w:asciiTheme="minorEastAsia" w:hAnsiTheme="minorEastAsia" w:hint="eastAsia"/>
                <w:sz w:val="21"/>
                <w:szCs w:val="21"/>
                <w:vertAlign w:val="superscript"/>
              </w:rPr>
              <w:t>-5</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849015A" w14:textId="52B7B738"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57C3E4D" w14:textId="491E03BA"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37619F6" w14:textId="5F89FA2E"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B940967" w14:textId="3B98F354"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0.5</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E4D2014"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ABD12ED" w14:textId="4D6F64C3"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5F0547AB"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A5A361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镍及其化合物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1DAA4D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47AFBA9"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w:t>
            </w:r>
          </w:p>
          <w:p w14:paraId="1BF2AFB0" w14:textId="46FF1FFD"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52</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84AB5C6" w14:textId="38D2080C"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0.5</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EC643B0" w14:textId="7BD8300A"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F4D079F" w14:textId="1A573650"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59BE8BD" w14:textId="39EF5857"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4</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3BAB138"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852F1FD" w14:textId="39474FFE"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4CC2A3B1"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89B530B"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锡及其化合物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9CDCABA"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6E71377"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0.16</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9E2AA86" w14:textId="71D6519B"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C0C973C" w14:textId="513D9908"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7BE2705" w14:textId="215C49A5"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3FE118A" w14:textId="75BB9FD3"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4</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49224B6"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DD4BEB1" w14:textId="1BF7BD56" w:rsidR="00D23511" w:rsidRPr="00610EBD" w:rsidRDefault="00D23511" w:rsidP="00AE476B">
            <w:pPr>
              <w:adjustRightInd w:val="0"/>
              <w:snapToGrid w:val="0"/>
              <w:jc w:val="center"/>
              <w:rPr>
                <w:rFonts w:asciiTheme="minorEastAsia" w:hAnsiTheme="minorEastAsia"/>
                <w:sz w:val="21"/>
                <w:szCs w:val="21"/>
                <w:lang w:eastAsia="zh-CN"/>
              </w:rPr>
            </w:pPr>
          </w:p>
        </w:tc>
      </w:tr>
      <w:tr w:rsidR="00610EBD" w:rsidRPr="00610EBD" w14:paraId="4AA7E9B6" w14:textId="77777777" w:rsidTr="00610EBD">
        <w:trPr>
          <w:trHeight w:val="23"/>
          <w:jc w:val="center"/>
        </w:trPr>
        <w:tc>
          <w:tcPr>
            <w:tcW w:w="39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20E8A66"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铊及其化合物</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2E067BC"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0.20</w:t>
            </w:r>
          </w:p>
        </w:tc>
        <w:tc>
          <w:tcPr>
            <w:tcW w:w="42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4EF488E" w14:textId="77777777"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w:t>
            </w:r>
          </w:p>
          <w:p w14:paraId="55F87ABA" w14:textId="7532B24E" w:rsidR="00D23511" w:rsidRPr="00610EBD" w:rsidRDefault="00D23511" w:rsidP="00AE476B">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w:t>
            </w: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8890CD5" w14:textId="77777777"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66BE33D" w14:textId="77777777" w:rsidR="00D23511" w:rsidRPr="00610EBD" w:rsidRDefault="00D23511" w:rsidP="00AE476B">
            <w:pPr>
              <w:adjustRightInd w:val="0"/>
              <w:snapToGrid w:val="0"/>
              <w:jc w:val="center"/>
              <w:rPr>
                <w:rFonts w:asciiTheme="minorEastAsia" w:hAnsiTheme="minorEastAsia"/>
                <w:sz w:val="21"/>
                <w:szCs w:val="21"/>
              </w:rPr>
            </w:pPr>
          </w:p>
        </w:tc>
        <w:tc>
          <w:tcPr>
            <w:tcW w:w="46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35DDA6E" w14:textId="5E438903" w:rsidR="00D23511" w:rsidRPr="00610EBD" w:rsidRDefault="00D23511" w:rsidP="00AE476B">
            <w:pPr>
              <w:adjustRightInd w:val="0"/>
              <w:snapToGrid w:val="0"/>
              <w:jc w:val="center"/>
              <w:rPr>
                <w:rFonts w:asciiTheme="minorEastAsia" w:hAnsiTheme="minorEastAsia"/>
                <w:sz w:val="21"/>
                <w:szCs w:val="21"/>
              </w:rPr>
            </w:pPr>
          </w:p>
        </w:tc>
        <w:tc>
          <w:tcPr>
            <w:tcW w:w="6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691B86F" w14:textId="1F313305" w:rsidR="00D23511" w:rsidRPr="00610EBD" w:rsidRDefault="00D23511" w:rsidP="00AE476B">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0.05</w:t>
            </w:r>
          </w:p>
        </w:tc>
        <w:tc>
          <w:tcPr>
            <w:tcW w:w="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B41979F" w14:textId="77777777" w:rsidR="00D23511" w:rsidRPr="00610EBD" w:rsidRDefault="00D23511" w:rsidP="00AE476B">
            <w:pPr>
              <w:adjustRightInd w:val="0"/>
              <w:snapToGrid w:val="0"/>
              <w:jc w:val="center"/>
              <w:rPr>
                <w:rFonts w:asciiTheme="minorEastAsia" w:hAnsiTheme="minorEastAsia"/>
                <w:sz w:val="21"/>
                <w:szCs w:val="21"/>
                <w:lang w:eastAsia="zh-CN"/>
              </w:rPr>
            </w:pPr>
          </w:p>
        </w:tc>
        <w:tc>
          <w:tcPr>
            <w:tcW w:w="8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0D53F05" w14:textId="77777777" w:rsidR="00D23511" w:rsidRPr="00610EBD" w:rsidRDefault="00D23511" w:rsidP="00AE476B">
            <w:pPr>
              <w:adjustRightInd w:val="0"/>
              <w:snapToGrid w:val="0"/>
              <w:jc w:val="center"/>
              <w:rPr>
                <w:rFonts w:asciiTheme="minorEastAsia" w:hAnsiTheme="minorEastAsia"/>
                <w:sz w:val="21"/>
                <w:szCs w:val="21"/>
                <w:lang w:eastAsia="zh-CN"/>
              </w:rPr>
            </w:pPr>
          </w:p>
        </w:tc>
      </w:tr>
    </w:tbl>
    <w:p w14:paraId="354633AC" w14:textId="77777777" w:rsidR="00A25111" w:rsidRPr="00A25111" w:rsidRDefault="00A25111" w:rsidP="00A25111">
      <w:pPr>
        <w:spacing w:line="440" w:lineRule="exact"/>
        <w:jc w:val="both"/>
        <w:outlineLvl w:val="2"/>
        <w:rPr>
          <w:rFonts w:asciiTheme="majorEastAsia" w:eastAsiaTheme="majorEastAsia" w:hAnsiTheme="majorEastAsia" w:cs="Times New Roman"/>
          <w:b/>
          <w:bCs/>
          <w:spacing w:val="2"/>
          <w:kern w:val="2"/>
          <w:sz w:val="28"/>
          <w:szCs w:val="28"/>
          <w:lang w:eastAsia="zh-CN"/>
        </w:rPr>
      </w:pPr>
      <w:r w:rsidRPr="00A25111">
        <w:rPr>
          <w:rFonts w:asciiTheme="majorEastAsia" w:eastAsiaTheme="majorEastAsia" w:hAnsiTheme="majorEastAsia" w:cs="Times New Roman" w:hint="eastAsia"/>
          <w:b/>
          <w:bCs/>
          <w:spacing w:val="2"/>
          <w:kern w:val="2"/>
          <w:sz w:val="28"/>
          <w:szCs w:val="28"/>
          <w:lang w:eastAsia="zh-CN"/>
        </w:rPr>
        <w:lastRenderedPageBreak/>
        <w:t>3.3.4</w:t>
      </w:r>
      <w:r w:rsidRPr="00A25111">
        <w:rPr>
          <w:rFonts w:asciiTheme="majorEastAsia" w:eastAsiaTheme="majorEastAsia" w:hAnsiTheme="majorEastAsia" w:cs="Times New Roman"/>
          <w:b/>
          <w:bCs/>
          <w:spacing w:val="2"/>
          <w:kern w:val="2"/>
          <w:sz w:val="28"/>
          <w:szCs w:val="28"/>
          <w:lang w:eastAsia="zh-CN"/>
        </w:rPr>
        <w:t xml:space="preserve"> </w:t>
      </w:r>
      <w:r w:rsidRPr="00A25111">
        <w:rPr>
          <w:rFonts w:asciiTheme="majorEastAsia" w:eastAsiaTheme="majorEastAsia" w:hAnsiTheme="majorEastAsia" w:cs="Times New Roman" w:hint="eastAsia"/>
          <w:b/>
          <w:bCs/>
          <w:spacing w:val="2"/>
          <w:kern w:val="2"/>
          <w:sz w:val="28"/>
          <w:szCs w:val="28"/>
          <w:lang w:eastAsia="zh-CN"/>
        </w:rPr>
        <w:t>与国家标准限值对比</w:t>
      </w:r>
    </w:p>
    <w:p w14:paraId="61BBFDD9" w14:textId="77777777" w:rsidR="00D23511" w:rsidRDefault="00D23511" w:rsidP="00FA19E3">
      <w:pPr>
        <w:spacing w:line="440" w:lineRule="exact"/>
        <w:ind w:firstLine="420"/>
        <w:jc w:val="both"/>
        <w:rPr>
          <w:rFonts w:ascii="Times New Roman" w:eastAsia="宋体" w:hAnsi="Times New Roman" w:cs="Times New Roman"/>
          <w:kern w:val="2"/>
          <w:sz w:val="24"/>
          <w:lang w:eastAsia="zh-CN"/>
        </w:rPr>
        <w:sectPr w:rsidR="00D23511" w:rsidSect="00D23511">
          <w:pgSz w:w="11906" w:h="16838" w:code="9"/>
          <w:pgMar w:top="1440" w:right="1797" w:bottom="1440" w:left="1797" w:header="851" w:footer="992" w:gutter="0"/>
          <w:cols w:space="720"/>
          <w:docGrid w:type="lines" w:linePitch="312"/>
        </w:sectPr>
      </w:pPr>
      <w:r>
        <w:rPr>
          <w:rFonts w:ascii="Times New Roman" w:eastAsia="宋体" w:hAnsi="Times New Roman" w:cs="Times New Roman" w:hint="eastAsia"/>
          <w:kern w:val="2"/>
          <w:sz w:val="24"/>
          <w:lang w:eastAsia="zh-CN"/>
        </w:rPr>
        <w:t>广东和重庆标准中污染物浓度限值大多数仍继续延用国标中的数值，本标准限值与国内其他省市标准限值对比，处于国内领先水平，</w:t>
      </w:r>
      <w:r w:rsidR="00FA19E3" w:rsidRPr="00FA19E3">
        <w:rPr>
          <w:rFonts w:ascii="Times New Roman" w:eastAsia="宋体" w:hAnsi="Times New Roman" w:cs="Times New Roman" w:hint="eastAsia"/>
          <w:kern w:val="2"/>
          <w:sz w:val="24"/>
          <w:lang w:eastAsia="zh-CN"/>
        </w:rPr>
        <w:t>详细数值对比见表</w:t>
      </w:r>
      <w:r w:rsidR="00FA19E3" w:rsidRPr="00FA19E3">
        <w:rPr>
          <w:rFonts w:ascii="Times New Roman" w:eastAsia="宋体" w:hAnsi="Times New Roman" w:cs="Times New Roman" w:hint="eastAsia"/>
          <w:kern w:val="2"/>
          <w:sz w:val="24"/>
          <w:lang w:eastAsia="zh-CN"/>
        </w:rPr>
        <w:t>3.3-</w:t>
      </w:r>
      <w:r w:rsidR="00FA19E3">
        <w:rPr>
          <w:rFonts w:ascii="Times New Roman" w:eastAsia="宋体" w:hAnsi="Times New Roman" w:cs="Times New Roman" w:hint="eastAsia"/>
          <w:kern w:val="2"/>
          <w:sz w:val="24"/>
          <w:lang w:eastAsia="zh-CN"/>
        </w:rPr>
        <w:t>8</w:t>
      </w:r>
      <w:r w:rsidR="00FA19E3" w:rsidRPr="00FA19E3">
        <w:rPr>
          <w:rFonts w:ascii="Times New Roman" w:eastAsia="宋体" w:hAnsi="Times New Roman" w:cs="Times New Roman" w:hint="eastAsia"/>
          <w:kern w:val="2"/>
          <w:sz w:val="24"/>
          <w:lang w:eastAsia="zh-CN"/>
        </w:rPr>
        <w:t>。</w:t>
      </w:r>
    </w:p>
    <w:p w14:paraId="2FB769DF" w14:textId="421B1485" w:rsidR="00FA19E3" w:rsidRDefault="00FA19E3" w:rsidP="00C10781">
      <w:pPr>
        <w:spacing w:line="440" w:lineRule="exact"/>
        <w:jc w:val="center"/>
        <w:rPr>
          <w:b/>
          <w:color w:val="000000"/>
          <w:szCs w:val="21"/>
          <w:lang w:eastAsia="zh-CN"/>
        </w:rPr>
      </w:pPr>
      <w:r w:rsidRPr="00F75CAB">
        <w:rPr>
          <w:b/>
          <w:color w:val="000000"/>
          <w:szCs w:val="21"/>
          <w:lang w:eastAsia="zh-CN"/>
        </w:rPr>
        <w:lastRenderedPageBreak/>
        <w:t>表</w:t>
      </w:r>
      <w:r>
        <w:rPr>
          <w:rFonts w:hint="eastAsia"/>
          <w:b/>
          <w:color w:val="000000"/>
          <w:szCs w:val="21"/>
          <w:lang w:eastAsia="zh-CN"/>
        </w:rPr>
        <w:t>3.3-8</w:t>
      </w:r>
      <w:r w:rsidR="00570663">
        <w:rPr>
          <w:rFonts w:hint="eastAsia"/>
          <w:b/>
          <w:color w:val="000000"/>
          <w:szCs w:val="21"/>
          <w:lang w:eastAsia="zh-CN"/>
        </w:rPr>
        <w:t>国内其他省市</w:t>
      </w:r>
      <w:r>
        <w:rPr>
          <w:rFonts w:hint="eastAsia"/>
          <w:b/>
          <w:color w:val="000000"/>
          <w:szCs w:val="21"/>
          <w:lang w:eastAsia="zh-CN"/>
        </w:rPr>
        <w:t>标准限值对比</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ayout w:type="fixed"/>
        <w:tblCellMar>
          <w:left w:w="0" w:type="dxa"/>
          <w:right w:w="0" w:type="dxa"/>
        </w:tblCellMar>
        <w:tblLook w:val="0420" w:firstRow="1" w:lastRow="0" w:firstColumn="0" w:lastColumn="0" w:noHBand="0" w:noVBand="1"/>
      </w:tblPr>
      <w:tblGrid>
        <w:gridCol w:w="1398"/>
        <w:gridCol w:w="697"/>
        <w:gridCol w:w="700"/>
        <w:gridCol w:w="697"/>
        <w:gridCol w:w="700"/>
        <w:gridCol w:w="697"/>
        <w:gridCol w:w="700"/>
        <w:gridCol w:w="694"/>
        <w:gridCol w:w="700"/>
        <w:gridCol w:w="697"/>
        <w:gridCol w:w="700"/>
        <w:gridCol w:w="694"/>
        <w:gridCol w:w="700"/>
        <w:gridCol w:w="694"/>
        <w:gridCol w:w="700"/>
        <w:gridCol w:w="694"/>
        <w:gridCol w:w="703"/>
        <w:gridCol w:w="694"/>
        <w:gridCol w:w="683"/>
      </w:tblGrid>
      <w:tr w:rsidR="00FA19E3" w:rsidRPr="00AE476B" w14:paraId="1D48CA74" w14:textId="77777777" w:rsidTr="00FA19E3">
        <w:trPr>
          <w:trHeight w:val="23"/>
          <w:jc w:val="center"/>
        </w:trPr>
        <w:tc>
          <w:tcPr>
            <w:tcW w:w="501" w:type="pct"/>
            <w:shd w:val="clear" w:color="auto" w:fill="FFFFFF" w:themeFill="background1"/>
            <w:tcMar>
              <w:top w:w="72" w:type="dxa"/>
              <w:left w:w="144" w:type="dxa"/>
              <w:bottom w:w="72" w:type="dxa"/>
              <w:right w:w="144" w:type="dxa"/>
            </w:tcMar>
            <w:vAlign w:val="center"/>
            <w:hideMark/>
          </w:tcPr>
          <w:p w14:paraId="02A239B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污染物</w:t>
            </w:r>
          </w:p>
        </w:tc>
        <w:tc>
          <w:tcPr>
            <w:tcW w:w="501" w:type="pct"/>
            <w:gridSpan w:val="2"/>
            <w:shd w:val="clear" w:color="auto" w:fill="FFFFFF" w:themeFill="background1"/>
            <w:tcMar>
              <w:top w:w="72" w:type="dxa"/>
              <w:left w:w="144" w:type="dxa"/>
              <w:bottom w:w="72" w:type="dxa"/>
              <w:right w:w="144" w:type="dxa"/>
            </w:tcMar>
            <w:vAlign w:val="center"/>
            <w:hideMark/>
          </w:tcPr>
          <w:p w14:paraId="248C15B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杭州</w:t>
            </w:r>
          </w:p>
        </w:tc>
        <w:tc>
          <w:tcPr>
            <w:tcW w:w="501" w:type="pct"/>
            <w:gridSpan w:val="2"/>
            <w:shd w:val="clear" w:color="auto" w:fill="FFFFFF" w:themeFill="background1"/>
            <w:tcMar>
              <w:top w:w="72" w:type="dxa"/>
              <w:left w:w="144" w:type="dxa"/>
              <w:bottom w:w="72" w:type="dxa"/>
              <w:right w:w="144" w:type="dxa"/>
            </w:tcMar>
            <w:vAlign w:val="center"/>
            <w:hideMark/>
          </w:tcPr>
          <w:p w14:paraId="2D2AD6B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国标</w:t>
            </w:r>
          </w:p>
        </w:tc>
        <w:tc>
          <w:tcPr>
            <w:tcW w:w="501" w:type="pct"/>
            <w:gridSpan w:val="2"/>
            <w:shd w:val="clear" w:color="auto" w:fill="FFFFFF" w:themeFill="background1"/>
            <w:tcMar>
              <w:top w:w="72" w:type="dxa"/>
              <w:left w:w="144" w:type="dxa"/>
              <w:bottom w:w="72" w:type="dxa"/>
              <w:right w:w="144" w:type="dxa"/>
            </w:tcMar>
            <w:vAlign w:val="center"/>
            <w:hideMark/>
          </w:tcPr>
          <w:p w14:paraId="5F7C204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北京</w:t>
            </w:r>
          </w:p>
        </w:tc>
        <w:tc>
          <w:tcPr>
            <w:tcW w:w="500" w:type="pct"/>
            <w:gridSpan w:val="2"/>
            <w:shd w:val="clear" w:color="auto" w:fill="FFFFFF" w:themeFill="background1"/>
            <w:tcMar>
              <w:top w:w="72" w:type="dxa"/>
              <w:left w:w="144" w:type="dxa"/>
              <w:bottom w:w="72" w:type="dxa"/>
              <w:right w:w="144" w:type="dxa"/>
            </w:tcMar>
            <w:vAlign w:val="center"/>
            <w:hideMark/>
          </w:tcPr>
          <w:p w14:paraId="37EEBF3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上海</w:t>
            </w:r>
          </w:p>
        </w:tc>
        <w:tc>
          <w:tcPr>
            <w:tcW w:w="501" w:type="pct"/>
            <w:gridSpan w:val="2"/>
            <w:shd w:val="clear" w:color="auto" w:fill="FFFFFF" w:themeFill="background1"/>
            <w:tcMar>
              <w:top w:w="72" w:type="dxa"/>
              <w:left w:w="144" w:type="dxa"/>
              <w:bottom w:w="72" w:type="dxa"/>
              <w:right w:w="144" w:type="dxa"/>
            </w:tcMar>
            <w:vAlign w:val="center"/>
            <w:hideMark/>
          </w:tcPr>
          <w:p w14:paraId="5D2AC47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四川</w:t>
            </w:r>
          </w:p>
        </w:tc>
        <w:tc>
          <w:tcPr>
            <w:tcW w:w="500" w:type="pct"/>
            <w:gridSpan w:val="2"/>
            <w:shd w:val="clear" w:color="auto" w:fill="FFFFFF" w:themeFill="background1"/>
            <w:tcMar>
              <w:top w:w="72" w:type="dxa"/>
              <w:left w:w="144" w:type="dxa"/>
              <w:bottom w:w="72" w:type="dxa"/>
              <w:right w:w="144" w:type="dxa"/>
            </w:tcMar>
            <w:vAlign w:val="center"/>
            <w:hideMark/>
          </w:tcPr>
          <w:p w14:paraId="4CC03CD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厦门</w:t>
            </w:r>
          </w:p>
        </w:tc>
        <w:tc>
          <w:tcPr>
            <w:tcW w:w="500" w:type="pct"/>
            <w:gridSpan w:val="2"/>
            <w:shd w:val="clear" w:color="auto" w:fill="FFFFFF" w:themeFill="background1"/>
            <w:tcMar>
              <w:top w:w="72" w:type="dxa"/>
              <w:left w:w="144" w:type="dxa"/>
              <w:bottom w:w="72" w:type="dxa"/>
              <w:right w:w="144" w:type="dxa"/>
            </w:tcMar>
            <w:vAlign w:val="center"/>
            <w:hideMark/>
          </w:tcPr>
          <w:p w14:paraId="05EAA04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广东</w:t>
            </w:r>
          </w:p>
        </w:tc>
        <w:tc>
          <w:tcPr>
            <w:tcW w:w="501" w:type="pct"/>
            <w:gridSpan w:val="2"/>
            <w:shd w:val="clear" w:color="auto" w:fill="FFFFFF" w:themeFill="background1"/>
            <w:tcMar>
              <w:top w:w="72" w:type="dxa"/>
              <w:left w:w="144" w:type="dxa"/>
              <w:bottom w:w="72" w:type="dxa"/>
              <w:right w:w="144" w:type="dxa"/>
            </w:tcMar>
            <w:vAlign w:val="center"/>
            <w:hideMark/>
          </w:tcPr>
          <w:p w14:paraId="1513A90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重庆</w:t>
            </w:r>
          </w:p>
        </w:tc>
        <w:tc>
          <w:tcPr>
            <w:tcW w:w="495" w:type="pct"/>
            <w:gridSpan w:val="2"/>
            <w:shd w:val="clear" w:color="auto" w:fill="FFFFFF" w:themeFill="background1"/>
            <w:tcMar>
              <w:top w:w="72" w:type="dxa"/>
              <w:left w:w="144" w:type="dxa"/>
              <w:bottom w:w="72" w:type="dxa"/>
              <w:right w:w="144" w:type="dxa"/>
            </w:tcMar>
            <w:vAlign w:val="center"/>
            <w:hideMark/>
          </w:tcPr>
          <w:p w14:paraId="2E480DD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贵州</w:t>
            </w:r>
          </w:p>
        </w:tc>
      </w:tr>
      <w:tr w:rsidR="00FA19E3" w:rsidRPr="00AE476B" w14:paraId="155472D4" w14:textId="77777777" w:rsidTr="00FA19E3">
        <w:trPr>
          <w:trHeight w:val="289"/>
          <w:jc w:val="center"/>
        </w:trPr>
        <w:tc>
          <w:tcPr>
            <w:tcW w:w="501" w:type="pct"/>
            <w:shd w:val="clear" w:color="auto" w:fill="FFFFFF" w:themeFill="background1"/>
            <w:tcMar>
              <w:top w:w="72" w:type="dxa"/>
              <w:left w:w="144" w:type="dxa"/>
              <w:bottom w:w="72" w:type="dxa"/>
              <w:right w:w="144" w:type="dxa"/>
            </w:tcMar>
            <w:vAlign w:val="center"/>
            <w:hideMark/>
          </w:tcPr>
          <w:p w14:paraId="0C8B7E9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单位</w:t>
            </w:r>
          </w:p>
        </w:tc>
        <w:tc>
          <w:tcPr>
            <w:tcW w:w="250" w:type="pct"/>
            <w:shd w:val="clear" w:color="auto" w:fill="FFFFFF" w:themeFill="background1"/>
            <w:tcMar>
              <w:top w:w="72" w:type="dxa"/>
              <w:left w:w="144" w:type="dxa"/>
              <w:bottom w:w="72" w:type="dxa"/>
              <w:right w:w="144" w:type="dxa"/>
            </w:tcMar>
            <w:vAlign w:val="center"/>
            <w:hideMark/>
          </w:tcPr>
          <w:p w14:paraId="5E840E0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50" w:type="pct"/>
            <w:shd w:val="clear" w:color="auto" w:fill="FFFFFF" w:themeFill="background1"/>
            <w:tcMar>
              <w:top w:w="72" w:type="dxa"/>
              <w:left w:w="144" w:type="dxa"/>
              <w:bottom w:w="72" w:type="dxa"/>
              <w:right w:w="144" w:type="dxa"/>
            </w:tcMar>
            <w:vAlign w:val="center"/>
            <w:hideMark/>
          </w:tcPr>
          <w:p w14:paraId="0B1B95C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c>
          <w:tcPr>
            <w:tcW w:w="250" w:type="pct"/>
            <w:shd w:val="clear" w:color="auto" w:fill="FFFFFF" w:themeFill="background1"/>
            <w:tcMar>
              <w:top w:w="72" w:type="dxa"/>
              <w:left w:w="144" w:type="dxa"/>
              <w:bottom w:w="72" w:type="dxa"/>
              <w:right w:w="144" w:type="dxa"/>
            </w:tcMar>
            <w:vAlign w:val="center"/>
            <w:hideMark/>
          </w:tcPr>
          <w:p w14:paraId="3C4D248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50" w:type="pct"/>
            <w:shd w:val="clear" w:color="auto" w:fill="FFFFFF" w:themeFill="background1"/>
            <w:tcMar>
              <w:top w:w="72" w:type="dxa"/>
              <w:left w:w="144" w:type="dxa"/>
              <w:bottom w:w="72" w:type="dxa"/>
              <w:right w:w="144" w:type="dxa"/>
            </w:tcMar>
            <w:vAlign w:val="center"/>
            <w:hideMark/>
          </w:tcPr>
          <w:p w14:paraId="767FC60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c>
          <w:tcPr>
            <w:tcW w:w="250" w:type="pct"/>
            <w:shd w:val="clear" w:color="auto" w:fill="FFFFFF" w:themeFill="background1"/>
            <w:tcMar>
              <w:top w:w="72" w:type="dxa"/>
              <w:left w:w="144" w:type="dxa"/>
              <w:bottom w:w="72" w:type="dxa"/>
              <w:right w:w="144" w:type="dxa"/>
            </w:tcMar>
            <w:vAlign w:val="center"/>
            <w:hideMark/>
          </w:tcPr>
          <w:p w14:paraId="1EDC089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50" w:type="pct"/>
            <w:shd w:val="clear" w:color="auto" w:fill="FFFFFF" w:themeFill="background1"/>
            <w:tcMar>
              <w:top w:w="72" w:type="dxa"/>
              <w:left w:w="144" w:type="dxa"/>
              <w:bottom w:w="72" w:type="dxa"/>
              <w:right w:w="144" w:type="dxa"/>
            </w:tcMar>
            <w:vAlign w:val="center"/>
            <w:hideMark/>
          </w:tcPr>
          <w:p w14:paraId="7A41E51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c>
          <w:tcPr>
            <w:tcW w:w="249" w:type="pct"/>
            <w:shd w:val="clear" w:color="auto" w:fill="FFFFFF" w:themeFill="background1"/>
            <w:tcMar>
              <w:top w:w="72" w:type="dxa"/>
              <w:left w:w="144" w:type="dxa"/>
              <w:bottom w:w="72" w:type="dxa"/>
              <w:right w:w="144" w:type="dxa"/>
            </w:tcMar>
            <w:vAlign w:val="center"/>
            <w:hideMark/>
          </w:tcPr>
          <w:p w14:paraId="4CFF7116" w14:textId="77777777" w:rsidR="00FA19E3" w:rsidRPr="00AE476B" w:rsidRDefault="00FA19E3" w:rsidP="00FA19E3">
            <w:pPr>
              <w:adjustRightInd w:val="0"/>
              <w:snapToGrid w:val="0"/>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50" w:type="pct"/>
            <w:shd w:val="clear" w:color="auto" w:fill="FFFFFF" w:themeFill="background1"/>
            <w:tcMar>
              <w:top w:w="72" w:type="dxa"/>
              <w:left w:w="144" w:type="dxa"/>
              <w:bottom w:w="72" w:type="dxa"/>
              <w:right w:w="144" w:type="dxa"/>
            </w:tcMar>
            <w:vAlign w:val="center"/>
            <w:hideMark/>
          </w:tcPr>
          <w:p w14:paraId="7EA2340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c>
          <w:tcPr>
            <w:tcW w:w="250" w:type="pct"/>
            <w:shd w:val="clear" w:color="auto" w:fill="FFFFFF" w:themeFill="background1"/>
            <w:tcMar>
              <w:top w:w="72" w:type="dxa"/>
              <w:left w:w="144" w:type="dxa"/>
              <w:bottom w:w="72" w:type="dxa"/>
              <w:right w:w="144" w:type="dxa"/>
            </w:tcMar>
            <w:vAlign w:val="center"/>
            <w:hideMark/>
          </w:tcPr>
          <w:p w14:paraId="2FB2E4F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50" w:type="pct"/>
            <w:shd w:val="clear" w:color="auto" w:fill="FFFFFF" w:themeFill="background1"/>
            <w:tcMar>
              <w:top w:w="72" w:type="dxa"/>
              <w:left w:w="144" w:type="dxa"/>
              <w:bottom w:w="72" w:type="dxa"/>
              <w:right w:w="144" w:type="dxa"/>
            </w:tcMar>
            <w:vAlign w:val="center"/>
            <w:hideMark/>
          </w:tcPr>
          <w:p w14:paraId="7D07558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c>
          <w:tcPr>
            <w:tcW w:w="249" w:type="pct"/>
            <w:shd w:val="clear" w:color="auto" w:fill="FFFFFF" w:themeFill="background1"/>
            <w:tcMar>
              <w:top w:w="72" w:type="dxa"/>
              <w:left w:w="144" w:type="dxa"/>
              <w:bottom w:w="72" w:type="dxa"/>
              <w:right w:w="144" w:type="dxa"/>
            </w:tcMar>
            <w:vAlign w:val="center"/>
            <w:hideMark/>
          </w:tcPr>
          <w:p w14:paraId="1D6864C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50" w:type="pct"/>
            <w:shd w:val="clear" w:color="auto" w:fill="FFFFFF" w:themeFill="background1"/>
            <w:tcMar>
              <w:top w:w="72" w:type="dxa"/>
              <w:left w:w="144" w:type="dxa"/>
              <w:bottom w:w="72" w:type="dxa"/>
              <w:right w:w="144" w:type="dxa"/>
            </w:tcMar>
            <w:vAlign w:val="center"/>
            <w:hideMark/>
          </w:tcPr>
          <w:p w14:paraId="48EDCB6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c>
          <w:tcPr>
            <w:tcW w:w="249" w:type="pct"/>
            <w:shd w:val="clear" w:color="auto" w:fill="FFFFFF" w:themeFill="background1"/>
            <w:tcMar>
              <w:top w:w="72" w:type="dxa"/>
              <w:left w:w="144" w:type="dxa"/>
              <w:bottom w:w="72" w:type="dxa"/>
              <w:right w:w="144" w:type="dxa"/>
            </w:tcMar>
            <w:vAlign w:val="center"/>
            <w:hideMark/>
          </w:tcPr>
          <w:p w14:paraId="65A1FED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50" w:type="pct"/>
            <w:shd w:val="clear" w:color="auto" w:fill="FFFFFF" w:themeFill="background1"/>
            <w:tcMar>
              <w:top w:w="72" w:type="dxa"/>
              <w:left w:w="144" w:type="dxa"/>
              <w:bottom w:w="72" w:type="dxa"/>
              <w:right w:w="144" w:type="dxa"/>
            </w:tcMar>
            <w:vAlign w:val="center"/>
            <w:hideMark/>
          </w:tcPr>
          <w:p w14:paraId="12BA940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c>
          <w:tcPr>
            <w:tcW w:w="249" w:type="pct"/>
            <w:shd w:val="clear" w:color="auto" w:fill="FFFFFF" w:themeFill="background1"/>
            <w:tcMar>
              <w:top w:w="72" w:type="dxa"/>
              <w:left w:w="144" w:type="dxa"/>
              <w:bottom w:w="72" w:type="dxa"/>
              <w:right w:w="144" w:type="dxa"/>
            </w:tcMar>
            <w:vAlign w:val="center"/>
            <w:hideMark/>
          </w:tcPr>
          <w:p w14:paraId="1ACE08D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52" w:type="pct"/>
            <w:shd w:val="clear" w:color="auto" w:fill="FFFFFF" w:themeFill="background1"/>
            <w:tcMar>
              <w:top w:w="72" w:type="dxa"/>
              <w:left w:w="144" w:type="dxa"/>
              <w:bottom w:w="72" w:type="dxa"/>
              <w:right w:w="144" w:type="dxa"/>
            </w:tcMar>
            <w:vAlign w:val="center"/>
            <w:hideMark/>
          </w:tcPr>
          <w:p w14:paraId="6D37003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c>
          <w:tcPr>
            <w:tcW w:w="249" w:type="pct"/>
            <w:shd w:val="clear" w:color="auto" w:fill="FFFFFF" w:themeFill="background1"/>
            <w:tcMar>
              <w:top w:w="72" w:type="dxa"/>
              <w:left w:w="144" w:type="dxa"/>
              <w:bottom w:w="72" w:type="dxa"/>
              <w:right w:w="144" w:type="dxa"/>
            </w:tcMar>
            <w:vAlign w:val="center"/>
            <w:hideMark/>
          </w:tcPr>
          <w:p w14:paraId="720F45F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mg/m</w:t>
            </w:r>
            <w:r w:rsidRPr="00AE476B">
              <w:rPr>
                <w:rFonts w:asciiTheme="minorEastAsia" w:hAnsiTheme="minorEastAsia" w:hint="eastAsia"/>
                <w:sz w:val="18"/>
                <w:szCs w:val="18"/>
                <w:vertAlign w:val="superscript"/>
              </w:rPr>
              <w:t>3</w:t>
            </w:r>
          </w:p>
        </w:tc>
        <w:tc>
          <w:tcPr>
            <w:tcW w:w="246" w:type="pct"/>
            <w:shd w:val="clear" w:color="auto" w:fill="FFFFFF" w:themeFill="background1"/>
            <w:tcMar>
              <w:top w:w="72" w:type="dxa"/>
              <w:left w:w="144" w:type="dxa"/>
              <w:bottom w:w="72" w:type="dxa"/>
              <w:right w:w="144" w:type="dxa"/>
            </w:tcMar>
            <w:vAlign w:val="center"/>
            <w:hideMark/>
          </w:tcPr>
          <w:p w14:paraId="4EFB2F5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Kg/h</w:t>
            </w:r>
          </w:p>
        </w:tc>
      </w:tr>
      <w:tr w:rsidR="00FA19E3" w:rsidRPr="00AE476B" w14:paraId="0D29A842" w14:textId="77777777" w:rsidTr="00FA19E3">
        <w:trPr>
          <w:trHeight w:val="761"/>
          <w:jc w:val="center"/>
        </w:trPr>
        <w:tc>
          <w:tcPr>
            <w:tcW w:w="501" w:type="pct"/>
            <w:shd w:val="clear" w:color="auto" w:fill="FFFFFF" w:themeFill="background1"/>
            <w:tcMar>
              <w:top w:w="72" w:type="dxa"/>
              <w:left w:w="144" w:type="dxa"/>
              <w:bottom w:w="72" w:type="dxa"/>
              <w:right w:w="144" w:type="dxa"/>
            </w:tcMar>
            <w:vAlign w:val="center"/>
            <w:hideMark/>
          </w:tcPr>
          <w:p w14:paraId="63C5EE6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石棉纤维及粉尘</w:t>
            </w:r>
          </w:p>
        </w:tc>
        <w:tc>
          <w:tcPr>
            <w:tcW w:w="250" w:type="pct"/>
            <w:shd w:val="clear" w:color="auto" w:fill="FFFFFF" w:themeFill="background1"/>
            <w:tcMar>
              <w:top w:w="72" w:type="dxa"/>
              <w:left w:w="144" w:type="dxa"/>
              <w:bottom w:w="72" w:type="dxa"/>
              <w:right w:w="144" w:type="dxa"/>
            </w:tcMar>
            <w:vAlign w:val="center"/>
            <w:hideMark/>
          </w:tcPr>
          <w:p w14:paraId="3B57D8E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1根纤维/cm</w:t>
            </w:r>
            <w:r w:rsidRPr="00FA19E3">
              <w:rPr>
                <w:rFonts w:asciiTheme="minorEastAsia" w:hAnsiTheme="minorEastAsia" w:hint="eastAsia"/>
                <w:sz w:val="18"/>
                <w:szCs w:val="18"/>
                <w:vertAlign w:val="superscript"/>
              </w:rPr>
              <w:t>3</w:t>
            </w:r>
            <w:r w:rsidRPr="00AE476B">
              <w:rPr>
                <w:rFonts w:asciiTheme="minorEastAsia" w:hAnsiTheme="minorEastAsia" w:hint="eastAsia"/>
                <w:sz w:val="18"/>
                <w:szCs w:val="18"/>
              </w:rPr>
              <w:t>或者1.0</w:t>
            </w:r>
          </w:p>
        </w:tc>
        <w:tc>
          <w:tcPr>
            <w:tcW w:w="250" w:type="pct"/>
            <w:shd w:val="clear" w:color="auto" w:fill="FFFFFF" w:themeFill="background1"/>
            <w:tcMar>
              <w:top w:w="72" w:type="dxa"/>
              <w:left w:w="144" w:type="dxa"/>
              <w:bottom w:w="72" w:type="dxa"/>
              <w:right w:w="144" w:type="dxa"/>
            </w:tcMar>
            <w:vAlign w:val="center"/>
            <w:hideMark/>
          </w:tcPr>
          <w:p w14:paraId="34282C6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shd w:val="clear" w:color="auto" w:fill="FFFFFF" w:themeFill="background1"/>
            <w:tcMar>
              <w:top w:w="72" w:type="dxa"/>
              <w:left w:w="144" w:type="dxa"/>
              <w:bottom w:w="72" w:type="dxa"/>
              <w:right w:w="144" w:type="dxa"/>
            </w:tcMar>
            <w:vAlign w:val="center"/>
            <w:hideMark/>
          </w:tcPr>
          <w:p w14:paraId="043CE84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1根纤维/cm</w:t>
            </w:r>
            <w:r w:rsidRPr="00FA19E3">
              <w:rPr>
                <w:rFonts w:asciiTheme="minorEastAsia" w:hAnsiTheme="minorEastAsia" w:hint="eastAsia"/>
                <w:sz w:val="18"/>
                <w:szCs w:val="18"/>
                <w:vertAlign w:val="superscript"/>
              </w:rPr>
              <w:t>3</w:t>
            </w:r>
            <w:r w:rsidRPr="00AE476B">
              <w:rPr>
                <w:rFonts w:asciiTheme="minorEastAsia" w:hAnsiTheme="minorEastAsia" w:hint="eastAsia"/>
                <w:sz w:val="18"/>
                <w:szCs w:val="18"/>
              </w:rPr>
              <w:t>或者1.0</w:t>
            </w:r>
          </w:p>
        </w:tc>
        <w:tc>
          <w:tcPr>
            <w:tcW w:w="250" w:type="pct"/>
            <w:shd w:val="clear" w:color="auto" w:fill="FFFFFF" w:themeFill="background1"/>
            <w:tcMar>
              <w:top w:w="72" w:type="dxa"/>
              <w:left w:w="144" w:type="dxa"/>
              <w:bottom w:w="72" w:type="dxa"/>
              <w:right w:w="144" w:type="dxa"/>
            </w:tcMar>
            <w:vAlign w:val="center"/>
            <w:hideMark/>
          </w:tcPr>
          <w:p w14:paraId="2FA8AD3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0.55</w:t>
            </w:r>
          </w:p>
        </w:tc>
        <w:tc>
          <w:tcPr>
            <w:tcW w:w="250" w:type="pct"/>
            <w:shd w:val="clear" w:color="auto" w:fill="FFFFFF" w:themeFill="background1"/>
            <w:tcMar>
              <w:top w:w="72" w:type="dxa"/>
              <w:left w:w="144" w:type="dxa"/>
              <w:bottom w:w="72" w:type="dxa"/>
              <w:right w:w="144" w:type="dxa"/>
            </w:tcMar>
            <w:vAlign w:val="center"/>
            <w:hideMark/>
          </w:tcPr>
          <w:p w14:paraId="750AB9C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1根纤维/cm</w:t>
            </w:r>
            <w:r w:rsidRPr="00FA19E3">
              <w:rPr>
                <w:rFonts w:asciiTheme="minorEastAsia" w:hAnsiTheme="minorEastAsia" w:hint="eastAsia"/>
                <w:sz w:val="18"/>
                <w:szCs w:val="18"/>
                <w:vertAlign w:val="superscript"/>
              </w:rPr>
              <w:t>3</w:t>
            </w:r>
            <w:r w:rsidRPr="00AE476B">
              <w:rPr>
                <w:rFonts w:asciiTheme="minorEastAsia" w:hAnsiTheme="minorEastAsia" w:hint="eastAsia"/>
                <w:sz w:val="18"/>
                <w:szCs w:val="18"/>
              </w:rPr>
              <w:t>或者1.0</w:t>
            </w:r>
          </w:p>
        </w:tc>
        <w:tc>
          <w:tcPr>
            <w:tcW w:w="250" w:type="pct"/>
            <w:shd w:val="clear" w:color="auto" w:fill="FFFFFF" w:themeFill="background1"/>
            <w:tcMar>
              <w:top w:w="72" w:type="dxa"/>
              <w:left w:w="144" w:type="dxa"/>
              <w:bottom w:w="72" w:type="dxa"/>
              <w:right w:w="144" w:type="dxa"/>
            </w:tcMar>
            <w:vAlign w:val="center"/>
            <w:hideMark/>
          </w:tcPr>
          <w:p w14:paraId="3785DF1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0.38</w:t>
            </w:r>
          </w:p>
        </w:tc>
        <w:tc>
          <w:tcPr>
            <w:tcW w:w="249" w:type="pct"/>
            <w:shd w:val="clear" w:color="auto" w:fill="FFFFFF" w:themeFill="background1"/>
            <w:tcMar>
              <w:top w:w="72" w:type="dxa"/>
              <w:left w:w="144" w:type="dxa"/>
              <w:bottom w:w="72" w:type="dxa"/>
              <w:right w:w="144" w:type="dxa"/>
            </w:tcMar>
            <w:vAlign w:val="center"/>
            <w:hideMark/>
          </w:tcPr>
          <w:p w14:paraId="25CD0A8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1根纤维/cm</w:t>
            </w:r>
            <w:r w:rsidRPr="00FA19E3">
              <w:rPr>
                <w:rFonts w:asciiTheme="minorEastAsia" w:hAnsiTheme="minorEastAsia" w:hint="eastAsia"/>
                <w:sz w:val="18"/>
                <w:szCs w:val="18"/>
                <w:vertAlign w:val="superscript"/>
              </w:rPr>
              <w:t>3</w:t>
            </w:r>
            <w:r w:rsidRPr="00AE476B">
              <w:rPr>
                <w:rFonts w:asciiTheme="minorEastAsia" w:hAnsiTheme="minorEastAsia" w:hint="eastAsia"/>
                <w:sz w:val="18"/>
                <w:szCs w:val="18"/>
              </w:rPr>
              <w:t>或者1.0</w:t>
            </w:r>
          </w:p>
        </w:tc>
        <w:tc>
          <w:tcPr>
            <w:tcW w:w="250" w:type="pct"/>
            <w:shd w:val="clear" w:color="auto" w:fill="FFFFFF" w:themeFill="background1"/>
            <w:tcMar>
              <w:top w:w="72" w:type="dxa"/>
              <w:left w:w="144" w:type="dxa"/>
              <w:bottom w:w="72" w:type="dxa"/>
              <w:right w:w="144" w:type="dxa"/>
            </w:tcMar>
            <w:vAlign w:val="center"/>
            <w:hideMark/>
          </w:tcPr>
          <w:p w14:paraId="46193F85"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shd w:val="clear" w:color="auto" w:fill="FFFFFF" w:themeFill="background1"/>
            <w:tcMar>
              <w:top w:w="72" w:type="dxa"/>
              <w:left w:w="144" w:type="dxa"/>
              <w:bottom w:w="72" w:type="dxa"/>
              <w:right w:w="144" w:type="dxa"/>
            </w:tcMar>
            <w:vAlign w:val="center"/>
            <w:hideMark/>
          </w:tcPr>
          <w:p w14:paraId="51A6BBCA"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047F127F"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19F54B03"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724B6065"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50BDE64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1根纤维/cm</w:t>
            </w:r>
            <w:r w:rsidRPr="00FA19E3">
              <w:rPr>
                <w:rFonts w:asciiTheme="minorEastAsia" w:hAnsiTheme="minorEastAsia" w:hint="eastAsia"/>
                <w:sz w:val="18"/>
                <w:szCs w:val="18"/>
                <w:vertAlign w:val="superscript"/>
              </w:rPr>
              <w:t>3</w:t>
            </w:r>
            <w:r w:rsidRPr="00AE476B">
              <w:rPr>
                <w:rFonts w:asciiTheme="minorEastAsia" w:hAnsiTheme="minorEastAsia" w:hint="eastAsia"/>
                <w:sz w:val="18"/>
                <w:szCs w:val="18"/>
              </w:rPr>
              <w:t>或者1.0</w:t>
            </w:r>
          </w:p>
        </w:tc>
        <w:tc>
          <w:tcPr>
            <w:tcW w:w="250" w:type="pct"/>
            <w:shd w:val="clear" w:color="auto" w:fill="FFFFFF" w:themeFill="background1"/>
            <w:tcMar>
              <w:top w:w="72" w:type="dxa"/>
              <w:left w:w="144" w:type="dxa"/>
              <w:bottom w:w="72" w:type="dxa"/>
              <w:right w:w="144" w:type="dxa"/>
            </w:tcMar>
            <w:vAlign w:val="center"/>
            <w:hideMark/>
          </w:tcPr>
          <w:p w14:paraId="2037CE5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0.55</w:t>
            </w:r>
          </w:p>
        </w:tc>
        <w:tc>
          <w:tcPr>
            <w:tcW w:w="249" w:type="pct"/>
            <w:shd w:val="clear" w:color="auto" w:fill="FFFFFF" w:themeFill="background1"/>
            <w:tcMar>
              <w:top w:w="72" w:type="dxa"/>
              <w:left w:w="144" w:type="dxa"/>
              <w:bottom w:w="72" w:type="dxa"/>
              <w:right w:w="144" w:type="dxa"/>
            </w:tcMar>
            <w:vAlign w:val="center"/>
            <w:hideMark/>
          </w:tcPr>
          <w:p w14:paraId="17F3C15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1根纤维/cm</w:t>
            </w:r>
            <w:r w:rsidRPr="00FA19E3">
              <w:rPr>
                <w:rFonts w:asciiTheme="minorEastAsia" w:hAnsiTheme="minorEastAsia" w:hint="eastAsia"/>
                <w:sz w:val="18"/>
                <w:szCs w:val="18"/>
                <w:vertAlign w:val="superscript"/>
              </w:rPr>
              <w:t>3</w:t>
            </w:r>
            <w:r w:rsidRPr="00AE476B">
              <w:rPr>
                <w:rFonts w:asciiTheme="minorEastAsia" w:hAnsiTheme="minorEastAsia" w:hint="eastAsia"/>
                <w:sz w:val="18"/>
                <w:szCs w:val="18"/>
              </w:rPr>
              <w:t>或者1.0</w:t>
            </w:r>
          </w:p>
        </w:tc>
        <w:tc>
          <w:tcPr>
            <w:tcW w:w="252" w:type="pct"/>
            <w:shd w:val="clear" w:color="auto" w:fill="FFFFFF" w:themeFill="background1"/>
            <w:tcMar>
              <w:top w:w="72" w:type="dxa"/>
              <w:left w:w="144" w:type="dxa"/>
              <w:bottom w:w="72" w:type="dxa"/>
              <w:right w:w="144" w:type="dxa"/>
            </w:tcMar>
            <w:vAlign w:val="center"/>
            <w:hideMark/>
          </w:tcPr>
          <w:p w14:paraId="7D4BEE8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0.55</w:t>
            </w:r>
          </w:p>
        </w:tc>
        <w:tc>
          <w:tcPr>
            <w:tcW w:w="249" w:type="pct"/>
            <w:shd w:val="clear" w:color="auto" w:fill="FFFFFF" w:themeFill="background1"/>
            <w:tcMar>
              <w:top w:w="72" w:type="dxa"/>
              <w:left w:w="144" w:type="dxa"/>
              <w:bottom w:w="72" w:type="dxa"/>
              <w:right w:w="144" w:type="dxa"/>
            </w:tcMar>
            <w:vAlign w:val="center"/>
            <w:hideMark/>
          </w:tcPr>
          <w:p w14:paraId="6509BFE6"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46" w:type="pct"/>
            <w:shd w:val="clear" w:color="auto" w:fill="FFFFFF" w:themeFill="background1"/>
            <w:tcMar>
              <w:top w:w="72" w:type="dxa"/>
              <w:left w:w="144" w:type="dxa"/>
              <w:bottom w:w="72" w:type="dxa"/>
              <w:right w:w="144" w:type="dxa"/>
            </w:tcMar>
            <w:vAlign w:val="center"/>
            <w:hideMark/>
          </w:tcPr>
          <w:p w14:paraId="4213D044" w14:textId="77777777" w:rsidR="00FA19E3" w:rsidRPr="00AE476B" w:rsidRDefault="00FA19E3" w:rsidP="00FA19E3">
            <w:pPr>
              <w:spacing w:line="440" w:lineRule="exact"/>
              <w:ind w:firstLine="420"/>
              <w:jc w:val="center"/>
              <w:rPr>
                <w:rFonts w:asciiTheme="minorEastAsia" w:hAnsiTheme="minorEastAsia"/>
                <w:sz w:val="18"/>
                <w:szCs w:val="18"/>
              </w:rPr>
            </w:pPr>
          </w:p>
        </w:tc>
      </w:tr>
      <w:tr w:rsidR="00FA19E3" w:rsidRPr="00AE476B" w14:paraId="27676799" w14:textId="77777777" w:rsidTr="00FA19E3">
        <w:trPr>
          <w:trHeight w:val="438"/>
          <w:jc w:val="center"/>
        </w:trPr>
        <w:tc>
          <w:tcPr>
            <w:tcW w:w="501" w:type="pct"/>
            <w:shd w:val="clear" w:color="auto" w:fill="FFFFFF" w:themeFill="background1"/>
            <w:tcMar>
              <w:top w:w="72" w:type="dxa"/>
              <w:left w:w="144" w:type="dxa"/>
              <w:bottom w:w="72" w:type="dxa"/>
              <w:right w:w="144" w:type="dxa"/>
            </w:tcMar>
            <w:vAlign w:val="center"/>
            <w:hideMark/>
          </w:tcPr>
          <w:p w14:paraId="1228A08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沥青烟</w:t>
            </w:r>
          </w:p>
        </w:tc>
        <w:tc>
          <w:tcPr>
            <w:tcW w:w="250" w:type="pct"/>
            <w:shd w:val="clear" w:color="auto" w:fill="FFFFFF" w:themeFill="background1"/>
            <w:tcMar>
              <w:top w:w="72" w:type="dxa"/>
              <w:left w:w="144" w:type="dxa"/>
              <w:bottom w:w="72" w:type="dxa"/>
              <w:right w:w="144" w:type="dxa"/>
            </w:tcMar>
            <w:vAlign w:val="center"/>
            <w:hideMark/>
          </w:tcPr>
          <w:p w14:paraId="3BA2350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shd w:val="clear" w:color="auto" w:fill="FFFFFF" w:themeFill="background1"/>
            <w:tcMar>
              <w:top w:w="72" w:type="dxa"/>
              <w:left w:w="144" w:type="dxa"/>
              <w:bottom w:w="72" w:type="dxa"/>
              <w:right w:w="144" w:type="dxa"/>
            </w:tcMar>
            <w:vAlign w:val="center"/>
            <w:hideMark/>
          </w:tcPr>
          <w:p w14:paraId="58D82D6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0.11</w:t>
            </w:r>
          </w:p>
        </w:tc>
        <w:tc>
          <w:tcPr>
            <w:tcW w:w="250" w:type="pct"/>
            <w:shd w:val="clear" w:color="auto" w:fill="FFFFFF" w:themeFill="background1"/>
            <w:tcMar>
              <w:top w:w="72" w:type="dxa"/>
              <w:left w:w="144" w:type="dxa"/>
              <w:bottom w:w="72" w:type="dxa"/>
              <w:right w:w="144" w:type="dxa"/>
            </w:tcMar>
            <w:vAlign w:val="center"/>
            <w:hideMark/>
          </w:tcPr>
          <w:p w14:paraId="78535BB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140/40/75</w:t>
            </w:r>
          </w:p>
        </w:tc>
        <w:tc>
          <w:tcPr>
            <w:tcW w:w="250" w:type="pct"/>
            <w:shd w:val="clear" w:color="auto" w:fill="FFFFFF" w:themeFill="background1"/>
            <w:tcMar>
              <w:top w:w="72" w:type="dxa"/>
              <w:left w:w="144" w:type="dxa"/>
              <w:bottom w:w="72" w:type="dxa"/>
              <w:right w:w="144" w:type="dxa"/>
            </w:tcMar>
            <w:vAlign w:val="center"/>
            <w:hideMark/>
          </w:tcPr>
          <w:p w14:paraId="30F1EF9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0.18</w:t>
            </w:r>
          </w:p>
        </w:tc>
        <w:tc>
          <w:tcPr>
            <w:tcW w:w="250" w:type="pct"/>
            <w:shd w:val="clear" w:color="auto" w:fill="FFFFFF" w:themeFill="background1"/>
            <w:tcMar>
              <w:top w:w="72" w:type="dxa"/>
              <w:left w:w="144" w:type="dxa"/>
              <w:bottom w:w="72" w:type="dxa"/>
              <w:right w:w="144" w:type="dxa"/>
            </w:tcMar>
            <w:vAlign w:val="center"/>
            <w:hideMark/>
          </w:tcPr>
          <w:p w14:paraId="4C806C2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shd w:val="clear" w:color="auto" w:fill="FFFFFF" w:themeFill="background1"/>
            <w:tcMar>
              <w:top w:w="72" w:type="dxa"/>
              <w:left w:w="144" w:type="dxa"/>
              <w:bottom w:w="72" w:type="dxa"/>
              <w:right w:w="144" w:type="dxa"/>
            </w:tcMar>
            <w:vAlign w:val="center"/>
            <w:hideMark/>
          </w:tcPr>
          <w:p w14:paraId="75C23C9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0.11</w:t>
            </w:r>
          </w:p>
        </w:tc>
        <w:tc>
          <w:tcPr>
            <w:tcW w:w="249" w:type="pct"/>
            <w:shd w:val="clear" w:color="auto" w:fill="FFFFFF" w:themeFill="background1"/>
            <w:tcMar>
              <w:top w:w="72" w:type="dxa"/>
              <w:left w:w="144" w:type="dxa"/>
              <w:bottom w:w="72" w:type="dxa"/>
              <w:right w:w="144" w:type="dxa"/>
            </w:tcMar>
            <w:vAlign w:val="center"/>
            <w:hideMark/>
          </w:tcPr>
          <w:p w14:paraId="379BECB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shd w:val="clear" w:color="auto" w:fill="FFFFFF" w:themeFill="background1"/>
            <w:tcMar>
              <w:top w:w="72" w:type="dxa"/>
              <w:left w:w="144" w:type="dxa"/>
              <w:bottom w:w="72" w:type="dxa"/>
              <w:right w:w="144" w:type="dxa"/>
            </w:tcMar>
            <w:vAlign w:val="center"/>
            <w:hideMark/>
          </w:tcPr>
          <w:p w14:paraId="73D5CDD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0.11</w:t>
            </w:r>
          </w:p>
        </w:tc>
        <w:tc>
          <w:tcPr>
            <w:tcW w:w="250" w:type="pct"/>
            <w:shd w:val="clear" w:color="auto" w:fill="FFFFFF" w:themeFill="background1"/>
            <w:tcMar>
              <w:top w:w="72" w:type="dxa"/>
              <w:left w:w="144" w:type="dxa"/>
              <w:bottom w:w="72" w:type="dxa"/>
              <w:right w:w="144" w:type="dxa"/>
            </w:tcMar>
            <w:vAlign w:val="center"/>
            <w:hideMark/>
          </w:tcPr>
          <w:p w14:paraId="6C45F636"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53035872"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4264FDBB"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3766D37D"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7ECC331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0" w:type="pct"/>
            <w:shd w:val="clear" w:color="auto" w:fill="FFFFFF" w:themeFill="background1"/>
            <w:tcMar>
              <w:top w:w="72" w:type="dxa"/>
              <w:left w:w="144" w:type="dxa"/>
              <w:bottom w:w="72" w:type="dxa"/>
              <w:right w:w="144" w:type="dxa"/>
            </w:tcMar>
            <w:vAlign w:val="center"/>
            <w:hideMark/>
          </w:tcPr>
          <w:p w14:paraId="7AD184B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0.09</w:t>
            </w:r>
          </w:p>
        </w:tc>
        <w:tc>
          <w:tcPr>
            <w:tcW w:w="249" w:type="pct"/>
            <w:shd w:val="clear" w:color="auto" w:fill="FFFFFF" w:themeFill="background1"/>
            <w:tcMar>
              <w:top w:w="72" w:type="dxa"/>
              <w:left w:w="144" w:type="dxa"/>
              <w:bottom w:w="72" w:type="dxa"/>
              <w:right w:w="144" w:type="dxa"/>
            </w:tcMar>
            <w:vAlign w:val="center"/>
            <w:hideMark/>
          </w:tcPr>
          <w:p w14:paraId="52DCA47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140/40/75</w:t>
            </w:r>
          </w:p>
        </w:tc>
        <w:tc>
          <w:tcPr>
            <w:tcW w:w="252" w:type="pct"/>
            <w:shd w:val="clear" w:color="auto" w:fill="FFFFFF" w:themeFill="background1"/>
            <w:tcMar>
              <w:top w:w="72" w:type="dxa"/>
              <w:left w:w="144" w:type="dxa"/>
              <w:bottom w:w="72" w:type="dxa"/>
              <w:right w:w="144" w:type="dxa"/>
            </w:tcMar>
            <w:vAlign w:val="center"/>
            <w:hideMark/>
          </w:tcPr>
          <w:p w14:paraId="759E302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0.18</w:t>
            </w:r>
          </w:p>
        </w:tc>
        <w:tc>
          <w:tcPr>
            <w:tcW w:w="249" w:type="pct"/>
            <w:shd w:val="clear" w:color="auto" w:fill="FFFFFF" w:themeFill="background1"/>
            <w:tcMar>
              <w:top w:w="72" w:type="dxa"/>
              <w:left w:w="144" w:type="dxa"/>
              <w:bottom w:w="72" w:type="dxa"/>
              <w:right w:w="144" w:type="dxa"/>
            </w:tcMar>
            <w:vAlign w:val="center"/>
            <w:hideMark/>
          </w:tcPr>
          <w:p w14:paraId="50AB7BCD"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6" w:type="pct"/>
            <w:shd w:val="clear" w:color="auto" w:fill="FFFFFF" w:themeFill="background1"/>
            <w:tcMar>
              <w:top w:w="72" w:type="dxa"/>
              <w:left w:w="144" w:type="dxa"/>
              <w:bottom w:w="72" w:type="dxa"/>
              <w:right w:w="144" w:type="dxa"/>
            </w:tcMar>
            <w:vAlign w:val="center"/>
            <w:hideMark/>
          </w:tcPr>
          <w:p w14:paraId="5DB943B5" w14:textId="77777777" w:rsidR="00FA19E3" w:rsidRPr="00AE476B" w:rsidRDefault="00FA19E3" w:rsidP="00FA19E3">
            <w:pPr>
              <w:spacing w:line="440" w:lineRule="exact"/>
              <w:ind w:firstLine="420"/>
              <w:jc w:val="center"/>
              <w:rPr>
                <w:rFonts w:asciiTheme="minorEastAsia" w:hAnsiTheme="minorEastAsia"/>
                <w:sz w:val="18"/>
                <w:szCs w:val="18"/>
              </w:rPr>
            </w:pPr>
          </w:p>
        </w:tc>
      </w:tr>
      <w:tr w:rsidR="00FA19E3" w:rsidRPr="00AE476B" w14:paraId="636B88EF" w14:textId="77777777" w:rsidTr="00FA19E3">
        <w:trPr>
          <w:trHeight w:val="23"/>
          <w:jc w:val="center"/>
        </w:trPr>
        <w:tc>
          <w:tcPr>
            <w:tcW w:w="501" w:type="pct"/>
            <w:shd w:val="clear" w:color="auto" w:fill="FFFFFF" w:themeFill="background1"/>
            <w:tcMar>
              <w:top w:w="72" w:type="dxa"/>
              <w:left w:w="144" w:type="dxa"/>
              <w:bottom w:w="72" w:type="dxa"/>
              <w:right w:w="144" w:type="dxa"/>
            </w:tcMar>
            <w:vAlign w:val="center"/>
            <w:hideMark/>
          </w:tcPr>
          <w:p w14:paraId="44FE213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碳黑尘等</w:t>
            </w:r>
          </w:p>
        </w:tc>
        <w:tc>
          <w:tcPr>
            <w:tcW w:w="250" w:type="pct"/>
            <w:shd w:val="clear" w:color="auto" w:fill="FFFFFF" w:themeFill="background1"/>
            <w:tcMar>
              <w:top w:w="72" w:type="dxa"/>
              <w:left w:w="144" w:type="dxa"/>
              <w:bottom w:w="72" w:type="dxa"/>
              <w:right w:w="144" w:type="dxa"/>
            </w:tcMar>
            <w:vAlign w:val="center"/>
            <w:hideMark/>
          </w:tcPr>
          <w:p w14:paraId="644C08A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shd w:val="clear" w:color="auto" w:fill="FFFFFF" w:themeFill="background1"/>
            <w:tcMar>
              <w:top w:w="72" w:type="dxa"/>
              <w:left w:w="144" w:type="dxa"/>
              <w:bottom w:w="72" w:type="dxa"/>
              <w:right w:w="144" w:type="dxa"/>
            </w:tcMar>
            <w:vAlign w:val="center"/>
            <w:hideMark/>
          </w:tcPr>
          <w:p w14:paraId="53F4BCD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shd w:val="clear" w:color="auto" w:fill="FFFFFF" w:themeFill="background1"/>
            <w:tcMar>
              <w:top w:w="72" w:type="dxa"/>
              <w:left w:w="144" w:type="dxa"/>
              <w:bottom w:w="72" w:type="dxa"/>
              <w:right w:w="144" w:type="dxa"/>
            </w:tcMar>
            <w:vAlign w:val="center"/>
            <w:hideMark/>
          </w:tcPr>
          <w:p w14:paraId="6EFC891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18</w:t>
            </w:r>
          </w:p>
        </w:tc>
        <w:tc>
          <w:tcPr>
            <w:tcW w:w="250" w:type="pct"/>
            <w:shd w:val="clear" w:color="auto" w:fill="FFFFFF" w:themeFill="background1"/>
            <w:tcMar>
              <w:top w:w="72" w:type="dxa"/>
              <w:left w:w="144" w:type="dxa"/>
              <w:bottom w:w="72" w:type="dxa"/>
              <w:right w:w="144" w:type="dxa"/>
            </w:tcMar>
            <w:vAlign w:val="center"/>
            <w:hideMark/>
          </w:tcPr>
          <w:p w14:paraId="69236E0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0.51</w:t>
            </w:r>
          </w:p>
        </w:tc>
        <w:tc>
          <w:tcPr>
            <w:tcW w:w="250" w:type="pct"/>
            <w:shd w:val="clear" w:color="auto" w:fill="FFFFFF" w:themeFill="background1"/>
            <w:tcMar>
              <w:top w:w="72" w:type="dxa"/>
              <w:left w:w="144" w:type="dxa"/>
              <w:bottom w:w="72" w:type="dxa"/>
              <w:right w:w="144" w:type="dxa"/>
            </w:tcMar>
            <w:vAlign w:val="center"/>
            <w:hideMark/>
          </w:tcPr>
          <w:p w14:paraId="0F3FD69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shd w:val="clear" w:color="auto" w:fill="FFFFFF" w:themeFill="background1"/>
            <w:tcMar>
              <w:top w:w="72" w:type="dxa"/>
              <w:left w:w="144" w:type="dxa"/>
              <w:bottom w:w="72" w:type="dxa"/>
              <w:right w:w="144" w:type="dxa"/>
            </w:tcMar>
            <w:vAlign w:val="center"/>
            <w:hideMark/>
          </w:tcPr>
          <w:p w14:paraId="1F17F12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49" w:type="pct"/>
            <w:shd w:val="clear" w:color="auto" w:fill="FFFFFF" w:themeFill="background1"/>
            <w:tcMar>
              <w:top w:w="72" w:type="dxa"/>
              <w:left w:w="144" w:type="dxa"/>
              <w:bottom w:w="72" w:type="dxa"/>
              <w:right w:w="144" w:type="dxa"/>
            </w:tcMar>
            <w:vAlign w:val="center"/>
            <w:hideMark/>
          </w:tcPr>
          <w:p w14:paraId="748AB1D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50" w:type="pct"/>
            <w:shd w:val="clear" w:color="auto" w:fill="FFFFFF" w:themeFill="background1"/>
            <w:tcMar>
              <w:top w:w="72" w:type="dxa"/>
              <w:left w:w="144" w:type="dxa"/>
              <w:bottom w:w="72" w:type="dxa"/>
              <w:right w:w="144" w:type="dxa"/>
            </w:tcMar>
            <w:vAlign w:val="center"/>
            <w:hideMark/>
          </w:tcPr>
          <w:p w14:paraId="07D5750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shd w:val="clear" w:color="auto" w:fill="FFFFFF" w:themeFill="background1"/>
            <w:tcMar>
              <w:top w:w="72" w:type="dxa"/>
              <w:left w:w="144" w:type="dxa"/>
              <w:bottom w:w="72" w:type="dxa"/>
              <w:right w:w="144" w:type="dxa"/>
            </w:tcMar>
            <w:vAlign w:val="center"/>
            <w:hideMark/>
          </w:tcPr>
          <w:p w14:paraId="22F83596"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272C885F"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727865E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50" w:type="pct"/>
            <w:shd w:val="clear" w:color="auto" w:fill="FFFFFF" w:themeFill="background1"/>
            <w:tcMar>
              <w:top w:w="72" w:type="dxa"/>
              <w:left w:w="144" w:type="dxa"/>
              <w:bottom w:w="72" w:type="dxa"/>
              <w:right w:w="144" w:type="dxa"/>
            </w:tcMar>
            <w:vAlign w:val="center"/>
            <w:hideMark/>
          </w:tcPr>
          <w:p w14:paraId="0FEAFE8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0.4</w:t>
            </w:r>
          </w:p>
        </w:tc>
        <w:tc>
          <w:tcPr>
            <w:tcW w:w="249" w:type="pct"/>
            <w:shd w:val="clear" w:color="auto" w:fill="FFFFFF" w:themeFill="background1"/>
            <w:tcMar>
              <w:top w:w="72" w:type="dxa"/>
              <w:left w:w="144" w:type="dxa"/>
              <w:bottom w:w="72" w:type="dxa"/>
              <w:right w:w="144" w:type="dxa"/>
            </w:tcMar>
            <w:vAlign w:val="center"/>
            <w:hideMark/>
          </w:tcPr>
          <w:p w14:paraId="45335B2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18</w:t>
            </w:r>
          </w:p>
        </w:tc>
        <w:tc>
          <w:tcPr>
            <w:tcW w:w="250" w:type="pct"/>
            <w:shd w:val="clear" w:color="auto" w:fill="FFFFFF" w:themeFill="background1"/>
            <w:tcMar>
              <w:top w:w="72" w:type="dxa"/>
              <w:left w:w="144" w:type="dxa"/>
              <w:bottom w:w="72" w:type="dxa"/>
              <w:right w:w="144" w:type="dxa"/>
            </w:tcMar>
            <w:vAlign w:val="center"/>
            <w:hideMark/>
          </w:tcPr>
          <w:p w14:paraId="5E3DE14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0.51</w:t>
            </w:r>
          </w:p>
        </w:tc>
        <w:tc>
          <w:tcPr>
            <w:tcW w:w="249" w:type="pct"/>
            <w:shd w:val="clear" w:color="auto" w:fill="FFFFFF" w:themeFill="background1"/>
            <w:tcMar>
              <w:top w:w="72" w:type="dxa"/>
              <w:left w:w="144" w:type="dxa"/>
              <w:bottom w:w="72" w:type="dxa"/>
              <w:right w:w="144" w:type="dxa"/>
            </w:tcMar>
            <w:vAlign w:val="center"/>
            <w:hideMark/>
          </w:tcPr>
          <w:p w14:paraId="06F769E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2" w:type="pct"/>
            <w:shd w:val="clear" w:color="auto" w:fill="FFFFFF" w:themeFill="background1"/>
            <w:tcMar>
              <w:top w:w="72" w:type="dxa"/>
              <w:left w:w="144" w:type="dxa"/>
              <w:bottom w:w="72" w:type="dxa"/>
              <w:right w:w="144" w:type="dxa"/>
            </w:tcMar>
            <w:vAlign w:val="center"/>
            <w:hideMark/>
          </w:tcPr>
          <w:p w14:paraId="5CA5D2D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w:t>
            </w:r>
          </w:p>
        </w:tc>
        <w:tc>
          <w:tcPr>
            <w:tcW w:w="249" w:type="pct"/>
            <w:shd w:val="clear" w:color="auto" w:fill="FFFFFF" w:themeFill="background1"/>
            <w:tcMar>
              <w:top w:w="72" w:type="dxa"/>
              <w:left w:w="144" w:type="dxa"/>
              <w:bottom w:w="72" w:type="dxa"/>
              <w:right w:w="144" w:type="dxa"/>
            </w:tcMar>
            <w:vAlign w:val="center"/>
            <w:hideMark/>
          </w:tcPr>
          <w:p w14:paraId="6095CCAE"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6" w:type="pct"/>
            <w:shd w:val="clear" w:color="auto" w:fill="FFFFFF" w:themeFill="background1"/>
            <w:tcMar>
              <w:top w:w="72" w:type="dxa"/>
              <w:left w:w="144" w:type="dxa"/>
              <w:bottom w:w="72" w:type="dxa"/>
              <w:right w:w="144" w:type="dxa"/>
            </w:tcMar>
            <w:vAlign w:val="center"/>
            <w:hideMark/>
          </w:tcPr>
          <w:p w14:paraId="6DDA1BDB" w14:textId="77777777" w:rsidR="00FA19E3" w:rsidRPr="00AE476B" w:rsidRDefault="00FA19E3" w:rsidP="00FA19E3">
            <w:pPr>
              <w:spacing w:line="440" w:lineRule="exact"/>
              <w:ind w:firstLine="420"/>
              <w:jc w:val="center"/>
              <w:rPr>
                <w:rFonts w:asciiTheme="minorEastAsia" w:hAnsiTheme="minorEastAsia"/>
                <w:sz w:val="18"/>
                <w:szCs w:val="18"/>
              </w:rPr>
            </w:pPr>
          </w:p>
        </w:tc>
      </w:tr>
      <w:tr w:rsidR="00FA19E3" w:rsidRPr="00AE476B" w14:paraId="77DCC511" w14:textId="77777777" w:rsidTr="00FA19E3">
        <w:trPr>
          <w:trHeight w:val="23"/>
          <w:jc w:val="center"/>
        </w:trPr>
        <w:tc>
          <w:tcPr>
            <w:tcW w:w="501" w:type="pct"/>
            <w:shd w:val="clear" w:color="auto" w:fill="FFFFFF" w:themeFill="background1"/>
            <w:tcMar>
              <w:top w:w="72" w:type="dxa"/>
              <w:left w:w="144" w:type="dxa"/>
              <w:bottom w:w="72" w:type="dxa"/>
              <w:right w:w="144" w:type="dxa"/>
            </w:tcMar>
            <w:vAlign w:val="center"/>
            <w:hideMark/>
          </w:tcPr>
          <w:p w14:paraId="2F7113B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二氧化硅粉尘等</w:t>
            </w:r>
          </w:p>
        </w:tc>
        <w:tc>
          <w:tcPr>
            <w:tcW w:w="250" w:type="pct"/>
            <w:shd w:val="clear" w:color="auto" w:fill="FFFFFF" w:themeFill="background1"/>
            <w:tcMar>
              <w:top w:w="72" w:type="dxa"/>
              <w:left w:w="144" w:type="dxa"/>
              <w:bottom w:w="72" w:type="dxa"/>
              <w:right w:w="144" w:type="dxa"/>
            </w:tcMar>
            <w:vAlign w:val="center"/>
            <w:hideMark/>
          </w:tcPr>
          <w:p w14:paraId="200E139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shd w:val="clear" w:color="auto" w:fill="FFFFFF" w:themeFill="background1"/>
            <w:tcMar>
              <w:top w:w="72" w:type="dxa"/>
              <w:left w:w="144" w:type="dxa"/>
              <w:bottom w:w="72" w:type="dxa"/>
              <w:right w:w="144" w:type="dxa"/>
            </w:tcMar>
            <w:vAlign w:val="center"/>
            <w:hideMark/>
          </w:tcPr>
          <w:p w14:paraId="571380D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0.78</w:t>
            </w:r>
          </w:p>
        </w:tc>
        <w:tc>
          <w:tcPr>
            <w:tcW w:w="250" w:type="pct"/>
            <w:shd w:val="clear" w:color="auto" w:fill="FFFFFF" w:themeFill="background1"/>
            <w:tcMar>
              <w:top w:w="72" w:type="dxa"/>
              <w:left w:w="144" w:type="dxa"/>
              <w:bottom w:w="72" w:type="dxa"/>
              <w:right w:w="144" w:type="dxa"/>
            </w:tcMar>
            <w:vAlign w:val="center"/>
            <w:hideMark/>
          </w:tcPr>
          <w:p w14:paraId="2241CBC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60</w:t>
            </w:r>
          </w:p>
        </w:tc>
        <w:tc>
          <w:tcPr>
            <w:tcW w:w="250" w:type="pct"/>
            <w:shd w:val="clear" w:color="auto" w:fill="FFFFFF" w:themeFill="background1"/>
            <w:tcMar>
              <w:top w:w="72" w:type="dxa"/>
              <w:left w:w="144" w:type="dxa"/>
              <w:bottom w:w="72" w:type="dxa"/>
              <w:right w:w="144" w:type="dxa"/>
            </w:tcMar>
            <w:vAlign w:val="center"/>
            <w:hideMark/>
          </w:tcPr>
          <w:p w14:paraId="5132B8A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w:t>
            </w:r>
          </w:p>
        </w:tc>
        <w:tc>
          <w:tcPr>
            <w:tcW w:w="250" w:type="pct"/>
            <w:shd w:val="clear" w:color="auto" w:fill="FFFFFF" w:themeFill="background1"/>
            <w:tcMar>
              <w:top w:w="72" w:type="dxa"/>
              <w:left w:w="144" w:type="dxa"/>
              <w:bottom w:w="72" w:type="dxa"/>
              <w:right w:w="144" w:type="dxa"/>
            </w:tcMar>
            <w:vAlign w:val="center"/>
            <w:hideMark/>
          </w:tcPr>
          <w:p w14:paraId="21E2BD1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shd w:val="clear" w:color="auto" w:fill="FFFFFF" w:themeFill="background1"/>
            <w:tcMar>
              <w:top w:w="72" w:type="dxa"/>
              <w:left w:w="144" w:type="dxa"/>
              <w:bottom w:w="72" w:type="dxa"/>
              <w:right w:w="144" w:type="dxa"/>
            </w:tcMar>
            <w:vAlign w:val="center"/>
            <w:hideMark/>
          </w:tcPr>
          <w:p w14:paraId="127C7D0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0.78</w:t>
            </w:r>
          </w:p>
        </w:tc>
        <w:tc>
          <w:tcPr>
            <w:tcW w:w="249" w:type="pct"/>
            <w:shd w:val="clear" w:color="auto" w:fill="FFFFFF" w:themeFill="background1"/>
            <w:tcMar>
              <w:top w:w="72" w:type="dxa"/>
              <w:left w:w="144" w:type="dxa"/>
              <w:bottom w:w="72" w:type="dxa"/>
              <w:right w:w="144" w:type="dxa"/>
            </w:tcMar>
            <w:vAlign w:val="center"/>
            <w:hideMark/>
          </w:tcPr>
          <w:p w14:paraId="4CD4A04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shd w:val="clear" w:color="auto" w:fill="FFFFFF" w:themeFill="background1"/>
            <w:tcMar>
              <w:top w:w="72" w:type="dxa"/>
              <w:left w:w="144" w:type="dxa"/>
              <w:bottom w:w="72" w:type="dxa"/>
              <w:right w:w="144" w:type="dxa"/>
            </w:tcMar>
            <w:vAlign w:val="center"/>
            <w:hideMark/>
          </w:tcPr>
          <w:p w14:paraId="1415828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0.80</w:t>
            </w:r>
          </w:p>
        </w:tc>
        <w:tc>
          <w:tcPr>
            <w:tcW w:w="250" w:type="pct"/>
            <w:shd w:val="clear" w:color="auto" w:fill="FFFFFF" w:themeFill="background1"/>
            <w:tcMar>
              <w:top w:w="72" w:type="dxa"/>
              <w:left w:w="144" w:type="dxa"/>
              <w:bottom w:w="72" w:type="dxa"/>
              <w:right w:w="144" w:type="dxa"/>
            </w:tcMar>
            <w:vAlign w:val="center"/>
            <w:hideMark/>
          </w:tcPr>
          <w:p w14:paraId="183C9058"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667A2EA6"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785C765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shd w:val="clear" w:color="auto" w:fill="FFFFFF" w:themeFill="background1"/>
            <w:tcMar>
              <w:top w:w="72" w:type="dxa"/>
              <w:left w:w="144" w:type="dxa"/>
              <w:bottom w:w="72" w:type="dxa"/>
              <w:right w:w="144" w:type="dxa"/>
            </w:tcMar>
            <w:vAlign w:val="center"/>
            <w:hideMark/>
          </w:tcPr>
          <w:p w14:paraId="0E35A26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49" w:type="pct"/>
            <w:shd w:val="clear" w:color="auto" w:fill="FFFFFF" w:themeFill="background1"/>
            <w:tcMar>
              <w:top w:w="72" w:type="dxa"/>
              <w:left w:w="144" w:type="dxa"/>
              <w:bottom w:w="72" w:type="dxa"/>
              <w:right w:w="144" w:type="dxa"/>
            </w:tcMar>
            <w:vAlign w:val="center"/>
            <w:hideMark/>
          </w:tcPr>
          <w:p w14:paraId="3AA33FE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60</w:t>
            </w:r>
          </w:p>
        </w:tc>
        <w:tc>
          <w:tcPr>
            <w:tcW w:w="250" w:type="pct"/>
            <w:shd w:val="clear" w:color="auto" w:fill="FFFFFF" w:themeFill="background1"/>
            <w:tcMar>
              <w:top w:w="72" w:type="dxa"/>
              <w:left w:w="144" w:type="dxa"/>
              <w:bottom w:w="72" w:type="dxa"/>
              <w:right w:w="144" w:type="dxa"/>
            </w:tcMar>
            <w:vAlign w:val="center"/>
            <w:hideMark/>
          </w:tcPr>
          <w:p w14:paraId="23D8350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w:t>
            </w:r>
          </w:p>
        </w:tc>
        <w:tc>
          <w:tcPr>
            <w:tcW w:w="249" w:type="pct"/>
            <w:shd w:val="clear" w:color="auto" w:fill="FFFFFF" w:themeFill="background1"/>
            <w:tcMar>
              <w:top w:w="72" w:type="dxa"/>
              <w:left w:w="144" w:type="dxa"/>
              <w:bottom w:w="72" w:type="dxa"/>
              <w:right w:w="144" w:type="dxa"/>
            </w:tcMar>
            <w:vAlign w:val="center"/>
            <w:hideMark/>
          </w:tcPr>
          <w:p w14:paraId="3876FD6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2" w:type="pct"/>
            <w:shd w:val="clear" w:color="auto" w:fill="FFFFFF" w:themeFill="background1"/>
            <w:tcMar>
              <w:top w:w="72" w:type="dxa"/>
              <w:left w:w="144" w:type="dxa"/>
              <w:bottom w:w="72" w:type="dxa"/>
              <w:right w:w="144" w:type="dxa"/>
            </w:tcMar>
            <w:vAlign w:val="center"/>
            <w:hideMark/>
          </w:tcPr>
          <w:p w14:paraId="47E4F4B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0.8</w:t>
            </w:r>
          </w:p>
        </w:tc>
        <w:tc>
          <w:tcPr>
            <w:tcW w:w="249" w:type="pct"/>
            <w:shd w:val="clear" w:color="auto" w:fill="FFFFFF" w:themeFill="background1"/>
            <w:tcMar>
              <w:top w:w="72" w:type="dxa"/>
              <w:left w:w="144" w:type="dxa"/>
              <w:bottom w:w="72" w:type="dxa"/>
              <w:right w:w="144" w:type="dxa"/>
            </w:tcMar>
            <w:vAlign w:val="center"/>
            <w:hideMark/>
          </w:tcPr>
          <w:p w14:paraId="358C300C"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6" w:type="pct"/>
            <w:shd w:val="clear" w:color="auto" w:fill="FFFFFF" w:themeFill="background1"/>
            <w:tcMar>
              <w:top w:w="72" w:type="dxa"/>
              <w:left w:w="144" w:type="dxa"/>
              <w:bottom w:w="72" w:type="dxa"/>
              <w:right w:w="144" w:type="dxa"/>
            </w:tcMar>
            <w:vAlign w:val="center"/>
            <w:hideMark/>
          </w:tcPr>
          <w:p w14:paraId="5E1C1EF7" w14:textId="77777777" w:rsidR="00FA19E3" w:rsidRPr="00AE476B" w:rsidRDefault="00FA19E3" w:rsidP="00FA19E3">
            <w:pPr>
              <w:spacing w:line="440" w:lineRule="exact"/>
              <w:ind w:firstLine="420"/>
              <w:jc w:val="center"/>
              <w:rPr>
                <w:rFonts w:asciiTheme="minorEastAsia" w:hAnsiTheme="minorEastAsia"/>
                <w:sz w:val="18"/>
                <w:szCs w:val="18"/>
              </w:rPr>
            </w:pPr>
          </w:p>
        </w:tc>
      </w:tr>
      <w:tr w:rsidR="00FA19E3" w:rsidRPr="00AE476B" w14:paraId="4B1CEEF1" w14:textId="77777777" w:rsidTr="00FA19E3">
        <w:trPr>
          <w:trHeight w:val="23"/>
          <w:jc w:val="center"/>
        </w:trPr>
        <w:tc>
          <w:tcPr>
            <w:tcW w:w="501" w:type="pct"/>
            <w:shd w:val="clear" w:color="auto" w:fill="FFFFFF" w:themeFill="background1"/>
            <w:tcMar>
              <w:top w:w="72" w:type="dxa"/>
              <w:left w:w="144" w:type="dxa"/>
              <w:bottom w:w="72" w:type="dxa"/>
              <w:right w:w="144" w:type="dxa"/>
            </w:tcMar>
            <w:vAlign w:val="center"/>
            <w:hideMark/>
          </w:tcPr>
          <w:p w14:paraId="6B81071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其他颗粒物</w:t>
            </w:r>
          </w:p>
        </w:tc>
        <w:tc>
          <w:tcPr>
            <w:tcW w:w="250" w:type="pct"/>
            <w:shd w:val="clear" w:color="auto" w:fill="FFFFFF" w:themeFill="background1"/>
            <w:tcMar>
              <w:top w:w="72" w:type="dxa"/>
              <w:left w:w="144" w:type="dxa"/>
              <w:bottom w:w="72" w:type="dxa"/>
              <w:right w:w="144" w:type="dxa"/>
            </w:tcMar>
            <w:vAlign w:val="center"/>
            <w:hideMark/>
          </w:tcPr>
          <w:p w14:paraId="4FFB2A7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shd w:val="clear" w:color="auto" w:fill="FFFFFF" w:themeFill="background1"/>
            <w:tcMar>
              <w:top w:w="72" w:type="dxa"/>
              <w:left w:w="144" w:type="dxa"/>
              <w:bottom w:w="72" w:type="dxa"/>
              <w:right w:w="144" w:type="dxa"/>
            </w:tcMar>
            <w:vAlign w:val="center"/>
            <w:hideMark/>
          </w:tcPr>
          <w:p w14:paraId="7199215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0.78</w:t>
            </w:r>
          </w:p>
        </w:tc>
        <w:tc>
          <w:tcPr>
            <w:tcW w:w="250" w:type="pct"/>
            <w:shd w:val="clear" w:color="auto" w:fill="FFFFFF" w:themeFill="background1"/>
            <w:tcMar>
              <w:top w:w="72" w:type="dxa"/>
              <w:left w:w="144" w:type="dxa"/>
              <w:bottom w:w="72" w:type="dxa"/>
              <w:right w:w="144" w:type="dxa"/>
            </w:tcMar>
            <w:vAlign w:val="center"/>
            <w:hideMark/>
          </w:tcPr>
          <w:p w14:paraId="1AA03DE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120</w:t>
            </w:r>
          </w:p>
        </w:tc>
        <w:tc>
          <w:tcPr>
            <w:tcW w:w="250" w:type="pct"/>
            <w:shd w:val="clear" w:color="auto" w:fill="FFFFFF" w:themeFill="background1"/>
            <w:tcMar>
              <w:top w:w="72" w:type="dxa"/>
              <w:left w:w="144" w:type="dxa"/>
              <w:bottom w:w="72" w:type="dxa"/>
              <w:right w:w="144" w:type="dxa"/>
            </w:tcMar>
            <w:vAlign w:val="center"/>
            <w:hideMark/>
          </w:tcPr>
          <w:p w14:paraId="10747FB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3.5</w:t>
            </w:r>
          </w:p>
        </w:tc>
        <w:tc>
          <w:tcPr>
            <w:tcW w:w="250" w:type="pct"/>
            <w:shd w:val="clear" w:color="auto" w:fill="FFFFFF" w:themeFill="background1"/>
            <w:tcMar>
              <w:top w:w="72" w:type="dxa"/>
              <w:left w:w="144" w:type="dxa"/>
              <w:bottom w:w="72" w:type="dxa"/>
              <w:right w:w="144" w:type="dxa"/>
            </w:tcMar>
            <w:vAlign w:val="center"/>
            <w:hideMark/>
          </w:tcPr>
          <w:p w14:paraId="6055834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shd w:val="clear" w:color="auto" w:fill="FFFFFF" w:themeFill="background1"/>
            <w:tcMar>
              <w:top w:w="72" w:type="dxa"/>
              <w:left w:w="144" w:type="dxa"/>
              <w:bottom w:w="72" w:type="dxa"/>
              <w:right w:w="144" w:type="dxa"/>
            </w:tcMar>
            <w:vAlign w:val="center"/>
            <w:hideMark/>
          </w:tcPr>
          <w:p w14:paraId="4B99F9C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0.78</w:t>
            </w:r>
          </w:p>
        </w:tc>
        <w:tc>
          <w:tcPr>
            <w:tcW w:w="249" w:type="pct"/>
            <w:shd w:val="clear" w:color="auto" w:fill="FFFFFF" w:themeFill="background1"/>
            <w:tcMar>
              <w:top w:w="72" w:type="dxa"/>
              <w:left w:w="144" w:type="dxa"/>
              <w:bottom w:w="72" w:type="dxa"/>
              <w:right w:w="144" w:type="dxa"/>
            </w:tcMar>
            <w:vAlign w:val="center"/>
            <w:hideMark/>
          </w:tcPr>
          <w:p w14:paraId="6D114AD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30</w:t>
            </w:r>
          </w:p>
        </w:tc>
        <w:tc>
          <w:tcPr>
            <w:tcW w:w="250" w:type="pct"/>
            <w:shd w:val="clear" w:color="auto" w:fill="FFFFFF" w:themeFill="background1"/>
            <w:tcMar>
              <w:top w:w="72" w:type="dxa"/>
              <w:left w:w="144" w:type="dxa"/>
              <w:bottom w:w="72" w:type="dxa"/>
              <w:right w:w="144" w:type="dxa"/>
            </w:tcMar>
            <w:vAlign w:val="center"/>
            <w:hideMark/>
          </w:tcPr>
          <w:p w14:paraId="4B70453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50" w:type="pct"/>
            <w:shd w:val="clear" w:color="auto" w:fill="FFFFFF" w:themeFill="background1"/>
            <w:tcMar>
              <w:top w:w="72" w:type="dxa"/>
              <w:left w:w="144" w:type="dxa"/>
              <w:bottom w:w="72" w:type="dxa"/>
              <w:right w:w="144" w:type="dxa"/>
            </w:tcMar>
            <w:vAlign w:val="center"/>
            <w:hideMark/>
          </w:tcPr>
          <w:p w14:paraId="2D1C0A40"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27C206BA"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5988E05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shd w:val="clear" w:color="auto" w:fill="FFFFFF" w:themeFill="background1"/>
            <w:tcMar>
              <w:top w:w="72" w:type="dxa"/>
              <w:left w:w="144" w:type="dxa"/>
              <w:bottom w:w="72" w:type="dxa"/>
              <w:right w:w="144" w:type="dxa"/>
            </w:tcMar>
            <w:vAlign w:val="center"/>
            <w:hideMark/>
          </w:tcPr>
          <w:p w14:paraId="731444F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2.8</w:t>
            </w:r>
          </w:p>
        </w:tc>
        <w:tc>
          <w:tcPr>
            <w:tcW w:w="249" w:type="pct"/>
            <w:shd w:val="clear" w:color="auto" w:fill="FFFFFF" w:themeFill="background1"/>
            <w:tcMar>
              <w:top w:w="72" w:type="dxa"/>
              <w:left w:w="144" w:type="dxa"/>
              <w:bottom w:w="72" w:type="dxa"/>
              <w:right w:w="144" w:type="dxa"/>
            </w:tcMar>
            <w:vAlign w:val="center"/>
            <w:hideMark/>
          </w:tcPr>
          <w:p w14:paraId="6BA6E19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120</w:t>
            </w:r>
          </w:p>
        </w:tc>
        <w:tc>
          <w:tcPr>
            <w:tcW w:w="250" w:type="pct"/>
            <w:shd w:val="clear" w:color="auto" w:fill="FFFFFF" w:themeFill="background1"/>
            <w:tcMar>
              <w:top w:w="72" w:type="dxa"/>
              <w:left w:w="144" w:type="dxa"/>
              <w:bottom w:w="72" w:type="dxa"/>
              <w:right w:w="144" w:type="dxa"/>
            </w:tcMar>
            <w:vAlign w:val="center"/>
            <w:hideMark/>
          </w:tcPr>
          <w:p w14:paraId="7C2955A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1.8</w:t>
            </w:r>
          </w:p>
        </w:tc>
        <w:tc>
          <w:tcPr>
            <w:tcW w:w="249" w:type="pct"/>
            <w:shd w:val="clear" w:color="auto" w:fill="FFFFFF" w:themeFill="background1"/>
            <w:tcMar>
              <w:top w:w="72" w:type="dxa"/>
              <w:left w:w="144" w:type="dxa"/>
              <w:bottom w:w="72" w:type="dxa"/>
              <w:right w:w="144" w:type="dxa"/>
            </w:tcMar>
            <w:vAlign w:val="center"/>
            <w:hideMark/>
          </w:tcPr>
          <w:p w14:paraId="58C845A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2" w:type="pct"/>
            <w:shd w:val="clear" w:color="auto" w:fill="FFFFFF" w:themeFill="background1"/>
            <w:tcMar>
              <w:top w:w="72" w:type="dxa"/>
              <w:left w:w="144" w:type="dxa"/>
              <w:bottom w:w="72" w:type="dxa"/>
              <w:right w:w="144" w:type="dxa"/>
            </w:tcMar>
            <w:vAlign w:val="center"/>
            <w:hideMark/>
          </w:tcPr>
          <w:p w14:paraId="162605D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0.8</w:t>
            </w:r>
          </w:p>
        </w:tc>
        <w:tc>
          <w:tcPr>
            <w:tcW w:w="249" w:type="pct"/>
            <w:shd w:val="clear" w:color="auto" w:fill="FFFFFF" w:themeFill="background1"/>
            <w:tcMar>
              <w:top w:w="72" w:type="dxa"/>
              <w:left w:w="144" w:type="dxa"/>
              <w:bottom w:w="72" w:type="dxa"/>
              <w:right w:w="144" w:type="dxa"/>
            </w:tcMar>
            <w:vAlign w:val="center"/>
            <w:hideMark/>
          </w:tcPr>
          <w:p w14:paraId="4BBAFCF2" w14:textId="77777777" w:rsidR="00FA19E3" w:rsidRPr="00AE476B" w:rsidRDefault="00FA19E3" w:rsidP="00FA19E3">
            <w:pPr>
              <w:adjustRightInd w:val="0"/>
              <w:snapToGrid w:val="0"/>
              <w:ind w:firstLine="420"/>
              <w:jc w:val="center"/>
              <w:rPr>
                <w:rFonts w:asciiTheme="minorEastAsia" w:hAnsiTheme="minorEastAsia"/>
                <w:sz w:val="18"/>
                <w:szCs w:val="18"/>
              </w:rPr>
            </w:pPr>
          </w:p>
        </w:tc>
        <w:tc>
          <w:tcPr>
            <w:tcW w:w="246" w:type="pct"/>
            <w:shd w:val="clear" w:color="auto" w:fill="FFFFFF" w:themeFill="background1"/>
            <w:tcMar>
              <w:top w:w="72" w:type="dxa"/>
              <w:left w:w="144" w:type="dxa"/>
              <w:bottom w:w="72" w:type="dxa"/>
              <w:right w:w="144" w:type="dxa"/>
            </w:tcMar>
            <w:vAlign w:val="center"/>
            <w:hideMark/>
          </w:tcPr>
          <w:p w14:paraId="5F86A2B5" w14:textId="77777777" w:rsidR="00FA19E3" w:rsidRPr="00AE476B" w:rsidRDefault="00FA19E3" w:rsidP="00FA19E3">
            <w:pPr>
              <w:spacing w:line="440" w:lineRule="exact"/>
              <w:ind w:firstLine="420"/>
              <w:jc w:val="center"/>
              <w:rPr>
                <w:rFonts w:asciiTheme="minorEastAsia" w:hAnsiTheme="minorEastAsia"/>
                <w:sz w:val="18"/>
                <w:szCs w:val="18"/>
              </w:rPr>
            </w:pPr>
          </w:p>
        </w:tc>
      </w:tr>
      <w:tr w:rsidR="00FA19E3" w:rsidRPr="00AE476B" w14:paraId="30A905D6" w14:textId="77777777" w:rsidTr="00FA19E3">
        <w:trPr>
          <w:trHeight w:val="23"/>
          <w:jc w:val="center"/>
        </w:trPr>
        <w:tc>
          <w:tcPr>
            <w:tcW w:w="501" w:type="pct"/>
            <w:shd w:val="clear" w:color="auto" w:fill="FFFFFF" w:themeFill="background1"/>
            <w:tcMar>
              <w:top w:w="15" w:type="dxa"/>
              <w:left w:w="15" w:type="dxa"/>
              <w:bottom w:w="0" w:type="dxa"/>
              <w:right w:w="15" w:type="dxa"/>
            </w:tcMar>
            <w:vAlign w:val="center"/>
            <w:hideMark/>
          </w:tcPr>
          <w:p w14:paraId="300770B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二氧化硫</w:t>
            </w:r>
          </w:p>
        </w:tc>
        <w:tc>
          <w:tcPr>
            <w:tcW w:w="250" w:type="pct"/>
            <w:shd w:val="clear" w:color="auto" w:fill="FFFFFF" w:themeFill="background1"/>
            <w:tcMar>
              <w:top w:w="72" w:type="dxa"/>
              <w:left w:w="144" w:type="dxa"/>
              <w:bottom w:w="72" w:type="dxa"/>
              <w:right w:w="144" w:type="dxa"/>
            </w:tcMar>
            <w:vAlign w:val="center"/>
            <w:hideMark/>
          </w:tcPr>
          <w:p w14:paraId="287AE15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shd w:val="clear" w:color="auto" w:fill="FFFFFF" w:themeFill="background1"/>
            <w:tcMar>
              <w:top w:w="72" w:type="dxa"/>
              <w:left w:w="144" w:type="dxa"/>
              <w:bottom w:w="72" w:type="dxa"/>
              <w:right w:w="144" w:type="dxa"/>
            </w:tcMar>
            <w:vAlign w:val="center"/>
            <w:hideMark/>
          </w:tcPr>
          <w:p w14:paraId="0D22779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w:t>
            </w:r>
          </w:p>
        </w:tc>
        <w:tc>
          <w:tcPr>
            <w:tcW w:w="250" w:type="pct"/>
            <w:shd w:val="clear" w:color="auto" w:fill="FFFFFF" w:themeFill="background1"/>
            <w:tcMar>
              <w:top w:w="72" w:type="dxa"/>
              <w:left w:w="144" w:type="dxa"/>
              <w:bottom w:w="72" w:type="dxa"/>
              <w:right w:w="144" w:type="dxa"/>
            </w:tcMar>
            <w:vAlign w:val="center"/>
            <w:hideMark/>
          </w:tcPr>
          <w:p w14:paraId="7E52477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960/550</w:t>
            </w:r>
          </w:p>
        </w:tc>
        <w:tc>
          <w:tcPr>
            <w:tcW w:w="250" w:type="pct"/>
            <w:shd w:val="clear" w:color="auto" w:fill="FFFFFF" w:themeFill="background1"/>
            <w:tcMar>
              <w:top w:w="72" w:type="dxa"/>
              <w:left w:w="144" w:type="dxa"/>
              <w:bottom w:w="72" w:type="dxa"/>
              <w:right w:w="144" w:type="dxa"/>
            </w:tcMar>
            <w:vAlign w:val="center"/>
            <w:hideMark/>
          </w:tcPr>
          <w:p w14:paraId="358CDD9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2.6</w:t>
            </w:r>
          </w:p>
        </w:tc>
        <w:tc>
          <w:tcPr>
            <w:tcW w:w="250" w:type="pct"/>
            <w:shd w:val="clear" w:color="auto" w:fill="FFFFFF" w:themeFill="background1"/>
            <w:tcMar>
              <w:top w:w="72" w:type="dxa"/>
              <w:left w:w="144" w:type="dxa"/>
              <w:bottom w:w="72" w:type="dxa"/>
              <w:right w:w="144" w:type="dxa"/>
            </w:tcMar>
            <w:vAlign w:val="center"/>
            <w:hideMark/>
          </w:tcPr>
          <w:p w14:paraId="781D2A8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shd w:val="clear" w:color="auto" w:fill="FFFFFF" w:themeFill="background1"/>
            <w:tcMar>
              <w:top w:w="72" w:type="dxa"/>
              <w:left w:w="144" w:type="dxa"/>
              <w:bottom w:w="72" w:type="dxa"/>
              <w:right w:w="144" w:type="dxa"/>
            </w:tcMar>
            <w:vAlign w:val="center"/>
            <w:hideMark/>
          </w:tcPr>
          <w:p w14:paraId="11F5DDA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1.4</w:t>
            </w:r>
          </w:p>
        </w:tc>
        <w:tc>
          <w:tcPr>
            <w:tcW w:w="249" w:type="pct"/>
            <w:shd w:val="clear" w:color="auto" w:fill="FFFFFF" w:themeFill="background1"/>
            <w:tcMar>
              <w:top w:w="72" w:type="dxa"/>
              <w:left w:w="144" w:type="dxa"/>
              <w:bottom w:w="72" w:type="dxa"/>
              <w:right w:w="144" w:type="dxa"/>
            </w:tcMar>
            <w:vAlign w:val="center"/>
            <w:hideMark/>
          </w:tcPr>
          <w:p w14:paraId="2046254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100/200</w:t>
            </w:r>
          </w:p>
        </w:tc>
        <w:tc>
          <w:tcPr>
            <w:tcW w:w="250" w:type="pct"/>
            <w:shd w:val="clear" w:color="auto" w:fill="FFFFFF" w:themeFill="background1"/>
            <w:tcMar>
              <w:top w:w="72" w:type="dxa"/>
              <w:left w:w="144" w:type="dxa"/>
              <w:bottom w:w="72" w:type="dxa"/>
              <w:right w:w="144" w:type="dxa"/>
            </w:tcMar>
            <w:vAlign w:val="center"/>
            <w:hideMark/>
          </w:tcPr>
          <w:p w14:paraId="3E107F5D"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shd w:val="clear" w:color="auto" w:fill="FFFFFF" w:themeFill="background1"/>
            <w:tcMar>
              <w:top w:w="72" w:type="dxa"/>
              <w:left w:w="144" w:type="dxa"/>
              <w:bottom w:w="72" w:type="dxa"/>
              <w:right w:w="144" w:type="dxa"/>
            </w:tcMar>
            <w:vAlign w:val="center"/>
            <w:hideMark/>
          </w:tcPr>
          <w:p w14:paraId="19F2EE93"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17B74470"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6CC937A7"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440</w:t>
            </w:r>
          </w:p>
        </w:tc>
        <w:tc>
          <w:tcPr>
            <w:tcW w:w="250" w:type="pct"/>
            <w:shd w:val="clear" w:color="auto" w:fill="FFFFFF" w:themeFill="background1"/>
            <w:tcMar>
              <w:top w:w="72" w:type="dxa"/>
              <w:left w:w="144" w:type="dxa"/>
              <w:bottom w:w="72" w:type="dxa"/>
              <w:right w:w="144" w:type="dxa"/>
            </w:tcMar>
            <w:vAlign w:val="center"/>
            <w:hideMark/>
          </w:tcPr>
          <w:p w14:paraId="7E68FFFE"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2.1</w:t>
            </w:r>
          </w:p>
        </w:tc>
        <w:tc>
          <w:tcPr>
            <w:tcW w:w="249" w:type="pct"/>
            <w:shd w:val="clear" w:color="auto" w:fill="FFFFFF" w:themeFill="background1"/>
            <w:tcMar>
              <w:top w:w="72" w:type="dxa"/>
              <w:left w:w="144" w:type="dxa"/>
              <w:bottom w:w="72" w:type="dxa"/>
              <w:right w:w="144" w:type="dxa"/>
            </w:tcMar>
            <w:vAlign w:val="center"/>
            <w:hideMark/>
          </w:tcPr>
          <w:p w14:paraId="1D31BD12"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960</w:t>
            </w:r>
          </w:p>
        </w:tc>
        <w:tc>
          <w:tcPr>
            <w:tcW w:w="250" w:type="pct"/>
            <w:shd w:val="clear" w:color="auto" w:fill="FFFFFF" w:themeFill="background1"/>
            <w:tcMar>
              <w:top w:w="72" w:type="dxa"/>
              <w:left w:w="144" w:type="dxa"/>
              <w:bottom w:w="72" w:type="dxa"/>
              <w:right w:w="144" w:type="dxa"/>
            </w:tcMar>
            <w:vAlign w:val="center"/>
            <w:hideMark/>
          </w:tcPr>
          <w:p w14:paraId="182F1084"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1.4</w:t>
            </w:r>
          </w:p>
        </w:tc>
        <w:tc>
          <w:tcPr>
            <w:tcW w:w="249" w:type="pct"/>
            <w:shd w:val="clear" w:color="auto" w:fill="FFFFFF" w:themeFill="background1"/>
            <w:tcMar>
              <w:top w:w="72" w:type="dxa"/>
              <w:left w:w="144" w:type="dxa"/>
              <w:bottom w:w="72" w:type="dxa"/>
              <w:right w:w="144" w:type="dxa"/>
            </w:tcMar>
            <w:vAlign w:val="center"/>
            <w:hideMark/>
          </w:tcPr>
          <w:p w14:paraId="60995B89"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200</w:t>
            </w:r>
          </w:p>
        </w:tc>
        <w:tc>
          <w:tcPr>
            <w:tcW w:w="252" w:type="pct"/>
            <w:shd w:val="clear" w:color="auto" w:fill="FFFFFF" w:themeFill="background1"/>
            <w:tcMar>
              <w:top w:w="72" w:type="dxa"/>
              <w:left w:w="144" w:type="dxa"/>
              <w:bottom w:w="72" w:type="dxa"/>
              <w:right w:w="144" w:type="dxa"/>
            </w:tcMar>
            <w:vAlign w:val="center"/>
            <w:hideMark/>
          </w:tcPr>
          <w:p w14:paraId="765990D3"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0.7</w:t>
            </w:r>
          </w:p>
        </w:tc>
        <w:tc>
          <w:tcPr>
            <w:tcW w:w="249" w:type="pct"/>
            <w:shd w:val="clear" w:color="auto" w:fill="FFFFFF" w:themeFill="background1"/>
            <w:tcMar>
              <w:top w:w="72" w:type="dxa"/>
              <w:left w:w="144" w:type="dxa"/>
              <w:bottom w:w="72" w:type="dxa"/>
              <w:right w:w="144" w:type="dxa"/>
            </w:tcMar>
            <w:vAlign w:val="center"/>
            <w:hideMark/>
          </w:tcPr>
          <w:p w14:paraId="6515EABB"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46" w:type="pct"/>
            <w:shd w:val="clear" w:color="auto" w:fill="FFFFFF" w:themeFill="background1"/>
            <w:tcMar>
              <w:top w:w="72" w:type="dxa"/>
              <w:left w:w="144" w:type="dxa"/>
              <w:bottom w:w="72" w:type="dxa"/>
              <w:right w:w="144" w:type="dxa"/>
            </w:tcMar>
            <w:vAlign w:val="center"/>
            <w:hideMark/>
          </w:tcPr>
          <w:p w14:paraId="14DB0059" w14:textId="77777777" w:rsidR="00FA19E3" w:rsidRPr="00AE476B" w:rsidRDefault="00FA19E3" w:rsidP="00FA19E3">
            <w:pPr>
              <w:spacing w:line="440" w:lineRule="exact"/>
              <w:ind w:firstLine="420"/>
              <w:jc w:val="center"/>
              <w:rPr>
                <w:rFonts w:asciiTheme="minorEastAsia" w:hAnsiTheme="minorEastAsia"/>
                <w:sz w:val="18"/>
                <w:szCs w:val="18"/>
              </w:rPr>
            </w:pPr>
          </w:p>
        </w:tc>
      </w:tr>
      <w:tr w:rsidR="00FA19E3" w:rsidRPr="00AE476B" w14:paraId="62710A38" w14:textId="77777777" w:rsidTr="00FA19E3">
        <w:trPr>
          <w:trHeight w:val="234"/>
          <w:jc w:val="center"/>
        </w:trPr>
        <w:tc>
          <w:tcPr>
            <w:tcW w:w="501" w:type="pct"/>
            <w:shd w:val="clear" w:color="auto" w:fill="FFFFFF" w:themeFill="background1"/>
            <w:tcMar>
              <w:top w:w="15" w:type="dxa"/>
              <w:left w:w="15" w:type="dxa"/>
              <w:bottom w:w="0" w:type="dxa"/>
              <w:right w:w="15" w:type="dxa"/>
            </w:tcMar>
            <w:vAlign w:val="center"/>
            <w:hideMark/>
          </w:tcPr>
          <w:p w14:paraId="5F51C2B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氮氧化物</w:t>
            </w:r>
          </w:p>
        </w:tc>
        <w:tc>
          <w:tcPr>
            <w:tcW w:w="250" w:type="pct"/>
            <w:shd w:val="clear" w:color="auto" w:fill="FFFFFF" w:themeFill="background1"/>
            <w:tcMar>
              <w:top w:w="72" w:type="dxa"/>
              <w:left w:w="144" w:type="dxa"/>
              <w:bottom w:w="72" w:type="dxa"/>
              <w:right w:w="144" w:type="dxa"/>
            </w:tcMar>
            <w:vAlign w:val="center"/>
            <w:hideMark/>
          </w:tcPr>
          <w:p w14:paraId="5EA8273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shd w:val="clear" w:color="auto" w:fill="FFFFFF" w:themeFill="background1"/>
            <w:tcMar>
              <w:top w:w="72" w:type="dxa"/>
              <w:left w:w="144" w:type="dxa"/>
              <w:bottom w:w="72" w:type="dxa"/>
              <w:right w:w="144" w:type="dxa"/>
            </w:tcMar>
            <w:vAlign w:val="center"/>
            <w:hideMark/>
          </w:tcPr>
          <w:p w14:paraId="73F489E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0.43</w:t>
            </w:r>
          </w:p>
        </w:tc>
        <w:tc>
          <w:tcPr>
            <w:tcW w:w="250" w:type="pct"/>
            <w:shd w:val="clear" w:color="auto" w:fill="FFFFFF" w:themeFill="background1"/>
            <w:tcMar>
              <w:top w:w="72" w:type="dxa"/>
              <w:left w:w="144" w:type="dxa"/>
              <w:bottom w:w="72" w:type="dxa"/>
              <w:right w:w="144" w:type="dxa"/>
            </w:tcMar>
            <w:vAlign w:val="center"/>
            <w:hideMark/>
          </w:tcPr>
          <w:p w14:paraId="075B032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1400/240</w:t>
            </w:r>
          </w:p>
        </w:tc>
        <w:tc>
          <w:tcPr>
            <w:tcW w:w="250" w:type="pct"/>
            <w:shd w:val="clear" w:color="auto" w:fill="FFFFFF" w:themeFill="background1"/>
            <w:tcMar>
              <w:top w:w="72" w:type="dxa"/>
              <w:left w:w="144" w:type="dxa"/>
              <w:bottom w:w="72" w:type="dxa"/>
              <w:right w:w="144" w:type="dxa"/>
            </w:tcMar>
            <w:vAlign w:val="center"/>
            <w:hideMark/>
          </w:tcPr>
          <w:p w14:paraId="499433C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0.77</w:t>
            </w:r>
          </w:p>
        </w:tc>
        <w:tc>
          <w:tcPr>
            <w:tcW w:w="250" w:type="pct"/>
            <w:shd w:val="clear" w:color="auto" w:fill="FFFFFF" w:themeFill="background1"/>
            <w:tcMar>
              <w:top w:w="72" w:type="dxa"/>
              <w:left w:w="144" w:type="dxa"/>
              <w:bottom w:w="72" w:type="dxa"/>
              <w:right w:w="144" w:type="dxa"/>
            </w:tcMar>
            <w:vAlign w:val="center"/>
            <w:hideMark/>
          </w:tcPr>
          <w:p w14:paraId="5592250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shd w:val="clear" w:color="auto" w:fill="FFFFFF" w:themeFill="background1"/>
            <w:tcMar>
              <w:top w:w="72" w:type="dxa"/>
              <w:left w:w="144" w:type="dxa"/>
              <w:bottom w:w="72" w:type="dxa"/>
              <w:right w:w="144" w:type="dxa"/>
            </w:tcMar>
            <w:vAlign w:val="center"/>
            <w:hideMark/>
          </w:tcPr>
          <w:p w14:paraId="62A2E33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0.43</w:t>
            </w:r>
          </w:p>
        </w:tc>
        <w:tc>
          <w:tcPr>
            <w:tcW w:w="249" w:type="pct"/>
            <w:shd w:val="clear" w:color="auto" w:fill="FFFFFF" w:themeFill="background1"/>
            <w:tcMar>
              <w:top w:w="72" w:type="dxa"/>
              <w:left w:w="144" w:type="dxa"/>
              <w:bottom w:w="72" w:type="dxa"/>
              <w:right w:w="144" w:type="dxa"/>
            </w:tcMar>
            <w:vAlign w:val="center"/>
            <w:hideMark/>
          </w:tcPr>
          <w:p w14:paraId="1DF4A4B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300/150</w:t>
            </w:r>
          </w:p>
        </w:tc>
        <w:tc>
          <w:tcPr>
            <w:tcW w:w="250" w:type="pct"/>
            <w:shd w:val="clear" w:color="auto" w:fill="FFFFFF" w:themeFill="background1"/>
            <w:tcMar>
              <w:top w:w="72" w:type="dxa"/>
              <w:left w:w="144" w:type="dxa"/>
              <w:bottom w:w="72" w:type="dxa"/>
              <w:right w:w="144" w:type="dxa"/>
            </w:tcMar>
            <w:vAlign w:val="center"/>
            <w:hideMark/>
          </w:tcPr>
          <w:p w14:paraId="4D60604A"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0.47</w:t>
            </w:r>
          </w:p>
        </w:tc>
        <w:tc>
          <w:tcPr>
            <w:tcW w:w="250" w:type="pct"/>
            <w:shd w:val="clear" w:color="auto" w:fill="FFFFFF" w:themeFill="background1"/>
            <w:tcMar>
              <w:top w:w="72" w:type="dxa"/>
              <w:left w:w="144" w:type="dxa"/>
              <w:bottom w:w="72" w:type="dxa"/>
              <w:right w:w="144" w:type="dxa"/>
            </w:tcMar>
            <w:vAlign w:val="center"/>
            <w:hideMark/>
          </w:tcPr>
          <w:p w14:paraId="055AE63B"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50" w:type="pct"/>
            <w:shd w:val="clear" w:color="auto" w:fill="FFFFFF" w:themeFill="background1"/>
            <w:tcMar>
              <w:top w:w="72" w:type="dxa"/>
              <w:left w:w="144" w:type="dxa"/>
              <w:bottom w:w="72" w:type="dxa"/>
              <w:right w:w="144" w:type="dxa"/>
            </w:tcMar>
            <w:vAlign w:val="center"/>
            <w:hideMark/>
          </w:tcPr>
          <w:p w14:paraId="0B3F15C4"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49" w:type="pct"/>
            <w:shd w:val="clear" w:color="auto" w:fill="FFFFFF" w:themeFill="background1"/>
            <w:tcMar>
              <w:top w:w="72" w:type="dxa"/>
              <w:left w:w="144" w:type="dxa"/>
              <w:bottom w:w="72" w:type="dxa"/>
              <w:right w:w="144" w:type="dxa"/>
            </w:tcMar>
            <w:vAlign w:val="center"/>
            <w:hideMark/>
          </w:tcPr>
          <w:p w14:paraId="0E32B9C0"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200</w:t>
            </w:r>
          </w:p>
        </w:tc>
        <w:tc>
          <w:tcPr>
            <w:tcW w:w="250" w:type="pct"/>
            <w:shd w:val="clear" w:color="auto" w:fill="FFFFFF" w:themeFill="background1"/>
            <w:tcMar>
              <w:top w:w="72" w:type="dxa"/>
              <w:left w:w="144" w:type="dxa"/>
              <w:bottom w:w="72" w:type="dxa"/>
              <w:right w:w="144" w:type="dxa"/>
            </w:tcMar>
            <w:vAlign w:val="center"/>
            <w:hideMark/>
          </w:tcPr>
          <w:p w14:paraId="4B0CC168"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0.62</w:t>
            </w:r>
          </w:p>
        </w:tc>
        <w:tc>
          <w:tcPr>
            <w:tcW w:w="249" w:type="pct"/>
            <w:shd w:val="clear" w:color="auto" w:fill="FFFFFF" w:themeFill="background1"/>
            <w:tcMar>
              <w:top w:w="72" w:type="dxa"/>
              <w:left w:w="144" w:type="dxa"/>
              <w:bottom w:w="72" w:type="dxa"/>
              <w:right w:w="144" w:type="dxa"/>
            </w:tcMar>
            <w:vAlign w:val="center"/>
            <w:hideMark/>
          </w:tcPr>
          <w:p w14:paraId="436497A3"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650</w:t>
            </w:r>
          </w:p>
        </w:tc>
        <w:tc>
          <w:tcPr>
            <w:tcW w:w="250" w:type="pct"/>
            <w:shd w:val="clear" w:color="auto" w:fill="FFFFFF" w:themeFill="background1"/>
            <w:tcMar>
              <w:top w:w="72" w:type="dxa"/>
              <w:left w:w="144" w:type="dxa"/>
              <w:bottom w:w="72" w:type="dxa"/>
              <w:right w:w="144" w:type="dxa"/>
            </w:tcMar>
            <w:vAlign w:val="center"/>
            <w:hideMark/>
          </w:tcPr>
          <w:p w14:paraId="051A0E6D"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0.4</w:t>
            </w:r>
          </w:p>
        </w:tc>
        <w:tc>
          <w:tcPr>
            <w:tcW w:w="249" w:type="pct"/>
            <w:shd w:val="clear" w:color="auto" w:fill="FFFFFF" w:themeFill="background1"/>
            <w:tcMar>
              <w:top w:w="72" w:type="dxa"/>
              <w:left w:w="144" w:type="dxa"/>
              <w:bottom w:w="72" w:type="dxa"/>
              <w:right w:w="144" w:type="dxa"/>
            </w:tcMar>
            <w:vAlign w:val="center"/>
            <w:hideMark/>
          </w:tcPr>
          <w:p w14:paraId="53A826A4"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200</w:t>
            </w:r>
          </w:p>
        </w:tc>
        <w:tc>
          <w:tcPr>
            <w:tcW w:w="252" w:type="pct"/>
            <w:shd w:val="clear" w:color="auto" w:fill="FFFFFF" w:themeFill="background1"/>
            <w:tcMar>
              <w:top w:w="72" w:type="dxa"/>
              <w:left w:w="144" w:type="dxa"/>
              <w:bottom w:w="72" w:type="dxa"/>
              <w:right w:w="144" w:type="dxa"/>
            </w:tcMar>
            <w:vAlign w:val="center"/>
            <w:hideMark/>
          </w:tcPr>
          <w:p w14:paraId="74DF4082" w14:textId="77777777" w:rsidR="00FA19E3" w:rsidRPr="00AE476B" w:rsidRDefault="00FA19E3" w:rsidP="00FA19E3">
            <w:pPr>
              <w:spacing w:line="440" w:lineRule="exact"/>
              <w:jc w:val="center"/>
              <w:rPr>
                <w:rFonts w:asciiTheme="minorEastAsia" w:hAnsiTheme="minorEastAsia"/>
                <w:sz w:val="18"/>
                <w:szCs w:val="18"/>
              </w:rPr>
            </w:pPr>
            <w:r w:rsidRPr="00AE476B">
              <w:rPr>
                <w:rFonts w:asciiTheme="minorEastAsia" w:hAnsiTheme="minorEastAsia" w:hint="eastAsia"/>
                <w:sz w:val="18"/>
                <w:szCs w:val="18"/>
              </w:rPr>
              <w:t>0.3</w:t>
            </w:r>
          </w:p>
        </w:tc>
        <w:tc>
          <w:tcPr>
            <w:tcW w:w="249" w:type="pct"/>
            <w:shd w:val="clear" w:color="auto" w:fill="FFFFFF" w:themeFill="background1"/>
            <w:tcMar>
              <w:top w:w="72" w:type="dxa"/>
              <w:left w:w="144" w:type="dxa"/>
              <w:bottom w:w="72" w:type="dxa"/>
              <w:right w:w="144" w:type="dxa"/>
            </w:tcMar>
            <w:vAlign w:val="center"/>
            <w:hideMark/>
          </w:tcPr>
          <w:p w14:paraId="33BAC0C0" w14:textId="77777777" w:rsidR="00FA19E3" w:rsidRPr="00AE476B" w:rsidRDefault="00FA19E3" w:rsidP="00FA19E3">
            <w:pPr>
              <w:spacing w:line="440" w:lineRule="exact"/>
              <w:ind w:firstLine="420"/>
              <w:jc w:val="center"/>
              <w:rPr>
                <w:rFonts w:asciiTheme="minorEastAsia" w:hAnsiTheme="minorEastAsia"/>
                <w:sz w:val="18"/>
                <w:szCs w:val="18"/>
              </w:rPr>
            </w:pPr>
          </w:p>
        </w:tc>
        <w:tc>
          <w:tcPr>
            <w:tcW w:w="246" w:type="pct"/>
            <w:shd w:val="clear" w:color="auto" w:fill="FFFFFF" w:themeFill="background1"/>
            <w:tcMar>
              <w:top w:w="72" w:type="dxa"/>
              <w:left w:w="144" w:type="dxa"/>
              <w:bottom w:w="72" w:type="dxa"/>
              <w:right w:w="144" w:type="dxa"/>
            </w:tcMar>
            <w:vAlign w:val="center"/>
            <w:hideMark/>
          </w:tcPr>
          <w:p w14:paraId="1E81539A" w14:textId="77777777" w:rsidR="00FA19E3" w:rsidRPr="00AE476B" w:rsidRDefault="00FA19E3" w:rsidP="00FA19E3">
            <w:pPr>
              <w:spacing w:line="440" w:lineRule="exact"/>
              <w:ind w:firstLine="420"/>
              <w:jc w:val="center"/>
              <w:rPr>
                <w:rFonts w:asciiTheme="minorEastAsia" w:hAnsiTheme="minorEastAsia"/>
                <w:sz w:val="18"/>
                <w:szCs w:val="18"/>
              </w:rPr>
            </w:pPr>
          </w:p>
        </w:tc>
      </w:tr>
      <w:tr w:rsidR="00FA19E3" w:rsidRPr="00AE476B" w14:paraId="6BF700E0"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5A1E6E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氯化氢</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24F11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427EE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0C86C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49AF54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C08A1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7EAABD"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6668DD5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00033C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CF966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0CA25AA"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613DDB4"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2CFF0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80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3FC78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9D6F4D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67BB1A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5BFDF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E2A7E3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F37DDA4"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3EC420"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1A6AA889"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DE977F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氰化氢</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0AB98B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20F876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8.6*</w:t>
            </w:r>
          </w:p>
          <w:p w14:paraId="38CAD7E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r w:rsidRPr="00AE476B">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C9C1E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1FFCC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322E6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2BB8E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8.6*</w:t>
            </w:r>
          </w:p>
          <w:p w14:paraId="6962582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r w:rsidRPr="00AE476B">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CDDAEC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F861E5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46F61A"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5C1F02"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11E6838"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90F3AD"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1E10AB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163EFC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1F2B07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667780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A73847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w:t>
            </w: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AED69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0.30</w:t>
            </w:r>
          </w:p>
        </w:tc>
      </w:tr>
      <w:tr w:rsidR="00FA19E3" w:rsidRPr="00AE476B" w14:paraId="29F619C1" w14:textId="77777777" w:rsidTr="00FA19E3">
        <w:trPr>
          <w:trHeight w:val="47"/>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8D04F2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铬酸雾</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A79A4F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BBA0F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p w14:paraId="241A941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r w:rsidRPr="002C380C">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AAF51C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0.07</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E20874"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546B21F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02895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5BF0E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5.4*</w:t>
            </w:r>
          </w:p>
          <w:p w14:paraId="4335920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r w:rsidRPr="002C380C">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2FF4A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C989E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p w14:paraId="31BC37A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r w:rsidRPr="002C380C">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CB038F2"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F855AA1"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9F2AD9A"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DFAC1FD"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7F0E6F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D98CAF"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07F718A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08</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78802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0.07</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D828D7"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39A3721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08</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5C6F64"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2A1F0D"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1B4E6CE8"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146C76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lastRenderedPageBreak/>
              <w:t>氟化物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5C561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5EA4F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1EC5D7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90/9</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C9A89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A55A25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40C1C2"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3956227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760EB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1F859B"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6855603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E587D03"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C0B8EE"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38337F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06A65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0.08</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629415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90/9</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BD3EC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0.10</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21D9E9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9</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5A32A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5690DB"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FFE704"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6FFBB8C0"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AB4BBB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硫酸雾</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919D7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51C29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6A383F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430/45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A0A2B1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22F5B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F39D69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E9EF4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8CD51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2D71DC8"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19E605D"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3E3C06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359098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D07A2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430/40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EA334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CBD3AC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45</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84A8E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651749F"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DF3E096"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6A93A6F2"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6EB8AE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一氧化碳</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3D4C3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A2851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D8C7C0"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B740F61"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E7ED52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2C5107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16700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D5074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785DC62"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564530D"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D2DD15"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7853C8"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B3301E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2500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EDC405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27</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9C8858" w14:textId="77777777" w:rsidR="00FA19E3" w:rsidRPr="00AE476B"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A2769CB"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1251B6"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AD57919"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137DE913"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D787D4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氯气</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26B3E8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74A6ED2"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7D8A6DD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2A3CAC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0A65A9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8EEB5E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8C4AD8A"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5C426C6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46CE5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666CEA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1297A4"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50202F"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9EF67F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075489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E6F00C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7EB5E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F1546C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65</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4A340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FBA3581"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A3443E"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32679C86"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0633CC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光气</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A1F144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58CE69"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6AF3995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E4D85F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F19A1A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5BA21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7653F91"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22446BE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EC48A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4ACBA7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17A21C0"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6D9745"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5107B6"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A19C31"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DF2042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962BC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41A427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E73B80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67A941"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D4EBD1"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524E256A"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4BEC943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苯</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FF3CD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CE517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18D72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034D4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B8B9F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3C4224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66327D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FCA2E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031194"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FC60614"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AE3E04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206B7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0.4</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DC7CCB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052E1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C62F9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1CFB7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AE7D9E0"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9E4873"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051BE268"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1AFE31D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甲苯</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CAF93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C8AE3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2CF728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B689D8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6EFAC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797CF3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0.72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5F4E41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EDF3D4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3E3DA8"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D03BB5"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8F7B5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7B00A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D42CC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C5C32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5DC7D3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6BD97B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71A89D"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D5E48CE"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2E800120"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19C9528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二甲苯</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70A97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22F81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0.64</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493DEA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7D24A4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97908F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359F73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0.72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D6F0DF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77B40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41DDE4"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EA1E8A"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0A25C2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B5B0E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850C0B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FD612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F85E67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70</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EE8663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A6EC4E"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C44461"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2EBC1F55"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FB7F1D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苯系物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C53D9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FD9839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699B2E9"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1716F15"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BF5BAF"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32D275B"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64BC5A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3EA20E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FC650E"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8BD9397"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D3E8F6"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B9D0ECB"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4D4B06"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74417BE"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4FC9E4" w14:textId="77777777" w:rsidR="00FA19E3" w:rsidRPr="00AE476B"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00D8AA"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584CB5F"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7ADEA5"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347A4743"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20ACCF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硝基苯类</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668F8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9C04EF"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3C7610B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86C897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6E332B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51C5F3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C7D42DA"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7C7A93C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5848A1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B383BB"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29D166D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1621725"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1EE1A1"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AC28247"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0CBEC0"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AFEA73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662A0B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BB250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688540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0BC217"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921E5D0"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1EF931EF"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20CA1F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氯苯类</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9AF602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808413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FBB73D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56C44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CB5EB0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0768B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9489B7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18097B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493ADF"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D644C5D"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D24CF9"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DFC759"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CEF617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67B250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D47DE0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60</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1C6DC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AC6BF2"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B5F808"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32C752F2"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8FD6E4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酚类</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D7D369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7A44F0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0.07</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78389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1F3D5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81EA1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FE048A"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470104F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D28419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C69DB42"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640D47C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73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882843"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E7D734C"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DBD063F"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7A57E59"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ECDFB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44E6E7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F03A5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100</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FC2D5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E656DB3"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2E6436"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597C3E05"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3C5D3F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甲醇</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761CAE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B2CD4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79D4E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FE9F0C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CC7892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E50B6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1.8</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F3931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5F7C7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F363B78"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942F74"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5ED4C36"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B9169A5"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48E90F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C5D470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179A5F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190</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E0BBD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92E90A"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032A59"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4530259B"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E642DA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甲醛</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438C98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197C95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13AFC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4C10D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2F8E8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97AC8C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0.18</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674381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98384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1B49E1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20BF9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8625C99"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87062B"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704560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64D2B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F4623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25</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699B0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6C0494"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4F85060"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23BC2656"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31F74A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乙醛</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CB14E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1EE4494"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1CC9A70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F187E8B"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9BB88A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A75D60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A03A81"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1EF16C0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EC9806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4F32E1" w14:textId="77777777" w:rsidR="00FA19E3"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w:t>
            </w:r>
          </w:p>
          <w:p w14:paraId="105F9E3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452123"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A1509F0"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2B2E4D"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9C3250"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E430817"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9A632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DB82E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125</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398B6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BA57370"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4A701F"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26C38953"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417794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丙烯醛</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93551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633CF6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CA7CAC0"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C1A140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F7EEFB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3BF0889"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2B74D8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D25309F"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C706AC"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57D632"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0C0EA3F"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3E74190"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CB0082"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DF7B3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7865D0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16</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AB6EA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3C08403"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953948"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40D5C4F8"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6780CE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lastRenderedPageBreak/>
              <w:t>1,3-丁二烯</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937B91"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2F8435D"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3D30E3"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892FBB"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F90CC6"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6BDABA"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B2E06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575FD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04196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94ECED8"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62132E"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08695F7"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33FECC"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C29854"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5A752D" w14:textId="77777777" w:rsidR="00FA19E3" w:rsidRPr="00AE476B"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4E3510"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B566800"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CE0A2E4"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3EED8D23"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3F22426"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1,2-二氯乙烷</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61BFA3"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01B764"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E555BC"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170868"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AA420A"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1B465AE"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AD9B35"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27EF4E"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0.48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A14863C"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06E923A" w14:textId="77777777" w:rsidR="00FA19E3" w:rsidRPr="00AE476B" w:rsidRDefault="00FA19E3" w:rsidP="00FA19E3">
            <w:pPr>
              <w:adjustRightInd w:val="0"/>
              <w:snapToGrid w:val="0"/>
              <w:jc w:val="center"/>
              <w:rPr>
                <w:rFonts w:asciiTheme="minorEastAsia" w:hAnsiTheme="minorEastAsia"/>
                <w:sz w:val="18"/>
                <w:szCs w:val="18"/>
              </w:rPr>
            </w:pPr>
            <w:r w:rsidRPr="00AE476B">
              <w:rPr>
                <w:rFonts w:asciiTheme="minorEastAsia" w:hAnsiTheme="minorEastAsia" w:hint="eastAsia"/>
                <w:sz w:val="18"/>
                <w:szCs w:val="18"/>
              </w:rPr>
              <w:t>0.2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CEC7A2A"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174E7D"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42AD1DA" w14:textId="77777777" w:rsidR="00FA19E3" w:rsidRPr="00AE476B"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9C153C3"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8B74931" w14:textId="77777777" w:rsidR="00FA19E3" w:rsidRPr="00AE476B"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7F9F1D" w14:textId="77777777" w:rsidR="00FA19E3" w:rsidRPr="00AE476B"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D07EBDC" w14:textId="77777777" w:rsidR="00FA19E3" w:rsidRPr="00AE476B"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F025F8" w14:textId="77777777" w:rsidR="00FA19E3" w:rsidRPr="00AE476B" w:rsidRDefault="00FA19E3" w:rsidP="00FA19E3">
            <w:pPr>
              <w:adjustRightInd w:val="0"/>
              <w:snapToGrid w:val="0"/>
              <w:jc w:val="center"/>
              <w:rPr>
                <w:rFonts w:asciiTheme="minorEastAsia" w:hAnsiTheme="minorEastAsia"/>
                <w:sz w:val="18"/>
                <w:szCs w:val="18"/>
              </w:rPr>
            </w:pPr>
          </w:p>
        </w:tc>
      </w:tr>
      <w:tr w:rsidR="00FA19E3" w:rsidRPr="00AE476B" w14:paraId="78B1F6C1"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A4C3CB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二氯甲烷</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C26A3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2716DC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0.45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48CAB0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89250D"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5F157A"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DC7B42D"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157E76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45652F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0.45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B86AD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E7E06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19778A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AFD485B"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CDBE2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D0491A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54389D"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10CB86C"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0BFBD3"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6C89968"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585FA521"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E54515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三氯甲烷</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3C20B0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62D751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0.45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F0D42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06F6B8"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33A69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089EB96"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1F83F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216E74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0.45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B3BC2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146F05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97E8229"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5428D9"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AFF163"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0CC33A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4E6CC49"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37E9F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D1722E3"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BA231DC"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67041AE9"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84EC58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环氧氯丙烷</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0FC53B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234EA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0.60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8CE34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F75A94"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B5AC67E"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7DAABD"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40BDBC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FAD68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0.60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03E6B6"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7B69169"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1F532F3"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B06AE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01AC2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355F21"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A8F599E"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6DDA1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538596"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43882F0"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1B733EA4"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38941C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乙酸酯类</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3AE113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7D655B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4A37AA3"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EA4B6A6"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FFECAD"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2771C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C43C8D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7C9DC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ABD7B49"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22F8EDD"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5888B2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24E3878"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DD9385F"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1547A1D"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0DD9010"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EEC946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04E331"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8CB11B"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75551C82"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F36C74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丙烯酸</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3880DB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83094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080D43"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F191CA"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872D30A"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8170C9C"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4B9EC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16230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B4AF0B3"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00FA77"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1956F64"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CDEFFBB"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058FCF"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A6AEC9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022D99"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9C25E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667778"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01EFB0"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7ACF0526"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D33A4C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丙烯酸酯类</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1465D2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370BE1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3879A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9FCF9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9EB981D"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E377C96"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1B3372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5675A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ED70C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0B4CBE"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8BEA7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ADCD96"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2B4D9D8"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16121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CC15919"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83CBE7"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B32431F"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45CCCF"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6DF17221"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3058EF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乙腈</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4BA0C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B63F1E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43C4D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6E3669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E46E46"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675A1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1F7AB9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7FE45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668389F"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751032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F1DAE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66FE78"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03D30D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6885E03"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8B56C1"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8C16C2"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D51F8DA"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C49E16"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2FFC8322"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2B4486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丙烯腈</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94AB7B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75C91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B004E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AB9807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0.77</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983398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A424B5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0.18</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C50AF3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5E47F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FC968B"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281FF9"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85F664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EE29A6F"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64B97D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0C4B1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0.77</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A9E8E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22</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59CD0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0.77</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01C365A"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5DF13C"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3AE22DC1"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53F7E6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氯乙烯</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E1011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4.0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5F3E11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80F147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8FC17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0.77</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FCBAB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89477F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0.54</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CC1FD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EF644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E6254B"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D31AEF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1262B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611124"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DB810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F2839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0.77</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DAE6C8D"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787486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BF0349C"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1F252D"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11F2171D"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1202091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苯胺类</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22EE1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E14366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76FB3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90F80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87E61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93712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699D6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C8018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F0AB16"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AE02031"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3FD04A"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269493"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1EC89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102D03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FB2CD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5F32F6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D6E8EAF"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64AA9C"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603E5DA6"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F6D715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油雾</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A25DE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F9BA2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E66D2B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AE95F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9BB01E9"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6452CDF"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D7501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27429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63361D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C3D690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AF2BE95"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D8624D6"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E3FDCE3"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309E4AE"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96B68F"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9E6738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E9D064"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EC4C78"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6A0D876F"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39BA32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非甲烷总烃</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4CE5CE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CE753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7479E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1757D7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35B234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A6668E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5D2A87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70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D962C4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52CB4F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F26810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2FDC1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E1AC78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8.0</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4646A5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50919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EDABE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120</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4E8FEF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8ACE41"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D17831B"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42A7918D"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2411AB5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硫化氢</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4E7897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191780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4B7015B"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BBE53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2552AB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53E5F3"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25A97BB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1FBC63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2EF0DCE"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7F1871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D8E688"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10D37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B8C35F9"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FF537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A31FD69"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D35E52"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9D6139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4BAF46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33EFE1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0.18</w:t>
            </w:r>
          </w:p>
        </w:tc>
      </w:tr>
      <w:tr w:rsidR="00FA19E3" w:rsidRPr="00AE476B" w14:paraId="559313CA"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187A11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氨</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B3BEB8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4C6D99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0.65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96E10E"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44B67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17FD8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465A37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A3C14DF"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DF97B4B"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FB9C4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DA713D3"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DB08328"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A478F6"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BC150A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3F1379"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DABA69"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2E237E"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7145EF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8CA49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3.06</w:t>
            </w:r>
          </w:p>
        </w:tc>
      </w:tr>
      <w:tr w:rsidR="00FA19E3" w:rsidRPr="00AE476B" w14:paraId="3B7A0D33"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66B0B8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苯乙烯</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3A6A13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A82E2D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46211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F710D6E"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F1D222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B33EDB"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767F1C7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574EBD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1873C89"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2A59E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FC75F1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E96BD8F"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7F2DB22"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CD8C6E"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913313"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6134F2"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F3907F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F3B00E"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4B5BF56"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6E591849" w14:textId="77777777" w:rsidTr="00FA19E3">
        <w:trPr>
          <w:trHeight w:val="269"/>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45937E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苯并[a]芘</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C201E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0.3μg/</w:t>
            </w:r>
          </w:p>
          <w:p w14:paraId="16D050E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m</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BCF1D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9*</w:t>
            </w:r>
          </w:p>
          <w:p w14:paraId="7B97380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4D135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0.3μg/</w:t>
            </w:r>
          </w:p>
          <w:p w14:paraId="6EED119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m</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7C8548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0.05*10</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5F78F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0.3μg/</w:t>
            </w:r>
          </w:p>
          <w:p w14:paraId="18B05ED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m</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1343AE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9*</w:t>
            </w:r>
          </w:p>
          <w:p w14:paraId="0BC451A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57CAA0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0.3μg/</w:t>
            </w:r>
          </w:p>
          <w:p w14:paraId="1A93201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m</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42D48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3.6*</w:t>
            </w:r>
          </w:p>
          <w:p w14:paraId="33DFB4B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82434AF"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05E881"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B568EA"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386C0DC"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3A1885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0.3μg/</w:t>
            </w:r>
          </w:p>
          <w:p w14:paraId="06F787D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m</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121D7C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0.05*</w:t>
            </w:r>
          </w:p>
          <w:p w14:paraId="6A5EF2D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97C36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0.3μg/</w:t>
            </w:r>
          </w:p>
          <w:p w14:paraId="74302C5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m</w:t>
            </w:r>
            <w:r w:rsidRPr="00EC5330">
              <w:rPr>
                <w:rFonts w:asciiTheme="minorEastAsia" w:hAnsiTheme="minorEastAsia" w:hint="eastAsia"/>
                <w:sz w:val="18"/>
                <w:szCs w:val="18"/>
                <w:vertAlign w:val="superscript"/>
              </w:rPr>
              <w:t>3</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72120D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0.05*</w:t>
            </w:r>
          </w:p>
          <w:p w14:paraId="4CF5332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B8BD7A"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B49EEC0"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69865D8F" w14:textId="77777777" w:rsidTr="00FA19E3">
        <w:trPr>
          <w:trHeight w:val="125"/>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B058ED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lastRenderedPageBreak/>
              <w:t>锰及其化合物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46DFA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FEA6A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0.22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04CACEA"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89248E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02983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1971C5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27A3F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C999C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0.22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1CAAA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7CC8AC8"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CF5161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15C43DF"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A4969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43294EB"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3387E8B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FF6A8A9"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4B15DD9"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6A0A7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w:t>
            </w: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61FB59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0.51</w:t>
            </w:r>
          </w:p>
        </w:tc>
      </w:tr>
      <w:tr w:rsidR="00FA19E3" w:rsidRPr="00AE476B" w14:paraId="2BE9C5E9"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2C032E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锑及其化合物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6CCC3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2E311BB"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7C2BEBC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02298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9FF3AD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F802E8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386D421"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2684C7F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F7F744"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D5CFCF"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A920573"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EE7F109"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169B1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48C3BB"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89B8E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58617FB"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52D146"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8334326"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1A3BEA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w:t>
            </w: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1D6E3B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1.80</w:t>
            </w:r>
          </w:p>
        </w:tc>
      </w:tr>
      <w:tr w:rsidR="00FA19E3" w:rsidRPr="00AE476B" w14:paraId="4CB5683B"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425A3AF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砷及其化合物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A960E6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B4868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2.6*</w:t>
            </w:r>
          </w:p>
          <w:p w14:paraId="6D9A9AF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F3834C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4E5725"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A71E28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E0C6F2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2.6*</w:t>
            </w:r>
          </w:p>
          <w:p w14:paraId="3E11B6E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A1FC7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5ECDC1"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15080FE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156B987"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7185B1E"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C6C571A"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566C0C"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7BB58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5F05D48"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1137473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B4857E"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871EB31"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58AE6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w:t>
            </w: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626E1E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0.15</w:t>
            </w:r>
          </w:p>
        </w:tc>
      </w:tr>
      <w:tr w:rsidR="00FA19E3" w:rsidRPr="00AE476B" w14:paraId="065774FB"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66C8F7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铍及其化合物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DC81DD2"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312CE27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1F9061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5.2*</w:t>
            </w:r>
          </w:p>
          <w:p w14:paraId="696A5FF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-4</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0EF6902"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6B9C3E0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40382C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1.1*10-3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5BC1095"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4AD5289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E837B2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5.2*</w:t>
            </w:r>
          </w:p>
          <w:p w14:paraId="4519686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-4</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AC634F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0EADED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7.3*</w:t>
            </w:r>
          </w:p>
          <w:p w14:paraId="6D74BD4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-4</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8ECD8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B6E66AB"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656651"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E13141B"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CF7321E"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524A685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B928BD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1.1*10</w:t>
            </w:r>
            <w:r w:rsidRPr="00EC5330">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0C22C2"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3C9E29E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12</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ABAF41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1.1*10</w:t>
            </w:r>
            <w:r w:rsidRPr="00EC5330">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33CAEA"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FC2656"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0EC69244"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42F7C7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汞及其化合物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C63B9F"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2BE9EF3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8A1FF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1.3*</w:t>
            </w:r>
          </w:p>
          <w:p w14:paraId="75FA0A0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-4</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4603FBC"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4B79CCF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AB8E60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1.5*10</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25CE977"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0175550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08</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D4C6688"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1.3*</w:t>
            </w:r>
          </w:p>
          <w:p w14:paraId="4706399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-4</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4DC0E1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9155B6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p w14:paraId="635F559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63EC14"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364B421"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95F08F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E6CCCE"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A4BF11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E6C31A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w:t>
            </w:r>
          </w:p>
          <w:p w14:paraId="47B9C60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EE1BC2"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15ABC3E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12</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88753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1.5*10</w:t>
            </w:r>
            <w:r w:rsidRPr="00EC5330">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05FDE7"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7EA3381"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302A73CF"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2E6003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铅及其化合物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CA3ED3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7D034B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1.8*</w:t>
            </w:r>
          </w:p>
          <w:p w14:paraId="4983335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9544DF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23EF423"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0428B78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04</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915CDE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489B7B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1.8*</w:t>
            </w:r>
          </w:p>
          <w:p w14:paraId="7258DCC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61B02E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54B49B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2.5*</w:t>
            </w:r>
          </w:p>
          <w:p w14:paraId="145887C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35D3535"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9CF0546"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60A3229"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0331FA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452B59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0E47CA"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52E4DEA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04</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13FB24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0.7</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A7D576"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08B5177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04</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652E78F"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8A27EC"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16DF7A4F"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7A9955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镉及其化合物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D29C2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DBD0F1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1.3*</w:t>
            </w:r>
          </w:p>
          <w:p w14:paraId="58F96CB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CD076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0.85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BA16FC8"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1B4A073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203FF0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E5CA4C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1.3*</w:t>
            </w:r>
          </w:p>
          <w:p w14:paraId="73299D2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r w:rsidRPr="00EC5330">
              <w:rPr>
                <w:rFonts w:asciiTheme="minorEastAsia" w:hAnsiTheme="minorEastAsia" w:hint="eastAsia"/>
                <w:sz w:val="18"/>
                <w:szCs w:val="18"/>
                <w:vertAlign w:val="superscript"/>
              </w:rPr>
              <w:t>-5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E7F3A6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EFB19F"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337DE97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36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071753D"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BAB48D4"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515B22E"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C61406C"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9F1702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0.85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E683C3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FDBF99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0.85</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0281B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368F43"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422D203"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231E9A51"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1663EB8A"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镍及其化合物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24FC183"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8BF70CB"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0356EA0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5DA11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4.3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AF96A7B"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D76F84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820997B"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45ACF90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52</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7DA1FE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60636F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7739A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EAD38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C15CB9"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0F030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DF39A2D"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4.3</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6E958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E6A3195"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4.3</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FCF20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0.15</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4DEBD28"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00B789B"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7635EE97"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812DE4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锡及其化合物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E552B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6A3B81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0.16</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1D9E9E7"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8.5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EF087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24133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30142D4"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0.16</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6D747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C18DA1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0.22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07338F6"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5D0D55"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FD55928"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6CA474C"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91DFA6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8.5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E1D6DA2"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A03BC9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8.5</w:t>
            </w: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C67A7EE"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0.31</w:t>
            </w: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FA22795"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D55BF7"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4D792848"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E0F0B39"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铊及其化合物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22E40A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0.20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723FCB"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010650C0"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A548EEB"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FBBDEA"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CB19890"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436D55B"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6A3E671"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0.2</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8CC437B"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2F45BBF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149F836"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C3E98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FE31645"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5DA2550"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CD65C82"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A7B707"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B254C2D"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E842DF"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95A4DC3"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8660923" w14:textId="77777777" w:rsidR="00FA19E3" w:rsidRPr="00EC5330" w:rsidRDefault="00FA19E3" w:rsidP="00FA19E3">
            <w:pPr>
              <w:adjustRightInd w:val="0"/>
              <w:snapToGrid w:val="0"/>
              <w:jc w:val="center"/>
              <w:rPr>
                <w:rFonts w:asciiTheme="minorEastAsia" w:hAnsiTheme="minorEastAsia"/>
                <w:sz w:val="18"/>
                <w:szCs w:val="18"/>
              </w:rPr>
            </w:pPr>
          </w:p>
        </w:tc>
      </w:tr>
      <w:tr w:rsidR="00FA19E3" w:rsidRPr="00AE476B" w14:paraId="0B4FBB72" w14:textId="77777777" w:rsidTr="00FA19E3">
        <w:trPr>
          <w:trHeight w:val="23"/>
          <w:jc w:val="center"/>
        </w:trPr>
        <w:tc>
          <w:tcPr>
            <w:tcW w:w="5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C0B1E3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铬及其化合物</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192BF1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1.0</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BA3F35"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1517AA46"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7EC06FC"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4D4DD4B"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3A67BB"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CAA307A"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8126CFF"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1</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5EC40B7" w14:textId="77777777" w:rsidR="00FA19E3"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0.0</w:t>
            </w:r>
          </w:p>
          <w:p w14:paraId="537B6A4C" w14:textId="77777777" w:rsidR="00FA19E3" w:rsidRPr="00EC5330" w:rsidRDefault="00FA19E3" w:rsidP="00FA19E3">
            <w:pPr>
              <w:adjustRightInd w:val="0"/>
              <w:snapToGrid w:val="0"/>
              <w:jc w:val="center"/>
              <w:rPr>
                <w:rFonts w:asciiTheme="minorEastAsia" w:hAnsiTheme="minorEastAsia"/>
                <w:sz w:val="18"/>
                <w:szCs w:val="18"/>
              </w:rPr>
            </w:pPr>
            <w:r w:rsidRPr="00EC5330">
              <w:rPr>
                <w:rFonts w:asciiTheme="minorEastAsia" w:hAnsiTheme="minorEastAsia" w:hint="eastAsia"/>
                <w:sz w:val="18"/>
                <w:szCs w:val="18"/>
              </w:rPr>
              <w:t>25</w:t>
            </w: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0A9B9D4"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A4ADA26"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49FBF5E"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6F7D51A3"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5B1C7E9" w14:textId="77777777" w:rsidR="00FA19E3" w:rsidRPr="00EC5330" w:rsidRDefault="00FA19E3" w:rsidP="00FA19E3">
            <w:pPr>
              <w:adjustRightInd w:val="0"/>
              <w:snapToGrid w:val="0"/>
              <w:jc w:val="center"/>
              <w:rPr>
                <w:rFonts w:asciiTheme="minorEastAsia" w:hAnsiTheme="minorEastAsia"/>
                <w:sz w:val="18"/>
                <w:szCs w:val="18"/>
              </w:rPr>
            </w:pPr>
          </w:p>
        </w:tc>
        <w:tc>
          <w:tcPr>
            <w:tcW w:w="2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04F0C7E"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39EDEE4" w14:textId="77777777" w:rsidR="00FA19E3" w:rsidRPr="00EC5330" w:rsidRDefault="00FA19E3" w:rsidP="00FA19E3">
            <w:pPr>
              <w:adjustRightInd w:val="0"/>
              <w:snapToGrid w:val="0"/>
              <w:jc w:val="center"/>
              <w:rPr>
                <w:rFonts w:asciiTheme="minorEastAsia" w:hAnsiTheme="minorEastAsia"/>
                <w:sz w:val="18"/>
                <w:szCs w:val="18"/>
              </w:rPr>
            </w:pPr>
          </w:p>
        </w:tc>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0D9B59C" w14:textId="77777777" w:rsidR="00FA19E3" w:rsidRPr="00EC5330" w:rsidRDefault="00FA19E3" w:rsidP="00FA19E3">
            <w:pPr>
              <w:adjustRightInd w:val="0"/>
              <w:snapToGrid w:val="0"/>
              <w:jc w:val="center"/>
              <w:rPr>
                <w:rFonts w:asciiTheme="minorEastAsia" w:hAnsiTheme="minorEastAsia"/>
                <w:sz w:val="18"/>
                <w:szCs w:val="18"/>
              </w:rPr>
            </w:pPr>
          </w:p>
        </w:tc>
        <w:tc>
          <w:tcPr>
            <w:tcW w:w="2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B18EF60" w14:textId="77777777" w:rsidR="00FA19E3" w:rsidRPr="00EC5330" w:rsidRDefault="00FA19E3" w:rsidP="00FA19E3">
            <w:pPr>
              <w:adjustRightInd w:val="0"/>
              <w:snapToGrid w:val="0"/>
              <w:jc w:val="center"/>
              <w:rPr>
                <w:rFonts w:asciiTheme="minorEastAsia" w:hAnsiTheme="minorEastAsia"/>
                <w:sz w:val="18"/>
                <w:szCs w:val="18"/>
              </w:rPr>
            </w:pPr>
          </w:p>
        </w:tc>
        <w:tc>
          <w:tcPr>
            <w:tcW w:w="24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6A3F736" w14:textId="77777777" w:rsidR="00FA19E3" w:rsidRPr="00EC5330" w:rsidRDefault="00FA19E3" w:rsidP="00FA19E3">
            <w:pPr>
              <w:adjustRightInd w:val="0"/>
              <w:snapToGrid w:val="0"/>
              <w:jc w:val="center"/>
              <w:rPr>
                <w:rFonts w:asciiTheme="minorEastAsia" w:hAnsiTheme="minorEastAsia"/>
                <w:sz w:val="18"/>
                <w:szCs w:val="18"/>
              </w:rPr>
            </w:pPr>
          </w:p>
        </w:tc>
      </w:tr>
    </w:tbl>
    <w:p w14:paraId="00D6D1B4" w14:textId="77777777" w:rsidR="00FA19E3" w:rsidRDefault="00FA19E3" w:rsidP="00FA19E3">
      <w:pPr>
        <w:spacing w:line="440" w:lineRule="exact"/>
        <w:rPr>
          <w:rFonts w:ascii="Times New Roman" w:eastAsia="宋体" w:hAnsi="Times New Roman" w:cs="Times New Roman"/>
          <w:kern w:val="2"/>
          <w:sz w:val="24"/>
          <w:lang w:eastAsia="zh-CN"/>
        </w:rPr>
      </w:pPr>
    </w:p>
    <w:p w14:paraId="43B5FF40" w14:textId="77777777" w:rsidR="00C10781" w:rsidRDefault="00C10781" w:rsidP="00FA19E3">
      <w:pPr>
        <w:spacing w:line="440" w:lineRule="exact"/>
        <w:ind w:firstLine="420"/>
        <w:jc w:val="both"/>
        <w:rPr>
          <w:rFonts w:ascii="Times New Roman" w:eastAsia="宋体" w:hAnsi="Times New Roman" w:cs="Times New Roman"/>
          <w:kern w:val="2"/>
          <w:sz w:val="24"/>
          <w:lang w:eastAsia="zh-CN"/>
        </w:rPr>
        <w:sectPr w:rsidR="00C10781" w:rsidSect="00D23511">
          <w:pgSz w:w="16838" w:h="11906" w:orient="landscape" w:code="9"/>
          <w:pgMar w:top="1797" w:right="1440" w:bottom="1797" w:left="1440" w:header="851" w:footer="992" w:gutter="0"/>
          <w:cols w:space="720"/>
          <w:docGrid w:type="lines" w:linePitch="312"/>
        </w:sectPr>
      </w:pPr>
    </w:p>
    <w:p w14:paraId="106CA9A4" w14:textId="77777777" w:rsidR="00A25111" w:rsidRDefault="00A25111" w:rsidP="00A25111">
      <w:pPr>
        <w:spacing w:line="440" w:lineRule="exact"/>
        <w:jc w:val="both"/>
        <w:outlineLvl w:val="2"/>
        <w:rPr>
          <w:rFonts w:asciiTheme="majorEastAsia" w:eastAsiaTheme="majorEastAsia" w:hAnsiTheme="majorEastAsia" w:cs="Times New Roman"/>
          <w:b/>
          <w:bCs/>
          <w:spacing w:val="2"/>
          <w:kern w:val="2"/>
          <w:sz w:val="28"/>
          <w:szCs w:val="28"/>
          <w:lang w:eastAsia="zh-CN"/>
        </w:rPr>
      </w:pPr>
      <w:r w:rsidRPr="00A25111">
        <w:rPr>
          <w:rFonts w:asciiTheme="majorEastAsia" w:eastAsiaTheme="majorEastAsia" w:hAnsiTheme="majorEastAsia" w:cs="Times New Roman" w:hint="eastAsia"/>
          <w:b/>
          <w:bCs/>
          <w:spacing w:val="2"/>
          <w:kern w:val="2"/>
          <w:sz w:val="28"/>
          <w:szCs w:val="28"/>
          <w:lang w:eastAsia="zh-CN"/>
        </w:rPr>
        <w:lastRenderedPageBreak/>
        <w:t>3.3.5</w:t>
      </w:r>
      <w:r w:rsidRPr="00A25111">
        <w:rPr>
          <w:rFonts w:asciiTheme="majorEastAsia" w:eastAsiaTheme="majorEastAsia" w:hAnsiTheme="majorEastAsia" w:cs="Times New Roman"/>
          <w:b/>
          <w:bCs/>
          <w:spacing w:val="2"/>
          <w:kern w:val="2"/>
          <w:sz w:val="28"/>
          <w:szCs w:val="28"/>
          <w:lang w:eastAsia="zh-CN"/>
        </w:rPr>
        <w:t xml:space="preserve"> </w:t>
      </w:r>
      <w:r w:rsidRPr="00A25111">
        <w:rPr>
          <w:rFonts w:asciiTheme="majorEastAsia" w:eastAsiaTheme="majorEastAsia" w:hAnsiTheme="majorEastAsia" w:cs="Times New Roman" w:hint="eastAsia"/>
          <w:b/>
          <w:bCs/>
          <w:spacing w:val="2"/>
          <w:kern w:val="2"/>
          <w:sz w:val="28"/>
          <w:szCs w:val="28"/>
          <w:lang w:eastAsia="zh-CN"/>
        </w:rPr>
        <w:t>与浙江省标准限值对比</w:t>
      </w:r>
    </w:p>
    <w:p w14:paraId="57514CEF" w14:textId="010D6438" w:rsidR="00C10781" w:rsidRDefault="000804A5" w:rsidP="00C10781">
      <w:pPr>
        <w:spacing w:line="440" w:lineRule="exact"/>
        <w:ind w:firstLine="420"/>
        <w:jc w:val="both"/>
        <w:rPr>
          <w:rFonts w:asciiTheme="majorEastAsia" w:eastAsiaTheme="majorEastAsia" w:hAnsiTheme="majorEastAsia" w:cs="Times New Roman"/>
          <w:b/>
          <w:bCs/>
          <w:spacing w:val="2"/>
          <w:kern w:val="2"/>
          <w:sz w:val="28"/>
          <w:szCs w:val="28"/>
          <w:lang w:eastAsia="zh-CN"/>
        </w:rPr>
      </w:pPr>
      <w:r>
        <w:rPr>
          <w:rFonts w:ascii="Times New Roman" w:eastAsia="宋体" w:hAnsi="Times New Roman" w:cs="Times New Roman" w:hint="eastAsia"/>
          <w:kern w:val="2"/>
          <w:sz w:val="24"/>
          <w:lang w:eastAsia="zh-CN"/>
        </w:rPr>
        <w:t>本标准限值与浙江省行业标准限制相比，个别污染物限值略大</w:t>
      </w:r>
      <w:r w:rsidR="00C10781" w:rsidRPr="00C10781">
        <w:rPr>
          <w:rFonts w:ascii="Times New Roman" w:eastAsia="宋体" w:hAnsi="Times New Roman" w:cs="Times New Roman" w:hint="eastAsia"/>
          <w:kern w:val="2"/>
          <w:sz w:val="24"/>
          <w:lang w:eastAsia="zh-CN"/>
        </w:rPr>
        <w:t>，</w:t>
      </w:r>
      <w:proofErr w:type="gramStart"/>
      <w:r>
        <w:rPr>
          <w:rFonts w:ascii="Times New Roman" w:eastAsia="宋体" w:hAnsi="Times New Roman" w:cs="Times New Roman" w:hint="eastAsia"/>
          <w:kern w:val="2"/>
          <w:sz w:val="24"/>
          <w:lang w:eastAsia="zh-CN"/>
        </w:rPr>
        <w:t>考虑综排覆盖面</w:t>
      </w:r>
      <w:proofErr w:type="gramEnd"/>
      <w:r>
        <w:rPr>
          <w:rFonts w:ascii="Times New Roman" w:eastAsia="宋体" w:hAnsi="Times New Roman" w:cs="Times New Roman" w:hint="eastAsia"/>
          <w:kern w:val="2"/>
          <w:sz w:val="24"/>
          <w:lang w:eastAsia="zh-CN"/>
        </w:rPr>
        <w:t>更广，适用于非重点行业企业，限值可满足要求，</w:t>
      </w:r>
      <w:r w:rsidR="00C10781" w:rsidRPr="00C10781">
        <w:rPr>
          <w:rFonts w:ascii="Times New Roman" w:eastAsia="宋体" w:hAnsi="Times New Roman" w:cs="Times New Roman" w:hint="eastAsia"/>
          <w:kern w:val="2"/>
          <w:sz w:val="24"/>
          <w:lang w:eastAsia="zh-CN"/>
        </w:rPr>
        <w:t>详细数值对比见表</w:t>
      </w:r>
      <w:r w:rsidR="00C10781" w:rsidRPr="00C10781">
        <w:rPr>
          <w:rFonts w:ascii="Times New Roman" w:eastAsia="宋体" w:hAnsi="Times New Roman" w:cs="Times New Roman" w:hint="eastAsia"/>
          <w:kern w:val="2"/>
          <w:sz w:val="24"/>
          <w:lang w:eastAsia="zh-CN"/>
        </w:rPr>
        <w:t>3.3-</w:t>
      </w:r>
      <w:r w:rsidR="00852274">
        <w:rPr>
          <w:rFonts w:ascii="Times New Roman" w:eastAsia="宋体" w:hAnsi="Times New Roman" w:cs="Times New Roman" w:hint="eastAsia"/>
          <w:kern w:val="2"/>
          <w:sz w:val="24"/>
          <w:lang w:eastAsia="zh-CN"/>
        </w:rPr>
        <w:t>9</w:t>
      </w:r>
      <w:r w:rsidR="00C10781" w:rsidRPr="00C10781">
        <w:rPr>
          <w:rFonts w:ascii="Times New Roman" w:eastAsia="宋体" w:hAnsi="Times New Roman" w:cs="Times New Roman" w:hint="eastAsia"/>
          <w:kern w:val="2"/>
          <w:sz w:val="24"/>
          <w:lang w:eastAsia="zh-CN"/>
        </w:rPr>
        <w:t>。</w:t>
      </w:r>
    </w:p>
    <w:p w14:paraId="25CE0509" w14:textId="692C7C66" w:rsidR="00C42184" w:rsidRDefault="00C10781" w:rsidP="00C10781">
      <w:pPr>
        <w:spacing w:line="440" w:lineRule="exact"/>
        <w:jc w:val="center"/>
        <w:rPr>
          <w:rFonts w:asciiTheme="majorEastAsia" w:eastAsiaTheme="majorEastAsia" w:hAnsiTheme="majorEastAsia" w:cs="Times New Roman"/>
          <w:b/>
          <w:bCs/>
          <w:spacing w:val="2"/>
          <w:kern w:val="2"/>
          <w:sz w:val="28"/>
          <w:szCs w:val="28"/>
          <w:lang w:eastAsia="zh-CN"/>
        </w:rPr>
      </w:pPr>
      <w:r w:rsidRPr="00F75CAB">
        <w:rPr>
          <w:b/>
          <w:color w:val="000000"/>
          <w:szCs w:val="21"/>
          <w:lang w:eastAsia="zh-CN"/>
        </w:rPr>
        <w:t>表</w:t>
      </w:r>
      <w:r>
        <w:rPr>
          <w:rFonts w:hint="eastAsia"/>
          <w:b/>
          <w:color w:val="000000"/>
          <w:szCs w:val="21"/>
          <w:lang w:eastAsia="zh-CN"/>
        </w:rPr>
        <w:t>3.3-</w:t>
      </w:r>
      <w:r w:rsidR="00852274">
        <w:rPr>
          <w:rFonts w:hint="eastAsia"/>
          <w:b/>
          <w:color w:val="000000"/>
          <w:szCs w:val="21"/>
          <w:lang w:eastAsia="zh-CN"/>
        </w:rPr>
        <w:t>9</w:t>
      </w:r>
      <w:r w:rsidR="00852274">
        <w:rPr>
          <w:rFonts w:hint="eastAsia"/>
          <w:b/>
          <w:color w:val="000000"/>
          <w:szCs w:val="21"/>
          <w:lang w:eastAsia="zh-CN"/>
        </w:rPr>
        <w:t>浙江省</w:t>
      </w:r>
      <w:r w:rsidR="00570663">
        <w:rPr>
          <w:rFonts w:hint="eastAsia"/>
          <w:b/>
          <w:color w:val="000000"/>
          <w:szCs w:val="21"/>
          <w:lang w:eastAsia="zh-CN"/>
        </w:rPr>
        <w:t>行业</w:t>
      </w:r>
      <w:r>
        <w:rPr>
          <w:rFonts w:hint="eastAsia"/>
          <w:b/>
          <w:color w:val="000000"/>
          <w:szCs w:val="21"/>
          <w:lang w:eastAsia="zh-CN"/>
        </w:rPr>
        <w:t>标准限值对比</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left w:w="0" w:type="dxa"/>
          <w:right w:w="0" w:type="dxa"/>
        </w:tblCellMar>
        <w:tblLook w:val="0420" w:firstRow="1" w:lastRow="0" w:firstColumn="0" w:lastColumn="0" w:noHBand="0" w:noVBand="1"/>
      </w:tblPr>
      <w:tblGrid>
        <w:gridCol w:w="1128"/>
        <w:gridCol w:w="868"/>
        <w:gridCol w:w="974"/>
        <w:gridCol w:w="1133"/>
        <w:gridCol w:w="1137"/>
        <w:gridCol w:w="859"/>
        <w:gridCol w:w="1128"/>
        <w:gridCol w:w="1069"/>
      </w:tblGrid>
      <w:tr w:rsidR="000804A5" w:rsidRPr="00610EBD" w14:paraId="4EFC363A" w14:textId="77777777" w:rsidTr="000804A5">
        <w:trPr>
          <w:trHeight w:val="23"/>
          <w:jc w:val="center"/>
        </w:trPr>
        <w:tc>
          <w:tcPr>
            <w:tcW w:w="680" w:type="pct"/>
            <w:shd w:val="clear" w:color="auto" w:fill="FFFFFF" w:themeFill="background1"/>
            <w:tcMar>
              <w:top w:w="72" w:type="dxa"/>
              <w:left w:w="144" w:type="dxa"/>
              <w:bottom w:w="72" w:type="dxa"/>
              <w:right w:w="144" w:type="dxa"/>
            </w:tcMar>
            <w:vAlign w:val="center"/>
            <w:hideMark/>
          </w:tcPr>
          <w:p w14:paraId="331BA076"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污染物</w:t>
            </w:r>
          </w:p>
        </w:tc>
        <w:tc>
          <w:tcPr>
            <w:tcW w:w="1110" w:type="pct"/>
            <w:gridSpan w:val="2"/>
            <w:shd w:val="clear" w:color="auto" w:fill="FFFFFF" w:themeFill="background1"/>
            <w:tcMar>
              <w:top w:w="72" w:type="dxa"/>
              <w:left w:w="144" w:type="dxa"/>
              <w:bottom w:w="72" w:type="dxa"/>
              <w:right w:w="144" w:type="dxa"/>
            </w:tcMar>
            <w:vAlign w:val="center"/>
            <w:hideMark/>
          </w:tcPr>
          <w:p w14:paraId="45E7A8EE"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杭州</w:t>
            </w:r>
          </w:p>
        </w:tc>
        <w:tc>
          <w:tcPr>
            <w:tcW w:w="683" w:type="pct"/>
            <w:shd w:val="clear" w:color="auto" w:fill="FFFFFF" w:themeFill="background1"/>
            <w:tcMar>
              <w:top w:w="72" w:type="dxa"/>
              <w:left w:w="144" w:type="dxa"/>
              <w:bottom w:w="72" w:type="dxa"/>
              <w:right w:w="144" w:type="dxa"/>
            </w:tcMar>
            <w:vAlign w:val="center"/>
            <w:hideMark/>
          </w:tcPr>
          <w:p w14:paraId="63489909" w14:textId="2EDCA285"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生物制药</w:t>
            </w:r>
          </w:p>
        </w:tc>
        <w:tc>
          <w:tcPr>
            <w:tcW w:w="685" w:type="pct"/>
            <w:shd w:val="clear" w:color="auto" w:fill="FFFFFF" w:themeFill="background1"/>
            <w:tcMar>
              <w:top w:w="72" w:type="dxa"/>
              <w:left w:w="144" w:type="dxa"/>
              <w:bottom w:w="72" w:type="dxa"/>
              <w:right w:w="144" w:type="dxa"/>
            </w:tcMar>
            <w:vAlign w:val="center"/>
            <w:hideMark/>
          </w:tcPr>
          <w:p w14:paraId="7323E1A8" w14:textId="27613450"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化学合成类制药</w:t>
            </w:r>
          </w:p>
        </w:tc>
        <w:tc>
          <w:tcPr>
            <w:tcW w:w="518" w:type="pct"/>
            <w:shd w:val="clear" w:color="auto" w:fill="FFFFFF" w:themeFill="background1"/>
            <w:tcMar>
              <w:top w:w="72" w:type="dxa"/>
              <w:left w:w="144" w:type="dxa"/>
              <w:bottom w:w="72" w:type="dxa"/>
              <w:right w:w="144" w:type="dxa"/>
            </w:tcMar>
            <w:vAlign w:val="center"/>
            <w:hideMark/>
          </w:tcPr>
          <w:p w14:paraId="4294DFBE" w14:textId="3C656D31"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制鞋</w:t>
            </w:r>
          </w:p>
        </w:tc>
        <w:tc>
          <w:tcPr>
            <w:tcW w:w="680" w:type="pct"/>
            <w:shd w:val="clear" w:color="auto" w:fill="FFFFFF" w:themeFill="background1"/>
            <w:tcMar>
              <w:top w:w="72" w:type="dxa"/>
              <w:left w:w="144" w:type="dxa"/>
              <w:bottom w:w="72" w:type="dxa"/>
              <w:right w:w="144" w:type="dxa"/>
            </w:tcMar>
            <w:vAlign w:val="center"/>
            <w:hideMark/>
          </w:tcPr>
          <w:p w14:paraId="645863A6" w14:textId="0B1471BF"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工业涂装</w:t>
            </w:r>
          </w:p>
        </w:tc>
        <w:tc>
          <w:tcPr>
            <w:tcW w:w="644" w:type="pct"/>
            <w:shd w:val="clear" w:color="auto" w:fill="FFFFFF" w:themeFill="background1"/>
            <w:tcMar>
              <w:top w:w="72" w:type="dxa"/>
              <w:left w:w="144" w:type="dxa"/>
              <w:bottom w:w="72" w:type="dxa"/>
              <w:right w:w="144" w:type="dxa"/>
            </w:tcMar>
            <w:vAlign w:val="center"/>
            <w:hideMark/>
          </w:tcPr>
          <w:p w14:paraId="2DF3B92A" w14:textId="48F8FB0B"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纺织染整</w:t>
            </w:r>
          </w:p>
        </w:tc>
      </w:tr>
      <w:tr w:rsidR="000804A5" w:rsidRPr="00610EBD" w14:paraId="193F4332" w14:textId="77777777" w:rsidTr="000804A5">
        <w:trPr>
          <w:trHeight w:val="289"/>
          <w:jc w:val="center"/>
        </w:trPr>
        <w:tc>
          <w:tcPr>
            <w:tcW w:w="680" w:type="pct"/>
            <w:shd w:val="clear" w:color="auto" w:fill="FFFFFF" w:themeFill="background1"/>
            <w:tcMar>
              <w:top w:w="72" w:type="dxa"/>
              <w:left w:w="144" w:type="dxa"/>
              <w:bottom w:w="72" w:type="dxa"/>
              <w:right w:w="144" w:type="dxa"/>
            </w:tcMar>
            <w:vAlign w:val="center"/>
            <w:hideMark/>
          </w:tcPr>
          <w:p w14:paraId="3CB91F05"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单位</w:t>
            </w:r>
          </w:p>
        </w:tc>
        <w:tc>
          <w:tcPr>
            <w:tcW w:w="523" w:type="pct"/>
            <w:shd w:val="clear" w:color="auto" w:fill="FFFFFF" w:themeFill="background1"/>
            <w:tcMar>
              <w:top w:w="72" w:type="dxa"/>
              <w:left w:w="144" w:type="dxa"/>
              <w:bottom w:w="72" w:type="dxa"/>
              <w:right w:w="144" w:type="dxa"/>
            </w:tcMar>
            <w:vAlign w:val="center"/>
            <w:hideMark/>
          </w:tcPr>
          <w:p w14:paraId="24E7D564"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587" w:type="pct"/>
            <w:shd w:val="clear" w:color="auto" w:fill="FFFFFF" w:themeFill="background1"/>
            <w:tcMar>
              <w:top w:w="72" w:type="dxa"/>
              <w:left w:w="144" w:type="dxa"/>
              <w:bottom w:w="72" w:type="dxa"/>
              <w:right w:w="144" w:type="dxa"/>
            </w:tcMar>
            <w:vAlign w:val="center"/>
            <w:hideMark/>
          </w:tcPr>
          <w:p w14:paraId="6CF2173F"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Kg/h</w:t>
            </w:r>
          </w:p>
        </w:tc>
        <w:tc>
          <w:tcPr>
            <w:tcW w:w="683" w:type="pct"/>
            <w:shd w:val="clear" w:color="auto" w:fill="FFFFFF" w:themeFill="background1"/>
            <w:tcMar>
              <w:top w:w="72" w:type="dxa"/>
              <w:left w:w="144" w:type="dxa"/>
              <w:bottom w:w="72" w:type="dxa"/>
              <w:right w:w="144" w:type="dxa"/>
            </w:tcMar>
            <w:vAlign w:val="center"/>
            <w:hideMark/>
          </w:tcPr>
          <w:p w14:paraId="1E72B563"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685" w:type="pct"/>
            <w:shd w:val="clear" w:color="auto" w:fill="FFFFFF" w:themeFill="background1"/>
            <w:tcMar>
              <w:top w:w="72" w:type="dxa"/>
              <w:left w:w="144" w:type="dxa"/>
              <w:bottom w:w="72" w:type="dxa"/>
              <w:right w:w="144" w:type="dxa"/>
            </w:tcMar>
            <w:vAlign w:val="center"/>
            <w:hideMark/>
          </w:tcPr>
          <w:p w14:paraId="31A56737"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518" w:type="pct"/>
            <w:shd w:val="clear" w:color="auto" w:fill="FFFFFF" w:themeFill="background1"/>
            <w:tcMar>
              <w:top w:w="72" w:type="dxa"/>
              <w:left w:w="144" w:type="dxa"/>
              <w:bottom w:w="72" w:type="dxa"/>
              <w:right w:w="144" w:type="dxa"/>
            </w:tcMar>
            <w:vAlign w:val="center"/>
            <w:hideMark/>
          </w:tcPr>
          <w:p w14:paraId="31757110" w14:textId="77777777" w:rsidR="00852274" w:rsidRPr="00610EBD" w:rsidRDefault="00852274" w:rsidP="00F12F35">
            <w:pPr>
              <w:adjustRightInd w:val="0"/>
              <w:snapToGrid w:val="0"/>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680" w:type="pct"/>
            <w:shd w:val="clear" w:color="auto" w:fill="FFFFFF" w:themeFill="background1"/>
            <w:tcMar>
              <w:top w:w="72" w:type="dxa"/>
              <w:left w:w="144" w:type="dxa"/>
              <w:bottom w:w="72" w:type="dxa"/>
              <w:right w:w="144" w:type="dxa"/>
            </w:tcMar>
            <w:vAlign w:val="center"/>
            <w:hideMark/>
          </w:tcPr>
          <w:p w14:paraId="017F429E"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c>
          <w:tcPr>
            <w:tcW w:w="644" w:type="pct"/>
            <w:shd w:val="clear" w:color="auto" w:fill="FFFFFF" w:themeFill="background1"/>
            <w:tcMar>
              <w:top w:w="72" w:type="dxa"/>
              <w:left w:w="144" w:type="dxa"/>
              <w:bottom w:w="72" w:type="dxa"/>
              <w:right w:w="144" w:type="dxa"/>
            </w:tcMar>
            <w:vAlign w:val="center"/>
            <w:hideMark/>
          </w:tcPr>
          <w:p w14:paraId="0A2B45AC"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mg/m</w:t>
            </w:r>
            <w:r w:rsidRPr="00610EBD">
              <w:rPr>
                <w:rFonts w:asciiTheme="minorEastAsia" w:hAnsiTheme="minorEastAsia" w:hint="eastAsia"/>
                <w:sz w:val="21"/>
                <w:szCs w:val="21"/>
                <w:vertAlign w:val="superscript"/>
              </w:rPr>
              <w:t>3</w:t>
            </w:r>
          </w:p>
        </w:tc>
      </w:tr>
      <w:tr w:rsidR="000804A5" w:rsidRPr="00610EBD" w14:paraId="505566A1" w14:textId="77777777" w:rsidTr="000804A5">
        <w:trPr>
          <w:trHeight w:val="23"/>
          <w:jc w:val="center"/>
        </w:trPr>
        <w:tc>
          <w:tcPr>
            <w:tcW w:w="680" w:type="pct"/>
            <w:shd w:val="clear" w:color="auto" w:fill="FFFFFF" w:themeFill="background1"/>
            <w:tcMar>
              <w:top w:w="72" w:type="dxa"/>
              <w:left w:w="144" w:type="dxa"/>
              <w:bottom w:w="72" w:type="dxa"/>
              <w:right w:w="144" w:type="dxa"/>
            </w:tcMar>
            <w:vAlign w:val="center"/>
            <w:hideMark/>
          </w:tcPr>
          <w:p w14:paraId="0FC255F1"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其他颗粒物</w:t>
            </w:r>
          </w:p>
        </w:tc>
        <w:tc>
          <w:tcPr>
            <w:tcW w:w="523" w:type="pct"/>
            <w:shd w:val="clear" w:color="auto" w:fill="FFFFFF" w:themeFill="background1"/>
            <w:tcMar>
              <w:top w:w="72" w:type="dxa"/>
              <w:left w:w="144" w:type="dxa"/>
              <w:bottom w:w="72" w:type="dxa"/>
              <w:right w:w="144" w:type="dxa"/>
            </w:tcMar>
            <w:vAlign w:val="center"/>
            <w:hideMark/>
          </w:tcPr>
          <w:p w14:paraId="2D67AEBB"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587" w:type="pct"/>
            <w:shd w:val="clear" w:color="auto" w:fill="FFFFFF" w:themeFill="background1"/>
            <w:tcMar>
              <w:top w:w="72" w:type="dxa"/>
              <w:left w:w="144" w:type="dxa"/>
              <w:bottom w:w="72" w:type="dxa"/>
              <w:right w:w="144" w:type="dxa"/>
            </w:tcMar>
            <w:vAlign w:val="center"/>
            <w:hideMark/>
          </w:tcPr>
          <w:p w14:paraId="7DA70DE7"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0.78</w:t>
            </w:r>
          </w:p>
        </w:tc>
        <w:tc>
          <w:tcPr>
            <w:tcW w:w="683" w:type="pct"/>
            <w:shd w:val="clear" w:color="auto" w:fill="FFFFFF" w:themeFill="background1"/>
            <w:tcMar>
              <w:top w:w="72" w:type="dxa"/>
              <w:left w:w="144" w:type="dxa"/>
              <w:bottom w:w="72" w:type="dxa"/>
              <w:right w:w="144" w:type="dxa"/>
            </w:tcMar>
            <w:vAlign w:val="center"/>
          </w:tcPr>
          <w:p w14:paraId="0CCD4C2F" w14:textId="060A9F34"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685" w:type="pct"/>
            <w:shd w:val="clear" w:color="auto" w:fill="FFFFFF" w:themeFill="background1"/>
            <w:tcMar>
              <w:top w:w="72" w:type="dxa"/>
              <w:left w:w="144" w:type="dxa"/>
              <w:bottom w:w="72" w:type="dxa"/>
              <w:right w:w="144" w:type="dxa"/>
            </w:tcMar>
            <w:vAlign w:val="center"/>
          </w:tcPr>
          <w:p w14:paraId="3AF064E4" w14:textId="574141DA"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15</w:t>
            </w:r>
          </w:p>
        </w:tc>
        <w:tc>
          <w:tcPr>
            <w:tcW w:w="518" w:type="pct"/>
            <w:shd w:val="clear" w:color="auto" w:fill="FFFFFF" w:themeFill="background1"/>
            <w:tcMar>
              <w:top w:w="72" w:type="dxa"/>
              <w:left w:w="144" w:type="dxa"/>
              <w:bottom w:w="72" w:type="dxa"/>
              <w:right w:w="144" w:type="dxa"/>
            </w:tcMar>
            <w:vAlign w:val="center"/>
          </w:tcPr>
          <w:p w14:paraId="335B530C" w14:textId="0C929ED6" w:rsidR="00852274" w:rsidRPr="00610EBD" w:rsidRDefault="006160EF"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680" w:type="pct"/>
            <w:shd w:val="clear" w:color="auto" w:fill="FFFFFF" w:themeFill="background1"/>
            <w:tcMar>
              <w:top w:w="72" w:type="dxa"/>
              <w:left w:w="144" w:type="dxa"/>
              <w:bottom w:w="72" w:type="dxa"/>
              <w:right w:w="144" w:type="dxa"/>
            </w:tcMar>
            <w:vAlign w:val="center"/>
          </w:tcPr>
          <w:p w14:paraId="518DD37E" w14:textId="660073EC"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30</w:t>
            </w:r>
          </w:p>
        </w:tc>
        <w:tc>
          <w:tcPr>
            <w:tcW w:w="644" w:type="pct"/>
            <w:shd w:val="clear" w:color="auto" w:fill="FFFFFF" w:themeFill="background1"/>
            <w:tcMar>
              <w:top w:w="72" w:type="dxa"/>
              <w:left w:w="144" w:type="dxa"/>
              <w:bottom w:w="72" w:type="dxa"/>
              <w:right w:w="144" w:type="dxa"/>
            </w:tcMar>
            <w:vAlign w:val="center"/>
          </w:tcPr>
          <w:p w14:paraId="48F76456" w14:textId="5941717C"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15</w:t>
            </w:r>
          </w:p>
        </w:tc>
      </w:tr>
      <w:tr w:rsidR="000804A5" w:rsidRPr="00610EBD" w14:paraId="13B8955D"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1D3B7451"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氯化氢</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EA08FE"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7.0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67A948"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0.03</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8D5DAB0" w14:textId="33F49992"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F33803B" w14:textId="6CB66C1C"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5CB3FA9" w14:textId="0E5F7A04"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156035A" w14:textId="77C652B2"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BCB35B6" w14:textId="25EFB382"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7F94C1FC"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B8A4D74"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苯</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3CA5B32"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51950FA"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0.10</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744490F" w14:textId="047A470C"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1B38DCE" w14:textId="37EC7859"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053EB01" w14:textId="60BA1BF1" w:rsidR="00852274" w:rsidRPr="00610EBD" w:rsidRDefault="006160EF"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E6B7707" w14:textId="02E11259"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w:t>
            </w: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BC23683" w14:textId="069CF099"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w:t>
            </w:r>
          </w:p>
        </w:tc>
      </w:tr>
      <w:tr w:rsidR="000804A5" w:rsidRPr="00610EBD" w14:paraId="7D37ECBD"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8E2CBB3"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甲苯</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FAD3BE9"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3E04817"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0.10</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E3A6A4E" w14:textId="5EF8DD23"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32</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20D04E8" w14:textId="0AA9802F" w:rsidR="00852274" w:rsidRPr="00610EBD" w:rsidRDefault="00852274" w:rsidP="00F12F35">
            <w:pPr>
              <w:adjustRightInd w:val="0"/>
              <w:snapToGrid w:val="0"/>
              <w:jc w:val="center"/>
              <w:rPr>
                <w:rFonts w:asciiTheme="minorEastAsia" w:hAnsiTheme="minorEastAsia"/>
                <w:sz w:val="21"/>
                <w:szCs w:val="21"/>
              </w:rPr>
            </w:pP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8821891" w14:textId="1DD4E031"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1F535D0"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71E3CCF" w14:textId="77777777"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025EF341"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581F9A8"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二甲苯</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6538A8E"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DF75257"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0.64</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41E8488" w14:textId="51490572"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1CF46B4" w14:textId="64C39A1D" w:rsidR="00852274" w:rsidRPr="00610EBD" w:rsidRDefault="00852274" w:rsidP="00F12F35">
            <w:pPr>
              <w:adjustRightInd w:val="0"/>
              <w:snapToGrid w:val="0"/>
              <w:jc w:val="center"/>
              <w:rPr>
                <w:rFonts w:asciiTheme="minorEastAsia" w:hAnsiTheme="minorEastAsia"/>
                <w:sz w:val="21"/>
                <w:szCs w:val="21"/>
              </w:rPr>
            </w:pP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7D80D15" w14:textId="77777777"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67AA01F"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95D864B" w14:textId="77777777"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56B40340"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0FA6C5F4"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苯系物</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C04E41C"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40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2AFAEB6"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1.6</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8CE39DC" w14:textId="77777777" w:rsidR="00852274" w:rsidRPr="00610EBD" w:rsidRDefault="00852274" w:rsidP="00F12F35">
            <w:pPr>
              <w:adjustRightInd w:val="0"/>
              <w:snapToGrid w:val="0"/>
              <w:jc w:val="center"/>
              <w:rPr>
                <w:rFonts w:asciiTheme="minorEastAsia" w:hAnsiTheme="minorEastAsia"/>
                <w:sz w:val="21"/>
                <w:szCs w:val="21"/>
              </w:rPr>
            </w:pP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A8E7A2C" w14:textId="33D1EFB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30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6F1CE3E" w14:textId="40583C93" w:rsidR="00852274" w:rsidRPr="00610EBD" w:rsidRDefault="006160EF"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581D55A" w14:textId="2D2EAFE8"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40</w:t>
            </w: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0E29358" w14:textId="04FD7319" w:rsidR="00852274" w:rsidRPr="00610EBD" w:rsidRDefault="000804A5"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5/20</w:t>
            </w:r>
          </w:p>
        </w:tc>
      </w:tr>
      <w:tr w:rsidR="000804A5" w:rsidRPr="00610EBD" w14:paraId="0448246F"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43226F23"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氯苯类</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B0E71B3"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142CADA8"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0.36</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10EC067" w14:textId="5B8F3034"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DF7F5FF" w14:textId="528938B8" w:rsidR="00852274" w:rsidRPr="00610EBD" w:rsidRDefault="00852274" w:rsidP="00F12F35">
            <w:pPr>
              <w:adjustRightInd w:val="0"/>
              <w:snapToGrid w:val="0"/>
              <w:jc w:val="center"/>
              <w:rPr>
                <w:rFonts w:asciiTheme="minorEastAsia" w:hAnsiTheme="minorEastAsia"/>
                <w:sz w:val="21"/>
                <w:szCs w:val="21"/>
              </w:rPr>
            </w:pP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CA53BE3" w14:textId="51089D59"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9F73DDE"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D0D55A5" w14:textId="77777777"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60A516BD"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EAA5F3C"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酚类</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9146161"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15</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DE8A540"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0.07</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1184803" w14:textId="6DFF4308"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80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B8F8B09" w14:textId="60F57113" w:rsidR="00852274" w:rsidRPr="00610EBD" w:rsidRDefault="00852274" w:rsidP="00F12F35">
            <w:pPr>
              <w:adjustRightInd w:val="0"/>
              <w:snapToGrid w:val="0"/>
              <w:jc w:val="center"/>
              <w:rPr>
                <w:rFonts w:asciiTheme="minorEastAsia" w:hAnsiTheme="minorEastAsia"/>
                <w:sz w:val="21"/>
                <w:szCs w:val="21"/>
              </w:rPr>
            </w:pP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CD599FB" w14:textId="7551DF6E"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981177C"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86EE011" w14:textId="77777777"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620E0C7D"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38664121"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甲醇</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5DD5B1E"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7FD565A"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1.8</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CE6AD56" w14:textId="235B3414"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80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89492A3" w14:textId="49B0F1DB"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6CA3B3F" w14:textId="77777777"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74FDD63"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DED28AF" w14:textId="79492B2F" w:rsidR="00852274" w:rsidRPr="00610EBD" w:rsidRDefault="000804A5"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40</w:t>
            </w:r>
          </w:p>
        </w:tc>
      </w:tr>
      <w:tr w:rsidR="000804A5" w:rsidRPr="00610EBD" w14:paraId="42D168FB"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0020CF9"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甲醛</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9B88611"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6FC43AC"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0.10</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6BCDCF4" w14:textId="2C003DE4"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6752A5A" w14:textId="3479140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7E66A88" w14:textId="502B0B31"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D91A0D9" w14:textId="33B8EECD"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4.0</w:t>
            </w: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6D47C92" w14:textId="21371E8E"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1.0</w:t>
            </w:r>
          </w:p>
        </w:tc>
      </w:tr>
      <w:tr w:rsidR="000804A5" w:rsidRPr="00610EBD" w14:paraId="4ADAF229"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865A4F0"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二氯甲烷</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7569D2"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96986F1"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0.45</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06A8360" w14:textId="5C98CDBB"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13EB9B8" w14:textId="00B0D3D5"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40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E677207" w14:textId="50CCA11C"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18E5A80"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D32AB48" w14:textId="77777777"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3376F7E5"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4C88DE8B"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三氯甲烷</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9CE578F"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C01D35B"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0.45</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D160BB2" w14:textId="77777777" w:rsidR="00852274" w:rsidRPr="00610EBD" w:rsidRDefault="00852274" w:rsidP="00F12F35">
            <w:pPr>
              <w:adjustRightInd w:val="0"/>
              <w:snapToGrid w:val="0"/>
              <w:jc w:val="center"/>
              <w:rPr>
                <w:rFonts w:asciiTheme="minorEastAsia" w:hAnsiTheme="minorEastAsia"/>
                <w:sz w:val="21"/>
                <w:szCs w:val="21"/>
              </w:rPr>
            </w:pP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1CB8A00" w14:textId="1BF28590"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879EFC7" w14:textId="77777777"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8F06D99"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AA96B48" w14:textId="77777777"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0227F2B5"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tcPr>
          <w:p w14:paraId="688F7358" w14:textId="11C12300" w:rsidR="006160EF" w:rsidRPr="00610EBD" w:rsidRDefault="006160EF"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乙酸酯类</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248DC32" w14:textId="7442AD94" w:rsidR="006160EF" w:rsidRPr="00610EBD" w:rsidRDefault="006160EF"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50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0345337" w14:textId="783AC7FC" w:rsidR="006160EF" w:rsidRPr="00610EBD" w:rsidRDefault="006160EF"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26931C9" w14:textId="77777777" w:rsidR="006160EF" w:rsidRPr="00610EBD" w:rsidRDefault="006160EF" w:rsidP="00F12F35">
            <w:pPr>
              <w:adjustRightInd w:val="0"/>
              <w:snapToGrid w:val="0"/>
              <w:jc w:val="center"/>
              <w:rPr>
                <w:rFonts w:asciiTheme="minorEastAsia" w:hAnsiTheme="minorEastAsia"/>
                <w:sz w:val="21"/>
                <w:szCs w:val="21"/>
              </w:rPr>
            </w:pP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8A7A676" w14:textId="77777777" w:rsidR="006160EF" w:rsidRPr="00610EBD" w:rsidRDefault="006160EF" w:rsidP="00F12F35">
            <w:pPr>
              <w:adjustRightInd w:val="0"/>
              <w:snapToGrid w:val="0"/>
              <w:jc w:val="center"/>
              <w:rPr>
                <w:rFonts w:asciiTheme="minorEastAsia" w:hAnsiTheme="minorEastAsia"/>
                <w:sz w:val="21"/>
                <w:szCs w:val="21"/>
              </w:rPr>
            </w:pP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2A9F0C9" w14:textId="77777777" w:rsidR="006160EF" w:rsidRPr="00610EBD" w:rsidRDefault="006160EF"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C87026B" w14:textId="4730C96E" w:rsidR="006160EF"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60</w:t>
            </w: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274B3F0" w14:textId="77777777" w:rsidR="006160EF" w:rsidRPr="00610EBD" w:rsidRDefault="006160EF" w:rsidP="00F12F35">
            <w:pPr>
              <w:adjustRightInd w:val="0"/>
              <w:snapToGrid w:val="0"/>
              <w:jc w:val="center"/>
              <w:rPr>
                <w:rFonts w:asciiTheme="minorEastAsia" w:hAnsiTheme="minorEastAsia"/>
                <w:sz w:val="21"/>
                <w:szCs w:val="21"/>
                <w:lang w:eastAsia="zh-CN"/>
              </w:rPr>
            </w:pPr>
          </w:p>
        </w:tc>
      </w:tr>
      <w:tr w:rsidR="000804A5" w:rsidRPr="00610EBD" w14:paraId="50A9461C"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3D16A75"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乙腈</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3EDF7D4"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B493403"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2.0</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425D598A" w14:textId="77777777" w:rsidR="00852274" w:rsidRPr="00610EBD" w:rsidRDefault="00852274" w:rsidP="00F12F35">
            <w:pPr>
              <w:adjustRightInd w:val="0"/>
              <w:snapToGrid w:val="0"/>
              <w:jc w:val="center"/>
              <w:rPr>
                <w:rFonts w:asciiTheme="minorEastAsia" w:hAnsiTheme="minorEastAsia"/>
                <w:sz w:val="21"/>
                <w:szCs w:val="21"/>
              </w:rPr>
            </w:pP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240E61E" w14:textId="0E9C167B"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EC8BE59" w14:textId="77777777"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63B580A"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DAD4D34" w14:textId="77777777"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7EDD3005"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51F10F24"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氯乙烯</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7DEB6DD"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4.0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261A0D82"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0.50</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0850A2B" w14:textId="77777777" w:rsidR="00852274" w:rsidRPr="00610EBD" w:rsidRDefault="00852274" w:rsidP="00F12F35">
            <w:pPr>
              <w:adjustRightInd w:val="0"/>
              <w:snapToGrid w:val="0"/>
              <w:jc w:val="center"/>
              <w:rPr>
                <w:rFonts w:asciiTheme="minorEastAsia" w:hAnsiTheme="minorEastAsia"/>
                <w:sz w:val="21"/>
                <w:szCs w:val="21"/>
              </w:rPr>
            </w:pP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AE3FA93" w14:textId="0FD69F57" w:rsidR="00852274" w:rsidRPr="00610EBD" w:rsidRDefault="00852274" w:rsidP="00F12F35">
            <w:pPr>
              <w:adjustRightInd w:val="0"/>
              <w:snapToGrid w:val="0"/>
              <w:jc w:val="center"/>
              <w:rPr>
                <w:rFonts w:asciiTheme="minorEastAsia" w:hAnsiTheme="minorEastAsia"/>
                <w:sz w:val="21"/>
                <w:szCs w:val="21"/>
              </w:rPr>
            </w:pP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710A2E8" w14:textId="77777777"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4467F64" w14:textId="77777777"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F91E263" w14:textId="1CAFBFAC" w:rsidR="00852274" w:rsidRPr="00610EBD" w:rsidRDefault="000804A5"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5.0</w:t>
            </w:r>
          </w:p>
        </w:tc>
      </w:tr>
      <w:tr w:rsidR="000804A5" w:rsidRPr="00610EBD" w14:paraId="6B3DEC41"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6D4635D"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非甲烷总烃</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CF4DFCA"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50</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593A55FF"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3.0</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E01FD2A" w14:textId="2ECA304C"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80</w:t>
            </w: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D5A12D2" w14:textId="6D587F25"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80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390BE9C" w14:textId="718491D8" w:rsidR="00852274" w:rsidRPr="00610EBD" w:rsidRDefault="006160EF"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80</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2ED229E" w14:textId="04CF6878"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60/80</w:t>
            </w: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E55C6DC" w14:textId="4B741F3F"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64D8B8F1"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76379D1B"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氨</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4E930A5F"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8</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7A01B833"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0.65</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F0466A1" w14:textId="41FCC05A" w:rsidR="00852274" w:rsidRPr="00610EBD" w:rsidRDefault="00852274" w:rsidP="00F12F35">
            <w:pPr>
              <w:adjustRightInd w:val="0"/>
              <w:snapToGrid w:val="0"/>
              <w:jc w:val="center"/>
              <w:rPr>
                <w:rFonts w:asciiTheme="minorEastAsia" w:hAnsiTheme="minorEastAsia"/>
                <w:sz w:val="21"/>
                <w:szCs w:val="21"/>
              </w:rPr>
            </w:pP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6E1E9C1" w14:textId="04CA916E"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10</w:t>
            </w: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33D184F4" w14:textId="11115CD4" w:rsidR="00852274" w:rsidRPr="00610EBD" w:rsidRDefault="006160EF"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lang w:eastAsia="zh-CN"/>
              </w:rPr>
              <w:t>20</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07E65771" w14:textId="7C41E75A" w:rsidR="00852274" w:rsidRPr="00610EBD" w:rsidRDefault="00852274" w:rsidP="00F12F35">
            <w:pPr>
              <w:adjustRightInd w:val="0"/>
              <w:snapToGrid w:val="0"/>
              <w:jc w:val="center"/>
              <w:rPr>
                <w:rFonts w:asciiTheme="minorEastAsia" w:hAnsiTheme="minorEastAsia"/>
                <w:sz w:val="21"/>
                <w:szCs w:val="21"/>
                <w:lang w:eastAsia="zh-CN"/>
              </w:rPr>
            </w:pP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2AB53284" w14:textId="6AC40006" w:rsidR="00852274" w:rsidRPr="00610EBD" w:rsidRDefault="00852274" w:rsidP="00F12F35">
            <w:pPr>
              <w:adjustRightInd w:val="0"/>
              <w:snapToGrid w:val="0"/>
              <w:jc w:val="center"/>
              <w:rPr>
                <w:rFonts w:asciiTheme="minorEastAsia" w:hAnsiTheme="minorEastAsia"/>
                <w:sz w:val="21"/>
                <w:szCs w:val="21"/>
                <w:lang w:eastAsia="zh-CN"/>
              </w:rPr>
            </w:pPr>
          </w:p>
        </w:tc>
      </w:tr>
      <w:tr w:rsidR="000804A5" w:rsidRPr="00610EBD" w14:paraId="176FD795" w14:textId="77777777" w:rsidTr="000804A5">
        <w:trPr>
          <w:trHeight w:val="23"/>
          <w:jc w:val="center"/>
        </w:trPr>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0" w:type="dxa"/>
              <w:right w:w="15" w:type="dxa"/>
            </w:tcMar>
            <w:vAlign w:val="center"/>
            <w:hideMark/>
          </w:tcPr>
          <w:p w14:paraId="693BD96E"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苯乙烯</w:t>
            </w:r>
          </w:p>
        </w:tc>
        <w:tc>
          <w:tcPr>
            <w:tcW w:w="52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38112FAC"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15</w:t>
            </w:r>
          </w:p>
        </w:tc>
        <w:tc>
          <w:tcPr>
            <w:tcW w:w="5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hideMark/>
          </w:tcPr>
          <w:p w14:paraId="065EA3BE" w14:textId="77777777" w:rsidR="00852274" w:rsidRPr="00610EBD" w:rsidRDefault="00852274" w:rsidP="00F12F35">
            <w:pPr>
              <w:adjustRightInd w:val="0"/>
              <w:snapToGrid w:val="0"/>
              <w:jc w:val="center"/>
              <w:rPr>
                <w:rFonts w:asciiTheme="minorEastAsia" w:hAnsiTheme="minorEastAsia"/>
                <w:sz w:val="21"/>
                <w:szCs w:val="21"/>
              </w:rPr>
            </w:pPr>
            <w:r w:rsidRPr="00610EBD">
              <w:rPr>
                <w:rFonts w:asciiTheme="minorEastAsia" w:hAnsiTheme="minorEastAsia" w:hint="eastAsia"/>
                <w:sz w:val="21"/>
                <w:szCs w:val="21"/>
              </w:rPr>
              <w:t>0.03</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7BC63B9" w14:textId="77777777" w:rsidR="00852274" w:rsidRPr="00610EBD" w:rsidRDefault="00852274" w:rsidP="00F12F35">
            <w:pPr>
              <w:adjustRightInd w:val="0"/>
              <w:snapToGrid w:val="0"/>
              <w:jc w:val="center"/>
              <w:rPr>
                <w:rFonts w:asciiTheme="minorEastAsia" w:hAnsiTheme="minorEastAsia"/>
                <w:sz w:val="21"/>
                <w:szCs w:val="21"/>
              </w:rPr>
            </w:pPr>
          </w:p>
        </w:tc>
        <w:tc>
          <w:tcPr>
            <w:tcW w:w="6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114A96C9" w14:textId="651C3E05" w:rsidR="00852274" w:rsidRPr="00610EBD" w:rsidRDefault="00852274" w:rsidP="00F12F35">
            <w:pPr>
              <w:adjustRightInd w:val="0"/>
              <w:snapToGrid w:val="0"/>
              <w:jc w:val="center"/>
              <w:rPr>
                <w:rFonts w:asciiTheme="minorEastAsia" w:hAnsiTheme="minorEastAsia"/>
                <w:sz w:val="21"/>
                <w:szCs w:val="21"/>
              </w:rPr>
            </w:pPr>
          </w:p>
        </w:tc>
        <w:tc>
          <w:tcPr>
            <w:tcW w:w="5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75876A1E" w14:textId="735A2A78" w:rsidR="00852274" w:rsidRPr="00610EBD" w:rsidRDefault="00852274" w:rsidP="00F12F35">
            <w:pPr>
              <w:adjustRightInd w:val="0"/>
              <w:snapToGrid w:val="0"/>
              <w:jc w:val="center"/>
              <w:rPr>
                <w:rFonts w:asciiTheme="minorEastAsia" w:hAnsiTheme="minorEastAsia"/>
                <w:sz w:val="21"/>
                <w:szCs w:val="21"/>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66FEFD94" w14:textId="32495A73" w:rsidR="00852274" w:rsidRPr="00610EBD" w:rsidRDefault="006160EF" w:rsidP="00F12F35">
            <w:pPr>
              <w:adjustRightInd w:val="0"/>
              <w:snapToGrid w:val="0"/>
              <w:jc w:val="center"/>
              <w:rPr>
                <w:rFonts w:asciiTheme="minorEastAsia" w:hAnsiTheme="minorEastAsia"/>
                <w:sz w:val="21"/>
                <w:szCs w:val="21"/>
                <w:lang w:eastAsia="zh-CN"/>
              </w:rPr>
            </w:pPr>
            <w:r w:rsidRPr="00610EBD">
              <w:rPr>
                <w:rFonts w:asciiTheme="minorEastAsia" w:hAnsiTheme="minorEastAsia" w:hint="eastAsia"/>
                <w:sz w:val="21"/>
                <w:szCs w:val="21"/>
                <w:lang w:eastAsia="zh-CN"/>
              </w:rPr>
              <w:t>15</w:t>
            </w:r>
          </w:p>
        </w:tc>
        <w:tc>
          <w:tcPr>
            <w:tcW w:w="6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2" w:type="dxa"/>
              <w:left w:w="144" w:type="dxa"/>
              <w:bottom w:w="72" w:type="dxa"/>
              <w:right w:w="144" w:type="dxa"/>
            </w:tcMar>
            <w:vAlign w:val="center"/>
          </w:tcPr>
          <w:p w14:paraId="5F52FA32" w14:textId="77777777" w:rsidR="00852274" w:rsidRPr="00610EBD" w:rsidRDefault="00852274" w:rsidP="00F12F35">
            <w:pPr>
              <w:adjustRightInd w:val="0"/>
              <w:snapToGrid w:val="0"/>
              <w:jc w:val="center"/>
              <w:rPr>
                <w:rFonts w:asciiTheme="minorEastAsia" w:hAnsiTheme="minorEastAsia"/>
                <w:sz w:val="21"/>
                <w:szCs w:val="21"/>
                <w:lang w:eastAsia="zh-CN"/>
              </w:rPr>
            </w:pPr>
          </w:p>
        </w:tc>
      </w:tr>
    </w:tbl>
    <w:p w14:paraId="3880C871" w14:textId="498F9EDB" w:rsidR="00C10781" w:rsidRPr="00C10781" w:rsidRDefault="00C10781" w:rsidP="00C42184">
      <w:pPr>
        <w:spacing w:line="440" w:lineRule="exact"/>
        <w:ind w:firstLine="420"/>
        <w:jc w:val="both"/>
        <w:rPr>
          <w:rFonts w:asciiTheme="majorEastAsia" w:eastAsiaTheme="majorEastAsia" w:hAnsiTheme="majorEastAsia" w:cs="Times New Roman"/>
          <w:b/>
          <w:bCs/>
          <w:spacing w:val="2"/>
          <w:kern w:val="2"/>
          <w:sz w:val="28"/>
          <w:szCs w:val="28"/>
          <w:lang w:eastAsia="zh-CN"/>
        </w:rPr>
        <w:sectPr w:rsidR="00C10781" w:rsidRPr="00C10781" w:rsidSect="00C10781">
          <w:pgSz w:w="11906" w:h="16838" w:code="9"/>
          <w:pgMar w:top="1440" w:right="1797" w:bottom="1440" w:left="1797" w:header="851" w:footer="992" w:gutter="0"/>
          <w:cols w:space="720"/>
          <w:docGrid w:type="lines" w:linePitch="312"/>
        </w:sectPr>
      </w:pPr>
    </w:p>
    <w:p w14:paraId="2BE4FFCE" w14:textId="20FDBC44" w:rsidR="00A257AA" w:rsidRDefault="00A257AA" w:rsidP="00A257AA">
      <w:pPr>
        <w:pStyle w:val="1"/>
        <w:numPr>
          <w:ilvl w:val="0"/>
          <w:numId w:val="2"/>
        </w:numPr>
        <w:spacing w:line="440" w:lineRule="exact"/>
        <w:rPr>
          <w:rFonts w:asciiTheme="majorEastAsia" w:eastAsiaTheme="majorEastAsia" w:hAnsiTheme="majorEastAsia" w:cs="Arial"/>
          <w:sz w:val="28"/>
          <w:szCs w:val="28"/>
          <w:lang w:eastAsia="zh-CN"/>
        </w:rPr>
      </w:pPr>
      <w:bookmarkStart w:id="100" w:name="_Toc48078450"/>
      <w:bookmarkStart w:id="101" w:name="_Toc23182250"/>
      <w:r>
        <w:rPr>
          <w:rFonts w:asciiTheme="majorEastAsia" w:eastAsiaTheme="majorEastAsia" w:hAnsiTheme="majorEastAsia" w:cs="Arial" w:hint="eastAsia"/>
          <w:sz w:val="28"/>
          <w:szCs w:val="28"/>
          <w:lang w:eastAsia="zh-CN"/>
        </w:rPr>
        <w:lastRenderedPageBreak/>
        <w:t>效果预测</w:t>
      </w:r>
      <w:bookmarkEnd w:id="100"/>
    </w:p>
    <w:p w14:paraId="0B3652FD" w14:textId="30826F44" w:rsidR="00A257AA" w:rsidRPr="00720FBE" w:rsidRDefault="00A257AA" w:rsidP="00322D07">
      <w:pPr>
        <w:pStyle w:val="2"/>
        <w:spacing w:line="440" w:lineRule="exact"/>
        <w:ind w:left="0"/>
        <w:rPr>
          <w:rFonts w:cs="Arial"/>
          <w:lang w:eastAsia="zh-CN"/>
        </w:rPr>
      </w:pPr>
      <w:bookmarkStart w:id="102" w:name="_Toc48078451"/>
      <w:r w:rsidRPr="00720FBE">
        <w:rPr>
          <w:rFonts w:cs="Arial" w:hint="eastAsia"/>
          <w:lang w:eastAsia="zh-CN"/>
        </w:rPr>
        <w:t>4.1</w:t>
      </w:r>
      <w:r w:rsidRPr="00720FBE">
        <w:rPr>
          <w:rFonts w:cs="Arial"/>
          <w:lang w:eastAsia="zh-CN"/>
        </w:rPr>
        <w:t xml:space="preserve"> </w:t>
      </w:r>
      <w:r w:rsidRPr="00720FBE">
        <w:rPr>
          <w:rFonts w:cs="Arial" w:hint="eastAsia"/>
          <w:lang w:eastAsia="zh-CN"/>
        </w:rPr>
        <w:t>达标排放技术分析</w:t>
      </w:r>
      <w:bookmarkEnd w:id="102"/>
    </w:p>
    <w:p w14:paraId="60A3882B" w14:textId="1C202E96" w:rsidR="00A257AA" w:rsidRDefault="00720FBE" w:rsidP="00720FBE">
      <w:pPr>
        <w:spacing w:line="440" w:lineRule="exact"/>
        <w:ind w:firstLine="420"/>
        <w:jc w:val="both"/>
        <w:rPr>
          <w:rFonts w:ascii="Times New Roman" w:eastAsia="宋体" w:hAnsi="Times New Roman" w:cs="Times New Roman"/>
          <w:kern w:val="2"/>
          <w:sz w:val="24"/>
          <w:lang w:eastAsia="zh-CN"/>
        </w:rPr>
      </w:pPr>
      <w:r w:rsidRPr="00720FBE">
        <w:rPr>
          <w:rFonts w:ascii="Times New Roman" w:eastAsia="宋体" w:hAnsi="Times New Roman" w:cs="Times New Roman" w:hint="eastAsia"/>
          <w:kern w:val="2"/>
          <w:sz w:val="24"/>
          <w:lang w:eastAsia="zh-CN"/>
        </w:rPr>
        <w:t>本标准为</w:t>
      </w:r>
      <w:r>
        <w:rPr>
          <w:rFonts w:ascii="Times New Roman" w:eastAsia="宋体" w:hAnsi="Times New Roman" w:cs="Times New Roman" w:hint="eastAsia"/>
          <w:kern w:val="2"/>
          <w:sz w:val="24"/>
          <w:lang w:eastAsia="zh-CN"/>
        </w:rPr>
        <w:t>大气污染物综合</w:t>
      </w:r>
      <w:r w:rsidRPr="00720FBE">
        <w:rPr>
          <w:rFonts w:ascii="Times New Roman" w:eastAsia="宋体" w:hAnsi="Times New Roman" w:cs="Times New Roman" w:hint="eastAsia"/>
          <w:kern w:val="2"/>
          <w:sz w:val="24"/>
          <w:lang w:eastAsia="zh-CN"/>
        </w:rPr>
        <w:t>排放标准，主要控制对象为</w:t>
      </w:r>
      <w:r>
        <w:rPr>
          <w:rFonts w:ascii="Times New Roman" w:eastAsia="宋体" w:hAnsi="Times New Roman" w:cs="Times New Roman" w:hint="eastAsia"/>
          <w:kern w:val="2"/>
          <w:sz w:val="24"/>
          <w:lang w:eastAsia="zh-CN"/>
        </w:rPr>
        <w:t>企业生产过程产生的大气污染物，包括原辅料储存、调配、生产工序和末端治理</w:t>
      </w:r>
      <w:r w:rsidRPr="00720FBE">
        <w:rPr>
          <w:rFonts w:ascii="Times New Roman" w:eastAsia="宋体" w:hAnsi="Times New Roman" w:cs="Times New Roman" w:hint="eastAsia"/>
          <w:kern w:val="2"/>
          <w:sz w:val="24"/>
          <w:lang w:eastAsia="zh-CN"/>
        </w:rPr>
        <w:t>。</w:t>
      </w:r>
    </w:p>
    <w:p w14:paraId="60CDD65B" w14:textId="00FDA19E" w:rsidR="00720FBE" w:rsidRDefault="00720FBE" w:rsidP="00720FBE">
      <w:pPr>
        <w:spacing w:line="440" w:lineRule="exact"/>
        <w:ind w:firstLine="420"/>
        <w:jc w:val="both"/>
        <w:rPr>
          <w:rFonts w:ascii="Times New Roman" w:eastAsia="宋体" w:hAnsi="Times New Roman" w:cs="Times New Roman"/>
          <w:kern w:val="2"/>
          <w:sz w:val="24"/>
          <w:lang w:eastAsia="zh-CN"/>
        </w:rPr>
      </w:pPr>
      <w:r w:rsidRPr="00720FBE">
        <w:rPr>
          <w:rFonts w:ascii="Times New Roman" w:eastAsia="宋体" w:hAnsi="Times New Roman" w:cs="Times New Roman" w:hint="eastAsia"/>
          <w:kern w:val="2"/>
          <w:sz w:val="24"/>
          <w:lang w:eastAsia="zh-CN"/>
        </w:rPr>
        <w:t>根据典型企业调研，生产工艺的废气收集和处理的常用技术有吸附、吸收和氧化焚烧等，其中活性炭吸附技术使用作为普遍，有机废气氧化焚烧方法（蓄热式热氧化器）也逐渐得到</w:t>
      </w:r>
      <w:r w:rsidR="008171F5">
        <w:rPr>
          <w:rFonts w:ascii="Times New Roman" w:eastAsia="宋体" w:hAnsi="Times New Roman" w:cs="Times New Roman" w:hint="eastAsia"/>
          <w:kern w:val="2"/>
          <w:sz w:val="24"/>
          <w:lang w:eastAsia="zh-CN"/>
        </w:rPr>
        <w:t>青睐</w:t>
      </w:r>
      <w:r w:rsidRPr="00720FBE">
        <w:rPr>
          <w:rFonts w:ascii="Times New Roman" w:eastAsia="宋体" w:hAnsi="Times New Roman" w:cs="Times New Roman" w:hint="eastAsia"/>
          <w:kern w:val="2"/>
          <w:sz w:val="24"/>
          <w:lang w:eastAsia="zh-CN"/>
        </w:rPr>
        <w:t>。仍有部分企业采用碱液吸收法。针对颗粒物的主要是袋式除尘器。</w:t>
      </w:r>
    </w:p>
    <w:p w14:paraId="02018AE4" w14:textId="1D2DE658" w:rsidR="00720FBE" w:rsidRDefault="00720FBE" w:rsidP="00720FBE">
      <w:pPr>
        <w:spacing w:line="440" w:lineRule="exact"/>
        <w:ind w:firstLine="420"/>
        <w:jc w:val="both"/>
        <w:rPr>
          <w:rFonts w:ascii="Times New Roman" w:eastAsia="宋体" w:hAnsi="Times New Roman" w:cs="Times New Roman"/>
          <w:kern w:val="2"/>
          <w:sz w:val="24"/>
          <w:lang w:eastAsia="zh-CN"/>
        </w:rPr>
      </w:pPr>
      <w:r w:rsidRPr="00720FBE">
        <w:rPr>
          <w:rFonts w:ascii="Times New Roman" w:eastAsia="宋体" w:hAnsi="Times New Roman" w:cs="Times New Roman" w:hint="eastAsia"/>
          <w:kern w:val="2"/>
          <w:sz w:val="24"/>
          <w:lang w:eastAsia="zh-CN"/>
        </w:rPr>
        <w:t>（</w:t>
      </w:r>
      <w:r w:rsidRPr="00720FBE">
        <w:rPr>
          <w:rFonts w:ascii="Times New Roman" w:eastAsia="宋体" w:hAnsi="Times New Roman" w:cs="Times New Roman" w:hint="eastAsia"/>
          <w:kern w:val="2"/>
          <w:sz w:val="24"/>
          <w:lang w:eastAsia="zh-CN"/>
        </w:rPr>
        <w:t>1</w:t>
      </w:r>
      <w:r w:rsidRPr="00720FBE">
        <w:rPr>
          <w:rFonts w:ascii="Times New Roman" w:eastAsia="宋体" w:hAnsi="Times New Roman" w:cs="Times New Roman" w:hint="eastAsia"/>
          <w:kern w:val="2"/>
          <w:sz w:val="24"/>
          <w:lang w:eastAsia="zh-CN"/>
        </w:rPr>
        <w:t>）颗粒物：袋式除尘器为主；也有部分企业设置旋风除尘器、电除尘器或者水膜除尘、过滤棉等方法。由于脉冲式袋式除尘器技术成熟，使用最为普遍。</w:t>
      </w:r>
    </w:p>
    <w:p w14:paraId="1268372A" w14:textId="04EA7D70" w:rsidR="00720FBE" w:rsidRDefault="00720FBE" w:rsidP="00720FBE">
      <w:pPr>
        <w:spacing w:line="440" w:lineRule="exact"/>
        <w:ind w:firstLine="420"/>
        <w:jc w:val="both"/>
        <w:rPr>
          <w:rFonts w:ascii="Times New Roman" w:eastAsia="宋体" w:hAnsi="Times New Roman" w:cs="Times New Roman"/>
          <w:kern w:val="2"/>
          <w:sz w:val="24"/>
          <w:lang w:eastAsia="zh-CN"/>
        </w:rPr>
      </w:pPr>
      <w:r w:rsidRPr="00720FBE">
        <w:rPr>
          <w:rFonts w:ascii="Times New Roman" w:eastAsia="宋体" w:hAnsi="Times New Roman" w:cs="Times New Roman" w:hint="eastAsia"/>
          <w:kern w:val="2"/>
          <w:sz w:val="24"/>
          <w:lang w:eastAsia="zh-CN"/>
        </w:rPr>
        <w:t>（</w:t>
      </w:r>
      <w:r w:rsidRPr="00720FBE">
        <w:rPr>
          <w:rFonts w:ascii="Times New Roman" w:eastAsia="宋体" w:hAnsi="Times New Roman" w:cs="Times New Roman" w:hint="eastAsia"/>
          <w:kern w:val="2"/>
          <w:sz w:val="24"/>
          <w:lang w:eastAsia="zh-CN"/>
        </w:rPr>
        <w:t>2</w:t>
      </w:r>
      <w:r w:rsidRPr="00720FBE">
        <w:rPr>
          <w:rFonts w:ascii="Times New Roman" w:eastAsia="宋体" w:hAnsi="Times New Roman" w:cs="Times New Roman" w:hint="eastAsia"/>
          <w:kern w:val="2"/>
          <w:sz w:val="24"/>
          <w:lang w:eastAsia="zh-CN"/>
        </w:rPr>
        <w:t>）气态无机污染物。以氯化氢、氟化氢、酸雾、</w:t>
      </w:r>
      <w:proofErr w:type="gramStart"/>
      <w:r w:rsidRPr="00720FBE">
        <w:rPr>
          <w:rFonts w:ascii="Times New Roman" w:eastAsia="宋体" w:hAnsi="Times New Roman" w:cs="Times New Roman" w:hint="eastAsia"/>
          <w:kern w:val="2"/>
          <w:sz w:val="24"/>
          <w:lang w:eastAsia="zh-CN"/>
        </w:rPr>
        <w:t>碱雾等</w:t>
      </w:r>
      <w:proofErr w:type="gramEnd"/>
      <w:r w:rsidRPr="00720FBE">
        <w:rPr>
          <w:rFonts w:ascii="Times New Roman" w:eastAsia="宋体" w:hAnsi="Times New Roman" w:cs="Times New Roman" w:hint="eastAsia"/>
          <w:kern w:val="2"/>
          <w:sz w:val="24"/>
          <w:lang w:eastAsia="zh-CN"/>
        </w:rPr>
        <w:t>气体污染物，通常是吸收法。传统的水吸收、碱液或者酸吸收方法，该类方法相对比较成熟、简单。</w:t>
      </w:r>
    </w:p>
    <w:p w14:paraId="7E310824" w14:textId="76E81A49" w:rsidR="00720FBE" w:rsidRDefault="00720FBE" w:rsidP="00720FBE">
      <w:pPr>
        <w:spacing w:line="440" w:lineRule="exact"/>
        <w:ind w:firstLine="420"/>
        <w:jc w:val="both"/>
        <w:rPr>
          <w:rFonts w:ascii="Times New Roman" w:eastAsia="宋体" w:hAnsi="Times New Roman" w:cs="Times New Roman"/>
          <w:kern w:val="2"/>
          <w:sz w:val="24"/>
          <w:lang w:eastAsia="zh-CN"/>
        </w:rPr>
      </w:pPr>
      <w:r w:rsidRPr="00720FBE">
        <w:rPr>
          <w:rFonts w:ascii="Times New Roman" w:eastAsia="宋体" w:hAnsi="Times New Roman" w:cs="Times New Roman" w:hint="eastAsia"/>
          <w:kern w:val="2"/>
          <w:sz w:val="24"/>
          <w:lang w:eastAsia="zh-CN"/>
        </w:rPr>
        <w:t>（</w:t>
      </w:r>
      <w:r w:rsidRPr="00720FBE">
        <w:rPr>
          <w:rFonts w:ascii="Times New Roman" w:eastAsia="宋体" w:hAnsi="Times New Roman" w:cs="Times New Roman" w:hint="eastAsia"/>
          <w:kern w:val="2"/>
          <w:sz w:val="24"/>
          <w:lang w:eastAsia="zh-CN"/>
        </w:rPr>
        <w:t>3</w:t>
      </w:r>
      <w:r w:rsidRPr="00720FBE">
        <w:rPr>
          <w:rFonts w:ascii="Times New Roman" w:eastAsia="宋体" w:hAnsi="Times New Roman" w:cs="Times New Roman" w:hint="eastAsia"/>
          <w:kern w:val="2"/>
          <w:sz w:val="24"/>
          <w:lang w:eastAsia="zh-CN"/>
        </w:rPr>
        <w:t>）</w:t>
      </w:r>
      <w:r w:rsidR="00B11064">
        <w:rPr>
          <w:rFonts w:ascii="Times New Roman" w:eastAsia="宋体" w:hAnsi="Times New Roman" w:cs="Times New Roman" w:hint="eastAsia"/>
          <w:kern w:val="2"/>
          <w:sz w:val="24"/>
          <w:lang w:eastAsia="zh-CN"/>
        </w:rPr>
        <w:t>气态</w:t>
      </w:r>
      <w:r w:rsidRPr="00720FBE">
        <w:rPr>
          <w:rFonts w:ascii="Times New Roman" w:eastAsia="宋体" w:hAnsi="Times New Roman" w:cs="Times New Roman" w:hint="eastAsia"/>
          <w:kern w:val="2"/>
          <w:sz w:val="24"/>
          <w:lang w:eastAsia="zh-CN"/>
        </w:rPr>
        <w:t>有机污染物。目前国内外控制技术主要是蓄热燃烧（</w:t>
      </w:r>
      <w:r w:rsidRPr="00720FBE">
        <w:rPr>
          <w:rFonts w:ascii="Times New Roman" w:eastAsia="宋体" w:hAnsi="Times New Roman" w:cs="Times New Roman" w:hint="eastAsia"/>
          <w:kern w:val="2"/>
          <w:sz w:val="24"/>
          <w:lang w:eastAsia="zh-CN"/>
        </w:rPr>
        <w:t>RTO</w:t>
      </w:r>
      <w:r w:rsidRPr="00720FBE">
        <w:rPr>
          <w:rFonts w:ascii="Times New Roman" w:eastAsia="宋体" w:hAnsi="Times New Roman" w:cs="Times New Roman" w:hint="eastAsia"/>
          <w:kern w:val="2"/>
          <w:sz w:val="24"/>
          <w:lang w:eastAsia="zh-CN"/>
        </w:rPr>
        <w:t>）、催化氧化、直接燃烧、吸附、生物法、吸收、等离子体、冷凝、光解技术等。其中以活性炭吸附最为普遍，在大部分行业，特别是中小型企业，可能近</w:t>
      </w:r>
      <w:r w:rsidRPr="00720FBE">
        <w:rPr>
          <w:rFonts w:ascii="Times New Roman" w:eastAsia="宋体" w:hAnsi="Times New Roman" w:cs="Times New Roman" w:hint="eastAsia"/>
          <w:kern w:val="2"/>
          <w:sz w:val="24"/>
          <w:lang w:eastAsia="zh-CN"/>
        </w:rPr>
        <w:t>90%</w:t>
      </w:r>
      <w:r w:rsidRPr="00720FBE">
        <w:rPr>
          <w:rFonts w:ascii="Times New Roman" w:eastAsia="宋体" w:hAnsi="Times New Roman" w:cs="Times New Roman" w:hint="eastAsia"/>
          <w:kern w:val="2"/>
          <w:sz w:val="24"/>
          <w:lang w:eastAsia="zh-CN"/>
        </w:rPr>
        <w:t>以上的企业选择更换式活性炭吸附装置。当前，催化氧化、吸附和生物法是主要的控制技术，分别占</w:t>
      </w:r>
      <w:r w:rsidRPr="00720FBE">
        <w:rPr>
          <w:rFonts w:ascii="Times New Roman" w:eastAsia="宋体" w:hAnsi="Times New Roman" w:cs="Times New Roman" w:hint="eastAsia"/>
          <w:kern w:val="2"/>
          <w:sz w:val="24"/>
          <w:lang w:eastAsia="zh-CN"/>
        </w:rPr>
        <w:t>26%</w:t>
      </w:r>
      <w:r w:rsidRPr="00720FBE">
        <w:rPr>
          <w:rFonts w:ascii="Times New Roman" w:eastAsia="宋体" w:hAnsi="Times New Roman" w:cs="Times New Roman" w:hint="eastAsia"/>
          <w:kern w:val="2"/>
          <w:sz w:val="24"/>
          <w:lang w:eastAsia="zh-CN"/>
        </w:rPr>
        <w:t>、</w:t>
      </w:r>
      <w:r w:rsidRPr="00720FBE">
        <w:rPr>
          <w:rFonts w:ascii="Times New Roman" w:eastAsia="宋体" w:hAnsi="Times New Roman" w:cs="Times New Roman" w:hint="eastAsia"/>
          <w:kern w:val="2"/>
          <w:sz w:val="24"/>
          <w:lang w:eastAsia="zh-CN"/>
        </w:rPr>
        <w:t>25%</w:t>
      </w:r>
      <w:r w:rsidRPr="00720FBE">
        <w:rPr>
          <w:rFonts w:ascii="Times New Roman" w:eastAsia="宋体" w:hAnsi="Times New Roman" w:cs="Times New Roman" w:hint="eastAsia"/>
          <w:kern w:val="2"/>
          <w:sz w:val="24"/>
          <w:lang w:eastAsia="zh-CN"/>
        </w:rPr>
        <w:t>和</w:t>
      </w:r>
      <w:r w:rsidRPr="00720FBE">
        <w:rPr>
          <w:rFonts w:ascii="Times New Roman" w:eastAsia="宋体" w:hAnsi="Times New Roman" w:cs="Times New Roman" w:hint="eastAsia"/>
          <w:kern w:val="2"/>
          <w:sz w:val="24"/>
          <w:lang w:eastAsia="zh-CN"/>
        </w:rPr>
        <w:t>24%</w:t>
      </w:r>
      <w:r w:rsidRPr="00720FBE">
        <w:rPr>
          <w:rFonts w:ascii="Times New Roman" w:eastAsia="宋体" w:hAnsi="Times New Roman" w:cs="Times New Roman" w:hint="eastAsia"/>
          <w:kern w:val="2"/>
          <w:sz w:val="24"/>
          <w:lang w:eastAsia="zh-CN"/>
        </w:rPr>
        <w:t>。国内外相比较也可以看出，吸附技术在国外的比例仅仅为</w:t>
      </w:r>
      <w:r w:rsidRPr="00720FBE">
        <w:rPr>
          <w:rFonts w:ascii="Times New Roman" w:eastAsia="宋体" w:hAnsi="Times New Roman" w:cs="Times New Roman" w:hint="eastAsia"/>
          <w:kern w:val="2"/>
          <w:sz w:val="24"/>
          <w:lang w:eastAsia="zh-CN"/>
        </w:rPr>
        <w:t>16%</w:t>
      </w:r>
      <w:r w:rsidRPr="00720FBE">
        <w:rPr>
          <w:rFonts w:ascii="Times New Roman" w:eastAsia="宋体" w:hAnsi="Times New Roman" w:cs="Times New Roman" w:hint="eastAsia"/>
          <w:kern w:val="2"/>
          <w:sz w:val="24"/>
          <w:lang w:eastAsia="zh-CN"/>
        </w:rPr>
        <w:t>，位居第三位；但国内则高达</w:t>
      </w:r>
      <w:r w:rsidRPr="00720FBE">
        <w:rPr>
          <w:rFonts w:ascii="Times New Roman" w:eastAsia="宋体" w:hAnsi="Times New Roman" w:cs="Times New Roman" w:hint="eastAsia"/>
          <w:kern w:val="2"/>
          <w:sz w:val="24"/>
          <w:lang w:eastAsia="zh-CN"/>
        </w:rPr>
        <w:t>38%</w:t>
      </w:r>
      <w:r w:rsidRPr="00720FBE">
        <w:rPr>
          <w:rFonts w:ascii="Times New Roman" w:eastAsia="宋体" w:hAnsi="Times New Roman" w:cs="Times New Roman" w:hint="eastAsia"/>
          <w:kern w:val="2"/>
          <w:sz w:val="24"/>
          <w:lang w:eastAsia="zh-CN"/>
        </w:rPr>
        <w:t>，位居第一。生物法在国外得到了较为广泛的应用，但在国内的应用相对不高。不同控制技术的行业应用状况如表</w:t>
      </w:r>
      <w:r>
        <w:rPr>
          <w:rFonts w:ascii="Times New Roman" w:eastAsia="宋体" w:hAnsi="Times New Roman" w:cs="Times New Roman" w:hint="eastAsia"/>
          <w:kern w:val="2"/>
          <w:sz w:val="24"/>
          <w:lang w:eastAsia="zh-CN"/>
        </w:rPr>
        <w:t>4.1-1</w:t>
      </w:r>
      <w:r w:rsidRPr="00720FBE">
        <w:rPr>
          <w:rFonts w:ascii="Times New Roman" w:eastAsia="宋体" w:hAnsi="Times New Roman" w:cs="Times New Roman" w:hint="eastAsia"/>
          <w:kern w:val="2"/>
          <w:sz w:val="24"/>
          <w:lang w:eastAsia="zh-CN"/>
        </w:rPr>
        <w:t>和表</w:t>
      </w:r>
      <w:r>
        <w:rPr>
          <w:rFonts w:ascii="Times New Roman" w:eastAsia="宋体" w:hAnsi="Times New Roman" w:cs="Times New Roman" w:hint="eastAsia"/>
          <w:kern w:val="2"/>
          <w:sz w:val="24"/>
          <w:lang w:eastAsia="zh-CN"/>
        </w:rPr>
        <w:t>4.1-2</w:t>
      </w:r>
      <w:r w:rsidRPr="00720FBE">
        <w:rPr>
          <w:rFonts w:ascii="Times New Roman" w:eastAsia="宋体" w:hAnsi="Times New Roman" w:cs="Times New Roman" w:hint="eastAsia"/>
          <w:kern w:val="2"/>
          <w:sz w:val="24"/>
          <w:lang w:eastAsia="zh-CN"/>
        </w:rPr>
        <w:t>所示。</w:t>
      </w:r>
    </w:p>
    <w:p w14:paraId="75E15539" w14:textId="025D86AB" w:rsidR="00720FBE" w:rsidRDefault="00720FBE" w:rsidP="00720FBE">
      <w:pPr>
        <w:spacing w:line="440" w:lineRule="exact"/>
        <w:ind w:firstLine="420"/>
        <w:jc w:val="center"/>
        <w:rPr>
          <w:b/>
          <w:color w:val="000000"/>
          <w:szCs w:val="21"/>
          <w:lang w:eastAsia="zh-CN"/>
        </w:rPr>
      </w:pPr>
      <w:r>
        <w:rPr>
          <w:rFonts w:hint="eastAsia"/>
          <w:b/>
          <w:color w:val="000000"/>
          <w:szCs w:val="21"/>
          <w:lang w:eastAsia="zh-CN"/>
        </w:rPr>
        <w:t>表</w:t>
      </w:r>
      <w:r>
        <w:rPr>
          <w:rFonts w:hint="eastAsia"/>
          <w:b/>
          <w:color w:val="000000"/>
          <w:szCs w:val="21"/>
          <w:lang w:eastAsia="zh-CN"/>
        </w:rPr>
        <w:t>4.1-1</w:t>
      </w:r>
      <w:r w:rsidRPr="00720FBE">
        <w:rPr>
          <w:rFonts w:hint="eastAsia"/>
          <w:b/>
          <w:color w:val="000000"/>
          <w:szCs w:val="21"/>
          <w:lang w:eastAsia="zh-CN"/>
        </w:rPr>
        <w:t>不同</w:t>
      </w:r>
      <w:r w:rsidRPr="00720FBE">
        <w:rPr>
          <w:rFonts w:hint="eastAsia"/>
          <w:b/>
          <w:color w:val="000000"/>
          <w:szCs w:val="21"/>
          <w:lang w:eastAsia="zh-CN"/>
        </w:rPr>
        <w:t>VOCs</w:t>
      </w:r>
      <w:r w:rsidRPr="00720FBE">
        <w:rPr>
          <w:rFonts w:hint="eastAsia"/>
          <w:b/>
          <w:color w:val="000000"/>
          <w:szCs w:val="21"/>
          <w:lang w:eastAsia="zh-CN"/>
        </w:rPr>
        <w:t>控制技术的行业应用状况分析</w:t>
      </w:r>
    </w:p>
    <w:tbl>
      <w:tblPr>
        <w:tblW w:w="0" w:type="auto"/>
        <w:jc w:val="center"/>
        <w:tblLook w:val="01E0" w:firstRow="1" w:lastRow="1" w:firstColumn="1" w:lastColumn="1" w:noHBand="0" w:noVBand="0"/>
      </w:tblPr>
      <w:tblGrid>
        <w:gridCol w:w="1532"/>
        <w:gridCol w:w="2222"/>
        <w:gridCol w:w="558"/>
        <w:gridCol w:w="558"/>
        <w:gridCol w:w="558"/>
        <w:gridCol w:w="558"/>
        <w:gridCol w:w="697"/>
        <w:gridCol w:w="558"/>
        <w:gridCol w:w="520"/>
        <w:gridCol w:w="541"/>
      </w:tblGrid>
      <w:tr w:rsidR="00756AC3" w14:paraId="77E4DAC7" w14:textId="77777777" w:rsidTr="00756AC3">
        <w:trPr>
          <w:trHeight w:hRule="exact" w:val="325"/>
          <w:jc w:val="center"/>
        </w:trPr>
        <w:tc>
          <w:tcPr>
            <w:tcW w:w="3754" w:type="dxa"/>
            <w:gridSpan w:val="2"/>
            <w:vMerge w:val="restart"/>
            <w:tcBorders>
              <w:top w:val="single" w:sz="4" w:space="0" w:color="000000"/>
              <w:left w:val="single" w:sz="4" w:space="0" w:color="000000"/>
              <w:right w:val="single" w:sz="4" w:space="0" w:color="000000"/>
            </w:tcBorders>
            <w:vAlign w:val="center"/>
          </w:tcPr>
          <w:p w14:paraId="6316B2A7" w14:textId="77777777"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行业（子行业）</w:t>
            </w:r>
          </w:p>
        </w:tc>
        <w:tc>
          <w:tcPr>
            <w:tcW w:w="4548" w:type="dxa"/>
            <w:gridSpan w:val="8"/>
            <w:tcBorders>
              <w:top w:val="single" w:sz="4" w:space="0" w:color="000000"/>
              <w:left w:val="single" w:sz="4" w:space="0" w:color="000000"/>
              <w:bottom w:val="single" w:sz="4" w:space="0" w:color="000000"/>
              <w:right w:val="single" w:sz="4" w:space="0" w:color="000000"/>
            </w:tcBorders>
            <w:vAlign w:val="center"/>
          </w:tcPr>
          <w:p w14:paraId="78D0A8B3" w14:textId="5C8DA7B7" w:rsidR="00720FBE" w:rsidRPr="0086798D" w:rsidRDefault="00720FBE" w:rsidP="0086798D">
            <w:pPr>
              <w:pStyle w:val="TableParagraph"/>
              <w:spacing w:line="263" w:lineRule="exact"/>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不同</w:t>
            </w:r>
            <w:r w:rsidRPr="0086798D">
              <w:rPr>
                <w:rFonts w:ascii="Times New Roman" w:hAnsi="Times New Roman"/>
                <w:snapToGrid w:val="0"/>
                <w:sz w:val="21"/>
                <w:szCs w:val="21"/>
                <w:lang w:eastAsia="zh-CN"/>
              </w:rPr>
              <w:t>VOCs</w:t>
            </w:r>
            <w:r w:rsidRPr="0086798D">
              <w:rPr>
                <w:rFonts w:ascii="Times New Roman" w:hAnsi="Times New Roman"/>
                <w:snapToGrid w:val="0"/>
                <w:sz w:val="21"/>
                <w:szCs w:val="21"/>
                <w:lang w:eastAsia="zh-CN"/>
              </w:rPr>
              <w:t>控制技术应用案例数</w:t>
            </w:r>
          </w:p>
        </w:tc>
      </w:tr>
      <w:tr w:rsidR="00756AC3" w14:paraId="7BE88202" w14:textId="77777777" w:rsidTr="003242D1">
        <w:trPr>
          <w:trHeight w:hRule="exact" w:val="1179"/>
          <w:jc w:val="center"/>
        </w:trPr>
        <w:tc>
          <w:tcPr>
            <w:tcW w:w="3754" w:type="dxa"/>
            <w:gridSpan w:val="2"/>
            <w:vMerge/>
            <w:tcBorders>
              <w:left w:val="single" w:sz="4" w:space="0" w:color="000000"/>
              <w:bottom w:val="single" w:sz="4" w:space="0" w:color="000000"/>
              <w:right w:val="single" w:sz="4" w:space="0" w:color="000000"/>
            </w:tcBorders>
            <w:vAlign w:val="center"/>
          </w:tcPr>
          <w:p w14:paraId="21A9F8F5" w14:textId="77777777" w:rsidR="00720FBE" w:rsidRPr="0086798D" w:rsidRDefault="00720FBE" w:rsidP="0086798D">
            <w:pPr>
              <w:pStyle w:val="TableParagraph"/>
              <w:jc w:val="center"/>
              <w:rPr>
                <w:rFonts w:ascii="Times New Roman" w:hAnsi="Times New Roman"/>
                <w:snapToGrid w:val="0"/>
                <w:sz w:val="21"/>
                <w:szCs w:val="21"/>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0C0A1CE" w14:textId="77777777"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吸收</w:t>
            </w:r>
          </w:p>
        </w:tc>
        <w:tc>
          <w:tcPr>
            <w:tcW w:w="558" w:type="dxa"/>
            <w:tcBorders>
              <w:top w:val="single" w:sz="4" w:space="0" w:color="000000"/>
              <w:left w:val="single" w:sz="4" w:space="0" w:color="000000"/>
              <w:bottom w:val="single" w:sz="4" w:space="0" w:color="000000"/>
              <w:right w:val="single" w:sz="4" w:space="0" w:color="000000"/>
            </w:tcBorders>
            <w:vAlign w:val="center"/>
          </w:tcPr>
          <w:p w14:paraId="490C044C" w14:textId="77777777"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冷凝</w:t>
            </w:r>
          </w:p>
        </w:tc>
        <w:tc>
          <w:tcPr>
            <w:tcW w:w="558" w:type="dxa"/>
            <w:tcBorders>
              <w:top w:val="single" w:sz="4" w:space="0" w:color="000000"/>
              <w:left w:val="single" w:sz="4" w:space="0" w:color="000000"/>
              <w:bottom w:val="single" w:sz="4" w:space="0" w:color="000000"/>
              <w:right w:val="single" w:sz="4" w:space="0" w:color="000000"/>
            </w:tcBorders>
            <w:vAlign w:val="center"/>
          </w:tcPr>
          <w:p w14:paraId="6D0DB4BE" w14:textId="77777777"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吸附</w:t>
            </w:r>
          </w:p>
        </w:tc>
        <w:tc>
          <w:tcPr>
            <w:tcW w:w="558" w:type="dxa"/>
            <w:tcBorders>
              <w:top w:val="single" w:sz="4" w:space="0" w:color="000000"/>
              <w:left w:val="single" w:sz="4" w:space="0" w:color="000000"/>
              <w:bottom w:val="single" w:sz="4" w:space="0" w:color="000000"/>
              <w:right w:val="single" w:sz="4" w:space="0" w:color="000000"/>
            </w:tcBorders>
            <w:vAlign w:val="center"/>
          </w:tcPr>
          <w:p w14:paraId="41DBD4C2" w14:textId="77777777"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膜分离</w:t>
            </w:r>
          </w:p>
        </w:tc>
        <w:tc>
          <w:tcPr>
            <w:tcW w:w="697" w:type="dxa"/>
            <w:tcBorders>
              <w:top w:val="single" w:sz="4" w:space="0" w:color="000000"/>
              <w:left w:val="single" w:sz="4" w:space="0" w:color="000000"/>
              <w:bottom w:val="single" w:sz="4" w:space="0" w:color="000000"/>
              <w:right w:val="single" w:sz="4" w:space="0" w:color="000000"/>
            </w:tcBorders>
            <w:vAlign w:val="center"/>
          </w:tcPr>
          <w:p w14:paraId="7C142BB3" w14:textId="77777777" w:rsidR="00756AC3"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催化</w:t>
            </w:r>
          </w:p>
          <w:p w14:paraId="297DFA82" w14:textId="682F5D1E"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燃烧</w:t>
            </w:r>
          </w:p>
        </w:tc>
        <w:tc>
          <w:tcPr>
            <w:tcW w:w="558" w:type="dxa"/>
            <w:tcBorders>
              <w:top w:val="single" w:sz="4" w:space="0" w:color="000000"/>
              <w:left w:val="single" w:sz="4" w:space="0" w:color="000000"/>
              <w:bottom w:val="single" w:sz="4" w:space="0" w:color="000000"/>
              <w:right w:val="single" w:sz="4" w:space="0" w:color="000000"/>
            </w:tcBorders>
            <w:vAlign w:val="center"/>
          </w:tcPr>
          <w:p w14:paraId="0266F6B9" w14:textId="77777777" w:rsidR="00756AC3"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热力</w:t>
            </w:r>
          </w:p>
          <w:p w14:paraId="61001382" w14:textId="57C02C0E"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燃烧</w:t>
            </w:r>
          </w:p>
        </w:tc>
        <w:tc>
          <w:tcPr>
            <w:tcW w:w="520" w:type="dxa"/>
            <w:tcBorders>
              <w:top w:val="single" w:sz="4" w:space="0" w:color="000000"/>
              <w:left w:val="single" w:sz="4" w:space="0" w:color="000000"/>
              <w:bottom w:val="single" w:sz="4" w:space="0" w:color="000000"/>
              <w:right w:val="single" w:sz="4" w:space="0" w:color="000000"/>
            </w:tcBorders>
            <w:vAlign w:val="center"/>
          </w:tcPr>
          <w:p w14:paraId="3ED3A07A" w14:textId="77777777" w:rsidR="00756AC3"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等离</w:t>
            </w:r>
          </w:p>
          <w:p w14:paraId="5AF94A9A" w14:textId="3880C35D"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子体</w:t>
            </w:r>
          </w:p>
        </w:tc>
        <w:tc>
          <w:tcPr>
            <w:tcW w:w="541" w:type="dxa"/>
            <w:tcBorders>
              <w:top w:val="single" w:sz="4" w:space="0" w:color="000000"/>
              <w:left w:val="single" w:sz="4" w:space="0" w:color="000000"/>
              <w:bottom w:val="single" w:sz="4" w:space="0" w:color="000000"/>
              <w:right w:val="single" w:sz="4" w:space="0" w:color="000000"/>
            </w:tcBorders>
            <w:vAlign w:val="center"/>
          </w:tcPr>
          <w:p w14:paraId="3C5BE7A5" w14:textId="77777777" w:rsidR="00756AC3"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生物</w:t>
            </w:r>
          </w:p>
          <w:p w14:paraId="28AFD0C3" w14:textId="4946CE0F" w:rsidR="00720FBE" w:rsidRPr="0086798D" w:rsidRDefault="00720FBE"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处理</w:t>
            </w:r>
          </w:p>
        </w:tc>
      </w:tr>
      <w:tr w:rsidR="00756AC3" w14:paraId="77322C73" w14:textId="77777777" w:rsidTr="00756AC3">
        <w:trPr>
          <w:trHeight w:hRule="exact" w:val="285"/>
          <w:jc w:val="center"/>
        </w:trPr>
        <w:tc>
          <w:tcPr>
            <w:tcW w:w="1532" w:type="dxa"/>
            <w:vMerge w:val="restart"/>
            <w:tcBorders>
              <w:top w:val="single" w:sz="4" w:space="0" w:color="000000"/>
              <w:left w:val="single" w:sz="4" w:space="0" w:color="000000"/>
              <w:right w:val="single" w:sz="4" w:space="0" w:color="000000"/>
            </w:tcBorders>
            <w:vAlign w:val="center"/>
          </w:tcPr>
          <w:p w14:paraId="557C6550" w14:textId="0FEC6587" w:rsidR="0086798D" w:rsidRPr="0086798D" w:rsidRDefault="0086798D" w:rsidP="0086798D">
            <w:pPr>
              <w:pStyle w:val="TableParagraph"/>
              <w:spacing w:before="141" w:line="237" w:lineRule="auto"/>
              <w:ind w:right="183"/>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化学原料及化学制品制造</w:t>
            </w:r>
          </w:p>
        </w:tc>
        <w:tc>
          <w:tcPr>
            <w:tcW w:w="2222" w:type="dxa"/>
            <w:tcBorders>
              <w:top w:val="single" w:sz="4" w:space="0" w:color="000000"/>
              <w:left w:val="single" w:sz="4" w:space="0" w:color="000000"/>
              <w:bottom w:val="single" w:sz="4" w:space="0" w:color="000000"/>
              <w:right w:val="single" w:sz="4" w:space="0" w:color="000000"/>
            </w:tcBorders>
            <w:vAlign w:val="center"/>
          </w:tcPr>
          <w:p w14:paraId="20478056" w14:textId="77777777" w:rsidR="0086798D" w:rsidRPr="0086798D" w:rsidRDefault="0086798D" w:rsidP="0086798D">
            <w:pPr>
              <w:pStyle w:val="TableParagraph"/>
              <w:spacing w:line="241" w:lineRule="exact"/>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合成材料</w:t>
            </w:r>
          </w:p>
        </w:tc>
        <w:tc>
          <w:tcPr>
            <w:tcW w:w="558" w:type="dxa"/>
            <w:tcBorders>
              <w:top w:val="single" w:sz="4" w:space="0" w:color="000000"/>
              <w:left w:val="single" w:sz="4" w:space="0" w:color="000000"/>
              <w:bottom w:val="single" w:sz="4" w:space="0" w:color="000000"/>
              <w:right w:val="single" w:sz="4" w:space="0" w:color="000000"/>
            </w:tcBorders>
            <w:vAlign w:val="center"/>
          </w:tcPr>
          <w:p w14:paraId="721327A6" w14:textId="684B3475" w:rsidR="0086798D" w:rsidRPr="0086798D" w:rsidRDefault="0086798D" w:rsidP="00756AC3">
            <w:pPr>
              <w:pStyle w:val="TableParagraph"/>
              <w:spacing w:line="241" w:lineRule="exact"/>
              <w:jc w:val="center"/>
              <w:rPr>
                <w:rFonts w:ascii="Times New Roman" w:hAnsi="Times New Roman"/>
                <w:snapToGrid w:val="0"/>
                <w:sz w:val="32"/>
                <w:szCs w:val="32"/>
                <w:lang w:eastAsia="zh-CN"/>
              </w:rPr>
            </w:pPr>
            <w:r w:rsidRPr="00E074DF">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63E50549" w14:textId="2E94F352" w:rsidR="0086798D" w:rsidRPr="0086798D" w:rsidRDefault="0086798D" w:rsidP="00756AC3">
            <w:pPr>
              <w:pStyle w:val="TableParagraph"/>
              <w:spacing w:line="241" w:lineRule="exact"/>
              <w:jc w:val="center"/>
              <w:rPr>
                <w:rFonts w:ascii="Times New Roman" w:hAnsi="Times New Roman"/>
                <w:snapToGrid w:val="0"/>
                <w:sz w:val="32"/>
                <w:szCs w:val="32"/>
                <w:lang w:eastAsia="zh-CN"/>
              </w:rPr>
            </w:pPr>
            <w:r w:rsidRPr="00E074DF">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6408B6A1" w14:textId="04E0391A" w:rsidR="0086798D" w:rsidRPr="0086798D" w:rsidRDefault="0086798D" w:rsidP="00756AC3">
            <w:pPr>
              <w:pStyle w:val="TableParagraph"/>
              <w:spacing w:line="241" w:lineRule="exact"/>
              <w:jc w:val="center"/>
              <w:rPr>
                <w:rFonts w:ascii="Times New Roman" w:hAnsi="Times New Roman"/>
                <w:snapToGrid w:val="0"/>
                <w:sz w:val="32"/>
                <w:szCs w:val="32"/>
                <w:lang w:eastAsia="zh-CN"/>
              </w:rPr>
            </w:pPr>
            <w:r w:rsidRPr="000B186B">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D533B05" w14:textId="4E8F89E2" w:rsidR="0086798D" w:rsidRPr="0086798D" w:rsidRDefault="0086798D" w:rsidP="00756AC3">
            <w:pPr>
              <w:pStyle w:val="TableParagraph"/>
              <w:spacing w:line="241" w:lineRule="exact"/>
              <w:jc w:val="center"/>
              <w:rPr>
                <w:rFonts w:ascii="Times New Roman" w:hAnsi="Times New Roman"/>
                <w:snapToGrid w:val="0"/>
                <w:sz w:val="32"/>
                <w:szCs w:val="32"/>
                <w:lang w:eastAsia="zh-CN"/>
              </w:rPr>
            </w:pPr>
            <w:r w:rsidRPr="000B186B">
              <w:rPr>
                <w:rFonts w:ascii="Batang" w:eastAsia="Batang" w:hAnsi="Batang" w:cs="Batang"/>
                <w:sz w:val="21"/>
                <w:szCs w:val="21"/>
              </w:rPr>
              <w:t>◑</w:t>
            </w:r>
          </w:p>
        </w:tc>
        <w:tc>
          <w:tcPr>
            <w:tcW w:w="697" w:type="dxa"/>
            <w:tcBorders>
              <w:top w:val="single" w:sz="4" w:space="0" w:color="000000"/>
              <w:left w:val="single" w:sz="4" w:space="0" w:color="000000"/>
              <w:bottom w:val="single" w:sz="4" w:space="0" w:color="000000"/>
              <w:right w:val="single" w:sz="4" w:space="0" w:color="000000"/>
            </w:tcBorders>
            <w:vAlign w:val="center"/>
          </w:tcPr>
          <w:p w14:paraId="3D0C044F" w14:textId="6021E41C" w:rsidR="0086798D" w:rsidRPr="0086798D" w:rsidRDefault="0086798D" w:rsidP="00756AC3">
            <w:pPr>
              <w:pStyle w:val="TableParagraph"/>
              <w:spacing w:line="241" w:lineRule="exact"/>
              <w:jc w:val="center"/>
              <w:rPr>
                <w:rFonts w:ascii="Times New Roman" w:hAnsi="Times New Roman"/>
                <w:snapToGrid w:val="0"/>
                <w:sz w:val="32"/>
                <w:szCs w:val="32"/>
                <w:lang w:eastAsia="zh-CN"/>
              </w:rPr>
            </w:pPr>
            <w:r w:rsidRPr="00893CA6">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10E2E35" w14:textId="604352B7" w:rsidR="0086798D" w:rsidRPr="0086798D" w:rsidRDefault="0086798D" w:rsidP="00756AC3">
            <w:pPr>
              <w:pStyle w:val="TableParagraph"/>
              <w:spacing w:line="241" w:lineRule="exact"/>
              <w:jc w:val="center"/>
              <w:rPr>
                <w:rFonts w:ascii="Times New Roman" w:hAnsi="Times New Roman"/>
                <w:snapToGrid w:val="0"/>
                <w:sz w:val="32"/>
                <w:szCs w:val="32"/>
                <w:lang w:eastAsia="zh-CN"/>
              </w:rPr>
            </w:pPr>
            <w:r w:rsidRPr="001B3598">
              <w:rPr>
                <w:rFonts w:ascii="宋体" w:eastAsia="宋体" w:hAnsi="宋体" w:cs="宋体"/>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680F631F" w14:textId="696A0C9F" w:rsidR="0086798D" w:rsidRPr="0086798D" w:rsidRDefault="0086798D" w:rsidP="00756AC3">
            <w:pPr>
              <w:pStyle w:val="TableParagraph"/>
              <w:spacing w:line="241" w:lineRule="exact"/>
              <w:jc w:val="center"/>
              <w:rPr>
                <w:rFonts w:ascii="Times New Roman" w:hAnsi="Times New Roman"/>
                <w:snapToGrid w:val="0"/>
                <w:sz w:val="32"/>
                <w:szCs w:val="32"/>
                <w:lang w:eastAsia="zh-CN"/>
              </w:rPr>
            </w:pPr>
            <w:r w:rsidRPr="001B3598">
              <w:rPr>
                <w:rFonts w:ascii="宋体" w:eastAsia="宋体" w:hAnsi="宋体" w:cs="宋体"/>
                <w:sz w:val="21"/>
                <w:szCs w:val="21"/>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315A7B1F" w14:textId="4BD41110" w:rsidR="0086798D" w:rsidRPr="0086798D" w:rsidRDefault="0086798D" w:rsidP="00756AC3">
            <w:pPr>
              <w:pStyle w:val="TableParagraph"/>
              <w:spacing w:line="241" w:lineRule="exact"/>
              <w:jc w:val="center"/>
              <w:rPr>
                <w:rFonts w:ascii="Times New Roman" w:hAnsi="Times New Roman"/>
                <w:snapToGrid w:val="0"/>
                <w:sz w:val="32"/>
                <w:szCs w:val="32"/>
                <w:lang w:eastAsia="zh-CN"/>
              </w:rPr>
            </w:pPr>
            <w:r>
              <w:rPr>
                <w:rFonts w:ascii="Batang" w:eastAsia="Batang" w:hAnsi="Batang" w:cs="Batang"/>
                <w:sz w:val="21"/>
                <w:szCs w:val="21"/>
              </w:rPr>
              <w:t>◑</w:t>
            </w:r>
          </w:p>
        </w:tc>
      </w:tr>
      <w:tr w:rsidR="00756AC3" w14:paraId="3F4F4E34" w14:textId="77777777" w:rsidTr="00756AC3">
        <w:trPr>
          <w:trHeight w:hRule="exact" w:val="289"/>
          <w:jc w:val="center"/>
        </w:trPr>
        <w:tc>
          <w:tcPr>
            <w:tcW w:w="1532" w:type="dxa"/>
            <w:vMerge/>
            <w:tcBorders>
              <w:left w:val="single" w:sz="4" w:space="0" w:color="000000"/>
              <w:right w:val="single" w:sz="4" w:space="0" w:color="000000"/>
            </w:tcBorders>
            <w:vAlign w:val="center"/>
          </w:tcPr>
          <w:p w14:paraId="5AE02FF6" w14:textId="77777777" w:rsidR="0086798D" w:rsidRPr="0086798D" w:rsidRDefault="0086798D" w:rsidP="0086798D">
            <w:pPr>
              <w:pStyle w:val="TableParagraph"/>
              <w:jc w:val="center"/>
              <w:rPr>
                <w:rFonts w:ascii="Times New Roman" w:hAnsi="Times New Roman"/>
                <w:snapToGrid w:val="0"/>
                <w:sz w:val="21"/>
                <w:szCs w:val="21"/>
                <w:lang w:eastAsia="zh-CN"/>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659CD7B1"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基本化学原料</w:t>
            </w:r>
          </w:p>
        </w:tc>
        <w:tc>
          <w:tcPr>
            <w:tcW w:w="558" w:type="dxa"/>
            <w:tcBorders>
              <w:top w:val="single" w:sz="4" w:space="0" w:color="000000"/>
              <w:left w:val="single" w:sz="4" w:space="0" w:color="000000"/>
              <w:bottom w:val="single" w:sz="4" w:space="0" w:color="000000"/>
              <w:right w:val="single" w:sz="4" w:space="0" w:color="000000"/>
            </w:tcBorders>
            <w:vAlign w:val="center"/>
          </w:tcPr>
          <w:p w14:paraId="4D0B8DA6"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F45E5CE"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78DFB22" w14:textId="4F893133"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2CE82563"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60EF1F3B" w14:textId="18E76BDC" w:rsidR="0086798D" w:rsidRPr="0086798D" w:rsidRDefault="0086798D" w:rsidP="00756AC3">
            <w:pPr>
              <w:pStyle w:val="TableParagraph"/>
              <w:jc w:val="center"/>
              <w:rPr>
                <w:rFonts w:ascii="Times New Roman" w:hAnsi="Times New Roman"/>
                <w:snapToGrid w:val="0"/>
                <w:sz w:val="32"/>
                <w:szCs w:val="32"/>
                <w:lang w:eastAsia="zh-CN"/>
              </w:rPr>
            </w:pPr>
            <w:r w:rsidRPr="00893CA6">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08DF339" w14:textId="3FAF523F" w:rsidR="0086798D" w:rsidRPr="0086798D" w:rsidRDefault="0086798D" w:rsidP="00756AC3">
            <w:pPr>
              <w:pStyle w:val="TableParagraph"/>
              <w:jc w:val="center"/>
              <w:rPr>
                <w:rFonts w:ascii="Times New Roman" w:hAnsi="Times New Roman"/>
                <w:snapToGrid w:val="0"/>
                <w:sz w:val="32"/>
                <w:szCs w:val="32"/>
                <w:lang w:eastAsia="zh-CN"/>
              </w:rPr>
            </w:pPr>
            <w:r w:rsidRPr="00A35A9F">
              <w:rPr>
                <w:rFonts w:ascii="宋体" w:eastAsia="宋体" w:hAnsi="宋体" w:cs="宋体"/>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70B8B4E9"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9013B5D" w14:textId="77777777" w:rsidR="0086798D" w:rsidRPr="0086798D" w:rsidRDefault="0086798D" w:rsidP="00756AC3">
            <w:pPr>
              <w:pStyle w:val="TableParagraph"/>
              <w:jc w:val="center"/>
              <w:rPr>
                <w:rFonts w:ascii="Times New Roman" w:hAnsi="Times New Roman"/>
                <w:snapToGrid w:val="0"/>
                <w:sz w:val="32"/>
                <w:szCs w:val="32"/>
                <w:lang w:eastAsia="zh-CN"/>
              </w:rPr>
            </w:pPr>
          </w:p>
        </w:tc>
      </w:tr>
      <w:tr w:rsidR="00756AC3" w14:paraId="1E5E63C8" w14:textId="77777777" w:rsidTr="00756AC3">
        <w:trPr>
          <w:trHeight w:hRule="exact" w:val="283"/>
          <w:jc w:val="center"/>
        </w:trPr>
        <w:tc>
          <w:tcPr>
            <w:tcW w:w="1532" w:type="dxa"/>
            <w:vMerge/>
            <w:tcBorders>
              <w:left w:val="single" w:sz="4" w:space="0" w:color="000000"/>
              <w:right w:val="single" w:sz="4" w:space="0" w:color="000000"/>
            </w:tcBorders>
            <w:vAlign w:val="center"/>
          </w:tcPr>
          <w:p w14:paraId="6077FEA0" w14:textId="77777777" w:rsidR="0086798D" w:rsidRPr="0086798D" w:rsidRDefault="0086798D" w:rsidP="0086798D">
            <w:pPr>
              <w:pStyle w:val="TableParagraph"/>
              <w:jc w:val="center"/>
              <w:rPr>
                <w:rFonts w:ascii="Times New Roman" w:hAnsi="Times New Roman"/>
                <w:snapToGrid w:val="0"/>
                <w:sz w:val="21"/>
                <w:szCs w:val="21"/>
                <w:lang w:eastAsia="zh-CN"/>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767022E1"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专用化学产品</w:t>
            </w:r>
          </w:p>
        </w:tc>
        <w:tc>
          <w:tcPr>
            <w:tcW w:w="558" w:type="dxa"/>
            <w:tcBorders>
              <w:top w:val="single" w:sz="4" w:space="0" w:color="000000"/>
              <w:left w:val="single" w:sz="4" w:space="0" w:color="000000"/>
              <w:bottom w:val="single" w:sz="4" w:space="0" w:color="000000"/>
              <w:right w:val="single" w:sz="4" w:space="0" w:color="000000"/>
            </w:tcBorders>
            <w:vAlign w:val="center"/>
          </w:tcPr>
          <w:p w14:paraId="46F6FB03"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C0883E0"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DB7DD6D" w14:textId="51FEA997" w:rsidR="0086798D" w:rsidRPr="0086798D" w:rsidRDefault="0086798D" w:rsidP="00756AC3">
            <w:pPr>
              <w:pStyle w:val="TableParagraph"/>
              <w:jc w:val="center"/>
              <w:rPr>
                <w:rFonts w:ascii="Times New Roman" w:hAnsi="Times New Roman"/>
                <w:snapToGrid w:val="0"/>
                <w:sz w:val="32"/>
                <w:szCs w:val="32"/>
                <w:lang w:eastAsia="zh-CN"/>
              </w:rPr>
            </w:pPr>
            <w:r w:rsidRPr="00873A21">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1B66927"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5DECCCBE" w14:textId="18227CC1"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60776B1D" w14:textId="61A81BA2" w:rsidR="0086798D" w:rsidRPr="0086798D" w:rsidRDefault="0086798D" w:rsidP="00756AC3">
            <w:pPr>
              <w:pStyle w:val="TableParagraph"/>
              <w:jc w:val="center"/>
              <w:rPr>
                <w:rFonts w:ascii="Times New Roman" w:hAnsi="Times New Roman"/>
                <w:snapToGrid w:val="0"/>
                <w:sz w:val="32"/>
                <w:szCs w:val="32"/>
                <w:lang w:eastAsia="zh-CN"/>
              </w:rPr>
            </w:pPr>
            <w:r w:rsidRPr="00A35A9F">
              <w:rPr>
                <w:rFonts w:ascii="宋体" w:eastAsia="宋体" w:hAnsi="宋体" w:cs="宋体"/>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60552C6C"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E9612DC" w14:textId="77777777" w:rsidR="0086798D" w:rsidRPr="0086798D" w:rsidRDefault="0086798D" w:rsidP="00756AC3">
            <w:pPr>
              <w:pStyle w:val="TableParagraph"/>
              <w:jc w:val="center"/>
              <w:rPr>
                <w:rFonts w:ascii="Times New Roman" w:hAnsi="Times New Roman"/>
                <w:snapToGrid w:val="0"/>
                <w:sz w:val="32"/>
                <w:szCs w:val="32"/>
                <w:lang w:eastAsia="zh-CN"/>
              </w:rPr>
            </w:pPr>
          </w:p>
        </w:tc>
      </w:tr>
      <w:tr w:rsidR="00756AC3" w14:paraId="2AEFF044" w14:textId="77777777" w:rsidTr="00756AC3">
        <w:trPr>
          <w:trHeight w:hRule="exact" w:val="552"/>
          <w:jc w:val="center"/>
        </w:trPr>
        <w:tc>
          <w:tcPr>
            <w:tcW w:w="1532" w:type="dxa"/>
            <w:vMerge/>
            <w:tcBorders>
              <w:left w:val="single" w:sz="4" w:space="0" w:color="000000"/>
              <w:right w:val="single" w:sz="4" w:space="0" w:color="000000"/>
            </w:tcBorders>
            <w:vAlign w:val="center"/>
          </w:tcPr>
          <w:p w14:paraId="2626ABAD" w14:textId="77777777" w:rsidR="0086798D" w:rsidRPr="0086798D" w:rsidRDefault="0086798D" w:rsidP="0086798D">
            <w:pPr>
              <w:pStyle w:val="TableParagraph"/>
              <w:jc w:val="center"/>
              <w:rPr>
                <w:rFonts w:ascii="Times New Roman" w:hAnsi="Times New Roman"/>
                <w:snapToGrid w:val="0"/>
                <w:sz w:val="21"/>
                <w:szCs w:val="21"/>
                <w:lang w:eastAsia="zh-CN"/>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3494D248"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涂料、油墨、颜料及类似产品</w:t>
            </w:r>
          </w:p>
        </w:tc>
        <w:tc>
          <w:tcPr>
            <w:tcW w:w="558" w:type="dxa"/>
            <w:tcBorders>
              <w:top w:val="single" w:sz="4" w:space="0" w:color="000000"/>
              <w:left w:val="single" w:sz="4" w:space="0" w:color="000000"/>
              <w:bottom w:val="single" w:sz="4" w:space="0" w:color="000000"/>
              <w:right w:val="single" w:sz="4" w:space="0" w:color="000000"/>
            </w:tcBorders>
            <w:vAlign w:val="center"/>
          </w:tcPr>
          <w:p w14:paraId="4C53E41B"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962B261"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621385" w14:textId="39A17603" w:rsidR="0086798D" w:rsidRPr="0086798D" w:rsidRDefault="0086798D" w:rsidP="00756AC3">
            <w:pPr>
              <w:pStyle w:val="TableParagraph"/>
              <w:jc w:val="center"/>
              <w:rPr>
                <w:rFonts w:ascii="Times New Roman" w:hAnsi="Times New Roman"/>
                <w:snapToGrid w:val="0"/>
                <w:sz w:val="32"/>
                <w:szCs w:val="32"/>
                <w:lang w:eastAsia="zh-CN"/>
              </w:rPr>
            </w:pPr>
            <w:r w:rsidRPr="00873A21">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F93BED1"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720C282C" w14:textId="66339E00" w:rsidR="0086798D" w:rsidRPr="0086798D" w:rsidRDefault="0086798D" w:rsidP="00756AC3">
            <w:pPr>
              <w:pStyle w:val="TableParagraph"/>
              <w:jc w:val="center"/>
              <w:rPr>
                <w:rFonts w:ascii="Times New Roman" w:hAnsi="Times New Roman"/>
                <w:snapToGrid w:val="0"/>
                <w:sz w:val="32"/>
                <w:szCs w:val="32"/>
                <w:lang w:eastAsia="zh-CN"/>
              </w:rPr>
            </w:pPr>
            <w:r>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76E0E6D" w14:textId="6C71FB61" w:rsidR="0086798D" w:rsidRPr="0086798D" w:rsidRDefault="0086798D" w:rsidP="00756AC3">
            <w:pPr>
              <w:pStyle w:val="TableParagraph"/>
              <w:jc w:val="center"/>
              <w:rPr>
                <w:rFonts w:ascii="Times New Roman" w:hAnsi="Times New Roman"/>
                <w:snapToGrid w:val="0"/>
                <w:sz w:val="32"/>
                <w:szCs w:val="32"/>
                <w:lang w:eastAsia="zh-CN"/>
              </w:rPr>
            </w:pPr>
            <w:r w:rsidRPr="00A35A9F">
              <w:rPr>
                <w:rFonts w:ascii="宋体" w:eastAsia="宋体" w:hAnsi="宋体" w:cs="宋体"/>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342C61E9"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5B4FA38" w14:textId="6E1B0AB9" w:rsidR="0086798D" w:rsidRPr="0086798D" w:rsidRDefault="0086798D" w:rsidP="00756AC3">
            <w:pPr>
              <w:pStyle w:val="TableParagraph"/>
              <w:jc w:val="center"/>
              <w:rPr>
                <w:rFonts w:ascii="Times New Roman" w:hAnsi="Times New Roman"/>
                <w:snapToGrid w:val="0"/>
                <w:sz w:val="32"/>
                <w:szCs w:val="32"/>
                <w:lang w:eastAsia="zh-CN"/>
              </w:rPr>
            </w:pPr>
            <w:r w:rsidRPr="005217C1">
              <w:rPr>
                <w:rFonts w:ascii="宋体" w:eastAsia="宋体" w:hAnsi="宋体" w:cs="宋体"/>
                <w:sz w:val="21"/>
                <w:szCs w:val="21"/>
              </w:rPr>
              <w:t>○</w:t>
            </w:r>
          </w:p>
        </w:tc>
      </w:tr>
      <w:tr w:rsidR="00756AC3" w14:paraId="7CF08664" w14:textId="77777777" w:rsidTr="00756AC3">
        <w:trPr>
          <w:trHeight w:hRule="exact" w:val="283"/>
          <w:jc w:val="center"/>
        </w:trPr>
        <w:tc>
          <w:tcPr>
            <w:tcW w:w="1532" w:type="dxa"/>
            <w:vMerge/>
            <w:tcBorders>
              <w:left w:val="single" w:sz="4" w:space="0" w:color="000000"/>
              <w:right w:val="single" w:sz="4" w:space="0" w:color="000000"/>
            </w:tcBorders>
            <w:vAlign w:val="center"/>
          </w:tcPr>
          <w:p w14:paraId="51E123D7" w14:textId="77777777" w:rsidR="0086798D" w:rsidRPr="0086798D" w:rsidRDefault="0086798D" w:rsidP="0086798D">
            <w:pPr>
              <w:pStyle w:val="TableParagraph"/>
              <w:jc w:val="center"/>
              <w:rPr>
                <w:rFonts w:ascii="Times New Roman" w:hAnsi="Times New Roman"/>
                <w:snapToGrid w:val="0"/>
                <w:sz w:val="21"/>
                <w:szCs w:val="21"/>
                <w:lang w:eastAsia="zh-CN"/>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4528BF5B"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日用化学产品</w:t>
            </w:r>
          </w:p>
        </w:tc>
        <w:tc>
          <w:tcPr>
            <w:tcW w:w="558" w:type="dxa"/>
            <w:tcBorders>
              <w:top w:val="single" w:sz="4" w:space="0" w:color="000000"/>
              <w:left w:val="single" w:sz="4" w:space="0" w:color="000000"/>
              <w:bottom w:val="single" w:sz="4" w:space="0" w:color="000000"/>
              <w:right w:val="single" w:sz="4" w:space="0" w:color="000000"/>
            </w:tcBorders>
            <w:vAlign w:val="center"/>
          </w:tcPr>
          <w:p w14:paraId="4741CE24"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28E0AE0"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E441E5F" w14:textId="72D1C6BF"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764E0B09"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2B0A4105"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36D3442"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4F7AA0D7"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E794248" w14:textId="616B3A60" w:rsidR="0086798D" w:rsidRPr="0086798D" w:rsidRDefault="0086798D" w:rsidP="00756AC3">
            <w:pPr>
              <w:pStyle w:val="TableParagraph"/>
              <w:jc w:val="center"/>
              <w:rPr>
                <w:rFonts w:ascii="Times New Roman" w:hAnsi="Times New Roman"/>
                <w:snapToGrid w:val="0"/>
                <w:sz w:val="32"/>
                <w:szCs w:val="32"/>
                <w:lang w:eastAsia="zh-CN"/>
              </w:rPr>
            </w:pPr>
            <w:r w:rsidRPr="005217C1">
              <w:rPr>
                <w:rFonts w:ascii="宋体" w:eastAsia="宋体" w:hAnsi="宋体" w:cs="宋体"/>
                <w:sz w:val="21"/>
                <w:szCs w:val="21"/>
              </w:rPr>
              <w:t>○</w:t>
            </w:r>
          </w:p>
        </w:tc>
      </w:tr>
      <w:tr w:rsidR="00756AC3" w14:paraId="34A3A3BE" w14:textId="77777777" w:rsidTr="00756AC3">
        <w:trPr>
          <w:trHeight w:hRule="exact" w:val="283"/>
          <w:jc w:val="center"/>
        </w:trPr>
        <w:tc>
          <w:tcPr>
            <w:tcW w:w="1532" w:type="dxa"/>
            <w:vMerge/>
            <w:tcBorders>
              <w:left w:val="single" w:sz="4" w:space="0" w:color="000000"/>
              <w:bottom w:val="single" w:sz="4" w:space="0" w:color="000000"/>
              <w:right w:val="single" w:sz="4" w:space="0" w:color="000000"/>
            </w:tcBorders>
            <w:vAlign w:val="center"/>
          </w:tcPr>
          <w:p w14:paraId="32609A0C" w14:textId="77777777" w:rsidR="0086798D" w:rsidRPr="0086798D" w:rsidRDefault="0086798D" w:rsidP="0086798D">
            <w:pPr>
              <w:pStyle w:val="TableParagraph"/>
              <w:jc w:val="center"/>
              <w:rPr>
                <w:rFonts w:ascii="Times New Roman" w:hAnsi="Times New Roman"/>
                <w:snapToGrid w:val="0"/>
                <w:sz w:val="21"/>
                <w:szCs w:val="21"/>
                <w:lang w:eastAsia="zh-CN"/>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3F02919B"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其他</w:t>
            </w:r>
          </w:p>
        </w:tc>
        <w:tc>
          <w:tcPr>
            <w:tcW w:w="558" w:type="dxa"/>
            <w:tcBorders>
              <w:top w:val="single" w:sz="4" w:space="0" w:color="000000"/>
              <w:left w:val="single" w:sz="4" w:space="0" w:color="000000"/>
              <w:bottom w:val="single" w:sz="4" w:space="0" w:color="000000"/>
              <w:right w:val="single" w:sz="4" w:space="0" w:color="000000"/>
            </w:tcBorders>
            <w:vAlign w:val="center"/>
          </w:tcPr>
          <w:p w14:paraId="6098B994" w14:textId="10840269"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E144D89"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BEF7AC1" w14:textId="02EECCE1"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D450CDD" w14:textId="3707F8B8" w:rsidR="0086798D" w:rsidRPr="0086798D" w:rsidRDefault="0086798D" w:rsidP="00756AC3">
            <w:pPr>
              <w:pStyle w:val="TableParagraph"/>
              <w:jc w:val="center"/>
              <w:rPr>
                <w:rFonts w:ascii="Times New Roman" w:hAnsi="Times New Roman"/>
                <w:snapToGrid w:val="0"/>
                <w:sz w:val="32"/>
                <w:szCs w:val="32"/>
                <w:lang w:eastAsia="zh-CN"/>
              </w:rPr>
            </w:pPr>
            <w:r w:rsidRPr="00FC1490">
              <w:rPr>
                <w:rFonts w:ascii="宋体" w:eastAsia="宋体" w:hAnsi="宋体" w:cs="宋体"/>
                <w:sz w:val="21"/>
                <w:szCs w:val="21"/>
              </w:rPr>
              <w:t>○</w:t>
            </w:r>
          </w:p>
        </w:tc>
        <w:tc>
          <w:tcPr>
            <w:tcW w:w="697" w:type="dxa"/>
            <w:tcBorders>
              <w:top w:val="single" w:sz="4" w:space="0" w:color="000000"/>
              <w:left w:val="single" w:sz="4" w:space="0" w:color="000000"/>
              <w:bottom w:val="single" w:sz="4" w:space="0" w:color="000000"/>
              <w:right w:val="single" w:sz="4" w:space="0" w:color="000000"/>
            </w:tcBorders>
            <w:vAlign w:val="center"/>
          </w:tcPr>
          <w:p w14:paraId="1D0B5075" w14:textId="1438AD4A" w:rsidR="0086798D" w:rsidRPr="0086798D" w:rsidRDefault="0086798D" w:rsidP="00756AC3">
            <w:pPr>
              <w:pStyle w:val="TableParagraph"/>
              <w:jc w:val="center"/>
              <w:rPr>
                <w:rFonts w:ascii="Times New Roman" w:hAnsi="Times New Roman"/>
                <w:snapToGrid w:val="0"/>
                <w:sz w:val="32"/>
                <w:szCs w:val="32"/>
                <w:lang w:eastAsia="zh-CN"/>
              </w:rPr>
            </w:pPr>
            <w:r w:rsidRPr="00FC1490">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61A47A2" w14:textId="474702D5" w:rsidR="0086798D" w:rsidRPr="0086798D" w:rsidRDefault="0086798D" w:rsidP="00756AC3">
            <w:pPr>
              <w:pStyle w:val="TableParagraph"/>
              <w:jc w:val="center"/>
              <w:rPr>
                <w:rFonts w:ascii="Times New Roman" w:hAnsi="Times New Roman"/>
                <w:snapToGrid w:val="0"/>
                <w:sz w:val="32"/>
                <w:szCs w:val="32"/>
                <w:lang w:eastAsia="zh-CN"/>
              </w:rPr>
            </w:pPr>
            <w:r w:rsidRPr="00FC1490">
              <w:rPr>
                <w:rFonts w:ascii="宋体" w:eastAsia="宋体" w:hAnsi="宋体" w:cs="宋体"/>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493AF55B"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5E38649" w14:textId="6FC6084F" w:rsidR="0086798D" w:rsidRPr="0086798D" w:rsidRDefault="0086798D" w:rsidP="00756AC3">
            <w:pPr>
              <w:pStyle w:val="TableParagraph"/>
              <w:jc w:val="center"/>
              <w:rPr>
                <w:rFonts w:ascii="Times New Roman" w:hAnsi="Times New Roman"/>
                <w:snapToGrid w:val="0"/>
                <w:sz w:val="32"/>
                <w:szCs w:val="32"/>
                <w:lang w:eastAsia="zh-CN"/>
              </w:rPr>
            </w:pPr>
            <w:r w:rsidRPr="005217C1">
              <w:rPr>
                <w:rFonts w:ascii="宋体" w:eastAsia="宋体" w:hAnsi="宋体" w:cs="宋体"/>
                <w:sz w:val="21"/>
                <w:szCs w:val="21"/>
              </w:rPr>
              <w:t>○</w:t>
            </w:r>
          </w:p>
        </w:tc>
      </w:tr>
      <w:tr w:rsidR="00756AC3" w14:paraId="4A68E414" w14:textId="77777777" w:rsidTr="00756AC3">
        <w:trPr>
          <w:trHeight w:hRule="exact" w:val="283"/>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04CD885E"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医药制造业</w:t>
            </w:r>
          </w:p>
        </w:tc>
        <w:tc>
          <w:tcPr>
            <w:tcW w:w="558" w:type="dxa"/>
            <w:tcBorders>
              <w:top w:val="single" w:sz="4" w:space="0" w:color="000000"/>
              <w:left w:val="single" w:sz="4" w:space="0" w:color="000000"/>
              <w:bottom w:val="single" w:sz="4" w:space="0" w:color="000000"/>
              <w:right w:val="single" w:sz="4" w:space="0" w:color="000000"/>
            </w:tcBorders>
            <w:vAlign w:val="center"/>
          </w:tcPr>
          <w:p w14:paraId="5BF5378B" w14:textId="41F2B6BD"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6960AE94"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D1650DD" w14:textId="7855DF15" w:rsidR="0086798D" w:rsidRPr="0086798D" w:rsidRDefault="0086798D" w:rsidP="00756AC3">
            <w:pPr>
              <w:pStyle w:val="TableParagraph"/>
              <w:jc w:val="center"/>
              <w:rPr>
                <w:rFonts w:ascii="Times New Roman" w:hAnsi="Times New Roman"/>
                <w:snapToGrid w:val="0"/>
                <w:sz w:val="32"/>
                <w:szCs w:val="32"/>
                <w:lang w:eastAsia="zh-CN"/>
              </w:rPr>
            </w:pPr>
            <w:r w:rsidRPr="00887FD1">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C28F3BF"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6A1BA879" w14:textId="21D8C79C" w:rsidR="0086798D" w:rsidRPr="0086798D" w:rsidRDefault="0086798D" w:rsidP="00756AC3">
            <w:pPr>
              <w:pStyle w:val="TableParagraph"/>
              <w:jc w:val="center"/>
              <w:rPr>
                <w:rFonts w:ascii="Times New Roman" w:hAnsi="Times New Roman"/>
                <w:snapToGrid w:val="0"/>
                <w:sz w:val="32"/>
                <w:szCs w:val="32"/>
                <w:lang w:eastAsia="zh-CN"/>
              </w:rPr>
            </w:pPr>
            <w:r>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21B0BBD" w14:textId="77777777" w:rsidR="0086798D" w:rsidRPr="0086798D" w:rsidRDefault="0086798D" w:rsidP="00756AC3">
            <w:pPr>
              <w:jc w:val="center"/>
              <w:rPr>
                <w:rFonts w:ascii="Times New Roman" w:hAnsi="Times New Roman"/>
                <w:snapToGrid w:val="0"/>
                <w:sz w:val="32"/>
                <w:szCs w:val="32"/>
                <w:lang w:eastAsia="zh-CN"/>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229E2D13" w14:textId="071B27F4" w:rsidR="0086798D" w:rsidRPr="0086798D" w:rsidRDefault="0086798D" w:rsidP="00756AC3">
            <w:pPr>
              <w:pStyle w:val="TableParagraph"/>
              <w:jc w:val="center"/>
              <w:rPr>
                <w:rFonts w:ascii="Times New Roman" w:hAnsi="Times New Roman"/>
                <w:snapToGrid w:val="0"/>
                <w:sz w:val="32"/>
                <w:szCs w:val="32"/>
                <w:lang w:eastAsia="zh-CN"/>
              </w:rPr>
            </w:pPr>
            <w:r w:rsidRPr="0037558E">
              <w:rPr>
                <w:rFonts w:ascii="宋体" w:eastAsia="宋体" w:hAnsi="宋体" w:cs="宋体"/>
                <w:sz w:val="21"/>
                <w:szCs w:val="21"/>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2933FC75" w14:textId="63F52EBA" w:rsidR="0086798D" w:rsidRPr="0086798D" w:rsidRDefault="0086798D" w:rsidP="00756AC3">
            <w:pPr>
              <w:pStyle w:val="TableParagraph"/>
              <w:jc w:val="center"/>
              <w:rPr>
                <w:rFonts w:ascii="Times New Roman" w:hAnsi="Times New Roman"/>
                <w:snapToGrid w:val="0"/>
                <w:sz w:val="32"/>
                <w:szCs w:val="32"/>
                <w:lang w:eastAsia="zh-CN"/>
              </w:rPr>
            </w:pPr>
            <w:r>
              <w:rPr>
                <w:rFonts w:ascii="Batang" w:eastAsia="Batang" w:hAnsi="Batang" w:cs="Batang"/>
                <w:sz w:val="21"/>
                <w:szCs w:val="21"/>
              </w:rPr>
              <w:t>◑</w:t>
            </w:r>
          </w:p>
        </w:tc>
      </w:tr>
      <w:tr w:rsidR="00756AC3" w14:paraId="6DB5B2D4" w14:textId="77777777" w:rsidTr="00756AC3">
        <w:trPr>
          <w:trHeight w:hRule="exact" w:val="284"/>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3502A95C"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lastRenderedPageBreak/>
              <w:t>汽车制造业</w:t>
            </w:r>
          </w:p>
        </w:tc>
        <w:tc>
          <w:tcPr>
            <w:tcW w:w="558" w:type="dxa"/>
            <w:tcBorders>
              <w:top w:val="single" w:sz="4" w:space="0" w:color="000000"/>
              <w:left w:val="single" w:sz="4" w:space="0" w:color="000000"/>
              <w:bottom w:val="single" w:sz="4" w:space="0" w:color="000000"/>
              <w:right w:val="single" w:sz="4" w:space="0" w:color="000000"/>
            </w:tcBorders>
            <w:vAlign w:val="center"/>
          </w:tcPr>
          <w:p w14:paraId="4227FCF2"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31FB78B"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2D10AFD" w14:textId="169A5082" w:rsidR="0086798D" w:rsidRPr="0086798D" w:rsidRDefault="0086798D" w:rsidP="00756AC3">
            <w:pPr>
              <w:pStyle w:val="TableParagraph"/>
              <w:jc w:val="center"/>
              <w:rPr>
                <w:rFonts w:ascii="Times New Roman" w:hAnsi="Times New Roman"/>
                <w:snapToGrid w:val="0"/>
                <w:sz w:val="32"/>
                <w:szCs w:val="32"/>
                <w:lang w:eastAsia="zh-CN"/>
              </w:rPr>
            </w:pPr>
            <w:r w:rsidRPr="00887FD1">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689F6E4A"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4756F9AE" w14:textId="3DC64A4C" w:rsidR="0086798D" w:rsidRPr="0086798D" w:rsidRDefault="0086798D" w:rsidP="00756AC3">
            <w:pPr>
              <w:pStyle w:val="TableParagraph"/>
              <w:jc w:val="center"/>
              <w:rPr>
                <w:rFonts w:ascii="Times New Roman" w:hAnsi="Times New Roman"/>
                <w:snapToGrid w:val="0"/>
                <w:sz w:val="32"/>
                <w:szCs w:val="32"/>
                <w:lang w:eastAsia="zh-CN"/>
              </w:rPr>
            </w:pPr>
            <w:r w:rsidRPr="00E739B1">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6EB55828" w14:textId="2857A46C" w:rsidR="0086798D" w:rsidRPr="0086798D" w:rsidRDefault="0086798D" w:rsidP="00756AC3">
            <w:pPr>
              <w:pStyle w:val="TableParagraph"/>
              <w:jc w:val="center"/>
              <w:rPr>
                <w:rFonts w:ascii="Times New Roman" w:hAnsi="Times New Roman"/>
                <w:snapToGrid w:val="0"/>
                <w:sz w:val="32"/>
                <w:szCs w:val="32"/>
                <w:lang w:eastAsia="zh-CN"/>
              </w:rPr>
            </w:pPr>
            <w:r w:rsidRPr="00E739B1">
              <w:rPr>
                <w:rFonts w:ascii="宋体" w:eastAsia="宋体" w:hAnsi="宋体" w:cs="宋体"/>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3E03EF77" w14:textId="0345D96E" w:rsidR="0086798D" w:rsidRPr="0086798D" w:rsidRDefault="0086798D" w:rsidP="00756AC3">
            <w:pPr>
              <w:pStyle w:val="TableParagraph"/>
              <w:jc w:val="center"/>
              <w:rPr>
                <w:rFonts w:ascii="Times New Roman" w:hAnsi="Times New Roman"/>
                <w:snapToGrid w:val="0"/>
                <w:sz w:val="32"/>
                <w:szCs w:val="32"/>
                <w:lang w:eastAsia="zh-CN"/>
              </w:rPr>
            </w:pPr>
            <w:r w:rsidRPr="0037558E">
              <w:rPr>
                <w:rFonts w:ascii="宋体" w:eastAsia="宋体" w:hAnsi="宋体" w:cs="宋体"/>
                <w:sz w:val="21"/>
                <w:szCs w:val="21"/>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380688AA" w14:textId="77777777" w:rsidR="0086798D" w:rsidRPr="0086798D" w:rsidRDefault="0086798D" w:rsidP="00756AC3">
            <w:pPr>
              <w:jc w:val="center"/>
              <w:rPr>
                <w:rFonts w:ascii="Times New Roman" w:hAnsi="Times New Roman"/>
                <w:snapToGrid w:val="0"/>
                <w:sz w:val="32"/>
                <w:szCs w:val="32"/>
                <w:lang w:eastAsia="zh-CN"/>
              </w:rPr>
            </w:pPr>
          </w:p>
        </w:tc>
      </w:tr>
      <w:tr w:rsidR="00756AC3" w14:paraId="180C5C98" w14:textId="77777777" w:rsidTr="00756AC3">
        <w:trPr>
          <w:trHeight w:hRule="exact" w:val="283"/>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6E9A5D62"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印刷和记录媒介复制业</w:t>
            </w:r>
          </w:p>
        </w:tc>
        <w:tc>
          <w:tcPr>
            <w:tcW w:w="558" w:type="dxa"/>
            <w:tcBorders>
              <w:top w:val="single" w:sz="4" w:space="0" w:color="000000"/>
              <w:left w:val="single" w:sz="4" w:space="0" w:color="000000"/>
              <w:bottom w:val="single" w:sz="4" w:space="0" w:color="000000"/>
              <w:right w:val="single" w:sz="4" w:space="0" w:color="000000"/>
            </w:tcBorders>
            <w:vAlign w:val="center"/>
          </w:tcPr>
          <w:p w14:paraId="32FD67DF" w14:textId="03A09CE4"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E86A5D0"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E93E132" w14:textId="1C7A47CF" w:rsidR="0086798D" w:rsidRPr="0086798D" w:rsidRDefault="0086798D" w:rsidP="00756AC3">
            <w:pPr>
              <w:pStyle w:val="TableParagraph"/>
              <w:jc w:val="center"/>
              <w:rPr>
                <w:rFonts w:ascii="Times New Roman" w:hAnsi="Times New Roman"/>
                <w:snapToGrid w:val="0"/>
                <w:sz w:val="32"/>
                <w:szCs w:val="32"/>
                <w:lang w:eastAsia="zh-CN"/>
              </w:rPr>
            </w:pPr>
            <w:r w:rsidRPr="00887FD1">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A3323B1"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36ECFFB0" w14:textId="0C574C5C" w:rsidR="0086798D" w:rsidRPr="0086798D" w:rsidRDefault="0086798D" w:rsidP="00756AC3">
            <w:pPr>
              <w:pStyle w:val="TableParagraph"/>
              <w:jc w:val="center"/>
              <w:rPr>
                <w:rFonts w:ascii="Times New Roman" w:hAnsi="Times New Roman"/>
                <w:snapToGrid w:val="0"/>
                <w:sz w:val="32"/>
                <w:szCs w:val="32"/>
                <w:lang w:eastAsia="zh-CN"/>
              </w:rPr>
            </w:pPr>
            <w:r>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D19DA3B" w14:textId="644CFC2B" w:rsidR="0086798D" w:rsidRPr="0086798D" w:rsidRDefault="0086798D" w:rsidP="00756AC3">
            <w:pPr>
              <w:pStyle w:val="TableParagraph"/>
              <w:jc w:val="center"/>
              <w:rPr>
                <w:rFonts w:ascii="Times New Roman" w:hAnsi="Times New Roman"/>
                <w:snapToGrid w:val="0"/>
                <w:sz w:val="32"/>
                <w:szCs w:val="32"/>
                <w:lang w:eastAsia="zh-CN"/>
              </w:rPr>
            </w:pPr>
            <w:r w:rsidRPr="00B934A3">
              <w:rPr>
                <w:rFonts w:ascii="Batang" w:eastAsia="Batang" w:hAnsi="Batang" w:cs="Batang"/>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23D5D45D" w14:textId="77777777" w:rsidR="0086798D" w:rsidRPr="0086798D" w:rsidRDefault="0086798D" w:rsidP="00756AC3">
            <w:pPr>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D40BFD6" w14:textId="68C77736" w:rsidR="0086798D" w:rsidRPr="0086798D" w:rsidRDefault="0086798D" w:rsidP="00756AC3">
            <w:pPr>
              <w:pStyle w:val="TableParagraph"/>
              <w:jc w:val="center"/>
              <w:rPr>
                <w:rFonts w:ascii="Times New Roman" w:hAnsi="Times New Roman"/>
                <w:snapToGrid w:val="0"/>
                <w:sz w:val="32"/>
                <w:szCs w:val="32"/>
                <w:lang w:eastAsia="zh-CN"/>
              </w:rPr>
            </w:pPr>
            <w:r>
              <w:rPr>
                <w:rFonts w:ascii="Batang" w:eastAsia="Batang" w:hAnsi="Batang" w:cs="Batang"/>
                <w:sz w:val="21"/>
                <w:szCs w:val="21"/>
              </w:rPr>
              <w:t>◑</w:t>
            </w:r>
          </w:p>
        </w:tc>
      </w:tr>
      <w:tr w:rsidR="00756AC3" w14:paraId="248762FE" w14:textId="77777777" w:rsidTr="00756AC3">
        <w:trPr>
          <w:trHeight w:hRule="exact" w:val="588"/>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44036E41" w14:textId="77777777" w:rsidR="00756AC3"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通信设备、计算机及</w:t>
            </w:r>
          </w:p>
          <w:p w14:paraId="2D49039E" w14:textId="3C91E4CD"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其他电子设备制造业</w:t>
            </w:r>
          </w:p>
        </w:tc>
        <w:tc>
          <w:tcPr>
            <w:tcW w:w="558" w:type="dxa"/>
            <w:tcBorders>
              <w:top w:val="single" w:sz="4" w:space="0" w:color="000000"/>
              <w:left w:val="single" w:sz="4" w:space="0" w:color="000000"/>
              <w:bottom w:val="single" w:sz="4" w:space="0" w:color="000000"/>
              <w:right w:val="single" w:sz="4" w:space="0" w:color="000000"/>
            </w:tcBorders>
            <w:vAlign w:val="center"/>
          </w:tcPr>
          <w:p w14:paraId="651C9A6A"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55CC26E"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9BBB59" w14:textId="16EA05CD" w:rsidR="0086798D" w:rsidRPr="0086798D" w:rsidRDefault="0086798D" w:rsidP="00756AC3">
            <w:pPr>
              <w:pStyle w:val="TableParagraph"/>
              <w:jc w:val="center"/>
              <w:rPr>
                <w:rFonts w:ascii="Times New Roman" w:hAnsi="Times New Roman"/>
                <w:snapToGrid w:val="0"/>
                <w:sz w:val="32"/>
                <w:szCs w:val="32"/>
                <w:lang w:eastAsia="zh-CN"/>
              </w:rPr>
            </w:pPr>
            <w:r w:rsidRPr="00887FD1">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B6F0073"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7C7121AD" w14:textId="548FE4EC"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B25EB40" w14:textId="6B589DAA" w:rsidR="0086798D" w:rsidRPr="0086798D" w:rsidRDefault="0086798D" w:rsidP="00756AC3">
            <w:pPr>
              <w:pStyle w:val="TableParagraph"/>
              <w:jc w:val="center"/>
              <w:rPr>
                <w:rFonts w:ascii="Times New Roman" w:hAnsi="Times New Roman"/>
                <w:snapToGrid w:val="0"/>
                <w:sz w:val="32"/>
                <w:szCs w:val="32"/>
                <w:lang w:eastAsia="zh-CN"/>
              </w:rPr>
            </w:pPr>
            <w:r w:rsidRPr="00B934A3">
              <w:rPr>
                <w:rFonts w:ascii="Batang" w:eastAsia="Batang" w:hAnsi="Batang" w:cs="Batang"/>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18BEC467" w14:textId="77777777" w:rsidR="0086798D" w:rsidRPr="0086798D" w:rsidRDefault="0086798D" w:rsidP="00756AC3">
            <w:pPr>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9816833" w14:textId="40B39378" w:rsidR="0086798D" w:rsidRPr="0086798D" w:rsidRDefault="0086798D" w:rsidP="00756AC3">
            <w:pPr>
              <w:pStyle w:val="TableParagraph"/>
              <w:jc w:val="center"/>
              <w:rPr>
                <w:rFonts w:ascii="Times New Roman" w:hAnsi="Times New Roman"/>
                <w:snapToGrid w:val="0"/>
                <w:sz w:val="32"/>
                <w:szCs w:val="32"/>
                <w:lang w:eastAsia="zh-CN"/>
              </w:rPr>
            </w:pPr>
            <w:r w:rsidRPr="001A3AFE">
              <w:rPr>
                <w:rFonts w:ascii="宋体" w:eastAsia="宋体" w:hAnsi="宋体" w:cs="宋体"/>
                <w:sz w:val="21"/>
                <w:szCs w:val="21"/>
              </w:rPr>
              <w:t>○</w:t>
            </w:r>
          </w:p>
        </w:tc>
      </w:tr>
      <w:tr w:rsidR="00756AC3" w14:paraId="0368DEAA" w14:textId="77777777" w:rsidTr="00756AC3">
        <w:trPr>
          <w:trHeight w:hRule="exact" w:val="283"/>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78ED646A" w14:textId="77777777"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橡胶和塑料制品业</w:t>
            </w:r>
          </w:p>
        </w:tc>
        <w:tc>
          <w:tcPr>
            <w:tcW w:w="558" w:type="dxa"/>
            <w:tcBorders>
              <w:top w:val="single" w:sz="4" w:space="0" w:color="000000"/>
              <w:left w:val="single" w:sz="4" w:space="0" w:color="000000"/>
              <w:bottom w:val="single" w:sz="4" w:space="0" w:color="000000"/>
              <w:right w:val="single" w:sz="4" w:space="0" w:color="000000"/>
            </w:tcBorders>
            <w:vAlign w:val="center"/>
          </w:tcPr>
          <w:p w14:paraId="463234E9" w14:textId="463124C4"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F24B8F9"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ED8D245" w14:textId="6C4A90CC" w:rsidR="0086798D" w:rsidRPr="0086798D" w:rsidRDefault="0086798D" w:rsidP="00756AC3">
            <w:pPr>
              <w:pStyle w:val="TableParagraph"/>
              <w:jc w:val="center"/>
              <w:rPr>
                <w:rFonts w:ascii="Times New Roman" w:hAnsi="Times New Roman"/>
                <w:snapToGrid w:val="0"/>
                <w:sz w:val="32"/>
                <w:szCs w:val="32"/>
                <w:lang w:eastAsia="zh-CN"/>
              </w:rPr>
            </w:pPr>
            <w:r w:rsidRPr="00887FD1">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2F07622E"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494E52A1" w14:textId="1775C7B3" w:rsidR="0086798D" w:rsidRPr="0086798D" w:rsidRDefault="0086798D" w:rsidP="00756AC3">
            <w:pPr>
              <w:pStyle w:val="TableParagraph"/>
              <w:jc w:val="center"/>
              <w:rPr>
                <w:rFonts w:ascii="Times New Roman" w:hAnsi="Times New Roman"/>
                <w:snapToGrid w:val="0"/>
                <w:sz w:val="32"/>
                <w:szCs w:val="32"/>
                <w:lang w:eastAsia="zh-CN"/>
              </w:rPr>
            </w:pPr>
            <w:r w:rsidRPr="00B20FCA">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CC4D51C" w14:textId="00E0DFB2" w:rsidR="0086798D" w:rsidRPr="0086798D" w:rsidRDefault="0086798D" w:rsidP="00756AC3">
            <w:pPr>
              <w:pStyle w:val="TableParagraph"/>
              <w:jc w:val="center"/>
              <w:rPr>
                <w:rFonts w:ascii="Times New Roman" w:hAnsi="Times New Roman"/>
                <w:snapToGrid w:val="0"/>
                <w:sz w:val="32"/>
                <w:szCs w:val="32"/>
                <w:lang w:eastAsia="zh-CN"/>
              </w:rPr>
            </w:pPr>
            <w:r w:rsidRPr="00B934A3">
              <w:rPr>
                <w:rFonts w:ascii="Batang" w:eastAsia="Batang" w:hAnsi="Batang" w:cs="Batang"/>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06307F39" w14:textId="77777777" w:rsidR="0086798D" w:rsidRPr="0086798D" w:rsidRDefault="0086798D" w:rsidP="00756AC3">
            <w:pPr>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D8D5E57" w14:textId="15158FC7" w:rsidR="0086798D" w:rsidRPr="0086798D" w:rsidRDefault="0086798D" w:rsidP="00756AC3">
            <w:pPr>
              <w:pStyle w:val="TableParagraph"/>
              <w:jc w:val="center"/>
              <w:rPr>
                <w:rFonts w:ascii="Times New Roman" w:hAnsi="Times New Roman"/>
                <w:snapToGrid w:val="0"/>
                <w:sz w:val="32"/>
                <w:szCs w:val="32"/>
                <w:lang w:eastAsia="zh-CN"/>
              </w:rPr>
            </w:pPr>
            <w:r w:rsidRPr="001A3AFE">
              <w:rPr>
                <w:rFonts w:ascii="宋体" w:eastAsia="宋体" w:hAnsi="宋体" w:cs="宋体"/>
                <w:sz w:val="21"/>
                <w:szCs w:val="21"/>
              </w:rPr>
              <w:t>○</w:t>
            </w:r>
          </w:p>
        </w:tc>
      </w:tr>
      <w:tr w:rsidR="00756AC3" w14:paraId="29323AE3" w14:textId="77777777" w:rsidTr="00756AC3">
        <w:trPr>
          <w:trHeight w:hRule="exact" w:val="283"/>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55AA8BB8" w14:textId="52E8A95C"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石油加工、炼焦和核燃料加工业</w:t>
            </w:r>
          </w:p>
        </w:tc>
        <w:tc>
          <w:tcPr>
            <w:tcW w:w="558" w:type="dxa"/>
            <w:tcBorders>
              <w:top w:val="single" w:sz="4" w:space="0" w:color="000000"/>
              <w:left w:val="single" w:sz="4" w:space="0" w:color="000000"/>
              <w:bottom w:val="single" w:sz="4" w:space="0" w:color="000000"/>
              <w:right w:val="single" w:sz="4" w:space="0" w:color="000000"/>
            </w:tcBorders>
            <w:vAlign w:val="center"/>
          </w:tcPr>
          <w:p w14:paraId="0ABEF294"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A6CDE59"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D9ADA38" w14:textId="30116297" w:rsidR="0086798D" w:rsidRPr="0086798D" w:rsidRDefault="0086798D" w:rsidP="00756AC3">
            <w:pPr>
              <w:pStyle w:val="TableParagraph"/>
              <w:jc w:val="center"/>
              <w:rPr>
                <w:rFonts w:ascii="Times New Roman" w:hAnsi="Times New Roman"/>
                <w:snapToGrid w:val="0"/>
                <w:sz w:val="32"/>
                <w:szCs w:val="32"/>
                <w:lang w:eastAsia="zh-CN"/>
              </w:rPr>
            </w:pPr>
            <w:r w:rsidRPr="00E56617">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8B260AC" w14:textId="6E15DEF8" w:rsidR="0086798D" w:rsidRPr="0086798D" w:rsidRDefault="0086798D" w:rsidP="00756AC3">
            <w:pPr>
              <w:jc w:val="center"/>
              <w:rPr>
                <w:rFonts w:ascii="Times New Roman" w:hAnsi="Times New Roman"/>
                <w:snapToGrid w:val="0"/>
                <w:sz w:val="32"/>
                <w:szCs w:val="32"/>
                <w:lang w:eastAsia="zh-CN"/>
              </w:rPr>
            </w:pPr>
            <w:r>
              <w:rPr>
                <w:rFonts w:ascii="宋体" w:eastAsia="宋体" w:hAnsi="宋体" w:cs="宋体"/>
                <w:sz w:val="21"/>
                <w:szCs w:val="21"/>
              </w:rPr>
              <w:t>○</w:t>
            </w:r>
          </w:p>
        </w:tc>
        <w:tc>
          <w:tcPr>
            <w:tcW w:w="697" w:type="dxa"/>
            <w:tcBorders>
              <w:top w:val="single" w:sz="4" w:space="0" w:color="000000"/>
              <w:left w:val="single" w:sz="4" w:space="0" w:color="000000"/>
              <w:bottom w:val="single" w:sz="4" w:space="0" w:color="000000"/>
              <w:right w:val="single" w:sz="4" w:space="0" w:color="000000"/>
            </w:tcBorders>
            <w:vAlign w:val="center"/>
          </w:tcPr>
          <w:p w14:paraId="4E338784" w14:textId="31DD6FD8" w:rsidR="0086798D" w:rsidRPr="0086798D" w:rsidRDefault="0086798D" w:rsidP="00756AC3">
            <w:pPr>
              <w:pStyle w:val="TableParagraph"/>
              <w:jc w:val="center"/>
              <w:rPr>
                <w:rFonts w:ascii="Times New Roman" w:hAnsi="Times New Roman"/>
                <w:snapToGrid w:val="0"/>
                <w:sz w:val="32"/>
                <w:szCs w:val="32"/>
                <w:lang w:eastAsia="zh-CN"/>
              </w:rPr>
            </w:pPr>
            <w:r w:rsidRPr="00B20FCA">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29E2B569"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79564A8B" w14:textId="77777777" w:rsidR="0086798D" w:rsidRPr="0086798D" w:rsidRDefault="0086798D" w:rsidP="00756AC3">
            <w:pPr>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E76A8AF" w14:textId="6E4FC942" w:rsidR="0086798D" w:rsidRPr="0086798D" w:rsidRDefault="0086798D" w:rsidP="00756AC3">
            <w:pPr>
              <w:pStyle w:val="TableParagraph"/>
              <w:jc w:val="center"/>
              <w:rPr>
                <w:rFonts w:ascii="Times New Roman" w:hAnsi="Times New Roman"/>
                <w:snapToGrid w:val="0"/>
                <w:sz w:val="32"/>
                <w:szCs w:val="32"/>
                <w:lang w:eastAsia="zh-CN"/>
              </w:rPr>
            </w:pPr>
            <w:r>
              <w:rPr>
                <w:rFonts w:ascii="Batang" w:eastAsia="Batang" w:hAnsi="Batang" w:cs="Batang"/>
                <w:sz w:val="21"/>
                <w:szCs w:val="21"/>
              </w:rPr>
              <w:t>◑</w:t>
            </w:r>
          </w:p>
        </w:tc>
      </w:tr>
      <w:tr w:rsidR="00756AC3" w14:paraId="783946D7" w14:textId="77777777" w:rsidTr="00756AC3">
        <w:trPr>
          <w:trHeight w:hRule="exact" w:val="283"/>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5D62A889" w14:textId="0636361F"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电气机械及器材制造业</w:t>
            </w:r>
          </w:p>
        </w:tc>
        <w:tc>
          <w:tcPr>
            <w:tcW w:w="558" w:type="dxa"/>
            <w:tcBorders>
              <w:top w:val="single" w:sz="4" w:space="0" w:color="000000"/>
              <w:left w:val="single" w:sz="4" w:space="0" w:color="000000"/>
              <w:bottom w:val="single" w:sz="4" w:space="0" w:color="000000"/>
              <w:right w:val="single" w:sz="4" w:space="0" w:color="000000"/>
            </w:tcBorders>
            <w:vAlign w:val="center"/>
          </w:tcPr>
          <w:p w14:paraId="2CE86976" w14:textId="1A0EC7E1"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6B22979A"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91ED094" w14:textId="67E2737A" w:rsidR="0086798D" w:rsidRPr="0086798D" w:rsidRDefault="0086798D" w:rsidP="00756AC3">
            <w:pPr>
              <w:pStyle w:val="TableParagraph"/>
              <w:jc w:val="center"/>
              <w:rPr>
                <w:rFonts w:ascii="Times New Roman" w:hAnsi="Times New Roman"/>
                <w:snapToGrid w:val="0"/>
                <w:sz w:val="32"/>
                <w:szCs w:val="32"/>
                <w:lang w:eastAsia="zh-CN"/>
              </w:rPr>
            </w:pPr>
            <w:r w:rsidRPr="00E56617">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E348B52"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60D17C30" w14:textId="1FD99316" w:rsidR="0086798D" w:rsidRPr="0086798D" w:rsidRDefault="0086798D" w:rsidP="00756AC3">
            <w:pPr>
              <w:pStyle w:val="TableParagraph"/>
              <w:jc w:val="center"/>
              <w:rPr>
                <w:rFonts w:ascii="Times New Roman" w:hAnsi="Times New Roman"/>
                <w:snapToGrid w:val="0"/>
                <w:sz w:val="32"/>
                <w:szCs w:val="32"/>
                <w:lang w:eastAsia="zh-CN"/>
              </w:rPr>
            </w:pPr>
            <w:r w:rsidRPr="00B20FCA">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F962E81"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1F82E860" w14:textId="77777777" w:rsidR="0086798D" w:rsidRPr="0086798D" w:rsidRDefault="0086798D" w:rsidP="00756AC3">
            <w:pPr>
              <w:jc w:val="center"/>
              <w:rPr>
                <w:rFonts w:ascii="Times New Roman" w:hAnsi="Times New Roman"/>
                <w:snapToGrid w:val="0"/>
                <w:sz w:val="32"/>
                <w:szCs w:val="32"/>
                <w:lang w:eastAsia="zh-CN"/>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C1978B9" w14:textId="77777777" w:rsidR="0086798D" w:rsidRPr="0086798D" w:rsidRDefault="0086798D" w:rsidP="00756AC3">
            <w:pPr>
              <w:pStyle w:val="TableParagraph"/>
              <w:jc w:val="center"/>
              <w:rPr>
                <w:rFonts w:ascii="Times New Roman" w:hAnsi="Times New Roman"/>
                <w:snapToGrid w:val="0"/>
                <w:sz w:val="32"/>
                <w:szCs w:val="32"/>
                <w:lang w:eastAsia="zh-CN"/>
              </w:rPr>
            </w:pPr>
          </w:p>
        </w:tc>
      </w:tr>
      <w:tr w:rsidR="00756AC3" w14:paraId="34242A20" w14:textId="77777777" w:rsidTr="00756AC3">
        <w:trPr>
          <w:trHeight w:hRule="exact" w:val="283"/>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3E127D9F" w14:textId="23DC1F60"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金属制品业</w:t>
            </w:r>
          </w:p>
        </w:tc>
        <w:tc>
          <w:tcPr>
            <w:tcW w:w="558" w:type="dxa"/>
            <w:tcBorders>
              <w:top w:val="single" w:sz="4" w:space="0" w:color="000000"/>
              <w:left w:val="single" w:sz="4" w:space="0" w:color="000000"/>
              <w:bottom w:val="single" w:sz="4" w:space="0" w:color="000000"/>
              <w:right w:val="single" w:sz="4" w:space="0" w:color="000000"/>
            </w:tcBorders>
            <w:vAlign w:val="center"/>
          </w:tcPr>
          <w:p w14:paraId="666A1C85"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FD507CA"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A989251" w14:textId="25C7A607" w:rsidR="0086798D" w:rsidRPr="0086798D" w:rsidRDefault="0086798D" w:rsidP="00756AC3">
            <w:pPr>
              <w:pStyle w:val="TableParagraph"/>
              <w:jc w:val="center"/>
              <w:rPr>
                <w:rFonts w:ascii="Times New Roman" w:hAnsi="Times New Roman"/>
                <w:snapToGrid w:val="0"/>
                <w:sz w:val="32"/>
                <w:szCs w:val="32"/>
                <w:lang w:eastAsia="zh-CN"/>
              </w:rPr>
            </w:pPr>
            <w:r w:rsidRPr="00E56617">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A3227A2"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01275596" w14:textId="688DFA05" w:rsidR="0086798D" w:rsidRPr="0086798D" w:rsidRDefault="0086798D" w:rsidP="00756AC3">
            <w:pPr>
              <w:pStyle w:val="TableParagraph"/>
              <w:jc w:val="center"/>
              <w:rPr>
                <w:rFonts w:ascii="Times New Roman" w:hAnsi="Times New Roman"/>
                <w:snapToGrid w:val="0"/>
                <w:sz w:val="32"/>
                <w:szCs w:val="32"/>
                <w:lang w:eastAsia="zh-CN"/>
              </w:rPr>
            </w:pPr>
            <w:r w:rsidRPr="007E482F">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D0B05E6" w14:textId="341B3FCE" w:rsidR="0086798D" w:rsidRPr="0086798D" w:rsidRDefault="0086798D" w:rsidP="00756AC3">
            <w:pPr>
              <w:pStyle w:val="TableParagraph"/>
              <w:jc w:val="center"/>
              <w:rPr>
                <w:rFonts w:ascii="Times New Roman" w:hAnsi="Times New Roman"/>
                <w:snapToGrid w:val="0"/>
                <w:sz w:val="32"/>
                <w:szCs w:val="32"/>
                <w:lang w:eastAsia="zh-CN"/>
              </w:rPr>
            </w:pPr>
            <w:r w:rsidRPr="001C277C">
              <w:rPr>
                <w:rFonts w:ascii="宋体" w:eastAsia="宋体" w:hAnsi="宋体" w:cs="宋体"/>
                <w:sz w:val="21"/>
                <w:szCs w:val="21"/>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0AEE416B" w14:textId="7EB613B9" w:rsidR="0086798D" w:rsidRPr="0086798D" w:rsidRDefault="0086798D" w:rsidP="00756AC3">
            <w:pPr>
              <w:jc w:val="center"/>
              <w:rPr>
                <w:rFonts w:ascii="Times New Roman" w:hAnsi="Times New Roman"/>
                <w:snapToGrid w:val="0"/>
                <w:sz w:val="32"/>
                <w:szCs w:val="32"/>
                <w:lang w:eastAsia="zh-CN"/>
              </w:rPr>
            </w:pPr>
            <w:r w:rsidRPr="001C277C">
              <w:rPr>
                <w:rFonts w:ascii="宋体" w:eastAsia="宋体" w:hAnsi="宋体" w:cs="宋体"/>
                <w:sz w:val="21"/>
                <w:szCs w:val="21"/>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1506449" w14:textId="1B2E6453" w:rsidR="0086798D" w:rsidRPr="0086798D" w:rsidRDefault="0086798D" w:rsidP="00756AC3">
            <w:pPr>
              <w:pStyle w:val="TableParagraph"/>
              <w:jc w:val="center"/>
              <w:rPr>
                <w:rFonts w:ascii="Times New Roman" w:hAnsi="Times New Roman"/>
                <w:snapToGrid w:val="0"/>
                <w:sz w:val="32"/>
                <w:szCs w:val="32"/>
                <w:lang w:eastAsia="zh-CN"/>
              </w:rPr>
            </w:pPr>
            <w:r w:rsidRPr="001C277C">
              <w:rPr>
                <w:rFonts w:ascii="宋体" w:eastAsia="宋体" w:hAnsi="宋体" w:cs="宋体"/>
                <w:sz w:val="21"/>
                <w:szCs w:val="21"/>
              </w:rPr>
              <w:t>○</w:t>
            </w:r>
          </w:p>
        </w:tc>
      </w:tr>
      <w:tr w:rsidR="00756AC3" w14:paraId="79562E77" w14:textId="77777777" w:rsidTr="00756AC3">
        <w:trPr>
          <w:trHeight w:hRule="exact" w:val="283"/>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642B15E6" w14:textId="051889EF"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食品制造业</w:t>
            </w:r>
          </w:p>
        </w:tc>
        <w:tc>
          <w:tcPr>
            <w:tcW w:w="558" w:type="dxa"/>
            <w:tcBorders>
              <w:top w:val="single" w:sz="4" w:space="0" w:color="000000"/>
              <w:left w:val="single" w:sz="4" w:space="0" w:color="000000"/>
              <w:bottom w:val="single" w:sz="4" w:space="0" w:color="000000"/>
              <w:right w:val="single" w:sz="4" w:space="0" w:color="000000"/>
            </w:tcBorders>
            <w:vAlign w:val="center"/>
          </w:tcPr>
          <w:p w14:paraId="63F41097"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52D4A3F"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586211C" w14:textId="65D28558" w:rsidR="0086798D" w:rsidRPr="0086798D" w:rsidRDefault="0086798D" w:rsidP="00756AC3">
            <w:pPr>
              <w:pStyle w:val="TableParagraph"/>
              <w:jc w:val="center"/>
              <w:rPr>
                <w:rFonts w:ascii="Times New Roman" w:hAnsi="Times New Roman"/>
                <w:snapToGrid w:val="0"/>
                <w:sz w:val="32"/>
                <w:szCs w:val="32"/>
                <w:lang w:eastAsia="zh-CN"/>
              </w:rPr>
            </w:pPr>
            <w:r w:rsidRPr="00E56617">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5B1214A"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4756DFDC" w14:textId="68A5FAD7" w:rsidR="0086798D" w:rsidRPr="0086798D" w:rsidRDefault="0086798D" w:rsidP="00756AC3">
            <w:pPr>
              <w:pStyle w:val="TableParagraph"/>
              <w:jc w:val="center"/>
              <w:rPr>
                <w:rFonts w:ascii="Times New Roman" w:hAnsi="Times New Roman"/>
                <w:snapToGrid w:val="0"/>
                <w:sz w:val="32"/>
                <w:szCs w:val="32"/>
                <w:lang w:eastAsia="zh-CN"/>
              </w:rPr>
            </w:pPr>
            <w:r w:rsidRPr="007E482F">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6AD6DBCD"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4FBB425B" w14:textId="00D5B394" w:rsidR="0086798D" w:rsidRPr="0086798D" w:rsidRDefault="0086798D" w:rsidP="00756AC3">
            <w:pPr>
              <w:jc w:val="center"/>
              <w:rPr>
                <w:rFonts w:ascii="Times New Roman" w:hAnsi="Times New Roman"/>
                <w:snapToGrid w:val="0"/>
                <w:sz w:val="32"/>
                <w:szCs w:val="32"/>
                <w:lang w:eastAsia="zh-CN"/>
              </w:rPr>
            </w:pPr>
            <w:r>
              <w:rPr>
                <w:rFonts w:ascii="宋体" w:eastAsia="宋体" w:hAnsi="宋体" w:cs="宋体"/>
                <w:sz w:val="21"/>
                <w:szCs w:val="21"/>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5DED72B3" w14:textId="35591CD4" w:rsidR="0086798D" w:rsidRPr="0086798D" w:rsidRDefault="0086798D" w:rsidP="00756AC3">
            <w:pPr>
              <w:pStyle w:val="TableParagraph"/>
              <w:jc w:val="center"/>
              <w:rPr>
                <w:rFonts w:ascii="Times New Roman" w:hAnsi="Times New Roman"/>
                <w:snapToGrid w:val="0"/>
                <w:sz w:val="32"/>
                <w:szCs w:val="32"/>
                <w:lang w:eastAsia="zh-CN"/>
              </w:rPr>
            </w:pPr>
            <w:r>
              <w:rPr>
                <w:rFonts w:ascii="Batang" w:eastAsia="Batang" w:hAnsi="Batang" w:cs="Batang"/>
                <w:sz w:val="21"/>
                <w:szCs w:val="21"/>
              </w:rPr>
              <w:t>◑</w:t>
            </w:r>
          </w:p>
        </w:tc>
      </w:tr>
      <w:tr w:rsidR="00756AC3" w14:paraId="4D30CC2C" w14:textId="77777777" w:rsidTr="00756AC3">
        <w:trPr>
          <w:trHeight w:hRule="exact" w:val="283"/>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63EF3B55" w14:textId="39B2526B"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皮革、毛皮、羽毛及其制品和制鞋业</w:t>
            </w:r>
          </w:p>
        </w:tc>
        <w:tc>
          <w:tcPr>
            <w:tcW w:w="558" w:type="dxa"/>
            <w:tcBorders>
              <w:top w:val="single" w:sz="4" w:space="0" w:color="000000"/>
              <w:left w:val="single" w:sz="4" w:space="0" w:color="000000"/>
              <w:bottom w:val="single" w:sz="4" w:space="0" w:color="000000"/>
              <w:right w:val="single" w:sz="4" w:space="0" w:color="000000"/>
            </w:tcBorders>
            <w:vAlign w:val="center"/>
          </w:tcPr>
          <w:p w14:paraId="6BC41959"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D0D53A1"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34E41B2" w14:textId="731258A3" w:rsidR="0086798D" w:rsidRPr="0086798D" w:rsidRDefault="0086798D" w:rsidP="00756AC3">
            <w:pPr>
              <w:pStyle w:val="TableParagraph"/>
              <w:jc w:val="center"/>
              <w:rPr>
                <w:rFonts w:ascii="Times New Roman" w:hAnsi="Times New Roman"/>
                <w:snapToGrid w:val="0"/>
                <w:sz w:val="32"/>
                <w:szCs w:val="32"/>
                <w:lang w:eastAsia="zh-CN"/>
              </w:rPr>
            </w:pPr>
            <w:r>
              <w:rPr>
                <w:rFonts w:ascii="Batang" w:eastAsia="Batang" w:hAnsi="Batang" w:cs="Batang"/>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C3B2D51"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15466C99"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9C0D9D6"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0671BFB0" w14:textId="050C0654" w:rsidR="0086798D" w:rsidRPr="0086798D" w:rsidRDefault="0086798D" w:rsidP="00756AC3">
            <w:pPr>
              <w:jc w:val="center"/>
              <w:rPr>
                <w:rFonts w:ascii="Times New Roman" w:hAnsi="Times New Roman"/>
                <w:snapToGrid w:val="0"/>
                <w:sz w:val="32"/>
                <w:szCs w:val="32"/>
                <w:lang w:eastAsia="zh-CN"/>
              </w:rPr>
            </w:pPr>
            <w:r w:rsidRPr="004C7559">
              <w:rPr>
                <w:rFonts w:ascii="宋体" w:eastAsia="宋体" w:hAnsi="宋体" w:cs="宋体"/>
                <w:sz w:val="21"/>
                <w:szCs w:val="21"/>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54D3675A" w14:textId="77777777" w:rsidR="0086798D" w:rsidRPr="0086798D" w:rsidRDefault="0086798D" w:rsidP="00756AC3">
            <w:pPr>
              <w:pStyle w:val="TableParagraph"/>
              <w:jc w:val="center"/>
              <w:rPr>
                <w:rFonts w:ascii="Times New Roman" w:hAnsi="Times New Roman"/>
                <w:snapToGrid w:val="0"/>
                <w:sz w:val="32"/>
                <w:szCs w:val="32"/>
                <w:lang w:eastAsia="zh-CN"/>
              </w:rPr>
            </w:pPr>
          </w:p>
        </w:tc>
      </w:tr>
      <w:tr w:rsidR="00756AC3" w14:paraId="6628DAAB" w14:textId="77777777" w:rsidTr="00756AC3">
        <w:trPr>
          <w:trHeight w:hRule="exact" w:val="564"/>
          <w:jc w:val="center"/>
        </w:trPr>
        <w:tc>
          <w:tcPr>
            <w:tcW w:w="3754" w:type="dxa"/>
            <w:gridSpan w:val="2"/>
            <w:tcBorders>
              <w:top w:val="single" w:sz="4" w:space="0" w:color="000000"/>
              <w:left w:val="single" w:sz="4" w:space="0" w:color="000000"/>
              <w:bottom w:val="single" w:sz="4" w:space="0" w:color="000000"/>
              <w:right w:val="single" w:sz="4" w:space="0" w:color="000000"/>
            </w:tcBorders>
            <w:vAlign w:val="center"/>
          </w:tcPr>
          <w:p w14:paraId="0375E03C" w14:textId="77777777" w:rsidR="00756AC3"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废物（污水、垃圾）处理</w:t>
            </w:r>
          </w:p>
          <w:p w14:paraId="5B439A7D" w14:textId="32FF33E0" w:rsidR="0086798D" w:rsidRPr="0086798D" w:rsidRDefault="0086798D" w:rsidP="0086798D">
            <w:pPr>
              <w:pStyle w:val="TableParagraph"/>
              <w:jc w:val="center"/>
              <w:rPr>
                <w:rFonts w:ascii="Times New Roman" w:hAnsi="Times New Roman"/>
                <w:snapToGrid w:val="0"/>
                <w:sz w:val="21"/>
                <w:szCs w:val="21"/>
                <w:lang w:eastAsia="zh-CN"/>
              </w:rPr>
            </w:pPr>
            <w:r w:rsidRPr="0086798D">
              <w:rPr>
                <w:rFonts w:ascii="Times New Roman" w:hAnsi="Times New Roman"/>
                <w:snapToGrid w:val="0"/>
                <w:sz w:val="21"/>
                <w:szCs w:val="21"/>
                <w:lang w:eastAsia="zh-CN"/>
              </w:rPr>
              <w:t>（非标准分类）</w:t>
            </w:r>
          </w:p>
        </w:tc>
        <w:tc>
          <w:tcPr>
            <w:tcW w:w="558" w:type="dxa"/>
            <w:tcBorders>
              <w:top w:val="single" w:sz="4" w:space="0" w:color="000000"/>
              <w:left w:val="single" w:sz="4" w:space="0" w:color="000000"/>
              <w:bottom w:val="single" w:sz="4" w:space="0" w:color="000000"/>
              <w:right w:val="single" w:sz="4" w:space="0" w:color="000000"/>
            </w:tcBorders>
            <w:vAlign w:val="center"/>
          </w:tcPr>
          <w:p w14:paraId="4B8AA30C"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09DE3F2" w14:textId="77777777" w:rsidR="0086798D" w:rsidRPr="0086798D" w:rsidRDefault="0086798D" w:rsidP="00756AC3">
            <w:pPr>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43E738F" w14:textId="73AF2237"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AE41B13" w14:textId="77777777" w:rsidR="0086798D" w:rsidRPr="0086798D" w:rsidRDefault="0086798D" w:rsidP="00756AC3">
            <w:pPr>
              <w:jc w:val="center"/>
              <w:rPr>
                <w:rFonts w:ascii="Times New Roman" w:hAnsi="Times New Roman"/>
                <w:snapToGrid w:val="0"/>
                <w:sz w:val="32"/>
                <w:szCs w:val="32"/>
                <w:lang w:eastAsia="zh-CN"/>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2BEF97D9"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1A1218C" w14:textId="77777777" w:rsidR="0086798D" w:rsidRPr="0086798D" w:rsidRDefault="0086798D" w:rsidP="00756AC3">
            <w:pPr>
              <w:pStyle w:val="TableParagraph"/>
              <w:jc w:val="center"/>
              <w:rPr>
                <w:rFonts w:ascii="Times New Roman" w:hAnsi="Times New Roman"/>
                <w:snapToGrid w:val="0"/>
                <w:sz w:val="32"/>
                <w:szCs w:val="32"/>
                <w:lang w:eastAsia="zh-CN"/>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3D90B6CD" w14:textId="03792F92" w:rsidR="0086798D" w:rsidRPr="0086798D" w:rsidRDefault="0086798D" w:rsidP="00756AC3">
            <w:pPr>
              <w:jc w:val="center"/>
              <w:rPr>
                <w:rFonts w:ascii="Times New Roman" w:hAnsi="Times New Roman"/>
                <w:snapToGrid w:val="0"/>
                <w:sz w:val="32"/>
                <w:szCs w:val="32"/>
                <w:lang w:eastAsia="zh-CN"/>
              </w:rPr>
            </w:pPr>
            <w:r w:rsidRPr="004C7559">
              <w:rPr>
                <w:rFonts w:ascii="宋体" w:eastAsia="宋体" w:hAnsi="宋体" w:cs="宋体"/>
                <w:sz w:val="21"/>
                <w:szCs w:val="21"/>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3C1A020" w14:textId="23598FBF" w:rsidR="0086798D" w:rsidRPr="0086798D" w:rsidRDefault="0086798D" w:rsidP="00756AC3">
            <w:pPr>
              <w:pStyle w:val="TableParagraph"/>
              <w:jc w:val="center"/>
              <w:rPr>
                <w:rFonts w:ascii="Times New Roman" w:hAnsi="Times New Roman"/>
                <w:snapToGrid w:val="0"/>
                <w:sz w:val="32"/>
                <w:szCs w:val="32"/>
                <w:lang w:eastAsia="zh-CN"/>
              </w:rPr>
            </w:pPr>
            <w:r>
              <w:rPr>
                <w:rFonts w:ascii="宋体" w:eastAsia="宋体" w:hAnsi="宋体" w:cs="宋体"/>
                <w:sz w:val="21"/>
                <w:szCs w:val="21"/>
              </w:rPr>
              <w:t>●</w:t>
            </w:r>
          </w:p>
        </w:tc>
      </w:tr>
    </w:tbl>
    <w:p w14:paraId="18E3F47D" w14:textId="7A7E2450" w:rsidR="00756AC3" w:rsidRPr="00756AC3" w:rsidRDefault="00756AC3" w:rsidP="00756AC3">
      <w:pPr>
        <w:spacing w:line="440" w:lineRule="exact"/>
        <w:ind w:firstLine="420"/>
        <w:rPr>
          <w:bCs/>
          <w:color w:val="000000"/>
          <w:szCs w:val="21"/>
          <w:lang w:eastAsia="zh-CN"/>
        </w:rPr>
      </w:pPr>
      <w:r w:rsidRPr="00756AC3">
        <w:rPr>
          <w:rFonts w:hint="eastAsia"/>
          <w:bCs/>
          <w:color w:val="000000"/>
          <w:szCs w:val="21"/>
          <w:lang w:eastAsia="zh-CN"/>
        </w:rPr>
        <w:t>注：空白表示没有案例数；○表示案例数≤</w:t>
      </w:r>
      <w:r w:rsidRPr="00756AC3">
        <w:rPr>
          <w:bCs/>
          <w:color w:val="000000"/>
          <w:szCs w:val="21"/>
          <w:lang w:eastAsia="zh-CN"/>
        </w:rPr>
        <w:t>5</w:t>
      </w:r>
      <w:r w:rsidRPr="00756AC3">
        <w:rPr>
          <w:rFonts w:hint="eastAsia"/>
          <w:bCs/>
          <w:color w:val="000000"/>
          <w:szCs w:val="21"/>
          <w:lang w:eastAsia="zh-CN"/>
        </w:rPr>
        <w:t>；</w:t>
      </w:r>
      <w:r w:rsidR="005F6350">
        <w:rPr>
          <w:rFonts w:ascii="Batang" w:eastAsia="Batang" w:hAnsi="Batang" w:cs="Batang"/>
          <w:sz w:val="21"/>
          <w:szCs w:val="21"/>
          <w:lang w:eastAsia="zh-CN"/>
        </w:rPr>
        <w:t>◑</w:t>
      </w:r>
      <w:r w:rsidRPr="00756AC3">
        <w:rPr>
          <w:rFonts w:hint="eastAsia"/>
          <w:bCs/>
          <w:color w:val="000000"/>
          <w:szCs w:val="21"/>
          <w:lang w:eastAsia="zh-CN"/>
        </w:rPr>
        <w:t>表示案例数在</w:t>
      </w:r>
      <w:r w:rsidRPr="00756AC3">
        <w:rPr>
          <w:bCs/>
          <w:color w:val="000000"/>
          <w:szCs w:val="21"/>
          <w:lang w:eastAsia="zh-CN"/>
        </w:rPr>
        <w:t>5</w:t>
      </w:r>
      <w:r w:rsidRPr="00756AC3">
        <w:rPr>
          <w:rFonts w:hint="eastAsia"/>
          <w:bCs/>
          <w:color w:val="000000"/>
          <w:szCs w:val="21"/>
          <w:lang w:eastAsia="zh-CN"/>
        </w:rPr>
        <w:t>～</w:t>
      </w:r>
      <w:r w:rsidRPr="00756AC3">
        <w:rPr>
          <w:bCs/>
          <w:color w:val="000000"/>
          <w:szCs w:val="21"/>
          <w:lang w:eastAsia="zh-CN"/>
        </w:rPr>
        <w:t>15</w:t>
      </w:r>
      <w:r w:rsidRPr="00756AC3">
        <w:rPr>
          <w:rFonts w:hint="eastAsia"/>
          <w:bCs/>
          <w:color w:val="000000"/>
          <w:szCs w:val="21"/>
          <w:lang w:eastAsia="zh-CN"/>
        </w:rPr>
        <w:t>；●表示案例数≥</w:t>
      </w:r>
      <w:r w:rsidRPr="00756AC3">
        <w:rPr>
          <w:bCs/>
          <w:color w:val="000000"/>
          <w:szCs w:val="21"/>
          <w:lang w:eastAsia="zh-CN"/>
        </w:rPr>
        <w:t>15</w:t>
      </w:r>
      <w:r w:rsidRPr="00756AC3">
        <w:rPr>
          <w:rFonts w:hint="eastAsia"/>
          <w:bCs/>
          <w:color w:val="000000"/>
          <w:szCs w:val="21"/>
          <w:lang w:eastAsia="zh-CN"/>
        </w:rPr>
        <w:t>。</w:t>
      </w:r>
      <w:r w:rsidRPr="00756AC3">
        <w:rPr>
          <w:rFonts w:hint="eastAsia"/>
          <w:bCs/>
          <w:color w:val="000000"/>
          <w:szCs w:val="21"/>
          <w:lang w:eastAsia="zh-CN"/>
        </w:rPr>
        <w:t>*</w:t>
      </w:r>
      <w:r w:rsidRPr="00756AC3">
        <w:rPr>
          <w:rFonts w:hint="eastAsia"/>
          <w:bCs/>
          <w:color w:val="000000"/>
          <w:szCs w:val="21"/>
          <w:lang w:eastAsia="zh-CN"/>
        </w:rPr>
        <w:t>选自《工业源挥发性有机物（</w:t>
      </w:r>
      <w:r w:rsidRPr="00756AC3">
        <w:rPr>
          <w:rFonts w:hint="eastAsia"/>
          <w:bCs/>
          <w:color w:val="000000"/>
          <w:szCs w:val="21"/>
          <w:lang w:eastAsia="zh-CN"/>
        </w:rPr>
        <w:t>VOC</w:t>
      </w:r>
      <w:r w:rsidRPr="00756AC3">
        <w:rPr>
          <w:rFonts w:hint="eastAsia"/>
          <w:bCs/>
          <w:color w:val="000000"/>
          <w:szCs w:val="21"/>
          <w:lang w:eastAsia="zh-CN"/>
        </w:rPr>
        <w:t>）排放特征与控制技术》</w:t>
      </w:r>
    </w:p>
    <w:p w14:paraId="189A6F1B" w14:textId="590401E5" w:rsidR="00756AC3" w:rsidRPr="00756AC3" w:rsidRDefault="00756AC3" w:rsidP="00756AC3">
      <w:pPr>
        <w:spacing w:line="440" w:lineRule="exact"/>
        <w:jc w:val="center"/>
        <w:rPr>
          <w:bCs/>
          <w:color w:val="000000"/>
          <w:szCs w:val="21"/>
          <w:lang w:eastAsia="zh-CN"/>
        </w:rPr>
      </w:pPr>
      <w:r>
        <w:rPr>
          <w:rFonts w:hint="eastAsia"/>
          <w:b/>
          <w:color w:val="000000"/>
          <w:szCs w:val="21"/>
          <w:lang w:eastAsia="zh-CN"/>
        </w:rPr>
        <w:t>表</w:t>
      </w:r>
      <w:r>
        <w:rPr>
          <w:rFonts w:hint="eastAsia"/>
          <w:b/>
          <w:color w:val="000000"/>
          <w:szCs w:val="21"/>
          <w:lang w:eastAsia="zh-CN"/>
        </w:rPr>
        <w:t>4.1-2</w:t>
      </w:r>
      <w:r w:rsidRPr="00756AC3">
        <w:rPr>
          <w:rFonts w:hint="eastAsia"/>
          <w:b/>
          <w:color w:val="000000"/>
          <w:szCs w:val="21"/>
          <w:lang w:eastAsia="zh-CN"/>
        </w:rPr>
        <w:t>基于不同技术工程案例所处理的</w:t>
      </w:r>
      <w:r w:rsidRPr="00756AC3">
        <w:rPr>
          <w:rFonts w:hint="eastAsia"/>
          <w:b/>
          <w:color w:val="000000"/>
          <w:szCs w:val="21"/>
          <w:lang w:eastAsia="zh-CN"/>
        </w:rPr>
        <w:t>VOCs</w:t>
      </w:r>
      <w:r w:rsidRPr="00756AC3">
        <w:rPr>
          <w:rFonts w:hint="eastAsia"/>
          <w:b/>
          <w:color w:val="000000"/>
          <w:szCs w:val="21"/>
          <w:lang w:eastAsia="zh-CN"/>
        </w:rPr>
        <w:t>种类统计</w:t>
      </w:r>
    </w:p>
    <w:tbl>
      <w:tblPr>
        <w:tblW w:w="5000" w:type="pct"/>
        <w:tblLook w:val="01E0" w:firstRow="1" w:lastRow="1" w:firstColumn="1" w:lastColumn="1" w:noHBand="0" w:noVBand="0"/>
      </w:tblPr>
      <w:tblGrid>
        <w:gridCol w:w="854"/>
        <w:gridCol w:w="2526"/>
        <w:gridCol w:w="605"/>
        <w:gridCol w:w="601"/>
        <w:gridCol w:w="599"/>
        <w:gridCol w:w="722"/>
        <w:gridCol w:w="601"/>
        <w:gridCol w:w="599"/>
        <w:gridCol w:w="601"/>
        <w:gridCol w:w="594"/>
      </w:tblGrid>
      <w:tr w:rsidR="00756AC3" w14:paraId="144A7A3C" w14:textId="77777777" w:rsidTr="00756AC3">
        <w:trPr>
          <w:trHeight w:hRule="exact" w:val="325"/>
        </w:trPr>
        <w:tc>
          <w:tcPr>
            <w:tcW w:w="514" w:type="pct"/>
            <w:vMerge w:val="restart"/>
            <w:tcBorders>
              <w:top w:val="single" w:sz="4" w:space="0" w:color="000000"/>
              <w:left w:val="single" w:sz="4" w:space="0" w:color="000000"/>
              <w:right w:val="single" w:sz="4" w:space="0" w:color="000000"/>
            </w:tcBorders>
            <w:vAlign w:val="center"/>
          </w:tcPr>
          <w:p w14:paraId="0AF7F1BA" w14:textId="616D5161"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VOCs</w:t>
            </w:r>
            <w:r w:rsidRPr="00756AC3">
              <w:rPr>
                <w:rFonts w:ascii="Times New Roman" w:hAnsi="Times New Roman"/>
                <w:snapToGrid w:val="0"/>
                <w:sz w:val="21"/>
                <w:szCs w:val="21"/>
                <w:lang w:eastAsia="zh-CN"/>
              </w:rPr>
              <w:t>种类</w:t>
            </w:r>
          </w:p>
        </w:tc>
        <w:tc>
          <w:tcPr>
            <w:tcW w:w="1521" w:type="pct"/>
            <w:vMerge w:val="restart"/>
            <w:tcBorders>
              <w:top w:val="single" w:sz="4" w:space="0" w:color="000000"/>
              <w:left w:val="single" w:sz="4" w:space="0" w:color="000000"/>
              <w:right w:val="single" w:sz="4" w:space="0" w:color="000000"/>
            </w:tcBorders>
            <w:vAlign w:val="center"/>
          </w:tcPr>
          <w:p w14:paraId="780354D9"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典型物质</w:t>
            </w:r>
          </w:p>
        </w:tc>
        <w:tc>
          <w:tcPr>
            <w:tcW w:w="2964" w:type="pct"/>
            <w:gridSpan w:val="8"/>
            <w:tcBorders>
              <w:top w:val="single" w:sz="4" w:space="0" w:color="000000"/>
              <w:left w:val="single" w:sz="4" w:space="0" w:color="000000"/>
              <w:bottom w:val="single" w:sz="4" w:space="0" w:color="000000"/>
              <w:right w:val="single" w:sz="4" w:space="0" w:color="000000"/>
            </w:tcBorders>
            <w:vAlign w:val="center"/>
          </w:tcPr>
          <w:p w14:paraId="32DAF089" w14:textId="07DE303E"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不同</w:t>
            </w:r>
            <w:r w:rsidRPr="00756AC3">
              <w:rPr>
                <w:rFonts w:ascii="Times New Roman" w:hAnsi="Times New Roman"/>
                <w:snapToGrid w:val="0"/>
                <w:sz w:val="21"/>
                <w:szCs w:val="21"/>
                <w:lang w:eastAsia="zh-CN"/>
              </w:rPr>
              <w:t>VOCs</w:t>
            </w:r>
            <w:r w:rsidRPr="00756AC3">
              <w:rPr>
                <w:rFonts w:ascii="Times New Roman" w:hAnsi="Times New Roman"/>
                <w:snapToGrid w:val="0"/>
                <w:sz w:val="21"/>
                <w:szCs w:val="21"/>
                <w:lang w:eastAsia="zh-CN"/>
              </w:rPr>
              <w:t>控制技术应用案例数</w:t>
            </w:r>
          </w:p>
        </w:tc>
      </w:tr>
      <w:tr w:rsidR="00756AC3" w14:paraId="066B57A8" w14:textId="77777777" w:rsidTr="003242D1">
        <w:trPr>
          <w:trHeight w:hRule="exact" w:val="1173"/>
        </w:trPr>
        <w:tc>
          <w:tcPr>
            <w:tcW w:w="514" w:type="pct"/>
            <w:vMerge/>
            <w:tcBorders>
              <w:left w:val="single" w:sz="4" w:space="0" w:color="000000"/>
              <w:bottom w:val="single" w:sz="4" w:space="0" w:color="000000"/>
              <w:right w:val="single" w:sz="4" w:space="0" w:color="000000"/>
            </w:tcBorders>
            <w:vAlign w:val="center"/>
          </w:tcPr>
          <w:p w14:paraId="084007B2" w14:textId="77777777" w:rsidR="00756AC3" w:rsidRPr="00756AC3" w:rsidRDefault="00756AC3" w:rsidP="00756AC3">
            <w:pPr>
              <w:pStyle w:val="TableParagraph"/>
              <w:jc w:val="center"/>
              <w:rPr>
                <w:rFonts w:ascii="Times New Roman" w:hAnsi="Times New Roman"/>
                <w:snapToGrid w:val="0"/>
                <w:sz w:val="21"/>
                <w:szCs w:val="21"/>
                <w:lang w:eastAsia="zh-CN"/>
              </w:rPr>
            </w:pPr>
          </w:p>
        </w:tc>
        <w:tc>
          <w:tcPr>
            <w:tcW w:w="1521" w:type="pct"/>
            <w:vMerge/>
            <w:tcBorders>
              <w:left w:val="single" w:sz="4" w:space="0" w:color="000000"/>
              <w:bottom w:val="single" w:sz="4" w:space="0" w:color="000000"/>
              <w:right w:val="single" w:sz="4" w:space="0" w:color="000000"/>
            </w:tcBorders>
            <w:vAlign w:val="center"/>
          </w:tcPr>
          <w:p w14:paraId="1B73FE79" w14:textId="77777777" w:rsidR="00756AC3" w:rsidRPr="00756AC3" w:rsidRDefault="00756AC3" w:rsidP="00756AC3">
            <w:pPr>
              <w:pStyle w:val="TableParagraph"/>
              <w:jc w:val="center"/>
              <w:rPr>
                <w:rFonts w:ascii="Times New Roman" w:hAnsi="Times New Roman"/>
                <w:snapToGrid w:val="0"/>
                <w:sz w:val="21"/>
                <w:szCs w:val="21"/>
                <w:lang w:eastAsia="zh-CN"/>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4BF63462"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吸收</w:t>
            </w:r>
          </w:p>
        </w:tc>
        <w:tc>
          <w:tcPr>
            <w:tcW w:w="362" w:type="pct"/>
            <w:tcBorders>
              <w:top w:val="single" w:sz="4" w:space="0" w:color="000000"/>
              <w:left w:val="single" w:sz="4" w:space="0" w:color="000000"/>
              <w:bottom w:val="single" w:sz="4" w:space="0" w:color="000000"/>
              <w:right w:val="single" w:sz="4" w:space="0" w:color="000000"/>
            </w:tcBorders>
            <w:vAlign w:val="center"/>
          </w:tcPr>
          <w:p w14:paraId="3F4477EE"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冷凝</w:t>
            </w:r>
          </w:p>
        </w:tc>
        <w:tc>
          <w:tcPr>
            <w:tcW w:w="361" w:type="pct"/>
            <w:tcBorders>
              <w:top w:val="single" w:sz="4" w:space="0" w:color="000000"/>
              <w:left w:val="single" w:sz="4" w:space="0" w:color="000000"/>
              <w:bottom w:val="single" w:sz="4" w:space="0" w:color="000000"/>
              <w:right w:val="single" w:sz="4" w:space="0" w:color="000000"/>
            </w:tcBorders>
            <w:vAlign w:val="center"/>
          </w:tcPr>
          <w:p w14:paraId="40B9C79E"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吸附</w:t>
            </w:r>
          </w:p>
        </w:tc>
        <w:tc>
          <w:tcPr>
            <w:tcW w:w="435" w:type="pct"/>
            <w:tcBorders>
              <w:top w:val="single" w:sz="4" w:space="0" w:color="000000"/>
              <w:left w:val="single" w:sz="4" w:space="0" w:color="000000"/>
              <w:bottom w:val="single" w:sz="4" w:space="0" w:color="000000"/>
              <w:right w:val="single" w:sz="4" w:space="0" w:color="000000"/>
            </w:tcBorders>
            <w:vAlign w:val="center"/>
          </w:tcPr>
          <w:p w14:paraId="322BD04A"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膜分离</w:t>
            </w:r>
          </w:p>
        </w:tc>
        <w:tc>
          <w:tcPr>
            <w:tcW w:w="362" w:type="pct"/>
            <w:tcBorders>
              <w:top w:val="single" w:sz="4" w:space="0" w:color="000000"/>
              <w:left w:val="single" w:sz="4" w:space="0" w:color="000000"/>
              <w:bottom w:val="single" w:sz="4" w:space="0" w:color="000000"/>
              <w:right w:val="single" w:sz="4" w:space="0" w:color="000000"/>
            </w:tcBorders>
            <w:vAlign w:val="center"/>
          </w:tcPr>
          <w:p w14:paraId="55E28332" w14:textId="0BC7E475"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催化燃烧</w:t>
            </w:r>
          </w:p>
        </w:tc>
        <w:tc>
          <w:tcPr>
            <w:tcW w:w="361" w:type="pct"/>
            <w:tcBorders>
              <w:top w:val="single" w:sz="4" w:space="0" w:color="000000"/>
              <w:left w:val="single" w:sz="4" w:space="0" w:color="000000"/>
              <w:bottom w:val="single" w:sz="4" w:space="0" w:color="000000"/>
              <w:right w:val="single" w:sz="4" w:space="0" w:color="000000"/>
            </w:tcBorders>
            <w:vAlign w:val="center"/>
          </w:tcPr>
          <w:p w14:paraId="6DCFE69C" w14:textId="71ED617C"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热力燃烧</w:t>
            </w:r>
          </w:p>
        </w:tc>
        <w:tc>
          <w:tcPr>
            <w:tcW w:w="362" w:type="pct"/>
            <w:tcBorders>
              <w:top w:val="single" w:sz="4" w:space="0" w:color="000000"/>
              <w:left w:val="single" w:sz="4" w:space="0" w:color="000000"/>
              <w:bottom w:val="single" w:sz="4" w:space="0" w:color="000000"/>
              <w:right w:val="single" w:sz="4" w:space="0" w:color="000000"/>
            </w:tcBorders>
            <w:vAlign w:val="center"/>
          </w:tcPr>
          <w:p w14:paraId="5BCED985" w14:textId="0E942291"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等离子体</w:t>
            </w:r>
          </w:p>
        </w:tc>
        <w:tc>
          <w:tcPr>
            <w:tcW w:w="358" w:type="pct"/>
            <w:tcBorders>
              <w:top w:val="single" w:sz="4" w:space="0" w:color="000000"/>
              <w:left w:val="single" w:sz="4" w:space="0" w:color="000000"/>
              <w:bottom w:val="single" w:sz="4" w:space="0" w:color="000000"/>
              <w:right w:val="single" w:sz="4" w:space="0" w:color="000000"/>
            </w:tcBorders>
            <w:vAlign w:val="center"/>
          </w:tcPr>
          <w:p w14:paraId="297B9E0E" w14:textId="63FEC1C8"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生物处理</w:t>
            </w:r>
          </w:p>
        </w:tc>
      </w:tr>
      <w:tr w:rsidR="00756AC3" w14:paraId="7CECB5A3" w14:textId="77777777" w:rsidTr="00756AC3">
        <w:trPr>
          <w:trHeight w:hRule="exact" w:val="283"/>
        </w:trPr>
        <w:tc>
          <w:tcPr>
            <w:tcW w:w="514" w:type="pct"/>
            <w:tcBorders>
              <w:top w:val="single" w:sz="4" w:space="0" w:color="000000"/>
              <w:left w:val="single" w:sz="4" w:space="0" w:color="000000"/>
              <w:bottom w:val="single" w:sz="4" w:space="0" w:color="000000"/>
              <w:right w:val="single" w:sz="4" w:space="0" w:color="000000"/>
            </w:tcBorders>
            <w:vAlign w:val="center"/>
          </w:tcPr>
          <w:p w14:paraId="5F0E6FF7"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苯类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47EA4FD0"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苯、甲苯、乙苯、二甲苯</w:t>
            </w:r>
          </w:p>
        </w:tc>
        <w:tc>
          <w:tcPr>
            <w:tcW w:w="364" w:type="pct"/>
            <w:tcBorders>
              <w:top w:val="single" w:sz="4" w:space="0" w:color="000000"/>
              <w:left w:val="single" w:sz="4" w:space="0" w:color="000000"/>
              <w:bottom w:val="single" w:sz="4" w:space="0" w:color="000000"/>
              <w:right w:val="single" w:sz="4" w:space="0" w:color="000000"/>
            </w:tcBorders>
            <w:vAlign w:val="center"/>
          </w:tcPr>
          <w:p w14:paraId="0304CCC9" w14:textId="1D726102" w:rsidR="00756AC3" w:rsidRPr="00756AC3" w:rsidRDefault="00756AC3" w:rsidP="00756AC3">
            <w:pPr>
              <w:pStyle w:val="TableParagraph"/>
              <w:jc w:val="center"/>
              <w:rPr>
                <w:rFonts w:asciiTheme="minorEastAsia" w:hAnsiTheme="minorEastAsia"/>
                <w:snapToGrid w:val="0"/>
                <w:sz w:val="21"/>
                <w:szCs w:val="21"/>
                <w:lang w:eastAsia="zh-CN"/>
              </w:rPr>
            </w:pPr>
            <w:r>
              <w:rPr>
                <w:rFonts w:ascii="Batang" w:eastAsia="Batang" w:hAnsi="Batang" w:cs="Batang"/>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6A30F5E9" w14:textId="5D4FDBFD" w:rsidR="00756AC3" w:rsidRPr="00756AC3" w:rsidRDefault="00756AC3" w:rsidP="00756AC3">
            <w:pPr>
              <w:pStyle w:val="TableParagraph"/>
              <w:jc w:val="center"/>
              <w:rPr>
                <w:rFonts w:asciiTheme="minorEastAsia" w:hAnsiTheme="minorEastAsia"/>
                <w:snapToGrid w:val="0"/>
                <w:sz w:val="21"/>
                <w:szCs w:val="21"/>
                <w:lang w:eastAsia="zh-CN"/>
              </w:rPr>
            </w:pPr>
            <w:r>
              <w:rPr>
                <w:rFonts w:ascii="宋体" w:eastAsia="宋体" w:hAnsi="宋体" w:cs="宋体"/>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7356E301"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674F9BC4"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74179886"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48434337"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57767C9B"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58" w:type="pct"/>
            <w:tcBorders>
              <w:top w:val="single" w:sz="4" w:space="0" w:color="000000"/>
              <w:left w:val="single" w:sz="4" w:space="0" w:color="000000"/>
              <w:bottom w:val="single" w:sz="4" w:space="0" w:color="000000"/>
              <w:right w:val="single" w:sz="4" w:space="0" w:color="000000"/>
            </w:tcBorders>
            <w:vAlign w:val="center"/>
          </w:tcPr>
          <w:p w14:paraId="77972829"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r>
      <w:tr w:rsidR="00756AC3" w14:paraId="45E7BEC5" w14:textId="77777777" w:rsidTr="00756AC3">
        <w:trPr>
          <w:trHeight w:hRule="exact" w:val="644"/>
        </w:trPr>
        <w:tc>
          <w:tcPr>
            <w:tcW w:w="514" w:type="pct"/>
            <w:tcBorders>
              <w:top w:val="single" w:sz="4" w:space="0" w:color="000000"/>
              <w:left w:val="single" w:sz="4" w:space="0" w:color="000000"/>
              <w:bottom w:val="single" w:sz="4" w:space="0" w:color="000000"/>
              <w:right w:val="single" w:sz="4" w:space="0" w:color="000000"/>
            </w:tcBorders>
            <w:vAlign w:val="center"/>
          </w:tcPr>
          <w:p w14:paraId="20011B17"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卤代烃</w:t>
            </w:r>
          </w:p>
        </w:tc>
        <w:tc>
          <w:tcPr>
            <w:tcW w:w="1521" w:type="pct"/>
            <w:tcBorders>
              <w:top w:val="single" w:sz="4" w:space="0" w:color="000000"/>
              <w:left w:val="single" w:sz="4" w:space="0" w:color="000000"/>
              <w:bottom w:val="single" w:sz="4" w:space="0" w:color="000000"/>
              <w:right w:val="single" w:sz="4" w:space="0" w:color="000000"/>
            </w:tcBorders>
            <w:vAlign w:val="center"/>
          </w:tcPr>
          <w:p w14:paraId="6578F1FB"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二氯甲烷、三氯甲烷、氯乙烯</w:t>
            </w:r>
          </w:p>
        </w:tc>
        <w:tc>
          <w:tcPr>
            <w:tcW w:w="364" w:type="pct"/>
            <w:tcBorders>
              <w:top w:val="single" w:sz="4" w:space="0" w:color="000000"/>
              <w:left w:val="single" w:sz="4" w:space="0" w:color="000000"/>
              <w:bottom w:val="single" w:sz="4" w:space="0" w:color="000000"/>
              <w:right w:val="single" w:sz="4" w:space="0" w:color="000000"/>
            </w:tcBorders>
            <w:vAlign w:val="center"/>
          </w:tcPr>
          <w:p w14:paraId="6BE825F6" w14:textId="0B682BD1" w:rsidR="00756AC3" w:rsidRPr="00756AC3" w:rsidRDefault="00756AC3" w:rsidP="00756AC3">
            <w:pPr>
              <w:pStyle w:val="TableParagraph"/>
              <w:jc w:val="center"/>
              <w:rPr>
                <w:rFonts w:asciiTheme="minorEastAsia" w:hAnsiTheme="minorEastAsia"/>
                <w:snapToGrid w:val="0"/>
                <w:sz w:val="21"/>
                <w:szCs w:val="21"/>
                <w:lang w:eastAsia="zh-CN"/>
              </w:rPr>
            </w:pPr>
            <w:r w:rsidRPr="006262F7">
              <w:rPr>
                <w:rFonts w:ascii="宋体" w:eastAsia="宋体" w:hAnsi="宋体" w:cs="宋体"/>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44055144" w14:textId="028B04B4" w:rsidR="00756AC3" w:rsidRPr="00756AC3" w:rsidRDefault="00756AC3" w:rsidP="00756AC3">
            <w:pPr>
              <w:pStyle w:val="TableParagraph"/>
              <w:jc w:val="center"/>
              <w:rPr>
                <w:rFonts w:asciiTheme="minorEastAsia" w:hAnsiTheme="minorEastAsia"/>
                <w:snapToGrid w:val="0"/>
                <w:sz w:val="21"/>
                <w:szCs w:val="21"/>
                <w:lang w:eastAsia="zh-CN"/>
              </w:rPr>
            </w:pPr>
            <w:r w:rsidRPr="006D4C48">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1B0B8422" w14:textId="773FCD15" w:rsidR="00756AC3" w:rsidRPr="00756AC3" w:rsidRDefault="00756AC3" w:rsidP="00756AC3">
            <w:pPr>
              <w:pStyle w:val="TableParagraph"/>
              <w:jc w:val="center"/>
              <w:rPr>
                <w:rFonts w:asciiTheme="minorEastAsia" w:hAnsiTheme="minorEastAsia"/>
                <w:snapToGrid w:val="0"/>
                <w:sz w:val="21"/>
                <w:szCs w:val="21"/>
                <w:lang w:eastAsia="zh-CN"/>
              </w:rPr>
            </w:pPr>
            <w:r w:rsidRPr="006D4C48">
              <w:rPr>
                <w:rFonts w:ascii="Batang" w:eastAsia="Batang" w:hAnsi="Batang" w:cs="Batang"/>
                <w:sz w:val="21"/>
                <w:szCs w:val="21"/>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23D8CB71"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4F0185A4" w14:textId="760896A6" w:rsidR="00756AC3" w:rsidRPr="00756AC3" w:rsidRDefault="00756AC3" w:rsidP="00756AC3">
            <w:pPr>
              <w:pStyle w:val="TableParagraph"/>
              <w:jc w:val="center"/>
              <w:rPr>
                <w:rFonts w:asciiTheme="minorEastAsia" w:hAnsiTheme="minorEastAsia"/>
                <w:snapToGrid w:val="0"/>
                <w:sz w:val="21"/>
                <w:szCs w:val="21"/>
                <w:lang w:eastAsia="zh-CN"/>
              </w:rPr>
            </w:pPr>
            <w:r>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0870CB62"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6A372A2B"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58" w:type="pct"/>
            <w:tcBorders>
              <w:top w:val="single" w:sz="4" w:space="0" w:color="000000"/>
              <w:left w:val="single" w:sz="4" w:space="0" w:color="000000"/>
              <w:bottom w:val="single" w:sz="4" w:space="0" w:color="000000"/>
              <w:right w:val="single" w:sz="4" w:space="0" w:color="000000"/>
            </w:tcBorders>
            <w:vAlign w:val="center"/>
          </w:tcPr>
          <w:p w14:paraId="61599CF8" w14:textId="77777777" w:rsidR="00756AC3" w:rsidRPr="00756AC3" w:rsidRDefault="00756AC3" w:rsidP="00756AC3">
            <w:pPr>
              <w:jc w:val="center"/>
              <w:rPr>
                <w:rFonts w:asciiTheme="minorEastAsia" w:hAnsiTheme="minorEastAsia"/>
                <w:snapToGrid w:val="0"/>
                <w:sz w:val="21"/>
                <w:szCs w:val="21"/>
                <w:lang w:eastAsia="zh-CN"/>
              </w:rPr>
            </w:pPr>
          </w:p>
        </w:tc>
      </w:tr>
      <w:tr w:rsidR="00756AC3" w14:paraId="6A3A9A6B" w14:textId="77777777" w:rsidTr="00756AC3">
        <w:trPr>
          <w:trHeight w:hRule="exact" w:val="554"/>
        </w:trPr>
        <w:tc>
          <w:tcPr>
            <w:tcW w:w="514" w:type="pct"/>
            <w:tcBorders>
              <w:top w:val="single" w:sz="4" w:space="0" w:color="000000"/>
              <w:left w:val="single" w:sz="4" w:space="0" w:color="000000"/>
              <w:bottom w:val="single" w:sz="4" w:space="0" w:color="000000"/>
              <w:right w:val="single" w:sz="4" w:space="0" w:color="000000"/>
            </w:tcBorders>
            <w:vAlign w:val="center"/>
          </w:tcPr>
          <w:p w14:paraId="668E5BE3"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醇类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78296B6A" w14:textId="67BA7D6F" w:rsidR="00756AC3" w:rsidRPr="00756AC3" w:rsidRDefault="00756AC3" w:rsidP="00756AC3">
            <w:pPr>
              <w:pStyle w:val="TableParagraph"/>
              <w:spacing w:line="239" w:lineRule="exact"/>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甲醇、乙醇、乙二醇、正丁醇、异丙醇、甲硫醇</w:t>
            </w:r>
          </w:p>
        </w:tc>
        <w:tc>
          <w:tcPr>
            <w:tcW w:w="364" w:type="pct"/>
            <w:tcBorders>
              <w:top w:val="single" w:sz="4" w:space="0" w:color="000000"/>
              <w:left w:val="single" w:sz="4" w:space="0" w:color="000000"/>
              <w:bottom w:val="single" w:sz="4" w:space="0" w:color="000000"/>
              <w:right w:val="single" w:sz="4" w:space="0" w:color="000000"/>
            </w:tcBorders>
            <w:vAlign w:val="center"/>
          </w:tcPr>
          <w:p w14:paraId="680AAD07" w14:textId="722A8E90" w:rsidR="00756AC3" w:rsidRPr="00756AC3" w:rsidRDefault="00756AC3" w:rsidP="00756AC3">
            <w:pPr>
              <w:pStyle w:val="TableParagraph"/>
              <w:jc w:val="center"/>
              <w:rPr>
                <w:rFonts w:asciiTheme="minorEastAsia" w:hAnsiTheme="minorEastAsia"/>
                <w:snapToGrid w:val="0"/>
                <w:sz w:val="21"/>
                <w:szCs w:val="21"/>
                <w:lang w:eastAsia="zh-CN"/>
              </w:rPr>
            </w:pPr>
            <w:r w:rsidRPr="006262F7">
              <w:rPr>
                <w:rFonts w:ascii="宋体" w:eastAsia="宋体" w:hAnsi="宋体" w:cs="宋体"/>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7C9CD88E"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282CB8D2" w14:textId="0110A48D" w:rsidR="00756AC3" w:rsidRPr="00756AC3" w:rsidRDefault="00756AC3" w:rsidP="00756AC3">
            <w:pPr>
              <w:pStyle w:val="TableParagraph"/>
              <w:jc w:val="center"/>
              <w:rPr>
                <w:rFonts w:asciiTheme="minorEastAsia" w:hAnsiTheme="minorEastAsia"/>
                <w:snapToGrid w:val="0"/>
                <w:sz w:val="21"/>
                <w:szCs w:val="21"/>
                <w:lang w:eastAsia="zh-CN"/>
              </w:rPr>
            </w:pPr>
            <w:r>
              <w:rPr>
                <w:rFonts w:ascii="Batang" w:eastAsia="Batang" w:hAnsi="Batang" w:cs="Batang"/>
                <w:sz w:val="21"/>
                <w:szCs w:val="21"/>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56BB263B"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64B68C62"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4A347B78" w14:textId="25165B7F" w:rsidR="00756AC3" w:rsidRPr="00756AC3" w:rsidRDefault="00756AC3" w:rsidP="00756AC3">
            <w:pPr>
              <w:pStyle w:val="TableParagraph"/>
              <w:jc w:val="center"/>
              <w:rPr>
                <w:rFonts w:asciiTheme="minorEastAsia" w:hAnsiTheme="minorEastAsia"/>
                <w:snapToGrid w:val="0"/>
                <w:sz w:val="21"/>
                <w:szCs w:val="21"/>
                <w:lang w:eastAsia="zh-CN"/>
              </w:rPr>
            </w:pPr>
            <w:r w:rsidRPr="008224D5">
              <w:rPr>
                <w:rFonts w:ascii="Batang" w:eastAsia="Batang" w:hAnsi="Batang" w:cs="Batang"/>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5A718BB3"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58" w:type="pct"/>
            <w:tcBorders>
              <w:top w:val="single" w:sz="4" w:space="0" w:color="000000"/>
              <w:left w:val="single" w:sz="4" w:space="0" w:color="000000"/>
              <w:bottom w:val="single" w:sz="4" w:space="0" w:color="000000"/>
              <w:right w:val="single" w:sz="4" w:space="0" w:color="000000"/>
            </w:tcBorders>
            <w:vAlign w:val="center"/>
          </w:tcPr>
          <w:p w14:paraId="51093B73" w14:textId="35C79C7E" w:rsidR="00756AC3" w:rsidRPr="00756AC3" w:rsidRDefault="00756AC3" w:rsidP="00756AC3">
            <w:pPr>
              <w:pStyle w:val="TableParagraph"/>
              <w:jc w:val="center"/>
              <w:rPr>
                <w:rFonts w:asciiTheme="minorEastAsia" w:hAnsiTheme="minorEastAsia"/>
                <w:snapToGrid w:val="0"/>
                <w:sz w:val="21"/>
                <w:szCs w:val="21"/>
                <w:lang w:eastAsia="zh-CN"/>
              </w:rPr>
            </w:pPr>
            <w:r w:rsidRPr="00C90909">
              <w:rPr>
                <w:rFonts w:ascii="Batang" w:eastAsia="Batang" w:hAnsi="Batang" w:cs="Batang"/>
                <w:sz w:val="21"/>
                <w:szCs w:val="21"/>
              </w:rPr>
              <w:t>◑</w:t>
            </w:r>
          </w:p>
        </w:tc>
      </w:tr>
      <w:tr w:rsidR="00756AC3" w14:paraId="43360783" w14:textId="77777777" w:rsidTr="00756AC3">
        <w:trPr>
          <w:trHeight w:hRule="exact" w:val="283"/>
        </w:trPr>
        <w:tc>
          <w:tcPr>
            <w:tcW w:w="514" w:type="pct"/>
            <w:tcBorders>
              <w:top w:val="single" w:sz="4" w:space="0" w:color="000000"/>
              <w:left w:val="single" w:sz="4" w:space="0" w:color="000000"/>
              <w:bottom w:val="single" w:sz="4" w:space="0" w:color="000000"/>
              <w:right w:val="single" w:sz="4" w:space="0" w:color="000000"/>
            </w:tcBorders>
            <w:vAlign w:val="center"/>
          </w:tcPr>
          <w:p w14:paraId="6542ED6F"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醛类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539BB11C"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甲醛、乙醛、丙烯醛</w:t>
            </w:r>
          </w:p>
        </w:tc>
        <w:tc>
          <w:tcPr>
            <w:tcW w:w="364" w:type="pct"/>
            <w:tcBorders>
              <w:top w:val="single" w:sz="4" w:space="0" w:color="000000"/>
              <w:left w:val="single" w:sz="4" w:space="0" w:color="000000"/>
              <w:bottom w:val="single" w:sz="4" w:space="0" w:color="000000"/>
              <w:right w:val="single" w:sz="4" w:space="0" w:color="000000"/>
            </w:tcBorders>
            <w:vAlign w:val="center"/>
          </w:tcPr>
          <w:p w14:paraId="16E66DB2" w14:textId="19C531AB" w:rsidR="00756AC3" w:rsidRPr="00756AC3" w:rsidRDefault="00756AC3" w:rsidP="00756AC3">
            <w:pPr>
              <w:pStyle w:val="TableParagraph"/>
              <w:jc w:val="center"/>
              <w:rPr>
                <w:rFonts w:asciiTheme="minorEastAsia" w:hAnsiTheme="minorEastAsia"/>
                <w:snapToGrid w:val="0"/>
                <w:sz w:val="21"/>
                <w:szCs w:val="21"/>
                <w:lang w:eastAsia="zh-CN"/>
              </w:rPr>
            </w:pPr>
            <w:r w:rsidRPr="006262F7">
              <w:rPr>
                <w:rFonts w:ascii="宋体" w:eastAsia="宋体" w:hAnsi="宋体" w:cs="宋体"/>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210AF612" w14:textId="77777777" w:rsidR="00756AC3" w:rsidRPr="00756AC3" w:rsidRDefault="00756AC3" w:rsidP="00756AC3">
            <w:pPr>
              <w:jc w:val="center"/>
              <w:rPr>
                <w:rFonts w:asciiTheme="minorEastAsia" w:hAnsiTheme="minorEastAsia"/>
                <w:snapToGrid w:val="0"/>
                <w:sz w:val="21"/>
                <w:szCs w:val="21"/>
                <w:lang w:eastAsia="zh-CN"/>
              </w:rPr>
            </w:pPr>
          </w:p>
        </w:tc>
        <w:tc>
          <w:tcPr>
            <w:tcW w:w="361" w:type="pct"/>
            <w:tcBorders>
              <w:top w:val="single" w:sz="4" w:space="0" w:color="000000"/>
              <w:left w:val="single" w:sz="4" w:space="0" w:color="000000"/>
              <w:bottom w:val="single" w:sz="4" w:space="0" w:color="000000"/>
              <w:right w:val="single" w:sz="4" w:space="0" w:color="000000"/>
            </w:tcBorders>
            <w:vAlign w:val="center"/>
          </w:tcPr>
          <w:p w14:paraId="3C8ED10E"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4DF6C89F"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0F7B60FE"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0B44B2F7" w14:textId="33DE5008" w:rsidR="00756AC3" w:rsidRPr="00756AC3" w:rsidRDefault="00756AC3" w:rsidP="00756AC3">
            <w:pPr>
              <w:pStyle w:val="TableParagraph"/>
              <w:jc w:val="center"/>
              <w:rPr>
                <w:rFonts w:asciiTheme="minorEastAsia" w:hAnsiTheme="minorEastAsia"/>
                <w:snapToGrid w:val="0"/>
                <w:sz w:val="21"/>
                <w:szCs w:val="21"/>
                <w:lang w:eastAsia="zh-CN"/>
              </w:rPr>
            </w:pPr>
            <w:r w:rsidRPr="008224D5">
              <w:rPr>
                <w:rFonts w:ascii="Batang" w:eastAsia="Batang" w:hAnsi="Batang" w:cs="Batang"/>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6592542B"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58" w:type="pct"/>
            <w:tcBorders>
              <w:top w:val="single" w:sz="4" w:space="0" w:color="000000"/>
              <w:left w:val="single" w:sz="4" w:space="0" w:color="000000"/>
              <w:bottom w:val="single" w:sz="4" w:space="0" w:color="000000"/>
              <w:right w:val="single" w:sz="4" w:space="0" w:color="000000"/>
            </w:tcBorders>
            <w:vAlign w:val="center"/>
          </w:tcPr>
          <w:p w14:paraId="39B3D66E" w14:textId="28107B2C" w:rsidR="00756AC3" w:rsidRPr="00756AC3" w:rsidRDefault="00756AC3" w:rsidP="00756AC3">
            <w:pPr>
              <w:pStyle w:val="TableParagraph"/>
              <w:jc w:val="center"/>
              <w:rPr>
                <w:rFonts w:asciiTheme="minorEastAsia" w:hAnsiTheme="minorEastAsia"/>
                <w:snapToGrid w:val="0"/>
                <w:sz w:val="21"/>
                <w:szCs w:val="21"/>
                <w:lang w:eastAsia="zh-CN"/>
              </w:rPr>
            </w:pPr>
            <w:r w:rsidRPr="00C90909">
              <w:rPr>
                <w:rFonts w:ascii="Batang" w:eastAsia="Batang" w:hAnsi="Batang" w:cs="Batang"/>
                <w:sz w:val="21"/>
                <w:szCs w:val="21"/>
              </w:rPr>
              <w:t>◑</w:t>
            </w:r>
          </w:p>
        </w:tc>
      </w:tr>
      <w:tr w:rsidR="00756AC3" w14:paraId="570D2685" w14:textId="77777777" w:rsidTr="00756AC3">
        <w:trPr>
          <w:trHeight w:hRule="exact" w:val="564"/>
        </w:trPr>
        <w:tc>
          <w:tcPr>
            <w:tcW w:w="514" w:type="pct"/>
            <w:tcBorders>
              <w:top w:val="single" w:sz="4" w:space="0" w:color="000000"/>
              <w:left w:val="single" w:sz="4" w:space="0" w:color="000000"/>
              <w:bottom w:val="single" w:sz="4" w:space="0" w:color="000000"/>
              <w:right w:val="single" w:sz="4" w:space="0" w:color="000000"/>
            </w:tcBorders>
            <w:vAlign w:val="center"/>
          </w:tcPr>
          <w:p w14:paraId="0ACB065C"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醚类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29BF9BC4"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丁醚、乙醚、二甲醚、甲硫醚</w:t>
            </w:r>
          </w:p>
        </w:tc>
        <w:tc>
          <w:tcPr>
            <w:tcW w:w="364" w:type="pct"/>
            <w:tcBorders>
              <w:top w:val="single" w:sz="4" w:space="0" w:color="000000"/>
              <w:left w:val="single" w:sz="4" w:space="0" w:color="000000"/>
              <w:bottom w:val="single" w:sz="4" w:space="0" w:color="000000"/>
              <w:right w:val="single" w:sz="4" w:space="0" w:color="000000"/>
            </w:tcBorders>
            <w:vAlign w:val="center"/>
          </w:tcPr>
          <w:p w14:paraId="36C7655A"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1A87FB8C" w14:textId="5D9854CF" w:rsidR="00756AC3" w:rsidRPr="00756AC3" w:rsidRDefault="00756AC3" w:rsidP="00756AC3">
            <w:pPr>
              <w:pStyle w:val="TableParagraph"/>
              <w:jc w:val="center"/>
              <w:rPr>
                <w:rFonts w:asciiTheme="minorEastAsia" w:hAnsiTheme="minorEastAsia"/>
                <w:snapToGrid w:val="0"/>
                <w:sz w:val="21"/>
                <w:szCs w:val="21"/>
                <w:lang w:eastAsia="zh-CN"/>
              </w:rPr>
            </w:pPr>
            <w:r w:rsidRPr="00F22B26">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6DC9F922"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78676DEE"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32F148E9" w14:textId="4DB358B0" w:rsidR="00756AC3" w:rsidRPr="00756AC3" w:rsidRDefault="00756AC3" w:rsidP="00756AC3">
            <w:pPr>
              <w:pStyle w:val="TableParagraph"/>
              <w:jc w:val="center"/>
              <w:rPr>
                <w:rFonts w:asciiTheme="minorEastAsia" w:hAnsiTheme="minorEastAsia"/>
                <w:snapToGrid w:val="0"/>
                <w:sz w:val="21"/>
                <w:szCs w:val="21"/>
                <w:lang w:eastAsia="zh-CN"/>
              </w:rPr>
            </w:pPr>
            <w:r w:rsidRPr="009E1FE7">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6D86D973" w14:textId="0D023B95" w:rsidR="00756AC3" w:rsidRPr="00756AC3" w:rsidRDefault="00756AC3" w:rsidP="00756AC3">
            <w:pPr>
              <w:pStyle w:val="TableParagraph"/>
              <w:jc w:val="center"/>
              <w:rPr>
                <w:rFonts w:asciiTheme="minorEastAsia" w:hAnsiTheme="minorEastAsia"/>
                <w:snapToGrid w:val="0"/>
                <w:sz w:val="21"/>
                <w:szCs w:val="21"/>
                <w:lang w:eastAsia="zh-CN"/>
              </w:rPr>
            </w:pPr>
            <w:r w:rsidRPr="008224D5">
              <w:rPr>
                <w:rFonts w:ascii="Batang" w:eastAsia="Batang" w:hAnsi="Batang" w:cs="Batang"/>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69510391"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58" w:type="pct"/>
            <w:tcBorders>
              <w:top w:val="single" w:sz="4" w:space="0" w:color="000000"/>
              <w:left w:val="single" w:sz="4" w:space="0" w:color="000000"/>
              <w:bottom w:val="single" w:sz="4" w:space="0" w:color="000000"/>
              <w:right w:val="single" w:sz="4" w:space="0" w:color="000000"/>
            </w:tcBorders>
            <w:vAlign w:val="center"/>
          </w:tcPr>
          <w:p w14:paraId="6402B601" w14:textId="382C970D" w:rsidR="00756AC3" w:rsidRPr="00756AC3" w:rsidRDefault="00756AC3" w:rsidP="00756AC3">
            <w:pPr>
              <w:pStyle w:val="TableParagraph"/>
              <w:jc w:val="center"/>
              <w:rPr>
                <w:rFonts w:asciiTheme="minorEastAsia" w:hAnsiTheme="minorEastAsia"/>
                <w:snapToGrid w:val="0"/>
                <w:sz w:val="21"/>
                <w:szCs w:val="21"/>
                <w:lang w:eastAsia="zh-CN"/>
              </w:rPr>
            </w:pPr>
            <w:r w:rsidRPr="00C90909">
              <w:rPr>
                <w:rFonts w:ascii="Batang" w:eastAsia="Batang" w:hAnsi="Batang" w:cs="Batang"/>
                <w:sz w:val="21"/>
                <w:szCs w:val="21"/>
              </w:rPr>
              <w:t>◑</w:t>
            </w:r>
          </w:p>
        </w:tc>
      </w:tr>
      <w:tr w:rsidR="00756AC3" w14:paraId="37F4CF15" w14:textId="77777777" w:rsidTr="00756AC3">
        <w:trPr>
          <w:trHeight w:hRule="exact" w:val="283"/>
        </w:trPr>
        <w:tc>
          <w:tcPr>
            <w:tcW w:w="514" w:type="pct"/>
            <w:tcBorders>
              <w:top w:val="single" w:sz="4" w:space="0" w:color="000000"/>
              <w:left w:val="single" w:sz="4" w:space="0" w:color="000000"/>
              <w:bottom w:val="single" w:sz="4" w:space="0" w:color="000000"/>
              <w:right w:val="single" w:sz="4" w:space="0" w:color="000000"/>
            </w:tcBorders>
            <w:vAlign w:val="center"/>
          </w:tcPr>
          <w:p w14:paraId="2E8B9435"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酮类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3BC19191"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丁酮、丙酮</w:t>
            </w:r>
          </w:p>
        </w:tc>
        <w:tc>
          <w:tcPr>
            <w:tcW w:w="364" w:type="pct"/>
            <w:tcBorders>
              <w:top w:val="single" w:sz="4" w:space="0" w:color="000000"/>
              <w:left w:val="single" w:sz="4" w:space="0" w:color="000000"/>
              <w:bottom w:val="single" w:sz="4" w:space="0" w:color="000000"/>
              <w:right w:val="single" w:sz="4" w:space="0" w:color="000000"/>
            </w:tcBorders>
            <w:vAlign w:val="center"/>
          </w:tcPr>
          <w:p w14:paraId="0BFA3920"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196E451D" w14:textId="1C34C29E" w:rsidR="00756AC3" w:rsidRPr="00756AC3" w:rsidRDefault="00756AC3" w:rsidP="00756AC3">
            <w:pPr>
              <w:pStyle w:val="TableParagraph"/>
              <w:jc w:val="center"/>
              <w:rPr>
                <w:rFonts w:asciiTheme="minorEastAsia" w:hAnsiTheme="minorEastAsia"/>
                <w:snapToGrid w:val="0"/>
                <w:sz w:val="21"/>
                <w:szCs w:val="21"/>
                <w:lang w:eastAsia="zh-CN"/>
              </w:rPr>
            </w:pPr>
            <w:r w:rsidRPr="00F22B26">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365E1DC3"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53A88C78"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0421AE24" w14:textId="5F5A51ED" w:rsidR="00756AC3" w:rsidRPr="00756AC3" w:rsidRDefault="00756AC3" w:rsidP="00756AC3">
            <w:pPr>
              <w:pStyle w:val="TableParagraph"/>
              <w:jc w:val="center"/>
              <w:rPr>
                <w:rFonts w:asciiTheme="minorEastAsia" w:hAnsiTheme="minorEastAsia"/>
                <w:snapToGrid w:val="0"/>
                <w:sz w:val="21"/>
                <w:szCs w:val="21"/>
                <w:lang w:eastAsia="zh-CN"/>
              </w:rPr>
            </w:pPr>
            <w:r w:rsidRPr="009E1FE7">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1B2246B0" w14:textId="0D30D339" w:rsidR="00756AC3" w:rsidRPr="00756AC3" w:rsidRDefault="00756AC3" w:rsidP="00756AC3">
            <w:pPr>
              <w:pStyle w:val="TableParagraph"/>
              <w:jc w:val="center"/>
              <w:rPr>
                <w:rFonts w:asciiTheme="minorEastAsia" w:hAnsiTheme="minorEastAsia"/>
                <w:snapToGrid w:val="0"/>
                <w:sz w:val="21"/>
                <w:szCs w:val="21"/>
                <w:lang w:eastAsia="zh-CN"/>
              </w:rPr>
            </w:pPr>
            <w:r w:rsidRPr="008224D5">
              <w:rPr>
                <w:rFonts w:ascii="Batang" w:eastAsia="Batang" w:hAnsi="Batang" w:cs="Batang"/>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0CFE9CD7" w14:textId="77777777" w:rsidR="00756AC3" w:rsidRPr="00756AC3" w:rsidRDefault="00756AC3" w:rsidP="00756AC3">
            <w:pPr>
              <w:jc w:val="center"/>
              <w:rPr>
                <w:rFonts w:asciiTheme="minorEastAsia" w:hAnsiTheme="minorEastAsia"/>
                <w:snapToGrid w:val="0"/>
                <w:sz w:val="21"/>
                <w:szCs w:val="21"/>
                <w:lang w:eastAsia="zh-CN"/>
              </w:rPr>
            </w:pPr>
          </w:p>
        </w:tc>
        <w:tc>
          <w:tcPr>
            <w:tcW w:w="358" w:type="pct"/>
            <w:tcBorders>
              <w:top w:val="single" w:sz="4" w:space="0" w:color="000000"/>
              <w:left w:val="single" w:sz="4" w:space="0" w:color="000000"/>
              <w:bottom w:val="single" w:sz="4" w:space="0" w:color="000000"/>
              <w:right w:val="single" w:sz="4" w:space="0" w:color="000000"/>
            </w:tcBorders>
            <w:vAlign w:val="center"/>
          </w:tcPr>
          <w:p w14:paraId="1ED3A1D9"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r>
      <w:tr w:rsidR="00756AC3" w14:paraId="528F617B" w14:textId="77777777" w:rsidTr="00756AC3">
        <w:trPr>
          <w:trHeight w:hRule="exact" w:val="284"/>
        </w:trPr>
        <w:tc>
          <w:tcPr>
            <w:tcW w:w="514" w:type="pct"/>
            <w:tcBorders>
              <w:top w:val="single" w:sz="4" w:space="0" w:color="000000"/>
              <w:left w:val="single" w:sz="4" w:space="0" w:color="000000"/>
              <w:bottom w:val="single" w:sz="4" w:space="0" w:color="000000"/>
              <w:right w:val="single" w:sz="4" w:space="0" w:color="000000"/>
            </w:tcBorders>
            <w:vAlign w:val="center"/>
          </w:tcPr>
          <w:p w14:paraId="45B93CE2"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酚类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6E618549"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苯酚</w:t>
            </w:r>
          </w:p>
        </w:tc>
        <w:tc>
          <w:tcPr>
            <w:tcW w:w="364" w:type="pct"/>
            <w:tcBorders>
              <w:top w:val="single" w:sz="4" w:space="0" w:color="000000"/>
              <w:left w:val="single" w:sz="4" w:space="0" w:color="000000"/>
              <w:bottom w:val="single" w:sz="4" w:space="0" w:color="000000"/>
              <w:right w:val="single" w:sz="4" w:space="0" w:color="000000"/>
            </w:tcBorders>
            <w:vAlign w:val="center"/>
          </w:tcPr>
          <w:p w14:paraId="2E4343E5"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65908420" w14:textId="77777777" w:rsidR="00756AC3" w:rsidRPr="00756AC3" w:rsidRDefault="00756AC3" w:rsidP="00756AC3">
            <w:pPr>
              <w:jc w:val="center"/>
              <w:rPr>
                <w:rFonts w:asciiTheme="minorEastAsia" w:hAnsiTheme="minorEastAsia"/>
                <w:snapToGrid w:val="0"/>
                <w:sz w:val="21"/>
                <w:szCs w:val="21"/>
                <w:lang w:eastAsia="zh-CN"/>
              </w:rPr>
            </w:pPr>
          </w:p>
        </w:tc>
        <w:tc>
          <w:tcPr>
            <w:tcW w:w="361" w:type="pct"/>
            <w:tcBorders>
              <w:top w:val="single" w:sz="4" w:space="0" w:color="000000"/>
              <w:left w:val="single" w:sz="4" w:space="0" w:color="000000"/>
              <w:bottom w:val="single" w:sz="4" w:space="0" w:color="000000"/>
              <w:right w:val="single" w:sz="4" w:space="0" w:color="000000"/>
            </w:tcBorders>
            <w:vAlign w:val="center"/>
          </w:tcPr>
          <w:p w14:paraId="7429BAF4"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7FF62217"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2086CB83"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6E3A1D81" w14:textId="6D94C850" w:rsidR="00756AC3" w:rsidRPr="00756AC3" w:rsidRDefault="00756AC3" w:rsidP="00756AC3">
            <w:pPr>
              <w:pStyle w:val="TableParagraph"/>
              <w:jc w:val="center"/>
              <w:rPr>
                <w:rFonts w:asciiTheme="minorEastAsia" w:hAnsiTheme="minorEastAsia"/>
                <w:snapToGrid w:val="0"/>
                <w:sz w:val="21"/>
                <w:szCs w:val="21"/>
                <w:lang w:eastAsia="zh-CN"/>
              </w:rPr>
            </w:pPr>
            <w:r w:rsidRPr="008224D5">
              <w:rPr>
                <w:rFonts w:ascii="Batang" w:eastAsia="Batang" w:hAnsi="Batang" w:cs="Batang"/>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468AD18D"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58" w:type="pct"/>
            <w:tcBorders>
              <w:top w:val="single" w:sz="4" w:space="0" w:color="000000"/>
              <w:left w:val="single" w:sz="4" w:space="0" w:color="000000"/>
              <w:bottom w:val="single" w:sz="4" w:space="0" w:color="000000"/>
              <w:right w:val="single" w:sz="4" w:space="0" w:color="000000"/>
            </w:tcBorders>
            <w:vAlign w:val="center"/>
          </w:tcPr>
          <w:p w14:paraId="5695F972" w14:textId="77777777" w:rsidR="00756AC3" w:rsidRPr="00756AC3" w:rsidRDefault="00756AC3" w:rsidP="00756AC3">
            <w:pPr>
              <w:jc w:val="center"/>
              <w:rPr>
                <w:rFonts w:asciiTheme="minorEastAsia" w:hAnsiTheme="minorEastAsia"/>
                <w:snapToGrid w:val="0"/>
                <w:sz w:val="21"/>
                <w:szCs w:val="21"/>
                <w:lang w:eastAsia="zh-CN"/>
              </w:rPr>
            </w:pPr>
          </w:p>
        </w:tc>
      </w:tr>
      <w:tr w:rsidR="00756AC3" w14:paraId="4B8D1302" w14:textId="77777777" w:rsidTr="00756AC3">
        <w:trPr>
          <w:trHeight w:hRule="exact" w:val="283"/>
        </w:trPr>
        <w:tc>
          <w:tcPr>
            <w:tcW w:w="514" w:type="pct"/>
            <w:tcBorders>
              <w:top w:val="single" w:sz="4" w:space="0" w:color="000000"/>
              <w:left w:val="single" w:sz="4" w:space="0" w:color="000000"/>
              <w:bottom w:val="single" w:sz="4" w:space="0" w:color="000000"/>
              <w:right w:val="single" w:sz="4" w:space="0" w:color="000000"/>
            </w:tcBorders>
            <w:vAlign w:val="center"/>
          </w:tcPr>
          <w:p w14:paraId="619B8812"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酸类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26BFF2F5"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丙烯酸、乙酸</w:t>
            </w:r>
          </w:p>
        </w:tc>
        <w:tc>
          <w:tcPr>
            <w:tcW w:w="364" w:type="pct"/>
            <w:tcBorders>
              <w:top w:val="single" w:sz="4" w:space="0" w:color="000000"/>
              <w:left w:val="single" w:sz="4" w:space="0" w:color="000000"/>
              <w:bottom w:val="single" w:sz="4" w:space="0" w:color="000000"/>
              <w:right w:val="single" w:sz="4" w:space="0" w:color="000000"/>
            </w:tcBorders>
            <w:vAlign w:val="center"/>
          </w:tcPr>
          <w:p w14:paraId="2CD8615E"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041C2E1E" w14:textId="35CCC3B8" w:rsidR="00756AC3" w:rsidRPr="00756AC3" w:rsidRDefault="00756AC3" w:rsidP="00756AC3">
            <w:pPr>
              <w:pStyle w:val="TableParagraph"/>
              <w:jc w:val="center"/>
              <w:rPr>
                <w:rFonts w:asciiTheme="minorEastAsia" w:hAnsiTheme="minorEastAsia"/>
                <w:snapToGrid w:val="0"/>
                <w:sz w:val="21"/>
                <w:szCs w:val="21"/>
                <w:lang w:eastAsia="zh-CN"/>
              </w:rPr>
            </w:pPr>
            <w:r>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4821D5A4"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550DDCE1"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0FDF7796" w14:textId="76950684" w:rsidR="00756AC3" w:rsidRPr="00756AC3" w:rsidRDefault="00756AC3" w:rsidP="00756AC3">
            <w:pPr>
              <w:pStyle w:val="TableParagraph"/>
              <w:jc w:val="center"/>
              <w:rPr>
                <w:rFonts w:asciiTheme="minorEastAsia" w:hAnsiTheme="minorEastAsia"/>
                <w:snapToGrid w:val="0"/>
                <w:sz w:val="21"/>
                <w:szCs w:val="21"/>
                <w:lang w:eastAsia="zh-CN"/>
              </w:rPr>
            </w:pPr>
            <w:r w:rsidRPr="00F807D7">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0AFB72C9"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6B6F52D2" w14:textId="77777777" w:rsidR="00756AC3" w:rsidRPr="00756AC3" w:rsidRDefault="00756AC3" w:rsidP="00756AC3">
            <w:pPr>
              <w:jc w:val="center"/>
              <w:rPr>
                <w:rFonts w:asciiTheme="minorEastAsia" w:hAnsiTheme="minorEastAsia"/>
                <w:snapToGrid w:val="0"/>
                <w:sz w:val="21"/>
                <w:szCs w:val="21"/>
                <w:lang w:eastAsia="zh-CN"/>
              </w:rPr>
            </w:pPr>
          </w:p>
        </w:tc>
        <w:tc>
          <w:tcPr>
            <w:tcW w:w="358" w:type="pct"/>
            <w:tcBorders>
              <w:top w:val="single" w:sz="4" w:space="0" w:color="000000"/>
              <w:left w:val="single" w:sz="4" w:space="0" w:color="000000"/>
              <w:bottom w:val="single" w:sz="4" w:space="0" w:color="000000"/>
              <w:right w:val="single" w:sz="4" w:space="0" w:color="000000"/>
            </w:tcBorders>
            <w:vAlign w:val="center"/>
          </w:tcPr>
          <w:p w14:paraId="28C93F45"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r>
      <w:tr w:rsidR="00756AC3" w14:paraId="5FCAC4C7" w14:textId="77777777" w:rsidTr="00756AC3">
        <w:trPr>
          <w:trHeight w:hRule="exact" w:val="283"/>
        </w:trPr>
        <w:tc>
          <w:tcPr>
            <w:tcW w:w="514" w:type="pct"/>
            <w:tcBorders>
              <w:top w:val="single" w:sz="4" w:space="0" w:color="000000"/>
              <w:left w:val="single" w:sz="4" w:space="0" w:color="000000"/>
              <w:bottom w:val="single" w:sz="4" w:space="0" w:color="000000"/>
              <w:right w:val="single" w:sz="4" w:space="0" w:color="000000"/>
            </w:tcBorders>
            <w:vAlign w:val="center"/>
          </w:tcPr>
          <w:p w14:paraId="7E1EFE80"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酯类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06167F59"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乙酸丁酯、乙酸丙酯</w:t>
            </w:r>
          </w:p>
        </w:tc>
        <w:tc>
          <w:tcPr>
            <w:tcW w:w="364" w:type="pct"/>
            <w:tcBorders>
              <w:top w:val="single" w:sz="4" w:space="0" w:color="000000"/>
              <w:left w:val="single" w:sz="4" w:space="0" w:color="000000"/>
              <w:bottom w:val="single" w:sz="4" w:space="0" w:color="000000"/>
              <w:right w:val="single" w:sz="4" w:space="0" w:color="000000"/>
            </w:tcBorders>
            <w:vAlign w:val="center"/>
          </w:tcPr>
          <w:p w14:paraId="28201CC6"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72FCAE8B"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62C109CC" w14:textId="54DD3BC1" w:rsidR="00756AC3" w:rsidRPr="00756AC3" w:rsidRDefault="00756AC3" w:rsidP="00756AC3">
            <w:pPr>
              <w:pStyle w:val="TableParagraph"/>
              <w:jc w:val="center"/>
              <w:rPr>
                <w:rFonts w:asciiTheme="minorEastAsia" w:hAnsiTheme="minorEastAsia"/>
                <w:snapToGrid w:val="0"/>
                <w:sz w:val="21"/>
                <w:szCs w:val="21"/>
                <w:lang w:eastAsia="zh-CN"/>
              </w:rPr>
            </w:pPr>
            <w:r>
              <w:rPr>
                <w:rFonts w:ascii="Batang" w:eastAsia="Batang" w:hAnsi="Batang" w:cs="Batang"/>
                <w:sz w:val="21"/>
                <w:szCs w:val="21"/>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22A1C854"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338F039A" w14:textId="6B7D6C7C" w:rsidR="00756AC3" w:rsidRPr="00756AC3" w:rsidRDefault="00756AC3" w:rsidP="00756AC3">
            <w:pPr>
              <w:pStyle w:val="TableParagraph"/>
              <w:jc w:val="center"/>
              <w:rPr>
                <w:rFonts w:asciiTheme="minorEastAsia" w:hAnsiTheme="minorEastAsia"/>
                <w:snapToGrid w:val="0"/>
                <w:sz w:val="21"/>
                <w:szCs w:val="21"/>
                <w:lang w:eastAsia="zh-CN"/>
              </w:rPr>
            </w:pPr>
            <w:r w:rsidRPr="00F807D7">
              <w:rPr>
                <w:rFonts w:ascii="Batang" w:eastAsia="Batang" w:hAnsi="Batang" w:cs="Batang"/>
                <w:sz w:val="21"/>
                <w:szCs w:val="21"/>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1089F08F" w14:textId="34541F12" w:rsidR="00756AC3" w:rsidRPr="00756AC3" w:rsidRDefault="00756AC3" w:rsidP="00756AC3">
            <w:pPr>
              <w:pStyle w:val="TableParagraph"/>
              <w:jc w:val="center"/>
              <w:rPr>
                <w:rFonts w:asciiTheme="minorEastAsia" w:hAnsiTheme="minorEastAsia"/>
                <w:snapToGrid w:val="0"/>
                <w:sz w:val="21"/>
                <w:szCs w:val="21"/>
                <w:lang w:eastAsia="zh-CN"/>
              </w:rPr>
            </w:pPr>
            <w:r>
              <w:rPr>
                <w:rFonts w:ascii="Batang" w:eastAsia="Batang" w:hAnsi="Batang" w:cs="Batang"/>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16DE479D"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58" w:type="pct"/>
            <w:tcBorders>
              <w:top w:val="single" w:sz="4" w:space="0" w:color="000000"/>
              <w:left w:val="single" w:sz="4" w:space="0" w:color="000000"/>
              <w:bottom w:val="single" w:sz="4" w:space="0" w:color="000000"/>
              <w:right w:val="single" w:sz="4" w:space="0" w:color="000000"/>
            </w:tcBorders>
            <w:vAlign w:val="center"/>
          </w:tcPr>
          <w:p w14:paraId="686E0536"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r>
      <w:tr w:rsidR="00756AC3" w14:paraId="3CBC992D" w14:textId="77777777" w:rsidTr="00756AC3">
        <w:trPr>
          <w:trHeight w:hRule="exact" w:val="281"/>
        </w:trPr>
        <w:tc>
          <w:tcPr>
            <w:tcW w:w="514" w:type="pct"/>
            <w:tcBorders>
              <w:top w:val="single" w:sz="4" w:space="0" w:color="000000"/>
              <w:left w:val="single" w:sz="4" w:space="0" w:color="000000"/>
              <w:bottom w:val="single" w:sz="4" w:space="0" w:color="000000"/>
              <w:right w:val="single" w:sz="4" w:space="0" w:color="000000"/>
            </w:tcBorders>
            <w:vAlign w:val="center"/>
          </w:tcPr>
          <w:p w14:paraId="00EBF02C"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胺类</w:t>
            </w:r>
          </w:p>
        </w:tc>
        <w:tc>
          <w:tcPr>
            <w:tcW w:w="1521" w:type="pct"/>
            <w:tcBorders>
              <w:top w:val="single" w:sz="4" w:space="0" w:color="000000"/>
              <w:left w:val="single" w:sz="4" w:space="0" w:color="000000"/>
              <w:bottom w:val="single" w:sz="4" w:space="0" w:color="000000"/>
              <w:right w:val="single" w:sz="4" w:space="0" w:color="000000"/>
            </w:tcBorders>
            <w:vAlign w:val="center"/>
          </w:tcPr>
          <w:p w14:paraId="76696E58"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二乙胺、</w:t>
            </w:r>
            <w:proofErr w:type="gramStart"/>
            <w:r w:rsidRPr="00756AC3">
              <w:rPr>
                <w:rFonts w:ascii="Times New Roman" w:hAnsi="Times New Roman"/>
                <w:snapToGrid w:val="0"/>
                <w:sz w:val="21"/>
                <w:szCs w:val="21"/>
                <w:lang w:eastAsia="zh-CN"/>
              </w:rPr>
              <w:t>一</w:t>
            </w:r>
            <w:proofErr w:type="gramEnd"/>
            <w:r w:rsidRPr="00756AC3">
              <w:rPr>
                <w:rFonts w:ascii="Times New Roman" w:hAnsi="Times New Roman"/>
                <w:snapToGrid w:val="0"/>
                <w:sz w:val="21"/>
                <w:szCs w:val="21"/>
                <w:lang w:eastAsia="zh-CN"/>
              </w:rPr>
              <w:t>甲胺、三甲胺</w:t>
            </w:r>
          </w:p>
        </w:tc>
        <w:tc>
          <w:tcPr>
            <w:tcW w:w="364" w:type="pct"/>
            <w:tcBorders>
              <w:top w:val="single" w:sz="4" w:space="0" w:color="000000"/>
              <w:left w:val="single" w:sz="4" w:space="0" w:color="000000"/>
              <w:bottom w:val="single" w:sz="4" w:space="0" w:color="000000"/>
              <w:right w:val="single" w:sz="4" w:space="0" w:color="000000"/>
            </w:tcBorders>
            <w:vAlign w:val="center"/>
          </w:tcPr>
          <w:p w14:paraId="45BB262C"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37B44345" w14:textId="77777777" w:rsidR="00756AC3" w:rsidRPr="00756AC3" w:rsidRDefault="00756AC3" w:rsidP="00756AC3">
            <w:pPr>
              <w:jc w:val="center"/>
              <w:rPr>
                <w:rFonts w:asciiTheme="minorEastAsia" w:hAnsiTheme="minorEastAsia"/>
                <w:snapToGrid w:val="0"/>
                <w:sz w:val="21"/>
                <w:szCs w:val="21"/>
                <w:lang w:eastAsia="zh-CN"/>
              </w:rPr>
            </w:pPr>
          </w:p>
        </w:tc>
        <w:tc>
          <w:tcPr>
            <w:tcW w:w="361" w:type="pct"/>
            <w:tcBorders>
              <w:top w:val="single" w:sz="4" w:space="0" w:color="000000"/>
              <w:left w:val="single" w:sz="4" w:space="0" w:color="000000"/>
              <w:bottom w:val="single" w:sz="4" w:space="0" w:color="000000"/>
              <w:right w:val="single" w:sz="4" w:space="0" w:color="000000"/>
            </w:tcBorders>
            <w:vAlign w:val="center"/>
          </w:tcPr>
          <w:p w14:paraId="19858D61"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338D7783"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552EBC0C" w14:textId="77777777" w:rsidR="00756AC3" w:rsidRPr="00756AC3" w:rsidRDefault="00756AC3" w:rsidP="00756AC3">
            <w:pPr>
              <w:jc w:val="center"/>
              <w:rPr>
                <w:rFonts w:asciiTheme="minorEastAsia" w:hAnsiTheme="minorEastAsia"/>
                <w:snapToGrid w:val="0"/>
                <w:sz w:val="21"/>
                <w:szCs w:val="21"/>
                <w:lang w:eastAsia="zh-CN"/>
              </w:rPr>
            </w:pPr>
          </w:p>
        </w:tc>
        <w:tc>
          <w:tcPr>
            <w:tcW w:w="361" w:type="pct"/>
            <w:tcBorders>
              <w:top w:val="single" w:sz="4" w:space="0" w:color="000000"/>
              <w:left w:val="single" w:sz="4" w:space="0" w:color="000000"/>
              <w:bottom w:val="single" w:sz="4" w:space="0" w:color="000000"/>
              <w:right w:val="single" w:sz="4" w:space="0" w:color="000000"/>
            </w:tcBorders>
            <w:vAlign w:val="center"/>
          </w:tcPr>
          <w:p w14:paraId="7CF101EE"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44E4050A" w14:textId="77777777" w:rsidR="00756AC3" w:rsidRPr="00756AC3" w:rsidRDefault="00756AC3" w:rsidP="00756AC3">
            <w:pPr>
              <w:jc w:val="center"/>
              <w:rPr>
                <w:rFonts w:asciiTheme="minorEastAsia" w:hAnsiTheme="minorEastAsia"/>
                <w:snapToGrid w:val="0"/>
                <w:sz w:val="21"/>
                <w:szCs w:val="21"/>
                <w:lang w:eastAsia="zh-CN"/>
              </w:rPr>
            </w:pPr>
          </w:p>
        </w:tc>
        <w:tc>
          <w:tcPr>
            <w:tcW w:w="358" w:type="pct"/>
            <w:tcBorders>
              <w:top w:val="single" w:sz="4" w:space="0" w:color="000000"/>
              <w:left w:val="single" w:sz="4" w:space="0" w:color="000000"/>
              <w:bottom w:val="single" w:sz="4" w:space="0" w:color="000000"/>
              <w:right w:val="single" w:sz="4" w:space="0" w:color="000000"/>
            </w:tcBorders>
            <w:vAlign w:val="center"/>
          </w:tcPr>
          <w:p w14:paraId="7AA23AF4" w14:textId="77777777" w:rsidR="00756AC3" w:rsidRPr="00756AC3" w:rsidRDefault="00756AC3" w:rsidP="00756AC3">
            <w:pPr>
              <w:jc w:val="center"/>
              <w:rPr>
                <w:rFonts w:asciiTheme="minorEastAsia" w:hAnsiTheme="minorEastAsia"/>
                <w:snapToGrid w:val="0"/>
                <w:sz w:val="21"/>
                <w:szCs w:val="21"/>
                <w:lang w:eastAsia="zh-CN"/>
              </w:rPr>
            </w:pPr>
          </w:p>
        </w:tc>
      </w:tr>
      <w:tr w:rsidR="00756AC3" w14:paraId="0FBBC9BC" w14:textId="77777777" w:rsidTr="00756AC3">
        <w:trPr>
          <w:trHeight w:hRule="exact" w:val="580"/>
        </w:trPr>
        <w:tc>
          <w:tcPr>
            <w:tcW w:w="514" w:type="pct"/>
            <w:tcBorders>
              <w:top w:val="single" w:sz="4" w:space="0" w:color="000000"/>
              <w:left w:val="single" w:sz="4" w:space="0" w:color="000000"/>
              <w:bottom w:val="single" w:sz="4" w:space="0" w:color="000000"/>
              <w:right w:val="single" w:sz="4" w:space="0" w:color="000000"/>
            </w:tcBorders>
            <w:vAlign w:val="center"/>
          </w:tcPr>
          <w:p w14:paraId="2A4D3AFA"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烷烃</w:t>
            </w:r>
          </w:p>
        </w:tc>
        <w:tc>
          <w:tcPr>
            <w:tcW w:w="1521" w:type="pct"/>
            <w:tcBorders>
              <w:top w:val="single" w:sz="4" w:space="0" w:color="000000"/>
              <w:left w:val="single" w:sz="4" w:space="0" w:color="000000"/>
              <w:bottom w:val="single" w:sz="4" w:space="0" w:color="000000"/>
              <w:right w:val="single" w:sz="4" w:space="0" w:color="000000"/>
            </w:tcBorders>
            <w:vAlign w:val="center"/>
          </w:tcPr>
          <w:p w14:paraId="6FDC4450"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丙烷、正丁烷、环己烷、己烷</w:t>
            </w:r>
          </w:p>
        </w:tc>
        <w:tc>
          <w:tcPr>
            <w:tcW w:w="364" w:type="pct"/>
            <w:tcBorders>
              <w:top w:val="single" w:sz="4" w:space="0" w:color="000000"/>
              <w:left w:val="single" w:sz="4" w:space="0" w:color="000000"/>
              <w:bottom w:val="single" w:sz="4" w:space="0" w:color="000000"/>
              <w:right w:val="single" w:sz="4" w:space="0" w:color="000000"/>
            </w:tcBorders>
            <w:vAlign w:val="center"/>
          </w:tcPr>
          <w:p w14:paraId="70359371"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526642EC" w14:textId="77777777" w:rsidR="00756AC3" w:rsidRPr="00756AC3" w:rsidRDefault="00756AC3" w:rsidP="00756AC3">
            <w:pPr>
              <w:jc w:val="center"/>
              <w:rPr>
                <w:rFonts w:asciiTheme="minorEastAsia" w:hAnsiTheme="minorEastAsia"/>
                <w:snapToGrid w:val="0"/>
                <w:sz w:val="21"/>
                <w:szCs w:val="21"/>
                <w:lang w:eastAsia="zh-CN"/>
              </w:rPr>
            </w:pPr>
          </w:p>
        </w:tc>
        <w:tc>
          <w:tcPr>
            <w:tcW w:w="361" w:type="pct"/>
            <w:tcBorders>
              <w:top w:val="single" w:sz="4" w:space="0" w:color="000000"/>
              <w:left w:val="single" w:sz="4" w:space="0" w:color="000000"/>
              <w:bottom w:val="single" w:sz="4" w:space="0" w:color="000000"/>
              <w:right w:val="single" w:sz="4" w:space="0" w:color="000000"/>
            </w:tcBorders>
            <w:vAlign w:val="center"/>
          </w:tcPr>
          <w:p w14:paraId="38222EBA"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12676AFE"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24804873"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686823C4" w14:textId="465482A7" w:rsidR="00756AC3" w:rsidRPr="00756AC3" w:rsidRDefault="00756AC3" w:rsidP="00756AC3">
            <w:pPr>
              <w:pStyle w:val="TableParagraph"/>
              <w:jc w:val="center"/>
              <w:rPr>
                <w:rFonts w:asciiTheme="minorEastAsia" w:hAnsiTheme="minorEastAsia"/>
                <w:snapToGrid w:val="0"/>
                <w:sz w:val="21"/>
                <w:szCs w:val="21"/>
                <w:lang w:eastAsia="zh-CN"/>
              </w:rPr>
            </w:pPr>
            <w:r>
              <w:rPr>
                <w:rFonts w:ascii="Batang" w:eastAsia="Batang" w:hAnsi="Batang" w:cs="Batang"/>
                <w:sz w:val="21"/>
                <w:szCs w:val="21"/>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7E30F4AF" w14:textId="77777777" w:rsidR="00756AC3" w:rsidRPr="00756AC3" w:rsidRDefault="00756AC3" w:rsidP="00756AC3">
            <w:pPr>
              <w:jc w:val="center"/>
              <w:rPr>
                <w:rFonts w:asciiTheme="minorEastAsia" w:hAnsiTheme="minorEastAsia"/>
                <w:snapToGrid w:val="0"/>
                <w:sz w:val="21"/>
                <w:szCs w:val="21"/>
                <w:lang w:eastAsia="zh-CN"/>
              </w:rPr>
            </w:pPr>
          </w:p>
        </w:tc>
        <w:tc>
          <w:tcPr>
            <w:tcW w:w="358" w:type="pct"/>
            <w:tcBorders>
              <w:top w:val="single" w:sz="4" w:space="0" w:color="000000"/>
              <w:left w:val="single" w:sz="4" w:space="0" w:color="000000"/>
              <w:bottom w:val="single" w:sz="4" w:space="0" w:color="000000"/>
              <w:right w:val="single" w:sz="4" w:space="0" w:color="000000"/>
            </w:tcBorders>
            <w:vAlign w:val="center"/>
          </w:tcPr>
          <w:p w14:paraId="3727DFA7" w14:textId="77777777" w:rsidR="00756AC3" w:rsidRPr="00756AC3" w:rsidRDefault="00756AC3" w:rsidP="00756AC3">
            <w:pPr>
              <w:jc w:val="center"/>
              <w:rPr>
                <w:rFonts w:asciiTheme="minorEastAsia" w:hAnsiTheme="minorEastAsia"/>
                <w:snapToGrid w:val="0"/>
                <w:sz w:val="21"/>
                <w:szCs w:val="21"/>
                <w:lang w:eastAsia="zh-CN"/>
              </w:rPr>
            </w:pPr>
          </w:p>
        </w:tc>
      </w:tr>
      <w:tr w:rsidR="00756AC3" w14:paraId="6A7E0348" w14:textId="77777777" w:rsidTr="00756AC3">
        <w:trPr>
          <w:trHeight w:hRule="exact" w:val="286"/>
        </w:trPr>
        <w:tc>
          <w:tcPr>
            <w:tcW w:w="514" w:type="pct"/>
            <w:tcBorders>
              <w:top w:val="single" w:sz="4" w:space="0" w:color="000000"/>
              <w:left w:val="single" w:sz="4" w:space="0" w:color="000000"/>
              <w:bottom w:val="single" w:sz="4" w:space="0" w:color="000000"/>
              <w:right w:val="single" w:sz="4" w:space="0" w:color="000000"/>
            </w:tcBorders>
            <w:vAlign w:val="center"/>
          </w:tcPr>
          <w:p w14:paraId="3236F063"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烯烃</w:t>
            </w:r>
          </w:p>
        </w:tc>
        <w:tc>
          <w:tcPr>
            <w:tcW w:w="1521" w:type="pct"/>
            <w:tcBorders>
              <w:top w:val="single" w:sz="4" w:space="0" w:color="000000"/>
              <w:left w:val="single" w:sz="4" w:space="0" w:color="000000"/>
              <w:bottom w:val="single" w:sz="4" w:space="0" w:color="000000"/>
              <w:right w:val="single" w:sz="4" w:space="0" w:color="000000"/>
            </w:tcBorders>
            <w:vAlign w:val="center"/>
          </w:tcPr>
          <w:p w14:paraId="00B0DD8F" w14:textId="77777777" w:rsidR="00756AC3" w:rsidRPr="00756AC3" w:rsidRDefault="00756AC3" w:rsidP="00756AC3">
            <w:pPr>
              <w:pStyle w:val="TableParagraph"/>
              <w:jc w:val="center"/>
              <w:rPr>
                <w:rFonts w:ascii="Times New Roman" w:hAnsi="Times New Roman"/>
                <w:snapToGrid w:val="0"/>
                <w:sz w:val="21"/>
                <w:szCs w:val="21"/>
                <w:lang w:eastAsia="zh-CN"/>
              </w:rPr>
            </w:pPr>
            <w:r w:rsidRPr="00756AC3">
              <w:rPr>
                <w:rFonts w:ascii="Times New Roman" w:hAnsi="Times New Roman"/>
                <w:snapToGrid w:val="0"/>
                <w:sz w:val="21"/>
                <w:szCs w:val="21"/>
                <w:lang w:eastAsia="zh-CN"/>
              </w:rPr>
              <w:t>丙烯、乙烯、苯乙烯</w:t>
            </w:r>
          </w:p>
        </w:tc>
        <w:tc>
          <w:tcPr>
            <w:tcW w:w="364" w:type="pct"/>
            <w:tcBorders>
              <w:top w:val="single" w:sz="4" w:space="0" w:color="000000"/>
              <w:left w:val="single" w:sz="4" w:space="0" w:color="000000"/>
              <w:bottom w:val="single" w:sz="4" w:space="0" w:color="000000"/>
              <w:right w:val="single" w:sz="4" w:space="0" w:color="000000"/>
            </w:tcBorders>
            <w:vAlign w:val="center"/>
          </w:tcPr>
          <w:p w14:paraId="1C307764"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0A60F2E7" w14:textId="77777777" w:rsidR="00756AC3" w:rsidRPr="00756AC3" w:rsidRDefault="00756AC3" w:rsidP="00756AC3">
            <w:pPr>
              <w:jc w:val="center"/>
              <w:rPr>
                <w:rFonts w:asciiTheme="minorEastAsia" w:hAnsiTheme="minorEastAsia"/>
                <w:snapToGrid w:val="0"/>
                <w:sz w:val="21"/>
                <w:szCs w:val="21"/>
                <w:lang w:eastAsia="zh-CN"/>
              </w:rPr>
            </w:pPr>
          </w:p>
        </w:tc>
        <w:tc>
          <w:tcPr>
            <w:tcW w:w="361" w:type="pct"/>
            <w:tcBorders>
              <w:top w:val="single" w:sz="4" w:space="0" w:color="000000"/>
              <w:left w:val="single" w:sz="4" w:space="0" w:color="000000"/>
              <w:bottom w:val="single" w:sz="4" w:space="0" w:color="000000"/>
              <w:right w:val="single" w:sz="4" w:space="0" w:color="000000"/>
            </w:tcBorders>
            <w:vAlign w:val="center"/>
          </w:tcPr>
          <w:p w14:paraId="4453300B" w14:textId="3BBC1BD8" w:rsidR="00756AC3" w:rsidRPr="00756AC3" w:rsidRDefault="00756AC3" w:rsidP="00756AC3">
            <w:pPr>
              <w:pStyle w:val="TableParagraph"/>
              <w:jc w:val="center"/>
              <w:rPr>
                <w:rFonts w:asciiTheme="minorEastAsia" w:hAnsiTheme="minorEastAsia"/>
                <w:snapToGrid w:val="0"/>
                <w:sz w:val="21"/>
                <w:szCs w:val="21"/>
                <w:lang w:eastAsia="zh-CN"/>
              </w:rPr>
            </w:pPr>
            <w:r>
              <w:rPr>
                <w:rFonts w:ascii="Batang" w:eastAsia="Batang" w:hAnsi="Batang" w:cs="Batang"/>
                <w:sz w:val="21"/>
                <w:szCs w:val="21"/>
              </w:rPr>
              <w:t>◑</w:t>
            </w:r>
          </w:p>
        </w:tc>
        <w:tc>
          <w:tcPr>
            <w:tcW w:w="435" w:type="pct"/>
            <w:tcBorders>
              <w:top w:val="single" w:sz="4" w:space="0" w:color="000000"/>
              <w:left w:val="single" w:sz="4" w:space="0" w:color="000000"/>
              <w:bottom w:val="single" w:sz="4" w:space="0" w:color="000000"/>
              <w:right w:val="single" w:sz="4" w:space="0" w:color="000000"/>
            </w:tcBorders>
            <w:vAlign w:val="center"/>
          </w:tcPr>
          <w:p w14:paraId="4666E6F5"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2" w:type="pct"/>
            <w:tcBorders>
              <w:top w:val="single" w:sz="4" w:space="0" w:color="000000"/>
              <w:left w:val="single" w:sz="4" w:space="0" w:color="000000"/>
              <w:bottom w:val="single" w:sz="4" w:space="0" w:color="000000"/>
              <w:right w:val="single" w:sz="4" w:space="0" w:color="000000"/>
            </w:tcBorders>
            <w:vAlign w:val="center"/>
          </w:tcPr>
          <w:p w14:paraId="74B715C6"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c>
          <w:tcPr>
            <w:tcW w:w="361" w:type="pct"/>
            <w:tcBorders>
              <w:top w:val="single" w:sz="4" w:space="0" w:color="000000"/>
              <w:left w:val="single" w:sz="4" w:space="0" w:color="000000"/>
              <w:bottom w:val="single" w:sz="4" w:space="0" w:color="000000"/>
              <w:right w:val="single" w:sz="4" w:space="0" w:color="000000"/>
            </w:tcBorders>
            <w:vAlign w:val="center"/>
          </w:tcPr>
          <w:p w14:paraId="2ECB45CA" w14:textId="77777777" w:rsidR="00756AC3" w:rsidRPr="00756AC3" w:rsidRDefault="00756AC3" w:rsidP="00756AC3">
            <w:pPr>
              <w:jc w:val="center"/>
              <w:rPr>
                <w:rFonts w:asciiTheme="minorEastAsia" w:hAnsiTheme="minorEastAsia"/>
                <w:snapToGrid w:val="0"/>
                <w:sz w:val="21"/>
                <w:szCs w:val="21"/>
                <w:lang w:eastAsia="zh-CN"/>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47412FC6" w14:textId="77777777" w:rsidR="00756AC3" w:rsidRPr="00756AC3" w:rsidRDefault="00756AC3" w:rsidP="00756AC3">
            <w:pPr>
              <w:jc w:val="center"/>
              <w:rPr>
                <w:rFonts w:asciiTheme="minorEastAsia" w:hAnsiTheme="minorEastAsia"/>
                <w:snapToGrid w:val="0"/>
                <w:sz w:val="21"/>
                <w:szCs w:val="21"/>
                <w:lang w:eastAsia="zh-CN"/>
              </w:rPr>
            </w:pPr>
          </w:p>
        </w:tc>
        <w:tc>
          <w:tcPr>
            <w:tcW w:w="358" w:type="pct"/>
            <w:tcBorders>
              <w:top w:val="single" w:sz="4" w:space="0" w:color="000000"/>
              <w:left w:val="single" w:sz="4" w:space="0" w:color="000000"/>
              <w:bottom w:val="single" w:sz="4" w:space="0" w:color="000000"/>
              <w:right w:val="single" w:sz="4" w:space="0" w:color="000000"/>
            </w:tcBorders>
            <w:vAlign w:val="center"/>
          </w:tcPr>
          <w:p w14:paraId="2AD28D28" w14:textId="77777777" w:rsidR="00756AC3" w:rsidRPr="00756AC3" w:rsidRDefault="00756AC3" w:rsidP="00756AC3">
            <w:pPr>
              <w:pStyle w:val="TableParagraph"/>
              <w:jc w:val="center"/>
              <w:rPr>
                <w:rFonts w:asciiTheme="minorEastAsia" w:hAnsiTheme="minorEastAsia"/>
                <w:snapToGrid w:val="0"/>
                <w:sz w:val="21"/>
                <w:szCs w:val="21"/>
                <w:lang w:eastAsia="zh-CN"/>
              </w:rPr>
            </w:pPr>
            <w:r w:rsidRPr="00756AC3">
              <w:rPr>
                <w:rFonts w:asciiTheme="minorEastAsia" w:hAnsiTheme="minorEastAsia"/>
                <w:snapToGrid w:val="0"/>
                <w:sz w:val="21"/>
                <w:szCs w:val="21"/>
                <w:lang w:eastAsia="zh-CN"/>
              </w:rPr>
              <w:t>○</w:t>
            </w:r>
          </w:p>
        </w:tc>
      </w:tr>
    </w:tbl>
    <w:p w14:paraId="33B58245" w14:textId="54317A09" w:rsidR="00720FBE" w:rsidRDefault="008171F5" w:rsidP="008171F5">
      <w:pPr>
        <w:spacing w:line="440" w:lineRule="exact"/>
        <w:ind w:firstLine="420"/>
        <w:rPr>
          <w:b/>
          <w:color w:val="000000"/>
          <w:szCs w:val="21"/>
          <w:lang w:eastAsia="zh-CN"/>
        </w:rPr>
      </w:pPr>
      <w:r w:rsidRPr="008171F5">
        <w:rPr>
          <w:rFonts w:hint="eastAsia"/>
          <w:bCs/>
          <w:color w:val="000000"/>
          <w:szCs w:val="21"/>
          <w:lang w:eastAsia="zh-CN"/>
        </w:rPr>
        <w:t>注：空白表示没有案例数；○表示案例数≤</w:t>
      </w:r>
      <w:r w:rsidRPr="008171F5">
        <w:rPr>
          <w:bCs/>
          <w:color w:val="000000"/>
          <w:szCs w:val="21"/>
          <w:lang w:eastAsia="zh-CN"/>
        </w:rPr>
        <w:t>5</w:t>
      </w:r>
      <w:r w:rsidRPr="008171F5">
        <w:rPr>
          <w:rFonts w:hint="eastAsia"/>
          <w:bCs/>
          <w:color w:val="000000"/>
          <w:szCs w:val="21"/>
          <w:lang w:eastAsia="zh-CN"/>
        </w:rPr>
        <w:t>；</w:t>
      </w:r>
      <w:r w:rsidR="005F6350">
        <w:rPr>
          <w:rFonts w:ascii="Batang" w:eastAsia="Batang" w:hAnsi="Batang" w:cs="Batang"/>
          <w:sz w:val="21"/>
          <w:szCs w:val="21"/>
          <w:lang w:eastAsia="zh-CN"/>
        </w:rPr>
        <w:t>◑</w:t>
      </w:r>
      <w:r w:rsidRPr="008171F5">
        <w:rPr>
          <w:rFonts w:hint="eastAsia"/>
          <w:bCs/>
          <w:color w:val="000000"/>
          <w:szCs w:val="21"/>
          <w:lang w:eastAsia="zh-CN"/>
        </w:rPr>
        <w:t>表示案例数在</w:t>
      </w:r>
      <w:r w:rsidRPr="008171F5">
        <w:rPr>
          <w:bCs/>
          <w:color w:val="000000"/>
          <w:szCs w:val="21"/>
          <w:lang w:eastAsia="zh-CN"/>
        </w:rPr>
        <w:t>5</w:t>
      </w:r>
      <w:r w:rsidRPr="008171F5">
        <w:rPr>
          <w:rFonts w:hint="eastAsia"/>
          <w:bCs/>
          <w:color w:val="000000"/>
          <w:szCs w:val="21"/>
          <w:lang w:eastAsia="zh-CN"/>
        </w:rPr>
        <w:t>～</w:t>
      </w:r>
      <w:r w:rsidRPr="008171F5">
        <w:rPr>
          <w:bCs/>
          <w:color w:val="000000"/>
          <w:szCs w:val="21"/>
          <w:lang w:eastAsia="zh-CN"/>
        </w:rPr>
        <w:t>15</w:t>
      </w:r>
      <w:r w:rsidRPr="008171F5">
        <w:rPr>
          <w:rFonts w:hint="eastAsia"/>
          <w:bCs/>
          <w:color w:val="000000"/>
          <w:szCs w:val="21"/>
          <w:lang w:eastAsia="zh-CN"/>
        </w:rPr>
        <w:t>；●表示案例数≥</w:t>
      </w:r>
      <w:r w:rsidRPr="008171F5">
        <w:rPr>
          <w:bCs/>
          <w:color w:val="000000"/>
          <w:szCs w:val="21"/>
          <w:lang w:eastAsia="zh-CN"/>
        </w:rPr>
        <w:t>15</w:t>
      </w:r>
      <w:r w:rsidRPr="008171F5">
        <w:rPr>
          <w:rFonts w:hint="eastAsia"/>
          <w:bCs/>
          <w:color w:val="000000"/>
          <w:szCs w:val="21"/>
          <w:lang w:eastAsia="zh-CN"/>
        </w:rPr>
        <w:t>。</w:t>
      </w:r>
      <w:r w:rsidRPr="008171F5">
        <w:rPr>
          <w:rFonts w:hint="eastAsia"/>
          <w:bCs/>
          <w:color w:val="000000"/>
          <w:szCs w:val="21"/>
          <w:lang w:eastAsia="zh-CN"/>
        </w:rPr>
        <w:t>*</w:t>
      </w:r>
      <w:r w:rsidRPr="008171F5">
        <w:rPr>
          <w:rFonts w:hint="eastAsia"/>
          <w:bCs/>
          <w:color w:val="000000"/>
          <w:szCs w:val="21"/>
          <w:lang w:eastAsia="zh-CN"/>
        </w:rPr>
        <w:t>选自《工业源挥发性有机物（</w:t>
      </w:r>
      <w:r w:rsidRPr="008171F5">
        <w:rPr>
          <w:rFonts w:hint="eastAsia"/>
          <w:bCs/>
          <w:color w:val="000000"/>
          <w:szCs w:val="21"/>
          <w:lang w:eastAsia="zh-CN"/>
        </w:rPr>
        <w:t>VOC</w:t>
      </w:r>
      <w:r w:rsidRPr="008171F5">
        <w:rPr>
          <w:rFonts w:hint="eastAsia"/>
          <w:bCs/>
          <w:color w:val="000000"/>
          <w:szCs w:val="21"/>
          <w:lang w:eastAsia="zh-CN"/>
        </w:rPr>
        <w:t>）排放特征与控制技术》</w:t>
      </w:r>
    </w:p>
    <w:p w14:paraId="7CABC8D0" w14:textId="6E32DF22" w:rsidR="00A257AA" w:rsidRPr="000B1B1B" w:rsidRDefault="006F0A08" w:rsidP="000B1B1B">
      <w:pPr>
        <w:pStyle w:val="2"/>
        <w:spacing w:line="276" w:lineRule="auto"/>
        <w:ind w:left="0"/>
        <w:rPr>
          <w:rFonts w:cs="Arial"/>
          <w:lang w:eastAsia="zh-CN"/>
        </w:rPr>
      </w:pPr>
      <w:bookmarkStart w:id="103" w:name="_Toc48078452"/>
      <w:r w:rsidRPr="000B1B1B">
        <w:rPr>
          <w:rFonts w:cs="Arial" w:hint="eastAsia"/>
          <w:lang w:eastAsia="zh-CN"/>
        </w:rPr>
        <w:t>4.2</w:t>
      </w:r>
      <w:r w:rsidRPr="000B1B1B">
        <w:rPr>
          <w:rFonts w:cs="Arial"/>
          <w:lang w:eastAsia="zh-CN"/>
        </w:rPr>
        <w:t xml:space="preserve"> </w:t>
      </w:r>
      <w:r w:rsidR="00A257AA" w:rsidRPr="000B1B1B">
        <w:rPr>
          <w:rFonts w:cs="Arial" w:hint="eastAsia"/>
          <w:lang w:eastAsia="zh-CN"/>
        </w:rPr>
        <w:t>技术经济分析</w:t>
      </w:r>
      <w:bookmarkEnd w:id="103"/>
    </w:p>
    <w:p w14:paraId="286C0DF3" w14:textId="0CD5300E" w:rsidR="006F0A08" w:rsidRPr="000B1B1B" w:rsidRDefault="006F0A08" w:rsidP="00BF4C05">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04" w:name="_Toc23182266"/>
      <w:bookmarkStart w:id="105" w:name="_Toc47860586"/>
      <w:bookmarkStart w:id="106" w:name="_Toc48078453"/>
      <w:bookmarkStart w:id="107" w:name="_Toc23182267"/>
      <w:r w:rsidRPr="000B1B1B">
        <w:rPr>
          <w:rFonts w:asciiTheme="majorEastAsia" w:eastAsiaTheme="majorEastAsia" w:hAnsiTheme="majorEastAsia" w:cs="Times New Roman" w:hint="eastAsia"/>
          <w:b/>
          <w:bCs/>
          <w:spacing w:val="2"/>
          <w:kern w:val="2"/>
          <w:sz w:val="28"/>
          <w:szCs w:val="28"/>
          <w:lang w:eastAsia="zh-CN"/>
        </w:rPr>
        <w:t>4</w:t>
      </w:r>
      <w:r w:rsidRPr="000B1B1B">
        <w:rPr>
          <w:rFonts w:asciiTheme="majorEastAsia" w:eastAsiaTheme="majorEastAsia" w:hAnsiTheme="majorEastAsia" w:cs="Times New Roman"/>
          <w:b/>
          <w:bCs/>
          <w:spacing w:val="2"/>
          <w:kern w:val="2"/>
          <w:sz w:val="28"/>
          <w:szCs w:val="28"/>
          <w:lang w:eastAsia="zh-CN"/>
        </w:rPr>
        <w:t>.</w:t>
      </w:r>
      <w:r w:rsidRPr="000B1B1B">
        <w:rPr>
          <w:rFonts w:asciiTheme="majorEastAsia" w:eastAsiaTheme="majorEastAsia" w:hAnsiTheme="majorEastAsia" w:cs="Times New Roman" w:hint="eastAsia"/>
          <w:b/>
          <w:bCs/>
          <w:spacing w:val="2"/>
          <w:kern w:val="2"/>
          <w:sz w:val="28"/>
          <w:szCs w:val="28"/>
          <w:lang w:eastAsia="zh-CN"/>
        </w:rPr>
        <w:t>2.1</w:t>
      </w:r>
      <w:r w:rsidRPr="000B1B1B">
        <w:rPr>
          <w:rFonts w:asciiTheme="majorEastAsia" w:eastAsiaTheme="majorEastAsia" w:hAnsiTheme="majorEastAsia" w:cs="Times New Roman"/>
          <w:b/>
          <w:bCs/>
          <w:spacing w:val="2"/>
          <w:kern w:val="2"/>
          <w:sz w:val="28"/>
          <w:szCs w:val="28"/>
          <w:lang w:eastAsia="zh-CN"/>
        </w:rPr>
        <w:t xml:space="preserve"> 技术可行性分析</w:t>
      </w:r>
      <w:bookmarkEnd w:id="104"/>
      <w:bookmarkEnd w:id="105"/>
      <w:bookmarkEnd w:id="106"/>
    </w:p>
    <w:p w14:paraId="545FDC5F" w14:textId="2AECB70C" w:rsidR="006F0A08" w:rsidRPr="00356DA4" w:rsidRDefault="006F0A08" w:rsidP="000B1B1B">
      <w:pPr>
        <w:pStyle w:val="4"/>
        <w:spacing w:before="0" w:after="0" w:line="276" w:lineRule="auto"/>
        <w:rPr>
          <w:rFonts w:ascii="宋体" w:eastAsia="宋体" w:hAnsi="宋体"/>
          <w:lang w:eastAsia="zh-CN"/>
        </w:rPr>
      </w:pPr>
      <w:r w:rsidRPr="00356DA4">
        <w:rPr>
          <w:rFonts w:ascii="宋体" w:eastAsia="宋体" w:hAnsi="宋体" w:hint="eastAsia"/>
          <w:lang w:eastAsia="zh-CN"/>
        </w:rPr>
        <w:t>4.2</w:t>
      </w:r>
      <w:r w:rsidRPr="00356DA4">
        <w:rPr>
          <w:rFonts w:ascii="宋体" w:eastAsia="宋体" w:hAnsi="宋体"/>
          <w:lang w:eastAsia="zh-CN"/>
        </w:rPr>
        <w:t>.1</w:t>
      </w:r>
      <w:r w:rsidRPr="00356DA4">
        <w:rPr>
          <w:rFonts w:ascii="宋体" w:eastAsia="宋体" w:hAnsi="宋体" w:hint="eastAsia"/>
          <w:lang w:eastAsia="zh-CN"/>
        </w:rPr>
        <w:t>.1</w:t>
      </w:r>
      <w:r w:rsidRPr="00356DA4">
        <w:rPr>
          <w:rFonts w:ascii="宋体" w:eastAsia="宋体" w:hAnsi="宋体"/>
          <w:lang w:eastAsia="zh-CN"/>
        </w:rPr>
        <w:t xml:space="preserve"> 过程控制技术</w:t>
      </w:r>
    </w:p>
    <w:p w14:paraId="7C961215" w14:textId="3AC1BD45" w:rsidR="006F0A08" w:rsidRPr="006F0A08"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t>（</w:t>
      </w:r>
      <w:r w:rsidRPr="006F0A08">
        <w:rPr>
          <w:rFonts w:ascii="Times New Roman" w:eastAsia="宋体" w:hAnsi="Times New Roman" w:cs="Times New Roman"/>
          <w:kern w:val="2"/>
          <w:sz w:val="24"/>
          <w:lang w:eastAsia="zh-CN"/>
        </w:rPr>
        <w:t>1</w:t>
      </w:r>
      <w:r w:rsidRPr="006F0A08">
        <w:rPr>
          <w:rFonts w:ascii="Times New Roman" w:eastAsia="宋体" w:hAnsi="Times New Roman" w:cs="Times New Roman"/>
          <w:kern w:val="2"/>
          <w:sz w:val="24"/>
          <w:lang w:eastAsia="zh-CN"/>
        </w:rPr>
        <w:t>）储罐呼吸气平衡系统</w:t>
      </w:r>
    </w:p>
    <w:p w14:paraId="2440AD36" w14:textId="61E467E9" w:rsidR="006F0A08" w:rsidRPr="006F0A08"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lastRenderedPageBreak/>
        <w:t>该技术已经得到广泛使用，具有技术可行性。也有成功的运营经验。</w:t>
      </w:r>
    </w:p>
    <w:p w14:paraId="6041B493" w14:textId="3586D735" w:rsidR="006F0A08" w:rsidRPr="006F0A08"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t>（</w:t>
      </w:r>
      <w:r w:rsidRPr="006F0A08">
        <w:rPr>
          <w:rFonts w:ascii="Times New Roman" w:eastAsia="宋体" w:hAnsi="Times New Roman" w:cs="Times New Roman"/>
          <w:kern w:val="2"/>
          <w:sz w:val="24"/>
          <w:lang w:eastAsia="zh-CN"/>
        </w:rPr>
        <w:t>2</w:t>
      </w:r>
      <w:r w:rsidRPr="006F0A08">
        <w:rPr>
          <w:rFonts w:ascii="Times New Roman" w:eastAsia="宋体" w:hAnsi="Times New Roman" w:cs="Times New Roman"/>
          <w:kern w:val="2"/>
          <w:sz w:val="24"/>
          <w:lang w:eastAsia="zh-CN"/>
        </w:rPr>
        <w:t>）装卸环节</w:t>
      </w:r>
    </w:p>
    <w:p w14:paraId="53B961F0" w14:textId="4A5F4A3C" w:rsidR="006F0A08" w:rsidRPr="006F0A08"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t>根据调研，大部分的企业已经开始针对使用量比较大的液体原料均采用管道输送。管道输送技术上不存在难度。</w:t>
      </w:r>
    </w:p>
    <w:p w14:paraId="09EF1BAB" w14:textId="10FAEF9D" w:rsidR="006F0A08" w:rsidRPr="006F0A08"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t>（</w:t>
      </w:r>
      <w:r w:rsidRPr="006F0A08">
        <w:rPr>
          <w:rFonts w:ascii="Times New Roman" w:eastAsia="宋体" w:hAnsi="Times New Roman" w:cs="Times New Roman"/>
          <w:kern w:val="2"/>
          <w:sz w:val="24"/>
          <w:lang w:eastAsia="zh-CN"/>
        </w:rPr>
        <w:t>3</w:t>
      </w:r>
      <w:r w:rsidRPr="006F0A08">
        <w:rPr>
          <w:rFonts w:ascii="Times New Roman" w:eastAsia="宋体" w:hAnsi="Times New Roman" w:cs="Times New Roman"/>
          <w:kern w:val="2"/>
          <w:sz w:val="24"/>
          <w:lang w:eastAsia="zh-CN"/>
        </w:rPr>
        <w:t>）桶</w:t>
      </w:r>
      <w:proofErr w:type="gramStart"/>
      <w:r w:rsidRPr="006F0A08">
        <w:rPr>
          <w:rFonts w:ascii="Times New Roman" w:eastAsia="宋体" w:hAnsi="Times New Roman" w:cs="Times New Roman"/>
          <w:kern w:val="2"/>
          <w:sz w:val="24"/>
          <w:lang w:eastAsia="zh-CN"/>
        </w:rPr>
        <w:t>泵或者</w:t>
      </w:r>
      <w:proofErr w:type="gramEnd"/>
      <w:r w:rsidRPr="006F0A08">
        <w:rPr>
          <w:rFonts w:ascii="Times New Roman" w:eastAsia="宋体" w:hAnsi="Times New Roman" w:cs="Times New Roman"/>
          <w:kern w:val="2"/>
          <w:sz w:val="24"/>
          <w:lang w:eastAsia="zh-CN"/>
        </w:rPr>
        <w:t>其他等效技术</w:t>
      </w:r>
    </w:p>
    <w:p w14:paraId="4062C725" w14:textId="3364C177" w:rsidR="006F0A08"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t>液体原料的桶泵技术在国外得到了较为广泛的推广，中国台湾、德国等地区都有成熟的成品。针对桶装液体或者反应釜之间的物料输送，则其在生产单元之间的转移应该采取泵入或其他等效的方式。</w:t>
      </w:r>
    </w:p>
    <w:p w14:paraId="0BE2C370" w14:textId="479CC3F4" w:rsidR="00B82A66"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t>（</w:t>
      </w:r>
      <w:r w:rsidRPr="006F0A08">
        <w:rPr>
          <w:rFonts w:ascii="Times New Roman" w:eastAsia="宋体" w:hAnsi="Times New Roman" w:cs="Times New Roman"/>
          <w:kern w:val="2"/>
          <w:sz w:val="24"/>
          <w:lang w:eastAsia="zh-CN"/>
        </w:rPr>
        <w:t>4</w:t>
      </w:r>
      <w:r w:rsidRPr="006F0A08">
        <w:rPr>
          <w:rFonts w:ascii="Times New Roman" w:eastAsia="宋体" w:hAnsi="Times New Roman" w:cs="Times New Roman"/>
          <w:kern w:val="2"/>
          <w:sz w:val="24"/>
          <w:lang w:eastAsia="zh-CN"/>
        </w:rPr>
        <w:t>）密封、加盖</w:t>
      </w:r>
      <w:r w:rsidR="005417C9">
        <w:rPr>
          <w:rFonts w:ascii="Times New Roman" w:eastAsia="宋体" w:hAnsi="Times New Roman" w:cs="Times New Roman" w:hint="eastAsia"/>
          <w:kern w:val="2"/>
          <w:sz w:val="24"/>
          <w:lang w:eastAsia="zh-CN"/>
        </w:rPr>
        <w:t>技术</w:t>
      </w:r>
    </w:p>
    <w:p w14:paraId="06D3FEA5" w14:textId="05C707F8" w:rsidR="006F0A08" w:rsidRPr="006F0A08" w:rsidRDefault="005417C9" w:rsidP="006F0A08">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反</w:t>
      </w:r>
      <w:r w:rsidR="006F0A08" w:rsidRPr="006F0A08">
        <w:rPr>
          <w:rFonts w:ascii="Times New Roman" w:eastAsia="宋体" w:hAnsi="Times New Roman" w:cs="Times New Roman"/>
          <w:kern w:val="2"/>
          <w:sz w:val="24"/>
          <w:lang w:eastAsia="zh-CN"/>
        </w:rPr>
        <w:t>应器的密闭技术已经毋容置疑，对于比较新的企业来说，大部分都使用密闭性比较好的反应器，但针对预混合器、物理搅拌、物理分散、中间连接槽等容器的密闭系统则看似简单，做到</w:t>
      </w:r>
      <w:r w:rsidR="006F0A08" w:rsidRPr="006F0A08">
        <w:rPr>
          <w:rFonts w:ascii="Times New Roman" w:eastAsia="宋体" w:hAnsi="Times New Roman" w:cs="Times New Roman"/>
          <w:kern w:val="2"/>
          <w:sz w:val="24"/>
          <w:lang w:eastAsia="zh-CN"/>
        </w:rPr>
        <w:t>100%</w:t>
      </w:r>
      <w:r w:rsidR="006F0A08" w:rsidRPr="006F0A08">
        <w:rPr>
          <w:rFonts w:ascii="Times New Roman" w:eastAsia="宋体" w:hAnsi="Times New Roman" w:cs="Times New Roman"/>
          <w:kern w:val="2"/>
          <w:sz w:val="24"/>
          <w:lang w:eastAsia="zh-CN"/>
        </w:rPr>
        <w:t>密闭性却有很大的难度。加盖技术并不难，但需要根据企业的实际使用容器特点进行设计和加工。根据涂料等行业的类似经验，采用枷锁式的盖子设计，是完全可以满足要求的。</w:t>
      </w:r>
    </w:p>
    <w:p w14:paraId="0DDCB093" w14:textId="3F8975D5" w:rsidR="006F0A08" w:rsidRPr="006F0A08"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t>（</w:t>
      </w:r>
      <w:r w:rsidRPr="006F0A08">
        <w:rPr>
          <w:rFonts w:ascii="Times New Roman" w:eastAsia="宋体" w:hAnsi="Times New Roman" w:cs="Times New Roman"/>
          <w:kern w:val="2"/>
          <w:sz w:val="24"/>
          <w:lang w:eastAsia="zh-CN"/>
        </w:rPr>
        <w:t>5</w:t>
      </w:r>
      <w:r w:rsidRPr="006F0A08">
        <w:rPr>
          <w:rFonts w:ascii="Times New Roman" w:eastAsia="宋体" w:hAnsi="Times New Roman" w:cs="Times New Roman"/>
          <w:kern w:val="2"/>
          <w:sz w:val="24"/>
          <w:lang w:eastAsia="zh-CN"/>
        </w:rPr>
        <w:t>）投料、包装以及采样过程的吸风装置</w:t>
      </w:r>
    </w:p>
    <w:p w14:paraId="666EA675" w14:textId="5C00208B" w:rsidR="006F0A08" w:rsidRPr="006F0A08" w:rsidRDefault="006F0A08" w:rsidP="006F0A08">
      <w:pPr>
        <w:spacing w:line="440" w:lineRule="exact"/>
        <w:ind w:firstLine="420"/>
        <w:jc w:val="both"/>
        <w:rPr>
          <w:rFonts w:ascii="Times New Roman" w:eastAsia="宋体" w:hAnsi="Times New Roman" w:cs="Times New Roman"/>
          <w:kern w:val="2"/>
          <w:sz w:val="24"/>
          <w:lang w:eastAsia="zh-CN"/>
        </w:rPr>
      </w:pPr>
      <w:r w:rsidRPr="006F0A08">
        <w:rPr>
          <w:rFonts w:ascii="Times New Roman" w:eastAsia="宋体" w:hAnsi="Times New Roman" w:cs="Times New Roman"/>
          <w:kern w:val="2"/>
          <w:sz w:val="24"/>
          <w:lang w:eastAsia="zh-CN"/>
        </w:rPr>
        <w:t>投料、包装以及采样等各个环节都需要设置吸风罩，在容易散发</w:t>
      </w:r>
      <w:r w:rsidRPr="006F0A08">
        <w:rPr>
          <w:rFonts w:ascii="Times New Roman" w:eastAsia="宋体" w:hAnsi="Times New Roman" w:cs="Times New Roman"/>
          <w:kern w:val="2"/>
          <w:sz w:val="24"/>
          <w:lang w:eastAsia="zh-CN"/>
        </w:rPr>
        <w:t>VOCs</w:t>
      </w:r>
      <w:r w:rsidRPr="006F0A08">
        <w:rPr>
          <w:rFonts w:ascii="Times New Roman" w:eastAsia="宋体" w:hAnsi="Times New Roman" w:cs="Times New Roman"/>
          <w:kern w:val="2"/>
          <w:sz w:val="24"/>
          <w:lang w:eastAsia="zh-CN"/>
        </w:rPr>
        <w:t>或者其他设备上方需要设置吸风罩，还包括侧向的吸风罩。吸风罩的效果决定了</w:t>
      </w:r>
      <w:r w:rsidRPr="006F0A08">
        <w:rPr>
          <w:rFonts w:ascii="Times New Roman" w:eastAsia="宋体" w:hAnsi="Times New Roman" w:cs="Times New Roman"/>
          <w:kern w:val="2"/>
          <w:sz w:val="24"/>
          <w:lang w:eastAsia="zh-CN"/>
        </w:rPr>
        <w:t>VOCs</w:t>
      </w:r>
      <w:r w:rsidRPr="006F0A08">
        <w:rPr>
          <w:rFonts w:ascii="Times New Roman" w:eastAsia="宋体" w:hAnsi="Times New Roman" w:cs="Times New Roman"/>
          <w:kern w:val="2"/>
          <w:sz w:val="24"/>
          <w:lang w:eastAsia="zh-CN"/>
        </w:rPr>
        <w:t>的控制水平，也决定了无组织排放的强度。</w:t>
      </w:r>
    </w:p>
    <w:p w14:paraId="3DF4B30A" w14:textId="1D2E5110" w:rsidR="006F0A08" w:rsidRPr="0075002B" w:rsidRDefault="006F0A08" w:rsidP="006F0A08">
      <w:pPr>
        <w:spacing w:line="440" w:lineRule="exact"/>
        <w:ind w:firstLine="420"/>
        <w:jc w:val="both"/>
        <w:rPr>
          <w:rFonts w:asciiTheme="minorEastAsia" w:hAnsiTheme="minorEastAsia"/>
          <w:spacing w:val="7"/>
          <w:lang w:eastAsia="zh-CN"/>
        </w:rPr>
      </w:pPr>
      <w:r w:rsidRPr="006F0A08">
        <w:rPr>
          <w:rFonts w:ascii="Times New Roman" w:eastAsia="宋体" w:hAnsi="Times New Roman" w:cs="Times New Roman"/>
          <w:kern w:val="2"/>
          <w:sz w:val="24"/>
          <w:lang w:eastAsia="zh-CN"/>
        </w:rPr>
        <w:t>根据美国环保署上世纪</w:t>
      </w:r>
      <w:r w:rsidRPr="006F0A08">
        <w:rPr>
          <w:rFonts w:ascii="Times New Roman" w:eastAsia="宋体" w:hAnsi="Times New Roman" w:cs="Times New Roman"/>
          <w:kern w:val="2"/>
          <w:sz w:val="24"/>
          <w:lang w:eastAsia="zh-CN"/>
        </w:rPr>
        <w:t>90</w:t>
      </w:r>
      <w:r w:rsidRPr="006F0A08">
        <w:rPr>
          <w:rFonts w:ascii="Times New Roman" w:eastAsia="宋体" w:hAnsi="Times New Roman" w:cs="Times New Roman"/>
          <w:kern w:val="2"/>
          <w:sz w:val="24"/>
          <w:lang w:eastAsia="zh-CN"/>
        </w:rPr>
        <w:t>年代设置的《序批式工艺的</w:t>
      </w:r>
      <w:r w:rsidRPr="006F0A08">
        <w:rPr>
          <w:rFonts w:ascii="Times New Roman" w:eastAsia="宋体" w:hAnsi="Times New Roman" w:cs="Times New Roman"/>
          <w:kern w:val="2"/>
          <w:sz w:val="24"/>
          <w:lang w:eastAsia="zh-CN"/>
        </w:rPr>
        <w:t>VOC</w:t>
      </w:r>
      <w:r w:rsidRPr="006F0A08">
        <w:rPr>
          <w:rFonts w:ascii="Times New Roman" w:eastAsia="宋体" w:hAnsi="Times New Roman" w:cs="Times New Roman"/>
          <w:kern w:val="2"/>
          <w:sz w:val="24"/>
          <w:lang w:eastAsia="zh-CN"/>
        </w:rPr>
        <w:t>控制导则》，提出了全密闭系统，并定义为围绕排放</w:t>
      </w:r>
      <w:proofErr w:type="gramStart"/>
      <w:r w:rsidRPr="006F0A08">
        <w:rPr>
          <w:rFonts w:ascii="Times New Roman" w:eastAsia="宋体" w:hAnsi="Times New Roman" w:cs="Times New Roman"/>
          <w:kern w:val="2"/>
          <w:sz w:val="24"/>
          <w:lang w:eastAsia="zh-CN"/>
        </w:rPr>
        <w:t>源设置</w:t>
      </w:r>
      <w:proofErr w:type="gramEnd"/>
      <w:r w:rsidRPr="006F0A08">
        <w:rPr>
          <w:rFonts w:ascii="Times New Roman" w:eastAsia="宋体" w:hAnsi="Times New Roman" w:cs="Times New Roman"/>
          <w:kern w:val="2"/>
          <w:sz w:val="24"/>
          <w:lang w:eastAsia="zh-CN"/>
        </w:rPr>
        <w:t>封闭系统然后经过收集后通过一个排气筒或者通道进入控制装置的系统。逐步推进无组织排放方面的全封闭操作系统。</w:t>
      </w:r>
    </w:p>
    <w:p w14:paraId="6CB2DE07" w14:textId="177A43D3" w:rsidR="006F0A08" w:rsidRPr="00356DA4" w:rsidRDefault="005417C9" w:rsidP="00356DA4">
      <w:pPr>
        <w:pStyle w:val="4"/>
        <w:spacing w:before="0" w:after="0" w:line="276" w:lineRule="auto"/>
        <w:rPr>
          <w:rFonts w:ascii="宋体" w:eastAsia="宋体" w:hAnsi="宋体"/>
          <w:lang w:eastAsia="zh-CN"/>
        </w:rPr>
      </w:pPr>
      <w:r w:rsidRPr="00356DA4">
        <w:rPr>
          <w:rFonts w:ascii="宋体" w:eastAsia="宋体" w:hAnsi="宋体" w:hint="eastAsia"/>
          <w:lang w:eastAsia="zh-CN"/>
        </w:rPr>
        <w:t>4.2</w:t>
      </w:r>
      <w:r w:rsidR="006F0A08" w:rsidRPr="00356DA4">
        <w:rPr>
          <w:rFonts w:ascii="宋体" w:eastAsia="宋体" w:hAnsi="宋体"/>
          <w:lang w:eastAsia="zh-CN"/>
        </w:rPr>
        <w:t>.1.2</w:t>
      </w:r>
      <w:r w:rsidRPr="00356DA4">
        <w:rPr>
          <w:rFonts w:ascii="宋体" w:eastAsia="宋体" w:hAnsi="宋体"/>
          <w:lang w:eastAsia="zh-CN"/>
        </w:rPr>
        <w:t xml:space="preserve"> </w:t>
      </w:r>
      <w:r w:rsidR="006F0A08" w:rsidRPr="00356DA4">
        <w:rPr>
          <w:rFonts w:ascii="宋体" w:eastAsia="宋体" w:hAnsi="宋体"/>
          <w:lang w:eastAsia="zh-CN"/>
        </w:rPr>
        <w:t>末端废气颗粒物治理技术可行性</w:t>
      </w:r>
    </w:p>
    <w:p w14:paraId="24FCB4B2" w14:textId="2F2EDEA4" w:rsidR="006F0A08" w:rsidRPr="005417C9" w:rsidRDefault="006F0A08" w:rsidP="005417C9">
      <w:pPr>
        <w:spacing w:line="440" w:lineRule="exact"/>
        <w:ind w:firstLine="420"/>
        <w:jc w:val="both"/>
        <w:rPr>
          <w:rFonts w:ascii="Times New Roman" w:eastAsia="宋体" w:hAnsi="Times New Roman" w:cs="Times New Roman"/>
          <w:kern w:val="2"/>
          <w:sz w:val="24"/>
          <w:lang w:eastAsia="zh-CN"/>
        </w:rPr>
      </w:pPr>
      <w:r w:rsidRPr="005417C9">
        <w:rPr>
          <w:rFonts w:ascii="Times New Roman" w:eastAsia="宋体" w:hAnsi="Times New Roman" w:cs="Times New Roman"/>
          <w:kern w:val="2"/>
          <w:sz w:val="24"/>
          <w:lang w:eastAsia="zh-CN"/>
        </w:rPr>
        <w:t>除尘技术的发展比较成熟，目前工业中使用最为普遍的是过滤式除尘器特别是含金属的颗粒物。根据调研，工业中使用过滤式除尘器的类型有：滤筒式的袋式除尘器、脉冲除尘器、袋式除尘器，还有静电除尘器、湿式除尘器等。特别是喷涂工艺中漆雾的处理，通常是水幕除漆雾。</w:t>
      </w:r>
    </w:p>
    <w:p w14:paraId="0DACD7C6" w14:textId="77777777" w:rsidR="006F0A08" w:rsidRPr="005417C9" w:rsidRDefault="006F0A08" w:rsidP="005417C9">
      <w:pPr>
        <w:spacing w:line="440" w:lineRule="exact"/>
        <w:ind w:firstLine="420"/>
        <w:jc w:val="both"/>
        <w:rPr>
          <w:rFonts w:ascii="Times New Roman" w:eastAsia="宋体" w:hAnsi="Times New Roman" w:cs="Times New Roman"/>
          <w:kern w:val="2"/>
          <w:sz w:val="24"/>
          <w:lang w:eastAsia="zh-CN"/>
        </w:rPr>
      </w:pPr>
      <w:r w:rsidRPr="005417C9">
        <w:rPr>
          <w:rFonts w:ascii="Times New Roman" w:eastAsia="宋体" w:hAnsi="Times New Roman" w:cs="Times New Roman"/>
          <w:kern w:val="2"/>
          <w:sz w:val="24"/>
          <w:lang w:eastAsia="zh-CN"/>
        </w:rPr>
        <w:t>（</w:t>
      </w:r>
      <w:r w:rsidRPr="005417C9">
        <w:rPr>
          <w:rFonts w:ascii="Times New Roman" w:eastAsia="宋体" w:hAnsi="Times New Roman" w:cs="Times New Roman"/>
          <w:kern w:val="2"/>
          <w:sz w:val="24"/>
          <w:lang w:eastAsia="zh-CN"/>
        </w:rPr>
        <w:t>1</w:t>
      </w:r>
      <w:r w:rsidRPr="005417C9">
        <w:rPr>
          <w:rFonts w:ascii="Times New Roman" w:eastAsia="宋体" w:hAnsi="Times New Roman" w:cs="Times New Roman"/>
          <w:kern w:val="2"/>
          <w:sz w:val="24"/>
          <w:lang w:eastAsia="zh-CN"/>
        </w:rPr>
        <w:t>）普通颗粒物的去除</w:t>
      </w:r>
    </w:p>
    <w:p w14:paraId="3ADE88DE" w14:textId="0A53FB21" w:rsidR="006F0A08" w:rsidRPr="005417C9" w:rsidRDefault="006F0A08" w:rsidP="005417C9">
      <w:pPr>
        <w:spacing w:line="440" w:lineRule="exact"/>
        <w:ind w:firstLine="420"/>
        <w:jc w:val="both"/>
        <w:rPr>
          <w:rFonts w:ascii="Times New Roman" w:eastAsia="宋体" w:hAnsi="Times New Roman" w:cs="Times New Roman"/>
          <w:kern w:val="2"/>
          <w:sz w:val="24"/>
          <w:lang w:eastAsia="zh-CN"/>
        </w:rPr>
      </w:pPr>
      <w:r w:rsidRPr="005417C9">
        <w:rPr>
          <w:rFonts w:ascii="Times New Roman" w:eastAsia="宋体" w:hAnsi="Times New Roman" w:cs="Times New Roman"/>
          <w:kern w:val="2"/>
          <w:sz w:val="24"/>
          <w:lang w:eastAsia="zh-CN"/>
        </w:rPr>
        <w:t>脉冲式袋式除尘器的除尘效率一般在</w:t>
      </w:r>
      <w:r w:rsidRPr="005417C9">
        <w:rPr>
          <w:rFonts w:ascii="Times New Roman" w:eastAsia="宋体" w:hAnsi="Times New Roman" w:cs="Times New Roman"/>
          <w:kern w:val="2"/>
          <w:sz w:val="24"/>
          <w:lang w:eastAsia="zh-CN"/>
        </w:rPr>
        <w:t>99.9%</w:t>
      </w:r>
      <w:r w:rsidRPr="005417C9">
        <w:rPr>
          <w:rFonts w:ascii="Times New Roman" w:eastAsia="宋体" w:hAnsi="Times New Roman" w:cs="Times New Roman"/>
          <w:kern w:val="2"/>
          <w:sz w:val="24"/>
          <w:lang w:eastAsia="zh-CN"/>
        </w:rPr>
        <w:t>以上，因此对颗粒物的处理效率是可以得以保证的。因此针对固体颗粒物的达标性是可以得到保证的。</w:t>
      </w:r>
    </w:p>
    <w:p w14:paraId="0635807F" w14:textId="77777777" w:rsidR="006F0A08" w:rsidRPr="005417C9" w:rsidRDefault="006F0A08" w:rsidP="005417C9">
      <w:pPr>
        <w:spacing w:line="440" w:lineRule="exact"/>
        <w:ind w:firstLine="420"/>
        <w:jc w:val="both"/>
        <w:rPr>
          <w:rFonts w:ascii="Times New Roman" w:eastAsia="宋体" w:hAnsi="Times New Roman" w:cs="Times New Roman"/>
          <w:kern w:val="2"/>
          <w:sz w:val="24"/>
          <w:lang w:eastAsia="zh-CN"/>
        </w:rPr>
      </w:pPr>
      <w:r w:rsidRPr="005417C9">
        <w:rPr>
          <w:rFonts w:ascii="Times New Roman" w:eastAsia="宋体" w:hAnsi="Times New Roman" w:cs="Times New Roman"/>
          <w:kern w:val="2"/>
          <w:sz w:val="24"/>
          <w:lang w:eastAsia="zh-CN"/>
        </w:rPr>
        <w:t>（</w:t>
      </w:r>
      <w:r w:rsidRPr="005417C9">
        <w:rPr>
          <w:rFonts w:ascii="Times New Roman" w:eastAsia="宋体" w:hAnsi="Times New Roman" w:cs="Times New Roman"/>
          <w:kern w:val="2"/>
          <w:sz w:val="24"/>
          <w:lang w:eastAsia="zh-CN"/>
        </w:rPr>
        <w:t>2</w:t>
      </w:r>
      <w:r w:rsidRPr="005417C9">
        <w:rPr>
          <w:rFonts w:ascii="Times New Roman" w:eastAsia="宋体" w:hAnsi="Times New Roman" w:cs="Times New Roman"/>
          <w:kern w:val="2"/>
          <w:sz w:val="24"/>
          <w:lang w:eastAsia="zh-CN"/>
        </w:rPr>
        <w:t>）喷涂过程中漆雾的处理</w:t>
      </w:r>
    </w:p>
    <w:p w14:paraId="4D8F456D" w14:textId="0CEDD783" w:rsidR="006F0A08" w:rsidRPr="0075002B" w:rsidRDefault="006F0A08" w:rsidP="005417C9">
      <w:pPr>
        <w:spacing w:line="440" w:lineRule="exact"/>
        <w:ind w:firstLine="420"/>
        <w:jc w:val="both"/>
        <w:rPr>
          <w:rFonts w:asciiTheme="minorEastAsia" w:hAnsiTheme="minorEastAsia"/>
          <w:lang w:eastAsia="zh-CN"/>
        </w:rPr>
      </w:pPr>
      <w:r w:rsidRPr="005417C9">
        <w:rPr>
          <w:rFonts w:ascii="Times New Roman" w:eastAsia="宋体" w:hAnsi="Times New Roman" w:cs="Times New Roman"/>
          <w:kern w:val="2"/>
          <w:sz w:val="24"/>
          <w:lang w:eastAsia="zh-CN"/>
        </w:rPr>
        <w:lastRenderedPageBreak/>
        <w:t>通常的技术有水幕除漆雾，该方法应用最为普遍。但漆雾无法最终达到标准，需要增加过滤方法。此外，最新有微米气泡净化技术，是使雾化之后的细微泡沫水</w:t>
      </w:r>
      <w:proofErr w:type="gramStart"/>
      <w:r w:rsidRPr="005417C9">
        <w:rPr>
          <w:rFonts w:ascii="Times New Roman" w:eastAsia="宋体" w:hAnsi="Times New Roman" w:cs="Times New Roman"/>
          <w:kern w:val="2"/>
          <w:sz w:val="24"/>
          <w:lang w:eastAsia="zh-CN"/>
        </w:rPr>
        <w:t>与涂装雾</w:t>
      </w:r>
      <w:proofErr w:type="gramEnd"/>
      <w:r w:rsidRPr="005417C9">
        <w:rPr>
          <w:rFonts w:ascii="Times New Roman" w:eastAsia="宋体" w:hAnsi="Times New Roman" w:cs="Times New Roman"/>
          <w:kern w:val="2"/>
          <w:sz w:val="24"/>
          <w:lang w:eastAsia="zh-CN"/>
        </w:rPr>
        <w:t>强制接触，利用小水滴快速的浮出分离、让溶剂挥发、排走，让大分子物质（主剂、固化剂中的树脂）通过挥发聚合干燥</w:t>
      </w:r>
      <w:proofErr w:type="gramStart"/>
      <w:r w:rsidRPr="005417C9">
        <w:rPr>
          <w:rFonts w:ascii="Times New Roman" w:eastAsia="宋体" w:hAnsi="Times New Roman" w:cs="Times New Roman"/>
          <w:kern w:val="2"/>
          <w:sz w:val="24"/>
          <w:lang w:eastAsia="zh-CN"/>
        </w:rPr>
        <w:t>和微泡的</w:t>
      </w:r>
      <w:proofErr w:type="gramEnd"/>
      <w:r w:rsidRPr="005417C9">
        <w:rPr>
          <w:rFonts w:ascii="Times New Roman" w:eastAsia="宋体" w:hAnsi="Times New Roman" w:cs="Times New Roman"/>
          <w:kern w:val="2"/>
          <w:sz w:val="24"/>
          <w:lang w:eastAsia="zh-CN"/>
        </w:rPr>
        <w:t>压坏现象形成涂膜粉体。该方法可以实现有效的漆雾分离，为达标提供了另一种新的途径。</w:t>
      </w:r>
    </w:p>
    <w:p w14:paraId="0C6756C5" w14:textId="6EFDBF5E" w:rsidR="006F0A08" w:rsidRPr="00356DA4" w:rsidRDefault="008309B5" w:rsidP="00356DA4">
      <w:pPr>
        <w:pStyle w:val="4"/>
        <w:spacing w:before="0" w:after="0" w:line="276" w:lineRule="auto"/>
        <w:rPr>
          <w:rFonts w:ascii="宋体" w:eastAsia="宋体" w:hAnsi="宋体"/>
          <w:lang w:eastAsia="zh-CN"/>
        </w:rPr>
      </w:pPr>
      <w:r w:rsidRPr="00356DA4">
        <w:rPr>
          <w:rFonts w:ascii="宋体" w:eastAsia="宋体" w:hAnsi="宋体" w:hint="eastAsia"/>
          <w:lang w:eastAsia="zh-CN"/>
        </w:rPr>
        <w:t>4</w:t>
      </w:r>
      <w:r w:rsidR="006F0A08" w:rsidRPr="00356DA4">
        <w:rPr>
          <w:rFonts w:ascii="宋体" w:eastAsia="宋体" w:hAnsi="宋体"/>
          <w:lang w:eastAsia="zh-CN"/>
        </w:rPr>
        <w:t>.</w:t>
      </w:r>
      <w:r w:rsidRPr="00356DA4">
        <w:rPr>
          <w:rFonts w:ascii="宋体" w:eastAsia="宋体" w:hAnsi="宋体" w:hint="eastAsia"/>
          <w:lang w:eastAsia="zh-CN"/>
        </w:rPr>
        <w:t>2.</w:t>
      </w:r>
      <w:r w:rsidR="006F0A08" w:rsidRPr="00356DA4">
        <w:rPr>
          <w:rFonts w:ascii="宋体" w:eastAsia="宋体" w:hAnsi="宋体"/>
          <w:lang w:eastAsia="zh-CN"/>
        </w:rPr>
        <w:t>1.3 挥发性有机物治理技术政策</w:t>
      </w:r>
    </w:p>
    <w:p w14:paraId="737873D1" w14:textId="77777777" w:rsidR="006F0A08" w:rsidRPr="008309B5" w:rsidRDefault="006F0A08" w:rsidP="008309B5">
      <w:pPr>
        <w:spacing w:line="440" w:lineRule="exact"/>
        <w:ind w:firstLine="420"/>
        <w:jc w:val="both"/>
        <w:rPr>
          <w:rFonts w:ascii="Times New Roman" w:eastAsia="宋体" w:hAnsi="Times New Roman" w:cs="Times New Roman"/>
          <w:kern w:val="2"/>
          <w:sz w:val="24"/>
          <w:lang w:eastAsia="zh-CN"/>
        </w:rPr>
      </w:pPr>
      <w:r w:rsidRPr="008309B5">
        <w:rPr>
          <w:rFonts w:ascii="Times New Roman" w:eastAsia="宋体" w:hAnsi="Times New Roman" w:cs="Times New Roman"/>
          <w:kern w:val="2"/>
          <w:sz w:val="24"/>
          <w:lang w:eastAsia="zh-CN"/>
        </w:rPr>
        <w:t>（</w:t>
      </w:r>
      <w:r w:rsidRPr="008309B5">
        <w:rPr>
          <w:rFonts w:ascii="Times New Roman" w:eastAsia="宋体" w:hAnsi="Times New Roman" w:cs="Times New Roman"/>
          <w:kern w:val="2"/>
          <w:sz w:val="24"/>
          <w:lang w:eastAsia="zh-CN"/>
        </w:rPr>
        <w:t>1</w:t>
      </w:r>
      <w:r w:rsidRPr="008309B5">
        <w:rPr>
          <w:rFonts w:ascii="Times New Roman" w:eastAsia="宋体" w:hAnsi="Times New Roman" w:cs="Times New Roman"/>
          <w:kern w:val="2"/>
          <w:sz w:val="24"/>
          <w:lang w:eastAsia="zh-CN"/>
        </w:rPr>
        <w:t>）上海市固定污染源挥发性有机物治理技术指引</w:t>
      </w:r>
    </w:p>
    <w:p w14:paraId="6F00183A" w14:textId="3DA7CA58" w:rsidR="006F0A08" w:rsidRDefault="006F0A08" w:rsidP="008309B5">
      <w:pPr>
        <w:spacing w:line="440" w:lineRule="exact"/>
        <w:ind w:firstLine="420"/>
        <w:jc w:val="both"/>
        <w:rPr>
          <w:lang w:eastAsia="zh-CN"/>
        </w:rPr>
      </w:pPr>
      <w:r w:rsidRPr="008309B5">
        <w:rPr>
          <w:rFonts w:ascii="Times New Roman" w:eastAsia="宋体" w:hAnsi="Times New Roman" w:cs="Times New Roman"/>
          <w:kern w:val="2"/>
          <w:sz w:val="24"/>
          <w:lang w:eastAsia="zh-CN"/>
        </w:rPr>
        <w:t>上海市</w:t>
      </w:r>
      <w:r w:rsidRPr="008309B5">
        <w:rPr>
          <w:rFonts w:ascii="Times New Roman" w:eastAsia="宋体" w:hAnsi="Times New Roman" w:cs="Times New Roman"/>
          <w:kern w:val="2"/>
          <w:sz w:val="24"/>
          <w:lang w:eastAsia="zh-CN"/>
        </w:rPr>
        <w:t>2013</w:t>
      </w:r>
      <w:r w:rsidRPr="008309B5">
        <w:rPr>
          <w:rFonts w:ascii="Times New Roman" w:eastAsia="宋体" w:hAnsi="Times New Roman" w:cs="Times New Roman"/>
          <w:kern w:val="2"/>
          <w:sz w:val="24"/>
          <w:lang w:eastAsia="zh-CN"/>
        </w:rPr>
        <w:t>年出台了固定污染源挥发性有机物治理技术指引，基于主要的</w:t>
      </w:r>
      <w:r w:rsidRPr="008309B5">
        <w:rPr>
          <w:rFonts w:ascii="Times New Roman" w:eastAsia="宋体" w:hAnsi="Times New Roman" w:cs="Times New Roman"/>
          <w:kern w:val="2"/>
          <w:sz w:val="24"/>
          <w:lang w:eastAsia="zh-CN"/>
        </w:rPr>
        <w:t>VOCs</w:t>
      </w:r>
      <w:r w:rsidRPr="008309B5">
        <w:rPr>
          <w:rFonts w:ascii="Times New Roman" w:eastAsia="宋体" w:hAnsi="Times New Roman" w:cs="Times New Roman"/>
          <w:kern w:val="2"/>
          <w:sz w:val="24"/>
          <w:lang w:eastAsia="zh-CN"/>
        </w:rPr>
        <w:t>的控制技术技术原理和适用性，除了对一些企业提出了过程控制技术措施外，还给出了不同控制技术的适用范围，具体如</w:t>
      </w:r>
      <w:r w:rsidR="008309B5">
        <w:rPr>
          <w:rFonts w:ascii="Times New Roman" w:eastAsia="宋体" w:hAnsi="Times New Roman" w:cs="Times New Roman" w:hint="eastAsia"/>
          <w:kern w:val="2"/>
          <w:sz w:val="24"/>
          <w:lang w:eastAsia="zh-CN"/>
        </w:rPr>
        <w:t>图</w:t>
      </w:r>
      <w:r w:rsidR="008309B5">
        <w:rPr>
          <w:rFonts w:ascii="Times New Roman" w:eastAsia="宋体" w:hAnsi="Times New Roman" w:cs="Times New Roman" w:hint="eastAsia"/>
          <w:kern w:val="2"/>
          <w:sz w:val="24"/>
          <w:lang w:eastAsia="zh-CN"/>
        </w:rPr>
        <w:t>4.2-</w:t>
      </w:r>
      <w:r w:rsidRPr="008309B5">
        <w:rPr>
          <w:rFonts w:ascii="Times New Roman" w:eastAsia="宋体" w:hAnsi="Times New Roman" w:cs="Times New Roman"/>
          <w:kern w:val="2"/>
          <w:sz w:val="24"/>
          <w:lang w:eastAsia="zh-CN"/>
        </w:rPr>
        <w:t>1</w:t>
      </w:r>
      <w:r w:rsidRPr="008309B5">
        <w:rPr>
          <w:rFonts w:ascii="Times New Roman" w:eastAsia="宋体" w:hAnsi="Times New Roman" w:cs="Times New Roman"/>
          <w:kern w:val="2"/>
          <w:sz w:val="24"/>
          <w:lang w:eastAsia="zh-CN"/>
        </w:rPr>
        <w:t>所示。</w:t>
      </w:r>
    </w:p>
    <w:p w14:paraId="7AACE64B" w14:textId="269BA199" w:rsidR="008171F5" w:rsidRDefault="008171F5" w:rsidP="000B1B1B">
      <w:pPr>
        <w:pStyle w:val="a3"/>
        <w:spacing w:before="11" w:line="360" w:lineRule="auto"/>
        <w:ind w:left="2905" w:right="98"/>
        <w:rPr>
          <w:b/>
          <w:color w:val="000000"/>
          <w:szCs w:val="21"/>
          <w:lang w:eastAsia="zh-CN"/>
        </w:rPr>
      </w:pPr>
      <w:r>
        <w:rPr>
          <w:rFonts w:cs="宋体"/>
          <w:noProof/>
          <w:position w:val="-151"/>
          <w:sz w:val="20"/>
          <w:szCs w:val="20"/>
        </w:rPr>
        <w:drawing>
          <wp:anchor distT="0" distB="0" distL="114300" distR="114300" simplePos="0" relativeHeight="251662336" behindDoc="0" locked="0" layoutInCell="1" allowOverlap="1" wp14:anchorId="07104FF6" wp14:editId="3B931F68">
            <wp:simplePos x="0" y="0"/>
            <wp:positionH relativeFrom="margin">
              <wp:align>right</wp:align>
            </wp:positionH>
            <wp:positionV relativeFrom="paragraph">
              <wp:posOffset>323850</wp:posOffset>
            </wp:positionV>
            <wp:extent cx="5133975" cy="4733290"/>
            <wp:effectExtent l="0" t="0" r="9525" b="0"/>
            <wp:wrapTopAndBottom/>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133975" cy="4733290"/>
                    </a:xfrm>
                    <a:prstGeom prst="rect">
                      <a:avLst/>
                    </a:prstGeom>
                  </pic:spPr>
                </pic:pic>
              </a:graphicData>
            </a:graphic>
            <wp14:sizeRelH relativeFrom="margin">
              <wp14:pctWidth>0</wp14:pctWidth>
            </wp14:sizeRelH>
            <wp14:sizeRelV relativeFrom="margin">
              <wp14:pctHeight>0</wp14:pctHeight>
            </wp14:sizeRelV>
          </wp:anchor>
        </w:drawing>
      </w:r>
    </w:p>
    <w:p w14:paraId="19F0F5E9" w14:textId="77777777" w:rsidR="008171F5" w:rsidRDefault="008171F5" w:rsidP="000B1B1B">
      <w:pPr>
        <w:pStyle w:val="a3"/>
        <w:spacing w:before="11" w:line="360" w:lineRule="auto"/>
        <w:ind w:left="2905" w:right="98"/>
        <w:rPr>
          <w:b/>
          <w:color w:val="000000"/>
          <w:szCs w:val="21"/>
          <w:lang w:eastAsia="zh-CN"/>
        </w:rPr>
      </w:pPr>
    </w:p>
    <w:p w14:paraId="1E0535DB" w14:textId="77777777" w:rsidR="008171F5" w:rsidRDefault="008171F5" w:rsidP="000B1B1B">
      <w:pPr>
        <w:pStyle w:val="a3"/>
        <w:spacing w:before="11" w:line="360" w:lineRule="auto"/>
        <w:ind w:left="2905" w:right="98"/>
        <w:rPr>
          <w:b/>
          <w:color w:val="000000"/>
          <w:szCs w:val="21"/>
          <w:lang w:eastAsia="zh-CN"/>
        </w:rPr>
      </w:pPr>
    </w:p>
    <w:p w14:paraId="31A6F7C7" w14:textId="77777777" w:rsidR="008171F5" w:rsidRDefault="008171F5" w:rsidP="000B1B1B">
      <w:pPr>
        <w:pStyle w:val="a3"/>
        <w:spacing w:before="11" w:line="360" w:lineRule="auto"/>
        <w:ind w:left="2905" w:right="98"/>
        <w:rPr>
          <w:b/>
          <w:color w:val="000000"/>
          <w:szCs w:val="21"/>
          <w:lang w:eastAsia="zh-CN"/>
        </w:rPr>
      </w:pPr>
    </w:p>
    <w:p w14:paraId="7EBFB517" w14:textId="09C99BBE" w:rsidR="006F0A08" w:rsidRDefault="008171F5" w:rsidP="003242D1">
      <w:pPr>
        <w:spacing w:line="440" w:lineRule="exact"/>
        <w:jc w:val="center"/>
        <w:rPr>
          <w:rFonts w:cs="宋体"/>
          <w:sz w:val="20"/>
          <w:szCs w:val="20"/>
          <w:lang w:eastAsia="zh-CN"/>
        </w:rPr>
      </w:pPr>
      <w:r w:rsidRPr="003242D1">
        <w:rPr>
          <w:b/>
          <w:noProof/>
          <w:color w:val="000000"/>
          <w:szCs w:val="21"/>
          <w:lang w:eastAsia="zh-CN"/>
        </w:rPr>
        <w:drawing>
          <wp:anchor distT="0" distB="0" distL="114300" distR="114300" simplePos="0" relativeHeight="251663360" behindDoc="0" locked="0" layoutInCell="1" allowOverlap="1" wp14:anchorId="60C06F58" wp14:editId="20B8A91F">
            <wp:simplePos x="0" y="0"/>
            <wp:positionH relativeFrom="margin">
              <wp:align>right</wp:align>
            </wp:positionH>
            <wp:positionV relativeFrom="paragraph">
              <wp:posOffset>76200</wp:posOffset>
            </wp:positionV>
            <wp:extent cx="5248275" cy="2697480"/>
            <wp:effectExtent l="0" t="0" r="9525" b="7620"/>
            <wp:wrapTopAndBottom/>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48275" cy="2697480"/>
                    </a:xfrm>
                    <a:prstGeom prst="rect">
                      <a:avLst/>
                    </a:prstGeom>
                  </pic:spPr>
                </pic:pic>
              </a:graphicData>
            </a:graphic>
          </wp:anchor>
        </w:drawing>
      </w:r>
      <w:r w:rsidR="008309B5">
        <w:rPr>
          <w:rFonts w:hint="eastAsia"/>
          <w:b/>
          <w:color w:val="000000"/>
          <w:szCs w:val="21"/>
          <w:lang w:eastAsia="zh-CN"/>
        </w:rPr>
        <w:t>图</w:t>
      </w:r>
      <w:r w:rsidR="008309B5">
        <w:rPr>
          <w:rFonts w:hint="eastAsia"/>
          <w:b/>
          <w:color w:val="000000"/>
          <w:szCs w:val="21"/>
          <w:lang w:eastAsia="zh-CN"/>
        </w:rPr>
        <w:t>4</w:t>
      </w:r>
      <w:r w:rsidR="008309B5" w:rsidRPr="008309B5">
        <w:rPr>
          <w:b/>
          <w:color w:val="000000"/>
          <w:szCs w:val="21"/>
          <w:lang w:eastAsia="zh-CN"/>
        </w:rPr>
        <w:t>.2-</w:t>
      </w:r>
      <w:r w:rsidR="008309B5">
        <w:rPr>
          <w:rFonts w:hint="eastAsia"/>
          <w:b/>
          <w:color w:val="000000"/>
          <w:szCs w:val="21"/>
          <w:lang w:eastAsia="zh-CN"/>
        </w:rPr>
        <w:t>1</w:t>
      </w:r>
      <w:r w:rsidR="008309B5" w:rsidRPr="003242D1">
        <w:rPr>
          <w:b/>
          <w:color w:val="000000"/>
          <w:szCs w:val="21"/>
          <w:lang w:eastAsia="zh-CN"/>
        </w:rPr>
        <w:t>不同</w:t>
      </w:r>
      <w:r w:rsidR="00063261" w:rsidRPr="003242D1">
        <w:rPr>
          <w:b/>
          <w:color w:val="000000"/>
          <w:szCs w:val="21"/>
          <w:lang w:eastAsia="zh-CN"/>
        </w:rPr>
        <w:t>VOC</w:t>
      </w:r>
      <w:r w:rsidR="00063261" w:rsidRPr="003242D1">
        <w:rPr>
          <w:rFonts w:hint="eastAsia"/>
          <w:b/>
          <w:color w:val="000000"/>
          <w:szCs w:val="21"/>
          <w:lang w:eastAsia="zh-CN"/>
        </w:rPr>
        <w:t>s</w:t>
      </w:r>
      <w:r w:rsidR="008309B5" w:rsidRPr="003242D1">
        <w:rPr>
          <w:b/>
          <w:color w:val="000000"/>
          <w:szCs w:val="21"/>
          <w:lang w:eastAsia="zh-CN"/>
        </w:rPr>
        <w:t>控制技术的对比</w:t>
      </w:r>
    </w:p>
    <w:p w14:paraId="77F754A9" w14:textId="2D0CED4F" w:rsidR="006F0A08" w:rsidRPr="008309B5" w:rsidRDefault="006F0A08" w:rsidP="008309B5">
      <w:pPr>
        <w:spacing w:line="440" w:lineRule="exact"/>
        <w:ind w:firstLine="420"/>
        <w:jc w:val="both"/>
        <w:rPr>
          <w:rFonts w:ascii="Times New Roman" w:eastAsia="宋体" w:hAnsi="Times New Roman" w:cs="Times New Roman"/>
          <w:kern w:val="2"/>
          <w:sz w:val="24"/>
          <w:lang w:eastAsia="zh-CN"/>
        </w:rPr>
      </w:pPr>
      <w:r w:rsidRPr="008309B5">
        <w:rPr>
          <w:rFonts w:ascii="Times New Roman" w:eastAsia="宋体" w:hAnsi="Times New Roman" w:cs="Times New Roman"/>
          <w:kern w:val="2"/>
          <w:sz w:val="24"/>
          <w:lang w:eastAsia="zh-CN"/>
        </w:rPr>
        <w:t>（</w:t>
      </w:r>
      <w:r w:rsidRPr="008309B5">
        <w:rPr>
          <w:rFonts w:ascii="Times New Roman" w:eastAsia="宋体" w:hAnsi="Times New Roman" w:cs="Times New Roman"/>
          <w:kern w:val="2"/>
          <w:sz w:val="24"/>
          <w:lang w:eastAsia="zh-CN"/>
        </w:rPr>
        <w:t>2</w:t>
      </w:r>
      <w:r w:rsidRPr="008309B5">
        <w:rPr>
          <w:rFonts w:ascii="Times New Roman" w:eastAsia="宋体" w:hAnsi="Times New Roman" w:cs="Times New Roman"/>
          <w:kern w:val="2"/>
          <w:sz w:val="24"/>
          <w:lang w:eastAsia="zh-CN"/>
        </w:rPr>
        <w:t>）国家挥发性有机物污染防治技术政策</w:t>
      </w:r>
    </w:p>
    <w:p w14:paraId="6677CED4" w14:textId="31CFB150" w:rsidR="006F0A08" w:rsidRPr="008309B5" w:rsidRDefault="006F0A08" w:rsidP="008309B5">
      <w:pPr>
        <w:spacing w:line="440" w:lineRule="exact"/>
        <w:ind w:firstLine="420"/>
        <w:jc w:val="both"/>
        <w:rPr>
          <w:rFonts w:ascii="Times New Roman" w:eastAsia="宋体" w:hAnsi="Times New Roman" w:cs="Times New Roman"/>
          <w:kern w:val="2"/>
          <w:sz w:val="24"/>
          <w:lang w:eastAsia="zh-CN"/>
        </w:rPr>
      </w:pPr>
      <w:r w:rsidRPr="008309B5">
        <w:rPr>
          <w:rFonts w:ascii="Times New Roman" w:eastAsia="宋体" w:hAnsi="Times New Roman" w:cs="Times New Roman"/>
          <w:kern w:val="2"/>
          <w:sz w:val="24"/>
          <w:lang w:eastAsia="zh-CN"/>
        </w:rPr>
        <w:t>2013</w:t>
      </w:r>
      <w:r w:rsidRPr="008309B5">
        <w:rPr>
          <w:rFonts w:ascii="Times New Roman" w:eastAsia="宋体" w:hAnsi="Times New Roman" w:cs="Times New Roman"/>
          <w:kern w:val="2"/>
          <w:sz w:val="24"/>
          <w:lang w:eastAsia="zh-CN"/>
        </w:rPr>
        <w:t>年</w:t>
      </w:r>
      <w:r w:rsidRPr="008309B5">
        <w:rPr>
          <w:rFonts w:ascii="Times New Roman" w:eastAsia="宋体" w:hAnsi="Times New Roman" w:cs="Times New Roman"/>
          <w:kern w:val="2"/>
          <w:sz w:val="24"/>
          <w:lang w:eastAsia="zh-CN"/>
        </w:rPr>
        <w:t>5</w:t>
      </w:r>
      <w:r w:rsidRPr="008309B5">
        <w:rPr>
          <w:rFonts w:ascii="Times New Roman" w:eastAsia="宋体" w:hAnsi="Times New Roman" w:cs="Times New Roman"/>
          <w:kern w:val="2"/>
          <w:sz w:val="24"/>
          <w:lang w:eastAsia="zh-CN"/>
        </w:rPr>
        <w:t>月</w:t>
      </w:r>
      <w:r w:rsidRPr="008309B5">
        <w:rPr>
          <w:rFonts w:ascii="Times New Roman" w:eastAsia="宋体" w:hAnsi="Times New Roman" w:cs="Times New Roman"/>
          <w:kern w:val="2"/>
          <w:sz w:val="24"/>
          <w:lang w:eastAsia="zh-CN"/>
        </w:rPr>
        <w:t>24</w:t>
      </w:r>
      <w:r w:rsidRPr="008309B5">
        <w:rPr>
          <w:rFonts w:ascii="Times New Roman" w:eastAsia="宋体" w:hAnsi="Times New Roman" w:cs="Times New Roman"/>
          <w:kern w:val="2"/>
          <w:sz w:val="24"/>
          <w:lang w:eastAsia="zh-CN"/>
        </w:rPr>
        <w:t>日，</w:t>
      </w:r>
      <w:r w:rsidR="008309B5">
        <w:rPr>
          <w:rFonts w:ascii="Times New Roman" w:eastAsia="宋体" w:hAnsi="Times New Roman" w:cs="Times New Roman" w:hint="eastAsia"/>
          <w:kern w:val="2"/>
          <w:sz w:val="24"/>
          <w:lang w:eastAsia="zh-CN"/>
        </w:rPr>
        <w:t>生态环境</w:t>
      </w:r>
      <w:r w:rsidRPr="008309B5">
        <w:rPr>
          <w:rFonts w:ascii="Times New Roman" w:eastAsia="宋体" w:hAnsi="Times New Roman" w:cs="Times New Roman"/>
          <w:kern w:val="2"/>
          <w:sz w:val="24"/>
          <w:lang w:eastAsia="zh-CN"/>
        </w:rPr>
        <w:t>部发布了《挥发性有机物（</w:t>
      </w:r>
      <w:r w:rsidRPr="008309B5">
        <w:rPr>
          <w:rFonts w:ascii="Times New Roman" w:eastAsia="宋体" w:hAnsi="Times New Roman" w:cs="Times New Roman"/>
          <w:kern w:val="2"/>
          <w:sz w:val="24"/>
          <w:lang w:eastAsia="zh-CN"/>
        </w:rPr>
        <w:t>VOCs</w:t>
      </w:r>
      <w:r w:rsidRPr="008309B5">
        <w:rPr>
          <w:rFonts w:ascii="Times New Roman" w:eastAsia="宋体" w:hAnsi="Times New Roman" w:cs="Times New Roman"/>
          <w:kern w:val="2"/>
          <w:sz w:val="24"/>
          <w:lang w:eastAsia="zh-CN"/>
        </w:rPr>
        <w:t>）污染防治技术政策》指导性文件，提出了生产</w:t>
      </w:r>
      <w:r w:rsidRPr="008309B5">
        <w:rPr>
          <w:rFonts w:ascii="Times New Roman" w:eastAsia="宋体" w:hAnsi="Times New Roman" w:cs="Times New Roman"/>
          <w:kern w:val="2"/>
          <w:sz w:val="24"/>
          <w:lang w:eastAsia="zh-CN"/>
        </w:rPr>
        <w:t>VOCs</w:t>
      </w:r>
      <w:r w:rsidRPr="008309B5">
        <w:rPr>
          <w:rFonts w:ascii="Times New Roman" w:eastAsia="宋体" w:hAnsi="Times New Roman" w:cs="Times New Roman"/>
          <w:kern w:val="2"/>
          <w:sz w:val="24"/>
          <w:lang w:eastAsia="zh-CN"/>
        </w:rPr>
        <w:t>物料和含</w:t>
      </w:r>
      <w:r w:rsidRPr="008309B5">
        <w:rPr>
          <w:rFonts w:ascii="Times New Roman" w:eastAsia="宋体" w:hAnsi="Times New Roman" w:cs="Times New Roman"/>
          <w:kern w:val="2"/>
          <w:sz w:val="24"/>
          <w:lang w:eastAsia="zh-CN"/>
        </w:rPr>
        <w:t>VOCs</w:t>
      </w:r>
      <w:r w:rsidRPr="008309B5">
        <w:rPr>
          <w:rFonts w:ascii="Times New Roman" w:eastAsia="宋体" w:hAnsi="Times New Roman" w:cs="Times New Roman"/>
          <w:kern w:val="2"/>
          <w:sz w:val="24"/>
          <w:lang w:eastAsia="zh-CN"/>
        </w:rPr>
        <w:t>产品的生产、储存运输销售、使用、消费各环节的污染防治策略和方法。</w:t>
      </w:r>
    </w:p>
    <w:p w14:paraId="1D46898A" w14:textId="0CDEFC83" w:rsidR="006F0A08" w:rsidRPr="008309B5" w:rsidRDefault="006F0A08" w:rsidP="008309B5">
      <w:pPr>
        <w:spacing w:line="440" w:lineRule="exact"/>
        <w:ind w:firstLine="420"/>
        <w:jc w:val="both"/>
        <w:rPr>
          <w:rFonts w:ascii="Times New Roman" w:eastAsia="宋体" w:hAnsi="Times New Roman" w:cs="Times New Roman"/>
          <w:kern w:val="2"/>
          <w:sz w:val="24"/>
          <w:lang w:eastAsia="zh-CN"/>
        </w:rPr>
      </w:pPr>
      <w:r w:rsidRPr="008309B5">
        <w:rPr>
          <w:rFonts w:ascii="Times New Roman" w:eastAsia="宋体" w:hAnsi="Times New Roman" w:cs="Times New Roman"/>
          <w:kern w:val="2"/>
          <w:sz w:val="24"/>
          <w:lang w:eastAsia="zh-CN"/>
        </w:rPr>
        <w:t>VOCs</w:t>
      </w:r>
      <w:r w:rsidRPr="008309B5">
        <w:rPr>
          <w:rFonts w:ascii="Times New Roman" w:eastAsia="宋体" w:hAnsi="Times New Roman" w:cs="Times New Roman"/>
          <w:kern w:val="2"/>
          <w:sz w:val="24"/>
          <w:lang w:eastAsia="zh-CN"/>
        </w:rPr>
        <w:t>的末端控制技术可以分为两大类：即回收技术和销毁技术。回收技术是通过物理的方法，改变温度、压力或采用选择性吸附剂和选择性渗透膜等方法来富集分离有机污染物的方法，主要包括吸附技术、吸收技术、冷凝技术及膜分离技术等。回收的挥发性有机物可以直接或经过简单纯化后返回工艺过程再利用，以减少原料的消耗</w:t>
      </w:r>
      <w:r w:rsidR="007C1E4B">
        <w:rPr>
          <w:rFonts w:ascii="Times New Roman" w:eastAsia="宋体" w:hAnsi="Times New Roman" w:cs="Times New Roman" w:hint="eastAsia"/>
          <w:kern w:val="2"/>
          <w:sz w:val="24"/>
          <w:lang w:eastAsia="zh-CN"/>
        </w:rPr>
        <w:t>，</w:t>
      </w:r>
      <w:r w:rsidRPr="008309B5">
        <w:rPr>
          <w:rFonts w:ascii="Times New Roman" w:eastAsia="宋体" w:hAnsi="Times New Roman" w:cs="Times New Roman"/>
          <w:kern w:val="2"/>
          <w:sz w:val="24"/>
          <w:lang w:eastAsia="zh-CN"/>
        </w:rPr>
        <w:t>或者用于有机溶剂质量要求较低的生产工艺。销毁技术是通过化学或生化反应，用热、光、催化剂或微生物等将有机化合物转变成为二氧化碳和水等无毒害</w:t>
      </w:r>
      <w:proofErr w:type="gramStart"/>
      <w:r w:rsidRPr="008309B5">
        <w:rPr>
          <w:rFonts w:ascii="Times New Roman" w:eastAsia="宋体" w:hAnsi="Times New Roman" w:cs="Times New Roman"/>
          <w:kern w:val="2"/>
          <w:sz w:val="24"/>
          <w:lang w:eastAsia="zh-CN"/>
        </w:rPr>
        <w:t>无机小</w:t>
      </w:r>
      <w:proofErr w:type="gramEnd"/>
      <w:r w:rsidRPr="008309B5">
        <w:rPr>
          <w:rFonts w:ascii="Times New Roman" w:eastAsia="宋体" w:hAnsi="Times New Roman" w:cs="Times New Roman"/>
          <w:kern w:val="2"/>
          <w:sz w:val="24"/>
          <w:lang w:eastAsia="zh-CN"/>
        </w:rPr>
        <w:t>分子化合物的方法，主要包括高温焚烧、催化燃烧、生物氧化、低温等离子体破坏和光催化氧化技术等。</w:t>
      </w:r>
    </w:p>
    <w:p w14:paraId="3617238A" w14:textId="1D1454F1" w:rsidR="006F0A08" w:rsidRPr="008309B5" w:rsidRDefault="006F0A08" w:rsidP="007C1E4B">
      <w:pPr>
        <w:spacing w:line="440" w:lineRule="exact"/>
        <w:ind w:firstLine="420"/>
        <w:jc w:val="both"/>
        <w:rPr>
          <w:rFonts w:ascii="Times New Roman" w:eastAsia="宋体" w:hAnsi="Times New Roman" w:cs="Times New Roman"/>
          <w:kern w:val="2"/>
          <w:sz w:val="24"/>
          <w:lang w:eastAsia="zh-CN"/>
        </w:rPr>
      </w:pPr>
      <w:r w:rsidRPr="008309B5">
        <w:rPr>
          <w:rFonts w:ascii="Times New Roman" w:eastAsia="宋体" w:hAnsi="Times New Roman" w:cs="Times New Roman"/>
          <w:kern w:val="2"/>
          <w:sz w:val="24"/>
          <w:lang w:eastAsia="zh-CN"/>
        </w:rPr>
        <w:t>2014</w:t>
      </w:r>
      <w:r w:rsidRPr="008309B5">
        <w:rPr>
          <w:rFonts w:ascii="Times New Roman" w:eastAsia="宋体" w:hAnsi="Times New Roman" w:cs="Times New Roman"/>
          <w:kern w:val="2"/>
          <w:sz w:val="24"/>
          <w:lang w:eastAsia="zh-CN"/>
        </w:rPr>
        <w:t>年</w:t>
      </w:r>
      <w:r w:rsidRPr="008309B5">
        <w:rPr>
          <w:rFonts w:ascii="Times New Roman" w:eastAsia="宋体" w:hAnsi="Times New Roman" w:cs="Times New Roman"/>
          <w:kern w:val="2"/>
          <w:sz w:val="24"/>
          <w:lang w:eastAsia="zh-CN"/>
        </w:rPr>
        <w:t>3</w:t>
      </w:r>
      <w:r w:rsidRPr="008309B5">
        <w:rPr>
          <w:rFonts w:ascii="Times New Roman" w:eastAsia="宋体" w:hAnsi="Times New Roman" w:cs="Times New Roman"/>
          <w:kern w:val="2"/>
          <w:sz w:val="24"/>
          <w:lang w:eastAsia="zh-CN"/>
        </w:rPr>
        <w:t>月，</w:t>
      </w:r>
      <w:r w:rsidR="007C1E4B">
        <w:rPr>
          <w:rFonts w:ascii="Times New Roman" w:eastAsia="宋体" w:hAnsi="Times New Roman" w:cs="Times New Roman" w:hint="eastAsia"/>
          <w:kern w:val="2"/>
          <w:sz w:val="24"/>
          <w:lang w:eastAsia="zh-CN"/>
        </w:rPr>
        <w:t>生态环境部</w:t>
      </w:r>
      <w:r w:rsidRPr="008309B5">
        <w:rPr>
          <w:rFonts w:ascii="Times New Roman" w:eastAsia="宋体" w:hAnsi="Times New Roman" w:cs="Times New Roman"/>
          <w:kern w:val="2"/>
          <w:sz w:val="24"/>
          <w:lang w:eastAsia="zh-CN"/>
        </w:rPr>
        <w:t>发布了《大气污染防治先进技术汇编》，汇集了</w:t>
      </w:r>
      <w:r w:rsidRPr="008309B5">
        <w:rPr>
          <w:rFonts w:ascii="Times New Roman" w:eastAsia="宋体" w:hAnsi="Times New Roman" w:cs="Times New Roman"/>
          <w:kern w:val="2"/>
          <w:sz w:val="24"/>
          <w:lang w:eastAsia="zh-CN"/>
        </w:rPr>
        <w:t>89</w:t>
      </w:r>
      <w:r w:rsidRPr="008309B5">
        <w:rPr>
          <w:rFonts w:ascii="Times New Roman" w:eastAsia="宋体" w:hAnsi="Times New Roman" w:cs="Times New Roman"/>
          <w:kern w:val="2"/>
          <w:sz w:val="24"/>
          <w:lang w:eastAsia="zh-CN"/>
        </w:rPr>
        <w:t>项大气污染防治关键技术及</w:t>
      </w:r>
      <w:r w:rsidRPr="008309B5">
        <w:rPr>
          <w:rFonts w:ascii="Times New Roman" w:eastAsia="宋体" w:hAnsi="Times New Roman" w:cs="Times New Roman"/>
          <w:kern w:val="2"/>
          <w:sz w:val="24"/>
          <w:lang w:eastAsia="zh-CN"/>
        </w:rPr>
        <w:t>130</w:t>
      </w:r>
      <w:r w:rsidRPr="008309B5">
        <w:rPr>
          <w:rFonts w:ascii="Times New Roman" w:eastAsia="宋体" w:hAnsi="Times New Roman" w:cs="Times New Roman"/>
          <w:kern w:val="2"/>
          <w:sz w:val="24"/>
          <w:lang w:eastAsia="zh-CN"/>
        </w:rPr>
        <w:t>余项相应案例成果，其中典型有毒有害工业有机废气净化关键技术如表</w:t>
      </w:r>
      <w:r w:rsidR="007C1E4B">
        <w:rPr>
          <w:rFonts w:ascii="Times New Roman" w:eastAsia="宋体" w:hAnsi="Times New Roman" w:cs="Times New Roman" w:hint="eastAsia"/>
          <w:kern w:val="2"/>
          <w:sz w:val="24"/>
          <w:lang w:eastAsia="zh-CN"/>
        </w:rPr>
        <w:t>4.2-1</w:t>
      </w:r>
      <w:r w:rsidRPr="008309B5">
        <w:rPr>
          <w:rFonts w:ascii="Times New Roman" w:eastAsia="宋体" w:hAnsi="Times New Roman" w:cs="Times New Roman"/>
          <w:kern w:val="2"/>
          <w:sz w:val="24"/>
          <w:lang w:eastAsia="zh-CN"/>
        </w:rPr>
        <w:t>所示。由于</w:t>
      </w:r>
      <w:r w:rsidRPr="008309B5">
        <w:rPr>
          <w:rFonts w:ascii="Times New Roman" w:eastAsia="宋体" w:hAnsi="Times New Roman" w:cs="Times New Roman"/>
          <w:kern w:val="2"/>
          <w:sz w:val="24"/>
          <w:lang w:eastAsia="zh-CN"/>
        </w:rPr>
        <w:t>VOCs</w:t>
      </w:r>
      <w:r w:rsidRPr="008309B5">
        <w:rPr>
          <w:rFonts w:ascii="Times New Roman" w:eastAsia="宋体" w:hAnsi="Times New Roman" w:cs="Times New Roman"/>
          <w:kern w:val="2"/>
          <w:sz w:val="24"/>
          <w:lang w:eastAsia="zh-CN"/>
        </w:rPr>
        <w:t>的种类繁多，性质各异，排放条件多样，目前在不同的行业、不同的工艺条件下可以采用不同的</w:t>
      </w:r>
      <w:r w:rsidRPr="008309B5">
        <w:rPr>
          <w:rFonts w:ascii="Times New Roman" w:eastAsia="宋体" w:hAnsi="Times New Roman" w:cs="Times New Roman"/>
          <w:kern w:val="2"/>
          <w:sz w:val="24"/>
          <w:lang w:eastAsia="zh-CN"/>
        </w:rPr>
        <w:t>VOCs</w:t>
      </w:r>
      <w:r w:rsidRPr="008309B5">
        <w:rPr>
          <w:rFonts w:ascii="Times New Roman" w:eastAsia="宋体" w:hAnsi="Times New Roman" w:cs="Times New Roman"/>
          <w:kern w:val="2"/>
          <w:sz w:val="24"/>
          <w:lang w:eastAsia="zh-CN"/>
        </w:rPr>
        <w:t>废气实用治理技术。包括了吸附脱附技术、活性炭回收技术、高效吸附</w:t>
      </w:r>
      <w:r w:rsidR="00CF5B06">
        <w:rPr>
          <w:rFonts w:ascii="Times New Roman" w:eastAsia="宋体" w:hAnsi="Times New Roman" w:cs="Times New Roman" w:hint="eastAsia"/>
          <w:kern w:val="2"/>
          <w:sz w:val="24"/>
          <w:lang w:eastAsia="zh-CN"/>
        </w:rPr>
        <w:t>-</w:t>
      </w:r>
      <w:r w:rsidRPr="008309B5">
        <w:rPr>
          <w:rFonts w:ascii="Times New Roman" w:eastAsia="宋体" w:hAnsi="Times New Roman" w:cs="Times New Roman"/>
          <w:kern w:val="2"/>
          <w:sz w:val="24"/>
          <w:lang w:eastAsia="zh-CN"/>
        </w:rPr>
        <w:t>脱附</w:t>
      </w:r>
      <w:r w:rsidR="00CF5B06">
        <w:rPr>
          <w:rFonts w:ascii="Times New Roman" w:eastAsia="宋体" w:hAnsi="Times New Roman" w:cs="Times New Roman" w:hint="eastAsia"/>
          <w:kern w:val="2"/>
          <w:sz w:val="24"/>
          <w:lang w:eastAsia="zh-CN"/>
        </w:rPr>
        <w:t>-</w:t>
      </w:r>
      <w:r w:rsidRPr="008309B5">
        <w:rPr>
          <w:rFonts w:ascii="Times New Roman" w:eastAsia="宋体" w:hAnsi="Times New Roman" w:cs="Times New Roman"/>
          <w:kern w:val="2"/>
          <w:sz w:val="24"/>
          <w:lang w:eastAsia="zh-CN"/>
        </w:rPr>
        <w:t>（蓄热</w:t>
      </w:r>
      <w:r w:rsidR="007C1E4B">
        <w:rPr>
          <w:rFonts w:ascii="Times New Roman" w:eastAsia="宋体" w:hAnsi="Times New Roman" w:cs="Times New Roman" w:hint="eastAsia"/>
          <w:kern w:val="2"/>
          <w:sz w:val="24"/>
          <w:lang w:eastAsia="zh-CN"/>
        </w:rPr>
        <w:t>）</w:t>
      </w:r>
      <w:r w:rsidR="00CF5B06">
        <w:rPr>
          <w:rFonts w:ascii="Times New Roman" w:eastAsia="宋体" w:hAnsi="Times New Roman" w:cs="Times New Roman" w:hint="eastAsia"/>
          <w:kern w:val="2"/>
          <w:sz w:val="24"/>
          <w:lang w:eastAsia="zh-CN"/>
        </w:rPr>
        <w:t>-</w:t>
      </w:r>
      <w:r w:rsidRPr="008309B5">
        <w:rPr>
          <w:rFonts w:ascii="Times New Roman" w:eastAsia="宋体" w:hAnsi="Times New Roman" w:cs="Times New Roman"/>
          <w:kern w:val="2"/>
          <w:sz w:val="24"/>
          <w:lang w:eastAsia="zh-CN"/>
        </w:rPr>
        <w:t>催化燃烧</w:t>
      </w:r>
      <w:r w:rsidRPr="008309B5">
        <w:rPr>
          <w:rFonts w:ascii="Times New Roman" w:eastAsia="宋体" w:hAnsi="Times New Roman" w:cs="Times New Roman"/>
          <w:kern w:val="2"/>
          <w:sz w:val="24"/>
          <w:lang w:eastAsia="zh-CN"/>
        </w:rPr>
        <w:t>VOC</w:t>
      </w:r>
      <w:r w:rsidR="007C1E4B">
        <w:rPr>
          <w:rFonts w:ascii="Times New Roman" w:eastAsia="宋体" w:hAnsi="Times New Roman" w:cs="Times New Roman" w:hint="eastAsia"/>
          <w:kern w:val="2"/>
          <w:sz w:val="24"/>
          <w:lang w:eastAsia="zh-CN"/>
        </w:rPr>
        <w:t>s</w:t>
      </w:r>
      <w:r w:rsidRPr="008309B5">
        <w:rPr>
          <w:rFonts w:ascii="Times New Roman" w:eastAsia="宋体" w:hAnsi="Times New Roman" w:cs="Times New Roman"/>
          <w:kern w:val="2"/>
          <w:sz w:val="24"/>
          <w:lang w:eastAsia="zh-CN"/>
        </w:rPr>
        <w:t>治理技术、高效</w:t>
      </w:r>
      <w:r w:rsidRPr="008309B5">
        <w:rPr>
          <w:rFonts w:ascii="Times New Roman" w:eastAsia="宋体" w:hAnsi="Times New Roman" w:cs="Times New Roman"/>
          <w:kern w:val="2"/>
          <w:sz w:val="24"/>
          <w:lang w:eastAsia="zh-CN"/>
        </w:rPr>
        <w:t>VOC</w:t>
      </w:r>
      <w:r w:rsidR="007C1E4B">
        <w:rPr>
          <w:rFonts w:ascii="Times New Roman" w:eastAsia="宋体" w:hAnsi="Times New Roman" w:cs="Times New Roman" w:hint="eastAsia"/>
          <w:kern w:val="2"/>
          <w:sz w:val="24"/>
          <w:lang w:eastAsia="zh-CN"/>
        </w:rPr>
        <w:t>s</w:t>
      </w:r>
      <w:r w:rsidRPr="008309B5">
        <w:rPr>
          <w:rFonts w:ascii="Times New Roman" w:eastAsia="宋体" w:hAnsi="Times New Roman" w:cs="Times New Roman"/>
          <w:kern w:val="2"/>
          <w:sz w:val="24"/>
          <w:lang w:eastAsia="zh-CN"/>
        </w:rPr>
        <w:t>催化燃烧技术、中高浓度</w:t>
      </w:r>
      <w:r w:rsidRPr="008309B5">
        <w:rPr>
          <w:rFonts w:ascii="Times New Roman" w:eastAsia="宋体" w:hAnsi="Times New Roman" w:cs="Times New Roman"/>
          <w:kern w:val="2"/>
          <w:sz w:val="24"/>
          <w:lang w:eastAsia="zh-CN"/>
        </w:rPr>
        <w:t>VOC</w:t>
      </w:r>
      <w:r w:rsidR="007C1E4B">
        <w:rPr>
          <w:rFonts w:ascii="Times New Roman" w:eastAsia="宋体" w:hAnsi="Times New Roman" w:cs="Times New Roman" w:hint="eastAsia"/>
          <w:kern w:val="2"/>
          <w:sz w:val="24"/>
          <w:lang w:eastAsia="zh-CN"/>
        </w:rPr>
        <w:t>s</w:t>
      </w:r>
      <w:r w:rsidRPr="008309B5">
        <w:rPr>
          <w:rFonts w:ascii="Times New Roman" w:eastAsia="宋体" w:hAnsi="Times New Roman" w:cs="Times New Roman"/>
          <w:kern w:val="2"/>
          <w:sz w:val="24"/>
          <w:lang w:eastAsia="zh-CN"/>
        </w:rPr>
        <w:t>蓄热</w:t>
      </w:r>
      <w:r w:rsidR="00CF5B06">
        <w:rPr>
          <w:rFonts w:ascii="Times New Roman" w:eastAsia="宋体" w:hAnsi="Times New Roman" w:cs="Times New Roman" w:hint="eastAsia"/>
          <w:kern w:val="2"/>
          <w:sz w:val="24"/>
          <w:lang w:eastAsia="zh-CN"/>
        </w:rPr>
        <w:t>-</w:t>
      </w:r>
      <w:r w:rsidRPr="008309B5">
        <w:rPr>
          <w:rFonts w:ascii="Times New Roman" w:eastAsia="宋体" w:hAnsi="Times New Roman" w:cs="Times New Roman"/>
          <w:kern w:val="2"/>
          <w:sz w:val="24"/>
          <w:lang w:eastAsia="zh-CN"/>
        </w:rPr>
        <w:t>催化燃烧（</w:t>
      </w:r>
      <w:r w:rsidRPr="008309B5">
        <w:rPr>
          <w:rFonts w:ascii="Times New Roman" w:eastAsia="宋体" w:hAnsi="Times New Roman" w:cs="Times New Roman"/>
          <w:kern w:val="2"/>
          <w:sz w:val="24"/>
          <w:lang w:eastAsia="zh-CN"/>
        </w:rPr>
        <w:t>RCO</w:t>
      </w:r>
      <w:r w:rsidRPr="008309B5">
        <w:rPr>
          <w:rFonts w:ascii="Times New Roman" w:eastAsia="宋体" w:hAnsi="Times New Roman" w:cs="Times New Roman"/>
          <w:kern w:val="2"/>
          <w:sz w:val="24"/>
          <w:lang w:eastAsia="zh-CN"/>
        </w:rPr>
        <w:t>）燃烧技术、</w:t>
      </w:r>
      <w:r w:rsidRPr="008309B5">
        <w:rPr>
          <w:rFonts w:ascii="Times New Roman" w:eastAsia="宋体" w:hAnsi="Times New Roman" w:cs="Times New Roman"/>
          <w:kern w:val="2"/>
          <w:sz w:val="24"/>
          <w:lang w:eastAsia="zh-CN"/>
        </w:rPr>
        <w:t>RTO</w:t>
      </w:r>
      <w:r w:rsidRPr="008309B5">
        <w:rPr>
          <w:rFonts w:ascii="Times New Roman" w:eastAsia="宋体" w:hAnsi="Times New Roman" w:cs="Times New Roman"/>
          <w:kern w:val="2"/>
          <w:sz w:val="24"/>
          <w:lang w:eastAsia="zh-CN"/>
        </w:rPr>
        <w:t>及余热利用技术、低浓度多组分工业废气</w:t>
      </w:r>
      <w:r w:rsidRPr="008309B5">
        <w:rPr>
          <w:rFonts w:ascii="Times New Roman" w:eastAsia="宋体" w:hAnsi="Times New Roman" w:cs="Times New Roman"/>
          <w:kern w:val="2"/>
          <w:sz w:val="24"/>
          <w:lang w:eastAsia="zh-CN"/>
        </w:rPr>
        <w:lastRenderedPageBreak/>
        <w:t>生物净化技术、变温吸附有机废气治理及溶剂回收技术、冷凝</w:t>
      </w:r>
      <w:r w:rsidR="00CF5B06">
        <w:rPr>
          <w:rFonts w:ascii="Times New Roman" w:eastAsia="宋体" w:hAnsi="Times New Roman" w:cs="Times New Roman" w:hint="eastAsia"/>
          <w:kern w:val="2"/>
          <w:sz w:val="24"/>
          <w:lang w:eastAsia="zh-CN"/>
        </w:rPr>
        <w:t>-</w:t>
      </w:r>
      <w:r w:rsidRPr="008309B5">
        <w:rPr>
          <w:rFonts w:ascii="Times New Roman" w:eastAsia="宋体" w:hAnsi="Times New Roman" w:cs="Times New Roman"/>
          <w:kern w:val="2"/>
          <w:sz w:val="24"/>
          <w:lang w:eastAsia="zh-CN"/>
        </w:rPr>
        <w:t>变压吸附联用有机废气治理技术、转轮与蓄热式燃烧联用有机废气治理技术等。</w:t>
      </w:r>
    </w:p>
    <w:p w14:paraId="30BB25A6" w14:textId="40262699" w:rsidR="006F0A08" w:rsidRPr="00356DA4" w:rsidRDefault="007C1E4B" w:rsidP="00356DA4">
      <w:pPr>
        <w:pStyle w:val="4"/>
        <w:spacing w:before="0" w:after="0" w:line="276" w:lineRule="auto"/>
        <w:rPr>
          <w:rFonts w:ascii="宋体" w:eastAsia="宋体" w:hAnsi="宋体"/>
          <w:lang w:eastAsia="zh-CN"/>
        </w:rPr>
      </w:pPr>
      <w:r w:rsidRPr="00356DA4">
        <w:rPr>
          <w:rFonts w:ascii="宋体" w:eastAsia="宋体" w:hAnsi="宋体" w:hint="eastAsia"/>
          <w:lang w:eastAsia="zh-CN"/>
        </w:rPr>
        <w:t>4.2</w:t>
      </w:r>
      <w:r w:rsidR="006F0A08" w:rsidRPr="00356DA4">
        <w:rPr>
          <w:rFonts w:ascii="宋体" w:eastAsia="宋体" w:hAnsi="宋体"/>
          <w:lang w:eastAsia="zh-CN"/>
        </w:rPr>
        <w:t>.1.4</w:t>
      </w:r>
      <w:r w:rsidRPr="00356DA4">
        <w:rPr>
          <w:rFonts w:ascii="宋体" w:eastAsia="宋体" w:hAnsi="宋体"/>
          <w:lang w:eastAsia="zh-CN"/>
        </w:rPr>
        <w:t xml:space="preserve"> </w:t>
      </w:r>
      <w:r w:rsidR="006F0A08" w:rsidRPr="00356DA4">
        <w:rPr>
          <w:rFonts w:ascii="宋体" w:eastAsia="宋体" w:hAnsi="宋体"/>
          <w:lang w:eastAsia="zh-CN"/>
        </w:rPr>
        <w:t>典型挥发性有机物达标技术</w:t>
      </w:r>
    </w:p>
    <w:p w14:paraId="16A013D8" w14:textId="77777777" w:rsidR="006F0A08" w:rsidRPr="007C1E4B" w:rsidRDefault="006F0A08" w:rsidP="007C1E4B">
      <w:pPr>
        <w:spacing w:line="440" w:lineRule="exact"/>
        <w:ind w:firstLine="420"/>
        <w:jc w:val="both"/>
        <w:rPr>
          <w:rFonts w:ascii="Times New Roman" w:eastAsia="宋体" w:hAnsi="Times New Roman" w:cs="Times New Roman"/>
          <w:kern w:val="2"/>
          <w:sz w:val="24"/>
          <w:lang w:eastAsia="zh-CN"/>
        </w:rPr>
      </w:pPr>
      <w:r w:rsidRPr="007C1E4B">
        <w:rPr>
          <w:rFonts w:ascii="Times New Roman" w:eastAsia="宋体" w:hAnsi="Times New Roman" w:cs="Times New Roman"/>
          <w:kern w:val="2"/>
          <w:sz w:val="24"/>
          <w:lang w:eastAsia="zh-CN"/>
        </w:rPr>
        <w:t>（</w:t>
      </w:r>
      <w:r w:rsidRPr="007C1E4B">
        <w:rPr>
          <w:rFonts w:ascii="Times New Roman" w:eastAsia="宋体" w:hAnsi="Times New Roman" w:cs="Times New Roman"/>
          <w:kern w:val="2"/>
          <w:sz w:val="24"/>
          <w:lang w:eastAsia="zh-CN"/>
        </w:rPr>
        <w:t>1</w:t>
      </w:r>
      <w:r w:rsidRPr="007C1E4B">
        <w:rPr>
          <w:rFonts w:ascii="Times New Roman" w:eastAsia="宋体" w:hAnsi="Times New Roman" w:cs="Times New Roman"/>
          <w:kern w:val="2"/>
          <w:sz w:val="24"/>
          <w:lang w:eastAsia="zh-CN"/>
        </w:rPr>
        <w:t>）当前典型的技术以及发展中的技术比较</w:t>
      </w:r>
    </w:p>
    <w:p w14:paraId="16260456" w14:textId="16688192" w:rsidR="006F0A08" w:rsidRPr="007C1E4B" w:rsidRDefault="007C1E4B" w:rsidP="007C1E4B">
      <w:pPr>
        <w:spacing w:line="440" w:lineRule="exact"/>
        <w:jc w:val="center"/>
        <w:rPr>
          <w:rFonts w:ascii="Times New Roman" w:eastAsia="宋体" w:hAnsi="Times New Roman" w:cs="Times New Roman"/>
          <w:kern w:val="2"/>
          <w:sz w:val="24"/>
          <w:lang w:eastAsia="zh-CN"/>
        </w:rPr>
      </w:pPr>
      <w:r>
        <w:rPr>
          <w:rFonts w:hint="eastAsia"/>
          <w:b/>
          <w:color w:val="000000"/>
          <w:szCs w:val="21"/>
          <w:lang w:eastAsia="zh-CN"/>
        </w:rPr>
        <w:t>表</w:t>
      </w:r>
      <w:r>
        <w:rPr>
          <w:rFonts w:hint="eastAsia"/>
          <w:b/>
          <w:color w:val="000000"/>
          <w:szCs w:val="21"/>
          <w:lang w:eastAsia="zh-CN"/>
        </w:rPr>
        <w:t>4</w:t>
      </w:r>
      <w:r w:rsidRPr="008309B5">
        <w:rPr>
          <w:b/>
          <w:color w:val="000000"/>
          <w:szCs w:val="21"/>
          <w:lang w:eastAsia="zh-CN"/>
        </w:rPr>
        <w:t>.2-</w:t>
      </w:r>
      <w:r>
        <w:rPr>
          <w:rFonts w:hint="eastAsia"/>
          <w:b/>
          <w:color w:val="000000"/>
          <w:szCs w:val="21"/>
          <w:lang w:eastAsia="zh-CN"/>
        </w:rPr>
        <w:t>1</w:t>
      </w:r>
      <w:r w:rsidRPr="007C1E4B">
        <w:rPr>
          <w:rFonts w:hint="eastAsia"/>
          <w:b/>
          <w:color w:val="000000"/>
          <w:szCs w:val="21"/>
          <w:lang w:eastAsia="zh-CN"/>
        </w:rPr>
        <w:t>主要的有机废气的净化关键技术</w:t>
      </w:r>
    </w:p>
    <w:tbl>
      <w:tblPr>
        <w:tblW w:w="49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2"/>
        <w:gridCol w:w="1162"/>
        <w:gridCol w:w="4196"/>
        <w:gridCol w:w="1160"/>
        <w:gridCol w:w="1142"/>
      </w:tblGrid>
      <w:tr w:rsidR="0051142F" w14:paraId="1D755D76" w14:textId="77777777" w:rsidTr="003242D1">
        <w:trPr>
          <w:trHeight w:hRule="exact" w:val="581"/>
          <w:jc w:val="center"/>
        </w:trPr>
        <w:tc>
          <w:tcPr>
            <w:tcW w:w="313" w:type="pct"/>
          </w:tcPr>
          <w:p w14:paraId="32CC8C43" w14:textId="77777777" w:rsidR="006F0A08" w:rsidRPr="007C1E4B" w:rsidRDefault="006F0A08" w:rsidP="007C1E4B">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序号</w:t>
            </w:r>
          </w:p>
        </w:tc>
        <w:tc>
          <w:tcPr>
            <w:tcW w:w="711" w:type="pct"/>
            <w:vAlign w:val="center"/>
          </w:tcPr>
          <w:p w14:paraId="6C2DC725" w14:textId="77777777" w:rsidR="006F0A08" w:rsidRPr="007C1E4B" w:rsidRDefault="006F0A08" w:rsidP="005F6350">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技术名称</w:t>
            </w:r>
          </w:p>
        </w:tc>
        <w:tc>
          <w:tcPr>
            <w:tcW w:w="2567" w:type="pct"/>
            <w:vAlign w:val="center"/>
          </w:tcPr>
          <w:p w14:paraId="333DCA5B" w14:textId="77777777" w:rsidR="006F0A08" w:rsidRPr="007C1E4B" w:rsidRDefault="006F0A08" w:rsidP="005F6350">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技术内容</w:t>
            </w:r>
          </w:p>
        </w:tc>
        <w:tc>
          <w:tcPr>
            <w:tcW w:w="710" w:type="pct"/>
            <w:vAlign w:val="center"/>
          </w:tcPr>
          <w:p w14:paraId="6488DEE5" w14:textId="77777777" w:rsidR="006F0A08" w:rsidRPr="007C1E4B" w:rsidRDefault="006F0A08" w:rsidP="005F6350">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适用范围</w:t>
            </w:r>
          </w:p>
        </w:tc>
        <w:tc>
          <w:tcPr>
            <w:tcW w:w="699" w:type="pct"/>
            <w:vAlign w:val="center"/>
          </w:tcPr>
          <w:p w14:paraId="71DBEF39" w14:textId="77777777" w:rsidR="006F0A08" w:rsidRPr="007C1E4B" w:rsidRDefault="006F0A08" w:rsidP="005F6350">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备注</w:t>
            </w:r>
          </w:p>
        </w:tc>
      </w:tr>
      <w:tr w:rsidR="0051142F" w14:paraId="448D45FB" w14:textId="77777777" w:rsidTr="003242D1">
        <w:trPr>
          <w:trHeight w:val="1243"/>
          <w:jc w:val="center"/>
        </w:trPr>
        <w:tc>
          <w:tcPr>
            <w:tcW w:w="313" w:type="pct"/>
            <w:vAlign w:val="center"/>
          </w:tcPr>
          <w:p w14:paraId="3A8F462B" w14:textId="77777777" w:rsidR="004352C5" w:rsidRPr="007C1E4B" w:rsidRDefault="004352C5"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1</w:t>
            </w:r>
          </w:p>
        </w:tc>
        <w:tc>
          <w:tcPr>
            <w:tcW w:w="711" w:type="pct"/>
            <w:vAlign w:val="center"/>
          </w:tcPr>
          <w:p w14:paraId="2583B258" w14:textId="6C00AE94" w:rsidR="004352C5" w:rsidRPr="007C1E4B" w:rsidRDefault="004352C5"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挥发性有机物（</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）循环脱附分流回收吸附净化技术</w:t>
            </w:r>
          </w:p>
        </w:tc>
        <w:tc>
          <w:tcPr>
            <w:tcW w:w="2567" w:type="pct"/>
            <w:vAlign w:val="center"/>
          </w:tcPr>
          <w:p w14:paraId="2BEE188D" w14:textId="77777777" w:rsidR="004352C5"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采用活性炭作为吸附剂，采用惰性气体循环加热脱附分流冷凝回收的工艺对有机气体进行净化和回收。</w:t>
            </w:r>
          </w:p>
          <w:p w14:paraId="485DA1D3" w14:textId="14FF4549"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回收液通过后续的精制工艺可实现有机物的循环利用。该技术对有机气体成分的净化回收效率一般大于</w:t>
            </w:r>
            <w:r w:rsidRPr="007C1E4B">
              <w:rPr>
                <w:rFonts w:ascii="Times New Roman" w:eastAsia="宋体" w:hAnsi="Times New Roman" w:cs="Times New Roman"/>
                <w:kern w:val="2"/>
                <w:sz w:val="21"/>
                <w:szCs w:val="21"/>
                <w:lang w:eastAsia="zh-CN"/>
              </w:rPr>
              <w:t>90%</w:t>
            </w:r>
            <w:r w:rsidRPr="007C1E4B">
              <w:rPr>
                <w:rFonts w:ascii="Times New Roman" w:eastAsia="宋体" w:hAnsi="Times New Roman" w:cs="Times New Roman"/>
                <w:kern w:val="2"/>
                <w:sz w:val="21"/>
                <w:szCs w:val="21"/>
                <w:lang w:eastAsia="zh-CN"/>
              </w:rPr>
              <w:t>，也可达</w:t>
            </w:r>
            <w:r w:rsidRPr="007C1E4B">
              <w:rPr>
                <w:rFonts w:ascii="Times New Roman" w:eastAsia="宋体" w:hAnsi="Times New Roman" w:cs="Times New Roman"/>
                <w:kern w:val="2"/>
                <w:sz w:val="21"/>
                <w:szCs w:val="21"/>
                <w:lang w:eastAsia="zh-CN"/>
              </w:rPr>
              <w:t>95%</w:t>
            </w:r>
            <w:r w:rsidRPr="007C1E4B">
              <w:rPr>
                <w:rFonts w:ascii="Times New Roman" w:eastAsia="宋体" w:hAnsi="Times New Roman" w:cs="Times New Roman"/>
                <w:kern w:val="2"/>
                <w:sz w:val="21"/>
                <w:szCs w:val="21"/>
                <w:lang w:eastAsia="zh-CN"/>
              </w:rPr>
              <w:t>以上。单位投资大致为</w:t>
            </w:r>
            <w:r w:rsidRPr="007C1E4B">
              <w:rPr>
                <w:rFonts w:ascii="Times New Roman" w:eastAsia="宋体" w:hAnsi="Times New Roman" w:cs="Times New Roman"/>
                <w:kern w:val="2"/>
                <w:sz w:val="21"/>
                <w:szCs w:val="21"/>
                <w:lang w:eastAsia="zh-CN"/>
              </w:rPr>
              <w:t>9~24</w:t>
            </w:r>
            <w:r w:rsidRPr="007C1E4B">
              <w:rPr>
                <w:rFonts w:ascii="Times New Roman" w:eastAsia="宋体" w:hAnsi="Times New Roman" w:cs="Times New Roman"/>
                <w:kern w:val="2"/>
                <w:sz w:val="21"/>
                <w:szCs w:val="21"/>
                <w:lang w:eastAsia="zh-CN"/>
              </w:rPr>
              <w:t>万元</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千（</w:t>
            </w:r>
            <w:r w:rsidRPr="007C1E4B">
              <w:rPr>
                <w:rFonts w:ascii="Times New Roman" w:eastAsia="宋体" w:hAnsi="Times New Roman" w:cs="Times New Roman"/>
                <w:kern w:val="2"/>
                <w:sz w:val="21"/>
                <w:szCs w:val="21"/>
                <w:lang w:eastAsia="zh-CN"/>
              </w:rPr>
              <w:t>m</w:t>
            </w:r>
            <w:r w:rsidRPr="007C1E4B">
              <w:rPr>
                <w:rFonts w:ascii="Times New Roman" w:eastAsia="宋体" w:hAnsi="Times New Roman" w:cs="Times New Roman" w:hint="eastAsia"/>
                <w:kern w:val="2"/>
                <w:sz w:val="21"/>
                <w:szCs w:val="21"/>
                <w:vertAlign w:val="superscript"/>
                <w:lang w:eastAsia="zh-CN"/>
              </w:rPr>
              <w:t>3</w:t>
            </w:r>
            <w:r>
              <w:rPr>
                <w:rFonts w:ascii="Times New Roman" w:eastAsia="宋体" w:hAnsi="Times New Roman" w:cs="Times New Roman" w:hint="eastAsia"/>
                <w:kern w:val="2"/>
                <w:sz w:val="21"/>
                <w:szCs w:val="21"/>
                <w:lang w:eastAsia="zh-CN"/>
              </w:rPr>
              <w:t>/</w:t>
            </w:r>
            <w:r w:rsidRPr="007C1E4B">
              <w:rPr>
                <w:rFonts w:ascii="Times New Roman" w:eastAsia="宋体" w:hAnsi="Times New Roman" w:cs="Times New Roman"/>
                <w:kern w:val="2"/>
                <w:sz w:val="21"/>
                <w:szCs w:val="21"/>
                <w:lang w:eastAsia="zh-CN"/>
              </w:rPr>
              <w:t>h</w:t>
            </w:r>
            <w:r w:rsidRPr="007C1E4B">
              <w:rPr>
                <w:rFonts w:ascii="Times New Roman" w:eastAsia="宋体" w:hAnsi="Times New Roman" w:cs="Times New Roman"/>
                <w:kern w:val="2"/>
                <w:sz w:val="21"/>
                <w:szCs w:val="21"/>
                <w:lang w:eastAsia="zh-CN"/>
              </w:rPr>
              <w:t>），回收有机物的成本大致为</w:t>
            </w:r>
            <w:r w:rsidRPr="007C1E4B">
              <w:rPr>
                <w:rFonts w:ascii="Times New Roman" w:eastAsia="宋体" w:hAnsi="Times New Roman" w:cs="Times New Roman"/>
                <w:kern w:val="2"/>
                <w:sz w:val="21"/>
                <w:szCs w:val="21"/>
                <w:lang w:eastAsia="zh-CN"/>
              </w:rPr>
              <w:t>700~3000</w:t>
            </w:r>
            <w:r w:rsidRPr="007C1E4B">
              <w:rPr>
                <w:rFonts w:ascii="Times New Roman" w:eastAsia="宋体" w:hAnsi="Times New Roman" w:cs="Times New Roman"/>
                <w:kern w:val="2"/>
                <w:sz w:val="21"/>
                <w:szCs w:val="21"/>
                <w:lang w:eastAsia="zh-CN"/>
              </w:rPr>
              <w:t>元</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吨</w:t>
            </w:r>
            <w:r w:rsidR="0051142F">
              <w:rPr>
                <w:rFonts w:ascii="Times New Roman" w:eastAsia="宋体" w:hAnsi="Times New Roman" w:cs="Times New Roman" w:hint="eastAsia"/>
                <w:kern w:val="2"/>
                <w:sz w:val="21"/>
                <w:szCs w:val="21"/>
                <w:lang w:eastAsia="zh-CN"/>
              </w:rPr>
              <w:t>。</w:t>
            </w:r>
          </w:p>
        </w:tc>
        <w:tc>
          <w:tcPr>
            <w:tcW w:w="710" w:type="pct"/>
            <w:vAlign w:val="center"/>
          </w:tcPr>
          <w:p w14:paraId="4B15FCE9" w14:textId="52D5E53F"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石油化工、制药、印刷、表面涂装、涂布等</w:t>
            </w:r>
          </w:p>
        </w:tc>
        <w:tc>
          <w:tcPr>
            <w:tcW w:w="699" w:type="pct"/>
            <w:vAlign w:val="center"/>
          </w:tcPr>
          <w:p w14:paraId="259447A5" w14:textId="3936568A"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溶剂单一时适用，溶剂不具备回收价值时要考虑固体废物的处置</w:t>
            </w:r>
          </w:p>
        </w:tc>
      </w:tr>
      <w:tr w:rsidR="0051142F" w14:paraId="13E32810" w14:textId="77777777" w:rsidTr="003242D1">
        <w:trPr>
          <w:trHeight w:val="70"/>
          <w:jc w:val="center"/>
        </w:trPr>
        <w:tc>
          <w:tcPr>
            <w:tcW w:w="313" w:type="pct"/>
            <w:vAlign w:val="center"/>
          </w:tcPr>
          <w:p w14:paraId="6E76528F" w14:textId="77777777" w:rsidR="004352C5" w:rsidRPr="007C1E4B" w:rsidRDefault="004352C5"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2</w:t>
            </w:r>
          </w:p>
        </w:tc>
        <w:tc>
          <w:tcPr>
            <w:tcW w:w="711" w:type="pct"/>
            <w:vAlign w:val="center"/>
          </w:tcPr>
          <w:p w14:paraId="4C4A29D7" w14:textId="332209A6" w:rsidR="004352C5" w:rsidRPr="007C1E4B" w:rsidRDefault="004352C5"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活性炭吸附回收</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技术</w:t>
            </w:r>
          </w:p>
        </w:tc>
        <w:tc>
          <w:tcPr>
            <w:tcW w:w="2567" w:type="pct"/>
            <w:vAlign w:val="center"/>
          </w:tcPr>
          <w:p w14:paraId="5433FA8A" w14:textId="30E35E8A" w:rsidR="004352C5" w:rsidRPr="003242D1"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采用吸附、解析性能优异的活性炭（颗粒炭、活性炭纤维和蜂窝状活性炭）作为吸附剂，吸附企业生产过程中产生的有机废气，并将有机溶剂回收再利用，实现了清洁生产和有机废气的资源化回收利用。废气风量：</w:t>
            </w:r>
            <w:r w:rsidRPr="007C1E4B">
              <w:rPr>
                <w:rFonts w:ascii="Times New Roman" w:eastAsia="宋体" w:hAnsi="Times New Roman" w:cs="Times New Roman"/>
                <w:kern w:val="2"/>
                <w:sz w:val="21"/>
                <w:szCs w:val="21"/>
                <w:lang w:eastAsia="zh-CN"/>
              </w:rPr>
              <w:t>800~40000m</w:t>
            </w:r>
            <w:r w:rsidRPr="004352C5">
              <w:rPr>
                <w:rFonts w:ascii="Times New Roman" w:eastAsia="宋体" w:hAnsi="Times New Roman" w:cs="Times New Roman" w:hint="eastAsia"/>
                <w:kern w:val="2"/>
                <w:sz w:val="21"/>
                <w:szCs w:val="21"/>
                <w:vertAlign w:val="superscript"/>
                <w:lang w:eastAsia="zh-CN"/>
              </w:rPr>
              <w:t>3</w:t>
            </w:r>
            <w:r w:rsidRPr="007C1E4B">
              <w:rPr>
                <w:rFonts w:ascii="Times New Roman" w:eastAsia="宋体" w:hAnsi="Times New Roman" w:cs="Times New Roman"/>
                <w:kern w:val="2"/>
                <w:sz w:val="21"/>
                <w:szCs w:val="21"/>
                <w:lang w:eastAsia="zh-CN"/>
              </w:rPr>
              <w:t>/h</w:t>
            </w:r>
            <w:r w:rsidRPr="007C1E4B">
              <w:rPr>
                <w:rFonts w:ascii="Times New Roman" w:eastAsia="宋体" w:hAnsi="Times New Roman" w:cs="Times New Roman"/>
                <w:kern w:val="2"/>
                <w:sz w:val="21"/>
                <w:szCs w:val="21"/>
                <w:lang w:eastAsia="zh-CN"/>
              </w:rPr>
              <w:t>，废气浓度：</w:t>
            </w:r>
            <w:r w:rsidRPr="007C1E4B">
              <w:rPr>
                <w:rFonts w:ascii="Times New Roman" w:eastAsia="宋体" w:hAnsi="Times New Roman" w:cs="Times New Roman"/>
                <w:kern w:val="2"/>
                <w:sz w:val="21"/>
                <w:szCs w:val="21"/>
                <w:lang w:eastAsia="zh-CN"/>
              </w:rPr>
              <w:t>3~150g/m</w:t>
            </w:r>
            <w:r w:rsidRPr="004352C5">
              <w:rPr>
                <w:rFonts w:ascii="Times New Roman" w:eastAsia="宋体" w:hAnsi="Times New Roman" w:cs="Times New Roman" w:hint="eastAsia"/>
                <w:kern w:val="2"/>
                <w:sz w:val="21"/>
                <w:szCs w:val="21"/>
                <w:vertAlign w:val="superscript"/>
                <w:lang w:eastAsia="zh-CN"/>
              </w:rPr>
              <w:t>3</w:t>
            </w:r>
            <w:r w:rsidR="003242D1">
              <w:rPr>
                <w:rFonts w:ascii="Times New Roman" w:eastAsia="宋体" w:hAnsi="Times New Roman" w:cs="Times New Roman" w:hint="eastAsia"/>
                <w:kern w:val="2"/>
                <w:sz w:val="21"/>
                <w:szCs w:val="21"/>
                <w:lang w:eastAsia="zh-CN"/>
              </w:rPr>
              <w:t>。</w:t>
            </w:r>
          </w:p>
        </w:tc>
        <w:tc>
          <w:tcPr>
            <w:tcW w:w="710" w:type="pct"/>
            <w:vAlign w:val="center"/>
          </w:tcPr>
          <w:p w14:paraId="691F6D60" w14:textId="1F174C14"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包装印刷、石油、化工、原药制造、涂布、纺织、集装箱喷涂等行业</w:t>
            </w:r>
          </w:p>
        </w:tc>
        <w:tc>
          <w:tcPr>
            <w:tcW w:w="699" w:type="pct"/>
            <w:vAlign w:val="center"/>
          </w:tcPr>
          <w:p w14:paraId="75B3F5A1" w14:textId="1DAE8E81" w:rsidR="004352C5" w:rsidRPr="007C1E4B" w:rsidRDefault="004352C5" w:rsidP="003242D1">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溶剂单一时适用，溶剂不具备回收价值时要考虑固体废物的处置</w:t>
            </w:r>
          </w:p>
        </w:tc>
      </w:tr>
      <w:tr w:rsidR="00DE56BF" w14:paraId="4300AF4B" w14:textId="77777777" w:rsidTr="003242D1">
        <w:trPr>
          <w:trHeight w:val="1550"/>
          <w:jc w:val="center"/>
        </w:trPr>
        <w:tc>
          <w:tcPr>
            <w:tcW w:w="313" w:type="pct"/>
            <w:vAlign w:val="center"/>
          </w:tcPr>
          <w:p w14:paraId="62618E79" w14:textId="77777777" w:rsidR="004352C5" w:rsidRPr="007C1E4B" w:rsidRDefault="004352C5"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3</w:t>
            </w:r>
          </w:p>
        </w:tc>
        <w:tc>
          <w:tcPr>
            <w:tcW w:w="711" w:type="pct"/>
            <w:vAlign w:val="center"/>
          </w:tcPr>
          <w:p w14:paraId="53A39132" w14:textId="3AE4F8DC" w:rsidR="004352C5" w:rsidRPr="007C1E4B" w:rsidRDefault="004352C5"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高效吸附脱附（蓄热）催化燃烧</w:t>
            </w:r>
            <w:r w:rsidRPr="007C1E4B">
              <w:rPr>
                <w:rFonts w:ascii="Times New Roman" w:eastAsia="宋体" w:hAnsi="Times New Roman" w:cs="Times New Roman"/>
                <w:kern w:val="2"/>
                <w:sz w:val="21"/>
                <w:szCs w:val="21"/>
                <w:lang w:eastAsia="zh-CN"/>
              </w:rPr>
              <w:t>VOC</w:t>
            </w:r>
            <w:r>
              <w:rPr>
                <w:rFonts w:ascii="Times New Roman" w:eastAsia="宋体" w:hAnsi="Times New Roman" w:cs="Times New Roman" w:hint="eastAsia"/>
                <w:kern w:val="2"/>
                <w:sz w:val="21"/>
                <w:szCs w:val="21"/>
                <w:lang w:eastAsia="zh-CN"/>
              </w:rPr>
              <w:t>s</w:t>
            </w:r>
            <w:r w:rsidRPr="007C1E4B">
              <w:rPr>
                <w:rFonts w:ascii="Times New Roman" w:eastAsia="宋体" w:hAnsi="Times New Roman" w:cs="Times New Roman"/>
                <w:kern w:val="2"/>
                <w:sz w:val="21"/>
                <w:szCs w:val="21"/>
                <w:lang w:eastAsia="zh-CN"/>
              </w:rPr>
              <w:t>治理技术</w:t>
            </w:r>
          </w:p>
        </w:tc>
        <w:tc>
          <w:tcPr>
            <w:tcW w:w="2567" w:type="pct"/>
            <w:vAlign w:val="center"/>
          </w:tcPr>
          <w:p w14:paraId="450611D1" w14:textId="12BE8FA1"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利用高吸附性能的活性碳纤维、颗粒炭、蜂窝炭和耐高温高湿整体式分子筛等固体吸附材料对工业废气中的</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进行富集，对吸附饱和的材料进行强化脱附工艺处理，脱附出的</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进入高效催化材料床层进行催化燃烧或蓄热催化燃烧工艺处理，进而降解</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。该技术的</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去除效率一般大于</w:t>
            </w:r>
            <w:r w:rsidRPr="007C1E4B">
              <w:rPr>
                <w:rFonts w:ascii="Times New Roman" w:eastAsia="宋体" w:hAnsi="Times New Roman" w:cs="Times New Roman"/>
                <w:kern w:val="2"/>
                <w:sz w:val="21"/>
                <w:szCs w:val="21"/>
                <w:lang w:eastAsia="zh-CN"/>
              </w:rPr>
              <w:t>95%</w:t>
            </w:r>
            <w:r w:rsidRPr="007C1E4B">
              <w:rPr>
                <w:rFonts w:ascii="Times New Roman" w:eastAsia="宋体" w:hAnsi="Times New Roman" w:cs="Times New Roman"/>
                <w:kern w:val="2"/>
                <w:sz w:val="21"/>
                <w:szCs w:val="21"/>
                <w:lang w:eastAsia="zh-CN"/>
              </w:rPr>
              <w:t>，可达</w:t>
            </w:r>
            <w:r w:rsidRPr="007C1E4B">
              <w:rPr>
                <w:rFonts w:ascii="Times New Roman" w:eastAsia="宋体" w:hAnsi="Times New Roman" w:cs="Times New Roman"/>
                <w:kern w:val="2"/>
                <w:sz w:val="21"/>
                <w:szCs w:val="21"/>
                <w:lang w:eastAsia="zh-CN"/>
              </w:rPr>
              <w:t>98%</w:t>
            </w:r>
            <w:r w:rsidRPr="007C1E4B">
              <w:rPr>
                <w:rFonts w:ascii="Times New Roman" w:eastAsia="宋体" w:hAnsi="Times New Roman" w:cs="Times New Roman"/>
                <w:kern w:val="2"/>
                <w:sz w:val="21"/>
                <w:szCs w:val="21"/>
                <w:lang w:eastAsia="zh-CN"/>
              </w:rPr>
              <w:t>以上。</w:t>
            </w:r>
          </w:p>
        </w:tc>
        <w:tc>
          <w:tcPr>
            <w:tcW w:w="710" w:type="pct"/>
            <w:vAlign w:val="center"/>
          </w:tcPr>
          <w:p w14:paraId="14E652EC" w14:textId="147D1EE7"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化工、电子、机械、涂装等行业</w:t>
            </w:r>
          </w:p>
        </w:tc>
        <w:tc>
          <w:tcPr>
            <w:tcW w:w="699" w:type="pct"/>
            <w:vAlign w:val="center"/>
          </w:tcPr>
          <w:p w14:paraId="6307F2F6" w14:textId="0111D7F6"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非连续工艺需要考虑成本问题。</w:t>
            </w:r>
          </w:p>
        </w:tc>
      </w:tr>
      <w:tr w:rsidR="00DE56BF" w14:paraId="21A319D6" w14:textId="77777777" w:rsidTr="003242D1">
        <w:trPr>
          <w:trHeight w:val="1343"/>
          <w:jc w:val="center"/>
        </w:trPr>
        <w:tc>
          <w:tcPr>
            <w:tcW w:w="313" w:type="pct"/>
            <w:vAlign w:val="center"/>
          </w:tcPr>
          <w:p w14:paraId="6C91A687" w14:textId="77777777" w:rsidR="004352C5" w:rsidRPr="007C1E4B" w:rsidRDefault="004352C5"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4</w:t>
            </w:r>
          </w:p>
        </w:tc>
        <w:tc>
          <w:tcPr>
            <w:tcW w:w="711" w:type="pct"/>
            <w:vAlign w:val="center"/>
          </w:tcPr>
          <w:p w14:paraId="2AAE8B6B" w14:textId="159FAF3B" w:rsidR="004352C5" w:rsidRPr="007C1E4B" w:rsidRDefault="004352C5"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高效</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催化燃烧技术</w:t>
            </w:r>
          </w:p>
        </w:tc>
        <w:tc>
          <w:tcPr>
            <w:tcW w:w="2567" w:type="pct"/>
            <w:vAlign w:val="center"/>
          </w:tcPr>
          <w:p w14:paraId="052763D0" w14:textId="75389F83"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含有</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的</w:t>
            </w:r>
            <w:proofErr w:type="gramStart"/>
            <w:r w:rsidRPr="007C1E4B">
              <w:rPr>
                <w:rFonts w:ascii="Times New Roman" w:eastAsia="宋体" w:hAnsi="Times New Roman" w:cs="Times New Roman"/>
                <w:kern w:val="2"/>
                <w:sz w:val="21"/>
                <w:szCs w:val="21"/>
                <w:lang w:eastAsia="zh-CN"/>
              </w:rPr>
              <w:t>固定源</w:t>
            </w:r>
            <w:proofErr w:type="gramEnd"/>
            <w:r w:rsidRPr="007C1E4B">
              <w:rPr>
                <w:rFonts w:ascii="Times New Roman" w:eastAsia="宋体" w:hAnsi="Times New Roman" w:cs="Times New Roman"/>
                <w:kern w:val="2"/>
                <w:sz w:val="21"/>
                <w:szCs w:val="21"/>
                <w:lang w:eastAsia="zh-CN"/>
              </w:rPr>
              <w:t>尾气，通过热交换器的换热和加热器（仅开车或</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含量偏低时启动）的加热，使尾气加热到催化剂的起燃温度</w:t>
            </w:r>
            <w:r w:rsidRPr="007C1E4B">
              <w:rPr>
                <w:rFonts w:ascii="Times New Roman" w:eastAsia="宋体" w:hAnsi="Times New Roman" w:cs="Times New Roman"/>
                <w:kern w:val="2"/>
                <w:sz w:val="21"/>
                <w:szCs w:val="21"/>
                <w:lang w:eastAsia="zh-CN"/>
              </w:rPr>
              <w:t>(~250°C)</w:t>
            </w:r>
            <w:r w:rsidRPr="007C1E4B">
              <w:rPr>
                <w:rFonts w:ascii="Times New Roman" w:eastAsia="宋体" w:hAnsi="Times New Roman" w:cs="Times New Roman"/>
                <w:kern w:val="2"/>
                <w:sz w:val="21"/>
                <w:szCs w:val="21"/>
                <w:lang w:eastAsia="zh-CN"/>
              </w:rPr>
              <w:t>后进入催化反应器，在催化剂的催化氧化作用下，</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被氧化成</w:t>
            </w:r>
            <w:r w:rsidRPr="007C1E4B">
              <w:rPr>
                <w:rFonts w:ascii="Times New Roman" w:eastAsia="宋体" w:hAnsi="Times New Roman" w:cs="Times New Roman"/>
                <w:kern w:val="2"/>
                <w:sz w:val="21"/>
                <w:szCs w:val="21"/>
                <w:lang w:eastAsia="zh-CN"/>
              </w:rPr>
              <w:t>H</w:t>
            </w:r>
            <w:r w:rsidRPr="004352C5">
              <w:rPr>
                <w:rFonts w:ascii="Times New Roman" w:eastAsia="宋体" w:hAnsi="Times New Roman" w:cs="Times New Roman"/>
                <w:kern w:val="2"/>
                <w:sz w:val="21"/>
                <w:szCs w:val="21"/>
                <w:vertAlign w:val="subscript"/>
                <w:lang w:eastAsia="zh-CN"/>
              </w:rPr>
              <w:t>2</w:t>
            </w:r>
            <w:r w:rsidRPr="007C1E4B">
              <w:rPr>
                <w:rFonts w:ascii="Times New Roman" w:eastAsia="宋体" w:hAnsi="Times New Roman" w:cs="Times New Roman"/>
                <w:kern w:val="2"/>
                <w:sz w:val="21"/>
                <w:szCs w:val="21"/>
                <w:lang w:eastAsia="zh-CN"/>
              </w:rPr>
              <w:t>O</w:t>
            </w:r>
            <w:r w:rsidRPr="007C1E4B">
              <w:rPr>
                <w:rFonts w:ascii="Times New Roman" w:eastAsia="宋体" w:hAnsi="Times New Roman" w:cs="Times New Roman"/>
                <w:kern w:val="2"/>
                <w:sz w:val="21"/>
                <w:szCs w:val="21"/>
                <w:lang w:eastAsia="zh-CN"/>
              </w:rPr>
              <w:t>和</w:t>
            </w:r>
            <w:r w:rsidRPr="007C1E4B">
              <w:rPr>
                <w:rFonts w:ascii="Times New Roman" w:eastAsia="宋体" w:hAnsi="Times New Roman" w:cs="Times New Roman"/>
                <w:kern w:val="2"/>
                <w:sz w:val="21"/>
                <w:szCs w:val="21"/>
                <w:lang w:eastAsia="zh-CN"/>
              </w:rPr>
              <w:t>CO</w:t>
            </w:r>
            <w:r w:rsidRPr="004352C5">
              <w:rPr>
                <w:rFonts w:ascii="Times New Roman" w:eastAsia="宋体" w:hAnsi="Times New Roman" w:cs="Times New Roman"/>
                <w:kern w:val="2"/>
                <w:sz w:val="21"/>
                <w:szCs w:val="21"/>
                <w:vertAlign w:val="subscript"/>
                <w:lang w:eastAsia="zh-CN"/>
              </w:rPr>
              <w:t>2</w:t>
            </w:r>
            <w:r w:rsidRPr="007C1E4B">
              <w:rPr>
                <w:rFonts w:ascii="Times New Roman" w:eastAsia="宋体" w:hAnsi="Times New Roman" w:cs="Times New Roman"/>
                <w:kern w:val="2"/>
                <w:sz w:val="21"/>
                <w:szCs w:val="21"/>
                <w:lang w:eastAsia="zh-CN"/>
              </w:rPr>
              <w:t>，并释放出大量热量，催化氧化反应后的高温尾气经过余热利用后通过烟囱排空。</w:t>
            </w:r>
          </w:p>
        </w:tc>
        <w:tc>
          <w:tcPr>
            <w:tcW w:w="710" w:type="pct"/>
            <w:vAlign w:val="center"/>
          </w:tcPr>
          <w:p w14:paraId="532CD12B" w14:textId="72C88DEE"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VOC</w:t>
            </w:r>
            <w:r w:rsidR="00063261">
              <w:rPr>
                <w:rFonts w:ascii="Times New Roman" w:eastAsia="宋体" w:hAnsi="Times New Roman" w:cs="Times New Roman" w:hint="eastAsia"/>
                <w:kern w:val="2"/>
                <w:sz w:val="21"/>
                <w:szCs w:val="21"/>
                <w:lang w:eastAsia="zh-CN"/>
              </w:rPr>
              <w:t>s</w:t>
            </w:r>
            <w:r w:rsidRPr="007C1E4B">
              <w:rPr>
                <w:rFonts w:ascii="Times New Roman" w:eastAsia="宋体" w:hAnsi="Times New Roman" w:cs="Times New Roman"/>
                <w:kern w:val="2"/>
                <w:sz w:val="21"/>
                <w:szCs w:val="21"/>
                <w:lang w:eastAsia="zh-CN"/>
              </w:rPr>
              <w:t>含量在</w:t>
            </w:r>
            <w:r w:rsidRPr="007C1E4B">
              <w:rPr>
                <w:rFonts w:ascii="Times New Roman" w:eastAsia="宋体" w:hAnsi="Times New Roman" w:cs="Times New Roman"/>
                <w:kern w:val="2"/>
                <w:sz w:val="21"/>
                <w:szCs w:val="21"/>
                <w:lang w:eastAsia="zh-CN"/>
              </w:rPr>
              <w:t>1.5g/m</w:t>
            </w:r>
            <w:r w:rsidRPr="004352C5">
              <w:rPr>
                <w:rFonts w:ascii="Times New Roman" w:eastAsia="宋体" w:hAnsi="Times New Roman" w:cs="Times New Roman"/>
                <w:kern w:val="2"/>
                <w:sz w:val="21"/>
                <w:szCs w:val="21"/>
                <w:vertAlign w:val="superscript"/>
                <w:lang w:eastAsia="zh-CN"/>
              </w:rPr>
              <w:t>3</w:t>
            </w:r>
            <w:r w:rsidRPr="007C1E4B">
              <w:rPr>
                <w:rFonts w:ascii="Times New Roman" w:eastAsia="宋体" w:hAnsi="Times New Roman" w:cs="Times New Roman"/>
                <w:kern w:val="2"/>
                <w:sz w:val="21"/>
                <w:szCs w:val="21"/>
                <w:lang w:eastAsia="zh-CN"/>
              </w:rPr>
              <w:t>以上适用</w:t>
            </w:r>
          </w:p>
        </w:tc>
        <w:tc>
          <w:tcPr>
            <w:tcW w:w="699" w:type="pct"/>
            <w:vAlign w:val="center"/>
          </w:tcPr>
          <w:p w14:paraId="796137B5" w14:textId="188CB7A7" w:rsidR="004352C5" w:rsidRPr="007C1E4B" w:rsidRDefault="004352C5"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非连续工艺需要考虑成本问题。</w:t>
            </w:r>
          </w:p>
        </w:tc>
      </w:tr>
      <w:tr w:rsidR="00DE56BF" w14:paraId="4F3966BD" w14:textId="77777777" w:rsidTr="003242D1">
        <w:trPr>
          <w:trHeight w:val="557"/>
          <w:jc w:val="center"/>
        </w:trPr>
        <w:tc>
          <w:tcPr>
            <w:tcW w:w="313" w:type="pct"/>
            <w:vAlign w:val="center"/>
          </w:tcPr>
          <w:p w14:paraId="1E08498B" w14:textId="7777777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5</w:t>
            </w:r>
          </w:p>
        </w:tc>
        <w:tc>
          <w:tcPr>
            <w:tcW w:w="711" w:type="pct"/>
            <w:vAlign w:val="center"/>
          </w:tcPr>
          <w:p w14:paraId="3EFA1643" w14:textId="61501C50"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中高浓度</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蓄热催化燃烧（</w:t>
            </w:r>
            <w:r w:rsidRPr="007C1E4B">
              <w:rPr>
                <w:rFonts w:ascii="Times New Roman" w:eastAsia="宋体" w:hAnsi="Times New Roman" w:cs="Times New Roman"/>
                <w:kern w:val="2"/>
                <w:sz w:val="21"/>
                <w:szCs w:val="21"/>
                <w:lang w:eastAsia="zh-CN"/>
              </w:rPr>
              <w:t>RCO</w:t>
            </w:r>
            <w:r w:rsidRPr="007C1E4B">
              <w:rPr>
                <w:rFonts w:ascii="Times New Roman" w:eastAsia="宋体" w:hAnsi="Times New Roman" w:cs="Times New Roman"/>
                <w:kern w:val="2"/>
                <w:sz w:val="21"/>
                <w:szCs w:val="21"/>
                <w:lang w:eastAsia="zh-CN"/>
              </w:rPr>
              <w:t>）净化技术</w:t>
            </w:r>
          </w:p>
        </w:tc>
        <w:tc>
          <w:tcPr>
            <w:tcW w:w="2567" w:type="pct"/>
            <w:vAlign w:val="center"/>
          </w:tcPr>
          <w:p w14:paraId="1B34EE18" w14:textId="12F9E0D2"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在</w:t>
            </w:r>
            <w:proofErr w:type="gramStart"/>
            <w:r w:rsidRPr="007C1E4B">
              <w:rPr>
                <w:rFonts w:ascii="Times New Roman" w:eastAsia="宋体" w:hAnsi="Times New Roman" w:cs="Times New Roman"/>
                <w:kern w:val="2"/>
                <w:sz w:val="21"/>
                <w:szCs w:val="21"/>
                <w:lang w:eastAsia="zh-CN"/>
              </w:rPr>
              <w:t>旋转阀式蓄热</w:t>
            </w:r>
            <w:proofErr w:type="gramEnd"/>
            <w:r w:rsidRPr="007C1E4B">
              <w:rPr>
                <w:rFonts w:ascii="Times New Roman" w:eastAsia="宋体" w:hAnsi="Times New Roman" w:cs="Times New Roman"/>
                <w:kern w:val="2"/>
                <w:sz w:val="21"/>
                <w:szCs w:val="21"/>
                <w:lang w:eastAsia="zh-CN"/>
              </w:rPr>
              <w:t>催化燃烧设备中，首先利用堇青石</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莫来石复相材料的蓄热和放热性能，加热未反应的有机废气，在蓄热催化一体化材料上发生催化氧化反应，气体中的挥发性有机物转化为二氧化碳和水，并释放反应热，反应后的气体将热量传递给蓄热材料，以高于进口气体</w:t>
            </w:r>
            <w:r w:rsidRPr="007C1E4B">
              <w:rPr>
                <w:rFonts w:ascii="Times New Roman" w:eastAsia="宋体" w:hAnsi="Times New Roman" w:cs="Times New Roman"/>
                <w:kern w:val="2"/>
                <w:sz w:val="21"/>
                <w:szCs w:val="21"/>
                <w:lang w:eastAsia="zh-CN"/>
              </w:rPr>
              <w:t>20~30℃</w:t>
            </w:r>
            <w:r w:rsidRPr="007C1E4B">
              <w:rPr>
                <w:rFonts w:ascii="Times New Roman" w:eastAsia="宋体" w:hAnsi="Times New Roman" w:cs="Times New Roman"/>
                <w:kern w:val="2"/>
                <w:sz w:val="21"/>
                <w:szCs w:val="21"/>
                <w:lang w:eastAsia="zh-CN"/>
              </w:rPr>
              <w:t>的温度</w:t>
            </w:r>
            <w:r w:rsidRPr="007C1E4B">
              <w:rPr>
                <w:rFonts w:ascii="Times New Roman" w:eastAsia="宋体" w:hAnsi="Times New Roman" w:cs="Times New Roman"/>
                <w:kern w:val="2"/>
                <w:sz w:val="21"/>
                <w:szCs w:val="21"/>
                <w:lang w:eastAsia="zh-CN"/>
              </w:rPr>
              <w:lastRenderedPageBreak/>
              <w:t>排放。该技术的热回收效率可达</w:t>
            </w:r>
            <w:r w:rsidRPr="007C1E4B">
              <w:rPr>
                <w:rFonts w:ascii="Times New Roman" w:eastAsia="宋体" w:hAnsi="Times New Roman" w:cs="Times New Roman"/>
                <w:kern w:val="2"/>
                <w:sz w:val="21"/>
                <w:szCs w:val="21"/>
                <w:lang w:eastAsia="zh-CN"/>
              </w:rPr>
              <w:t>90%</w:t>
            </w:r>
            <w:r w:rsidRPr="007C1E4B">
              <w:rPr>
                <w:rFonts w:ascii="Times New Roman" w:eastAsia="宋体" w:hAnsi="Times New Roman" w:cs="Times New Roman"/>
                <w:kern w:val="2"/>
                <w:sz w:val="21"/>
                <w:szCs w:val="21"/>
                <w:lang w:eastAsia="zh-CN"/>
              </w:rPr>
              <w:t>；有机物净化效率</w:t>
            </w:r>
            <w:r w:rsidRPr="007C1E4B">
              <w:rPr>
                <w:rFonts w:ascii="Times New Roman" w:eastAsia="宋体" w:hAnsi="Times New Roman" w:cs="Times New Roman"/>
                <w:kern w:val="2"/>
                <w:sz w:val="21"/>
                <w:szCs w:val="21"/>
                <w:lang w:eastAsia="zh-CN"/>
              </w:rPr>
              <w:t>95%</w:t>
            </w:r>
            <w:r w:rsidRPr="007C1E4B">
              <w:rPr>
                <w:rFonts w:ascii="Times New Roman" w:eastAsia="宋体" w:hAnsi="Times New Roman" w:cs="Times New Roman"/>
                <w:kern w:val="2"/>
                <w:sz w:val="21"/>
                <w:szCs w:val="21"/>
                <w:lang w:eastAsia="zh-CN"/>
              </w:rPr>
              <w:t>以上；适用的有机物浓度范围为</w:t>
            </w:r>
            <w:r w:rsidRPr="007C1E4B">
              <w:rPr>
                <w:rFonts w:ascii="Times New Roman" w:eastAsia="宋体" w:hAnsi="Times New Roman" w:cs="Times New Roman"/>
                <w:kern w:val="2"/>
                <w:sz w:val="21"/>
                <w:szCs w:val="21"/>
                <w:lang w:eastAsia="zh-CN"/>
              </w:rPr>
              <w:t>500mg/m</w:t>
            </w:r>
            <w:r w:rsidRPr="0051142F">
              <w:rPr>
                <w:rFonts w:ascii="Times New Roman" w:eastAsia="宋体" w:hAnsi="Times New Roman" w:cs="Times New Roman" w:hint="eastAsia"/>
                <w:kern w:val="2"/>
                <w:sz w:val="21"/>
                <w:szCs w:val="21"/>
                <w:vertAlign w:val="superscript"/>
                <w:lang w:eastAsia="zh-CN"/>
              </w:rPr>
              <w:t>3</w:t>
            </w:r>
            <w:r w:rsidRPr="007C1E4B">
              <w:rPr>
                <w:rFonts w:ascii="Times New Roman" w:eastAsia="宋体" w:hAnsi="Times New Roman" w:cs="Times New Roman"/>
                <w:kern w:val="2"/>
                <w:sz w:val="21"/>
                <w:szCs w:val="21"/>
                <w:lang w:eastAsia="zh-CN"/>
              </w:rPr>
              <w:t>以上，无二次污染物排放；单位投资大致为</w:t>
            </w:r>
            <w:r w:rsidRPr="007C1E4B">
              <w:rPr>
                <w:rFonts w:ascii="Times New Roman" w:eastAsia="宋体" w:hAnsi="Times New Roman" w:cs="Times New Roman"/>
                <w:kern w:val="2"/>
                <w:sz w:val="21"/>
                <w:szCs w:val="21"/>
                <w:lang w:eastAsia="zh-CN"/>
              </w:rPr>
              <w:t>50~100</w:t>
            </w:r>
            <w:r w:rsidRPr="007C1E4B">
              <w:rPr>
                <w:rFonts w:ascii="Times New Roman" w:eastAsia="宋体" w:hAnsi="Times New Roman" w:cs="Times New Roman"/>
                <w:kern w:val="2"/>
                <w:sz w:val="21"/>
                <w:szCs w:val="21"/>
                <w:lang w:eastAsia="zh-CN"/>
              </w:rPr>
              <w:t>万</w:t>
            </w:r>
            <w:r w:rsidRPr="007C1E4B">
              <w:rPr>
                <w:rFonts w:ascii="Times New Roman" w:eastAsia="宋体" w:hAnsi="Times New Roman" w:cs="Times New Roman"/>
                <w:kern w:val="2"/>
                <w:sz w:val="21"/>
                <w:szCs w:val="21"/>
                <w:lang w:eastAsia="zh-CN"/>
              </w:rPr>
              <w:t>/10000m</w:t>
            </w:r>
            <w:r w:rsidRPr="0051142F">
              <w:rPr>
                <w:rFonts w:ascii="Times New Roman" w:eastAsia="宋体" w:hAnsi="Times New Roman" w:cs="Times New Roman" w:hint="eastAsia"/>
                <w:kern w:val="2"/>
                <w:sz w:val="21"/>
                <w:szCs w:val="21"/>
                <w:vertAlign w:val="superscript"/>
                <w:lang w:eastAsia="zh-CN"/>
              </w:rPr>
              <w:t>3</w:t>
            </w:r>
            <w:r w:rsidRPr="007C1E4B">
              <w:rPr>
                <w:rFonts w:ascii="Times New Roman" w:eastAsia="宋体" w:hAnsi="Times New Roman" w:cs="Times New Roman"/>
                <w:kern w:val="2"/>
                <w:sz w:val="21"/>
                <w:szCs w:val="21"/>
                <w:lang w:eastAsia="zh-CN"/>
              </w:rPr>
              <w:t>。</w:t>
            </w:r>
          </w:p>
        </w:tc>
        <w:tc>
          <w:tcPr>
            <w:tcW w:w="710" w:type="pct"/>
            <w:vAlign w:val="center"/>
          </w:tcPr>
          <w:p w14:paraId="589EDBD2" w14:textId="4BF94609"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lastRenderedPageBreak/>
              <w:t>中高浓度有机废气，特别是各类烘干废气</w:t>
            </w:r>
          </w:p>
        </w:tc>
        <w:tc>
          <w:tcPr>
            <w:tcW w:w="699" w:type="pct"/>
            <w:vAlign w:val="center"/>
          </w:tcPr>
          <w:p w14:paraId="6163DD9B" w14:textId="3500ACF3"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非连续工艺需要考虑成本问题。</w:t>
            </w:r>
          </w:p>
        </w:tc>
      </w:tr>
      <w:tr w:rsidR="00DE56BF" w14:paraId="44703541" w14:textId="77777777" w:rsidTr="003242D1">
        <w:trPr>
          <w:trHeight w:val="1811"/>
          <w:jc w:val="center"/>
        </w:trPr>
        <w:tc>
          <w:tcPr>
            <w:tcW w:w="313" w:type="pct"/>
            <w:vAlign w:val="center"/>
          </w:tcPr>
          <w:p w14:paraId="3C0A07C4" w14:textId="7777777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6</w:t>
            </w:r>
          </w:p>
        </w:tc>
        <w:tc>
          <w:tcPr>
            <w:tcW w:w="711" w:type="pct"/>
            <w:vAlign w:val="center"/>
          </w:tcPr>
          <w:p w14:paraId="67D8C730" w14:textId="2D79D00A"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RTO</w:t>
            </w:r>
            <w:r w:rsidRPr="007C1E4B">
              <w:rPr>
                <w:rFonts w:ascii="Times New Roman" w:eastAsia="宋体" w:hAnsi="Times New Roman" w:cs="Times New Roman"/>
                <w:kern w:val="2"/>
                <w:sz w:val="21"/>
                <w:szCs w:val="21"/>
                <w:lang w:eastAsia="zh-CN"/>
              </w:rPr>
              <w:t>及余热利用技术</w:t>
            </w:r>
          </w:p>
        </w:tc>
        <w:tc>
          <w:tcPr>
            <w:tcW w:w="2567" w:type="pct"/>
            <w:vAlign w:val="center"/>
          </w:tcPr>
          <w:p w14:paraId="025E663E" w14:textId="699D33C6"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以蜂窝陶瓷蓄热体为核心材料制成的蓄热式热力氧化</w:t>
            </w:r>
            <w:r w:rsidRPr="007C1E4B">
              <w:rPr>
                <w:rFonts w:ascii="Times New Roman" w:eastAsia="宋体" w:hAnsi="Times New Roman" w:cs="Times New Roman"/>
                <w:kern w:val="2"/>
                <w:sz w:val="21"/>
                <w:szCs w:val="21"/>
                <w:lang w:eastAsia="zh-CN"/>
              </w:rPr>
              <w:t>RTO</w:t>
            </w:r>
            <w:r w:rsidRPr="007C1E4B">
              <w:rPr>
                <w:rFonts w:ascii="Times New Roman" w:eastAsia="宋体" w:hAnsi="Times New Roman" w:cs="Times New Roman"/>
                <w:kern w:val="2"/>
                <w:sz w:val="21"/>
                <w:szCs w:val="21"/>
                <w:lang w:eastAsia="zh-CN"/>
              </w:rPr>
              <w:t>系统，经</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蓄热</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放热</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清扫</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过程，实现使工业生产过程中排放的可挥发性有机化合物</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的无害化燃烧，使</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的排放达到行业排放法规要求。利用燃烧产生的余热，经余热锅炉和汽轮发电系统发电，或直接生产蒸汽或热水，达到节能和环保的目的或者进入烘干环节。系统</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的</w:t>
            </w:r>
            <w:proofErr w:type="gramStart"/>
            <w:r w:rsidRPr="007C1E4B">
              <w:rPr>
                <w:rFonts w:ascii="Times New Roman" w:eastAsia="宋体" w:hAnsi="Times New Roman" w:cs="Times New Roman"/>
                <w:kern w:val="2"/>
                <w:sz w:val="21"/>
                <w:szCs w:val="21"/>
                <w:lang w:eastAsia="zh-CN"/>
              </w:rPr>
              <w:t>脱除率</w:t>
            </w:r>
            <w:proofErr w:type="gramEnd"/>
            <w:r w:rsidRPr="007C1E4B">
              <w:rPr>
                <w:rFonts w:ascii="Times New Roman" w:eastAsia="宋体" w:hAnsi="Times New Roman" w:cs="Times New Roman"/>
                <w:kern w:val="2"/>
                <w:sz w:val="21"/>
                <w:szCs w:val="21"/>
                <w:lang w:eastAsia="zh-CN"/>
              </w:rPr>
              <w:t>大于</w:t>
            </w:r>
            <w:r w:rsidRPr="007C1E4B">
              <w:rPr>
                <w:rFonts w:ascii="Times New Roman" w:eastAsia="宋体" w:hAnsi="Times New Roman" w:cs="Times New Roman"/>
                <w:kern w:val="2"/>
                <w:sz w:val="21"/>
                <w:szCs w:val="21"/>
                <w:lang w:eastAsia="zh-CN"/>
              </w:rPr>
              <w:t>95%</w:t>
            </w:r>
            <w:r w:rsidRPr="007C1E4B">
              <w:rPr>
                <w:rFonts w:ascii="Times New Roman" w:eastAsia="宋体" w:hAnsi="Times New Roman" w:cs="Times New Roman"/>
                <w:kern w:val="2"/>
                <w:sz w:val="21"/>
                <w:szCs w:val="21"/>
                <w:lang w:eastAsia="zh-CN"/>
              </w:rPr>
              <w:t>，能量回收率高于</w:t>
            </w:r>
            <w:r w:rsidRPr="007C1E4B">
              <w:rPr>
                <w:rFonts w:ascii="Times New Roman" w:eastAsia="宋体" w:hAnsi="Times New Roman" w:cs="Times New Roman"/>
                <w:kern w:val="2"/>
                <w:sz w:val="21"/>
                <w:szCs w:val="21"/>
                <w:lang w:eastAsia="zh-CN"/>
              </w:rPr>
              <w:t>90%</w:t>
            </w:r>
            <w:r w:rsidRPr="007C1E4B">
              <w:rPr>
                <w:rFonts w:ascii="Times New Roman" w:eastAsia="宋体" w:hAnsi="Times New Roman" w:cs="Times New Roman"/>
                <w:kern w:val="2"/>
                <w:sz w:val="21"/>
                <w:szCs w:val="21"/>
                <w:lang w:eastAsia="zh-CN"/>
              </w:rPr>
              <w:t>。</w:t>
            </w:r>
          </w:p>
        </w:tc>
        <w:tc>
          <w:tcPr>
            <w:tcW w:w="710" w:type="pct"/>
            <w:vAlign w:val="center"/>
          </w:tcPr>
          <w:p w14:paraId="7A84F7EA" w14:textId="07D42333"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用于石油、化工、农药、表面涂装等行业</w:t>
            </w:r>
          </w:p>
        </w:tc>
        <w:tc>
          <w:tcPr>
            <w:tcW w:w="699" w:type="pct"/>
            <w:vAlign w:val="center"/>
          </w:tcPr>
          <w:p w14:paraId="5A27D055" w14:textId="77777777"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p>
        </w:tc>
      </w:tr>
      <w:tr w:rsidR="00DE56BF" w14:paraId="2564E3A0" w14:textId="77777777" w:rsidTr="003242D1">
        <w:trPr>
          <w:trHeight w:val="1921"/>
          <w:jc w:val="center"/>
        </w:trPr>
        <w:tc>
          <w:tcPr>
            <w:tcW w:w="313" w:type="pct"/>
            <w:vAlign w:val="center"/>
          </w:tcPr>
          <w:p w14:paraId="3E7634FF" w14:textId="7777777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7</w:t>
            </w:r>
          </w:p>
        </w:tc>
        <w:tc>
          <w:tcPr>
            <w:tcW w:w="711" w:type="pct"/>
            <w:vAlign w:val="center"/>
          </w:tcPr>
          <w:p w14:paraId="57DBEEDB" w14:textId="7E2AD445"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低浓度多组分工业废气生物净化技术</w:t>
            </w:r>
          </w:p>
        </w:tc>
        <w:tc>
          <w:tcPr>
            <w:tcW w:w="2567" w:type="pct"/>
            <w:vAlign w:val="center"/>
          </w:tcPr>
          <w:p w14:paraId="2B6727B1" w14:textId="0ADCB3F1"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利用高效复合功能菌剂</w:t>
            </w:r>
            <w:proofErr w:type="gramStart"/>
            <w:r w:rsidRPr="007C1E4B">
              <w:rPr>
                <w:rFonts w:ascii="Times New Roman" w:eastAsia="宋体" w:hAnsi="Times New Roman" w:cs="Times New Roman"/>
                <w:kern w:val="2"/>
                <w:sz w:val="21"/>
                <w:szCs w:val="21"/>
                <w:lang w:eastAsia="zh-CN"/>
              </w:rPr>
              <w:t>与扩培技术</w:t>
            </w:r>
            <w:proofErr w:type="gramEnd"/>
            <w:r w:rsidRPr="007C1E4B">
              <w:rPr>
                <w:rFonts w:ascii="Times New Roman" w:eastAsia="宋体" w:hAnsi="Times New Roman" w:cs="Times New Roman"/>
                <w:kern w:val="2"/>
                <w:sz w:val="21"/>
                <w:szCs w:val="21"/>
                <w:lang w:eastAsia="zh-CN"/>
              </w:rPr>
              <w:t>，强化废气生物净化的反应过程；针对不同类型废气应用新型的生物净化工艺（设备），强化废气生物净化的传质过程；装填具有高比表面积和生物固着力的生物填料，解决微生物附着难、系统运行不稳定的问题。该技术适用范围广，运行管理方便，二次污染少；</w:t>
            </w:r>
            <w:r w:rsidRPr="007C1E4B">
              <w:rPr>
                <w:rFonts w:ascii="Times New Roman" w:eastAsia="宋体" w:hAnsi="Times New Roman" w:cs="Times New Roman"/>
                <w:kern w:val="2"/>
                <w:sz w:val="21"/>
                <w:szCs w:val="21"/>
                <w:lang w:eastAsia="zh-CN"/>
              </w:rPr>
              <w:t>H</w:t>
            </w:r>
            <w:r w:rsidRPr="0051142F">
              <w:rPr>
                <w:rFonts w:ascii="Times New Roman" w:eastAsia="宋体" w:hAnsi="Times New Roman" w:cs="Times New Roman" w:hint="eastAsia"/>
                <w:kern w:val="2"/>
                <w:sz w:val="21"/>
                <w:szCs w:val="21"/>
                <w:vertAlign w:val="subscript"/>
                <w:lang w:eastAsia="zh-CN"/>
              </w:rPr>
              <w:t>2</w:t>
            </w:r>
            <w:r w:rsidRPr="007C1E4B">
              <w:rPr>
                <w:rFonts w:ascii="Times New Roman" w:eastAsia="宋体" w:hAnsi="Times New Roman" w:cs="Times New Roman"/>
                <w:kern w:val="2"/>
                <w:sz w:val="21"/>
                <w:szCs w:val="21"/>
                <w:lang w:eastAsia="zh-CN"/>
              </w:rPr>
              <w:t>S</w:t>
            </w:r>
            <w:r w:rsidRPr="007C1E4B">
              <w:rPr>
                <w:rFonts w:ascii="Times New Roman" w:eastAsia="宋体" w:hAnsi="Times New Roman" w:cs="Times New Roman"/>
                <w:kern w:val="2"/>
                <w:sz w:val="21"/>
                <w:szCs w:val="21"/>
                <w:lang w:eastAsia="zh-CN"/>
              </w:rPr>
              <w:t>的去除率可达</w:t>
            </w:r>
            <w:r w:rsidRPr="007C1E4B">
              <w:rPr>
                <w:rFonts w:ascii="Times New Roman" w:eastAsia="宋体" w:hAnsi="Times New Roman" w:cs="Times New Roman"/>
                <w:kern w:val="2"/>
                <w:sz w:val="21"/>
                <w:szCs w:val="21"/>
                <w:lang w:eastAsia="zh-CN"/>
              </w:rPr>
              <w:t>95%</w:t>
            </w:r>
            <w:r w:rsidRPr="007C1E4B">
              <w:rPr>
                <w:rFonts w:ascii="Times New Roman" w:eastAsia="宋体" w:hAnsi="Times New Roman" w:cs="Times New Roman"/>
                <w:kern w:val="2"/>
                <w:sz w:val="21"/>
                <w:szCs w:val="21"/>
                <w:lang w:eastAsia="zh-CN"/>
              </w:rPr>
              <w:t>以上，</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的去除率达</w:t>
            </w:r>
            <w:r w:rsidRPr="007C1E4B">
              <w:rPr>
                <w:rFonts w:ascii="Times New Roman" w:eastAsia="宋体" w:hAnsi="Times New Roman" w:cs="Times New Roman"/>
                <w:kern w:val="2"/>
                <w:sz w:val="21"/>
                <w:szCs w:val="21"/>
                <w:lang w:eastAsia="zh-CN"/>
              </w:rPr>
              <w:t>80%~90%</w:t>
            </w:r>
            <w:r w:rsidRPr="007C1E4B">
              <w:rPr>
                <w:rFonts w:ascii="Times New Roman" w:eastAsia="宋体" w:hAnsi="Times New Roman" w:cs="Times New Roman"/>
                <w:kern w:val="2"/>
                <w:sz w:val="21"/>
                <w:szCs w:val="21"/>
                <w:lang w:eastAsia="zh-CN"/>
              </w:rPr>
              <w:t>。</w:t>
            </w:r>
          </w:p>
        </w:tc>
        <w:tc>
          <w:tcPr>
            <w:tcW w:w="710" w:type="pct"/>
            <w:vAlign w:val="center"/>
          </w:tcPr>
          <w:p w14:paraId="2F6A8CDD" w14:textId="7929AA5F"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适用于低浓度多组分工业废气排放控制</w:t>
            </w:r>
          </w:p>
        </w:tc>
        <w:tc>
          <w:tcPr>
            <w:tcW w:w="699" w:type="pct"/>
            <w:vAlign w:val="center"/>
          </w:tcPr>
          <w:p w14:paraId="25AAD2C7" w14:textId="3D75F69B"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考虑生物法的恶臭问题</w:t>
            </w:r>
          </w:p>
        </w:tc>
      </w:tr>
      <w:tr w:rsidR="00DE56BF" w14:paraId="779CF715" w14:textId="77777777" w:rsidTr="003242D1">
        <w:trPr>
          <w:trHeight w:val="137"/>
          <w:jc w:val="center"/>
        </w:trPr>
        <w:tc>
          <w:tcPr>
            <w:tcW w:w="313" w:type="pct"/>
            <w:vAlign w:val="center"/>
          </w:tcPr>
          <w:p w14:paraId="535D5770" w14:textId="7777777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8</w:t>
            </w:r>
          </w:p>
        </w:tc>
        <w:tc>
          <w:tcPr>
            <w:tcW w:w="711" w:type="pct"/>
            <w:vAlign w:val="center"/>
          </w:tcPr>
          <w:p w14:paraId="3EF03848" w14:textId="7CFC001A"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变温吸附有机废气治理及溶剂回收技术</w:t>
            </w:r>
          </w:p>
        </w:tc>
        <w:tc>
          <w:tcPr>
            <w:tcW w:w="2567" w:type="pct"/>
            <w:vAlign w:val="center"/>
          </w:tcPr>
          <w:p w14:paraId="20ABFEC5" w14:textId="1732876C"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采用活性碳或碳纤维为吸附材料，在吸附器内，废气中有机成分得到净化，尾气达标排放。同时通过热空气、水蒸气使有机废气脱附，经过冷却后回收利用。通过设置多组吸附器循环切换使用，实现装置连续自动运行。该技术的有机物净化效率一般大于</w:t>
            </w:r>
            <w:r w:rsidRPr="007C1E4B">
              <w:rPr>
                <w:rFonts w:ascii="Times New Roman" w:eastAsia="宋体" w:hAnsi="Times New Roman" w:cs="Times New Roman"/>
                <w:kern w:val="2"/>
                <w:sz w:val="21"/>
                <w:szCs w:val="21"/>
                <w:lang w:eastAsia="zh-CN"/>
              </w:rPr>
              <w:t>90%</w:t>
            </w:r>
            <w:r w:rsidRPr="007C1E4B">
              <w:rPr>
                <w:rFonts w:ascii="Times New Roman" w:eastAsia="宋体" w:hAnsi="Times New Roman" w:cs="Times New Roman"/>
                <w:kern w:val="2"/>
                <w:sz w:val="21"/>
                <w:szCs w:val="21"/>
                <w:lang w:eastAsia="zh-CN"/>
              </w:rPr>
              <w:t>，最高可达</w:t>
            </w:r>
            <w:r w:rsidRPr="007C1E4B">
              <w:rPr>
                <w:rFonts w:ascii="Times New Roman" w:eastAsia="宋体" w:hAnsi="Times New Roman" w:cs="Times New Roman"/>
                <w:kern w:val="2"/>
                <w:sz w:val="21"/>
                <w:szCs w:val="21"/>
                <w:lang w:eastAsia="zh-CN"/>
              </w:rPr>
              <w:t>99.99%</w:t>
            </w:r>
            <w:r w:rsidRPr="007C1E4B">
              <w:rPr>
                <w:rFonts w:ascii="Times New Roman" w:eastAsia="宋体" w:hAnsi="Times New Roman" w:cs="Times New Roman"/>
                <w:kern w:val="2"/>
                <w:sz w:val="21"/>
                <w:szCs w:val="21"/>
                <w:lang w:eastAsia="zh-CN"/>
              </w:rPr>
              <w:t>以上；非甲烷总烃排放浓度一般小于</w:t>
            </w:r>
            <w:r w:rsidRPr="007C1E4B">
              <w:rPr>
                <w:rFonts w:ascii="Times New Roman" w:eastAsia="宋体" w:hAnsi="Times New Roman" w:cs="Times New Roman"/>
                <w:kern w:val="2"/>
                <w:sz w:val="21"/>
                <w:szCs w:val="21"/>
                <w:lang w:eastAsia="zh-CN"/>
              </w:rPr>
              <w:t>120mg/m</w:t>
            </w:r>
            <w:r w:rsidRPr="0051142F">
              <w:rPr>
                <w:rFonts w:ascii="Times New Roman" w:eastAsia="宋体" w:hAnsi="Times New Roman" w:cs="Times New Roman" w:hint="eastAsia"/>
                <w:kern w:val="2"/>
                <w:sz w:val="21"/>
                <w:szCs w:val="21"/>
                <w:vertAlign w:val="superscript"/>
                <w:lang w:eastAsia="zh-CN"/>
              </w:rPr>
              <w:t>3</w:t>
            </w:r>
            <w:r w:rsidRPr="007C1E4B">
              <w:rPr>
                <w:rFonts w:ascii="Times New Roman" w:eastAsia="宋体" w:hAnsi="Times New Roman" w:cs="Times New Roman"/>
                <w:kern w:val="2"/>
                <w:sz w:val="21"/>
                <w:szCs w:val="21"/>
                <w:lang w:eastAsia="zh-CN"/>
              </w:rPr>
              <w:t>，最低可达</w:t>
            </w:r>
            <w:r w:rsidRPr="007C1E4B">
              <w:rPr>
                <w:rFonts w:ascii="Times New Roman" w:eastAsia="宋体" w:hAnsi="Times New Roman" w:cs="Times New Roman"/>
                <w:kern w:val="2"/>
                <w:sz w:val="21"/>
                <w:szCs w:val="21"/>
                <w:lang w:eastAsia="zh-CN"/>
              </w:rPr>
              <w:t>2mg/m</w:t>
            </w:r>
            <w:r w:rsidRPr="0051142F">
              <w:rPr>
                <w:rFonts w:ascii="Times New Roman" w:eastAsia="宋体" w:hAnsi="Times New Roman" w:cs="Times New Roman" w:hint="eastAsia"/>
                <w:kern w:val="2"/>
                <w:sz w:val="21"/>
                <w:szCs w:val="21"/>
                <w:vertAlign w:val="superscript"/>
                <w:lang w:eastAsia="zh-CN"/>
              </w:rPr>
              <w:t>3</w:t>
            </w:r>
            <w:r w:rsidRPr="007C1E4B">
              <w:rPr>
                <w:rFonts w:ascii="Times New Roman" w:eastAsia="宋体" w:hAnsi="Times New Roman" w:cs="Times New Roman"/>
                <w:kern w:val="2"/>
                <w:sz w:val="21"/>
                <w:szCs w:val="21"/>
                <w:lang w:eastAsia="zh-CN"/>
              </w:rPr>
              <w:t>以下；单套投资大致为</w:t>
            </w:r>
            <w:r w:rsidRPr="007C1E4B">
              <w:rPr>
                <w:rFonts w:ascii="Times New Roman" w:eastAsia="宋体" w:hAnsi="Times New Roman" w:cs="Times New Roman"/>
                <w:kern w:val="2"/>
                <w:sz w:val="21"/>
                <w:szCs w:val="21"/>
                <w:lang w:eastAsia="zh-CN"/>
              </w:rPr>
              <w:t>150~800</w:t>
            </w:r>
            <w:r w:rsidRPr="007C1E4B">
              <w:rPr>
                <w:rFonts w:ascii="Times New Roman" w:eastAsia="宋体" w:hAnsi="Times New Roman" w:cs="Times New Roman"/>
                <w:kern w:val="2"/>
                <w:sz w:val="21"/>
                <w:szCs w:val="21"/>
                <w:lang w:eastAsia="zh-CN"/>
              </w:rPr>
              <w:t>万元，单位运行成本通常为</w:t>
            </w:r>
            <w:r w:rsidRPr="007C1E4B">
              <w:rPr>
                <w:rFonts w:ascii="Times New Roman" w:eastAsia="宋体" w:hAnsi="Times New Roman" w:cs="Times New Roman"/>
                <w:kern w:val="2"/>
                <w:sz w:val="21"/>
                <w:szCs w:val="21"/>
                <w:lang w:eastAsia="zh-CN"/>
              </w:rPr>
              <w:t>0.8~1.5</w:t>
            </w:r>
            <w:r w:rsidRPr="007C1E4B">
              <w:rPr>
                <w:rFonts w:ascii="Times New Roman" w:eastAsia="宋体" w:hAnsi="Times New Roman" w:cs="Times New Roman"/>
                <w:kern w:val="2"/>
                <w:sz w:val="21"/>
                <w:szCs w:val="21"/>
                <w:lang w:eastAsia="zh-CN"/>
              </w:rPr>
              <w:t>元</w:t>
            </w:r>
            <w:r w:rsidRPr="007C1E4B">
              <w:rPr>
                <w:rFonts w:ascii="Times New Roman" w:eastAsia="宋体" w:hAnsi="Times New Roman" w:cs="Times New Roman"/>
                <w:kern w:val="2"/>
                <w:sz w:val="21"/>
                <w:szCs w:val="21"/>
                <w:lang w:eastAsia="zh-CN"/>
              </w:rPr>
              <w:t>/kg</w:t>
            </w:r>
            <w:r>
              <w:rPr>
                <w:rFonts w:ascii="Times New Roman" w:eastAsia="宋体" w:hAnsi="Times New Roman" w:cs="Times New Roman" w:hint="eastAsia"/>
                <w:kern w:val="2"/>
                <w:sz w:val="21"/>
                <w:szCs w:val="21"/>
                <w:lang w:eastAsia="zh-CN"/>
              </w:rPr>
              <w:t>。</w:t>
            </w:r>
          </w:p>
        </w:tc>
        <w:tc>
          <w:tcPr>
            <w:tcW w:w="710" w:type="pct"/>
            <w:vAlign w:val="center"/>
          </w:tcPr>
          <w:p w14:paraId="01599287" w14:textId="14B7E487"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石油化工、有机化工、涂布、印刷、制药、制革等</w:t>
            </w:r>
          </w:p>
        </w:tc>
        <w:tc>
          <w:tcPr>
            <w:tcW w:w="699" w:type="pct"/>
            <w:vAlign w:val="center"/>
          </w:tcPr>
          <w:p w14:paraId="6456F90B" w14:textId="512CD97C"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溶剂单一时适用，溶剂不具备回收价值时要考虑固体废物的处置</w:t>
            </w:r>
          </w:p>
        </w:tc>
      </w:tr>
      <w:tr w:rsidR="0051142F" w14:paraId="371F459F" w14:textId="77777777" w:rsidTr="003242D1">
        <w:trPr>
          <w:trHeight w:val="70"/>
          <w:jc w:val="center"/>
        </w:trPr>
        <w:tc>
          <w:tcPr>
            <w:tcW w:w="313" w:type="pct"/>
            <w:vAlign w:val="center"/>
          </w:tcPr>
          <w:p w14:paraId="2DB07D32" w14:textId="7777777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9</w:t>
            </w:r>
          </w:p>
        </w:tc>
        <w:tc>
          <w:tcPr>
            <w:tcW w:w="711" w:type="pct"/>
            <w:vAlign w:val="center"/>
          </w:tcPr>
          <w:p w14:paraId="66BFC157" w14:textId="6A9CEAAA"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冷凝与变压吸附联用有机废气治理技术</w:t>
            </w:r>
          </w:p>
        </w:tc>
        <w:tc>
          <w:tcPr>
            <w:tcW w:w="2567" w:type="pct"/>
            <w:vAlign w:val="center"/>
          </w:tcPr>
          <w:p w14:paraId="65690474" w14:textId="4AF07CF4"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采用多级冷凝技术，使废气中的有机成分在常压下凝结成液体析出，经净化的废气进入活性碳吸附器进行拦截，确保达标排放，吸附饱和后采用负压脱附方式提取高浓度废气，并送回前端冷凝装置。冷凝与变压吸附联用处理工艺确保废气达标排放。该技术的有机物净化效率一般大于</w:t>
            </w:r>
            <w:r w:rsidRPr="007C1E4B">
              <w:rPr>
                <w:rFonts w:ascii="Times New Roman" w:eastAsia="宋体" w:hAnsi="Times New Roman" w:cs="Times New Roman"/>
                <w:kern w:val="2"/>
                <w:sz w:val="21"/>
                <w:szCs w:val="21"/>
                <w:lang w:eastAsia="zh-CN"/>
              </w:rPr>
              <w:t>98%</w:t>
            </w:r>
            <w:r w:rsidRPr="007C1E4B">
              <w:rPr>
                <w:rFonts w:ascii="Times New Roman" w:eastAsia="宋体" w:hAnsi="Times New Roman" w:cs="Times New Roman"/>
                <w:kern w:val="2"/>
                <w:sz w:val="21"/>
                <w:szCs w:val="21"/>
                <w:lang w:eastAsia="zh-CN"/>
              </w:rPr>
              <w:t>，可达</w:t>
            </w:r>
            <w:r w:rsidRPr="007C1E4B">
              <w:rPr>
                <w:rFonts w:ascii="Times New Roman" w:eastAsia="宋体" w:hAnsi="Times New Roman" w:cs="Times New Roman"/>
                <w:kern w:val="2"/>
                <w:sz w:val="21"/>
                <w:szCs w:val="21"/>
                <w:lang w:eastAsia="zh-CN"/>
              </w:rPr>
              <w:t>99%</w:t>
            </w:r>
            <w:r w:rsidRPr="007C1E4B">
              <w:rPr>
                <w:rFonts w:ascii="Times New Roman" w:eastAsia="宋体" w:hAnsi="Times New Roman" w:cs="Times New Roman"/>
                <w:kern w:val="2"/>
                <w:sz w:val="21"/>
                <w:szCs w:val="21"/>
                <w:lang w:eastAsia="zh-CN"/>
              </w:rPr>
              <w:t>以上；非甲烷总烃排放浓度一般小于</w:t>
            </w:r>
            <w:r w:rsidRPr="007C1E4B">
              <w:rPr>
                <w:rFonts w:ascii="Times New Roman" w:eastAsia="宋体" w:hAnsi="Times New Roman" w:cs="Times New Roman"/>
                <w:kern w:val="2"/>
                <w:sz w:val="21"/>
                <w:szCs w:val="21"/>
                <w:lang w:eastAsia="zh-CN"/>
              </w:rPr>
              <w:t>120mg/m</w:t>
            </w:r>
            <w:r w:rsidRPr="0051142F">
              <w:rPr>
                <w:rFonts w:ascii="Times New Roman" w:eastAsia="宋体" w:hAnsi="Times New Roman" w:cs="Times New Roman" w:hint="eastAsia"/>
                <w:kern w:val="2"/>
                <w:sz w:val="21"/>
                <w:szCs w:val="21"/>
                <w:vertAlign w:val="superscript"/>
                <w:lang w:eastAsia="zh-CN"/>
              </w:rPr>
              <w:t>3</w:t>
            </w:r>
            <w:r w:rsidRPr="007C1E4B">
              <w:rPr>
                <w:rFonts w:ascii="Times New Roman" w:eastAsia="宋体" w:hAnsi="Times New Roman" w:cs="Times New Roman"/>
                <w:kern w:val="2"/>
                <w:sz w:val="21"/>
                <w:szCs w:val="21"/>
                <w:lang w:eastAsia="zh-CN"/>
              </w:rPr>
              <w:t>；单位投资大致为</w:t>
            </w:r>
            <w:r w:rsidRPr="007C1E4B">
              <w:rPr>
                <w:rFonts w:ascii="Times New Roman" w:eastAsia="宋体" w:hAnsi="Times New Roman" w:cs="Times New Roman"/>
                <w:kern w:val="2"/>
                <w:sz w:val="21"/>
                <w:szCs w:val="21"/>
                <w:lang w:eastAsia="zh-CN"/>
              </w:rPr>
              <w:t>0.4~0.8</w:t>
            </w:r>
            <w:r w:rsidRPr="007C1E4B">
              <w:rPr>
                <w:rFonts w:ascii="Times New Roman" w:eastAsia="宋体" w:hAnsi="Times New Roman" w:cs="Times New Roman"/>
                <w:kern w:val="2"/>
                <w:sz w:val="21"/>
                <w:szCs w:val="21"/>
                <w:lang w:eastAsia="zh-CN"/>
              </w:rPr>
              <w:t>万</w:t>
            </w:r>
            <w:r w:rsidRPr="007C1E4B">
              <w:rPr>
                <w:rFonts w:ascii="Times New Roman" w:eastAsia="宋体" w:hAnsi="Times New Roman" w:cs="Times New Roman"/>
                <w:kern w:val="2"/>
                <w:sz w:val="21"/>
                <w:szCs w:val="21"/>
                <w:lang w:eastAsia="zh-CN"/>
              </w:rPr>
              <w:t>/m</w:t>
            </w:r>
            <w:r w:rsidRPr="0051142F">
              <w:rPr>
                <w:rFonts w:ascii="Times New Roman" w:eastAsia="宋体" w:hAnsi="Times New Roman" w:cs="Times New Roman" w:hint="eastAsia"/>
                <w:kern w:val="2"/>
                <w:sz w:val="21"/>
                <w:szCs w:val="21"/>
                <w:vertAlign w:val="superscript"/>
                <w:lang w:eastAsia="zh-CN"/>
              </w:rPr>
              <w:t>3</w:t>
            </w:r>
            <w:r w:rsidRPr="007C1E4B">
              <w:rPr>
                <w:rFonts w:ascii="Times New Roman" w:eastAsia="宋体" w:hAnsi="Times New Roman" w:cs="Times New Roman"/>
                <w:kern w:val="2"/>
                <w:sz w:val="21"/>
                <w:szCs w:val="21"/>
                <w:lang w:eastAsia="zh-CN"/>
              </w:rPr>
              <w:t>，单位小时运行成本通常为</w:t>
            </w:r>
            <w:r w:rsidRPr="007C1E4B">
              <w:rPr>
                <w:rFonts w:ascii="Times New Roman" w:eastAsia="宋体" w:hAnsi="Times New Roman" w:cs="Times New Roman"/>
                <w:kern w:val="2"/>
                <w:sz w:val="21"/>
                <w:szCs w:val="21"/>
                <w:lang w:eastAsia="zh-CN"/>
              </w:rPr>
              <w:t>0.08~0.2</w:t>
            </w:r>
            <w:r w:rsidRPr="007C1E4B">
              <w:rPr>
                <w:rFonts w:ascii="Times New Roman" w:eastAsia="宋体" w:hAnsi="Times New Roman" w:cs="Times New Roman"/>
                <w:kern w:val="2"/>
                <w:sz w:val="21"/>
                <w:szCs w:val="21"/>
                <w:lang w:eastAsia="zh-CN"/>
              </w:rPr>
              <w:t>元</w:t>
            </w:r>
            <w:r w:rsidRPr="007C1E4B">
              <w:rPr>
                <w:rFonts w:ascii="Times New Roman" w:eastAsia="宋体" w:hAnsi="Times New Roman" w:cs="Times New Roman"/>
                <w:kern w:val="2"/>
                <w:sz w:val="21"/>
                <w:szCs w:val="21"/>
                <w:lang w:eastAsia="zh-CN"/>
              </w:rPr>
              <w:t>/m</w:t>
            </w:r>
            <w:r w:rsidRPr="0051142F">
              <w:rPr>
                <w:rFonts w:ascii="Times New Roman" w:eastAsia="宋体" w:hAnsi="Times New Roman" w:cs="Times New Roman" w:hint="eastAsia"/>
                <w:kern w:val="2"/>
                <w:sz w:val="21"/>
                <w:szCs w:val="21"/>
                <w:vertAlign w:val="superscript"/>
                <w:lang w:eastAsia="zh-CN"/>
              </w:rPr>
              <w:t>3</w:t>
            </w:r>
            <w:r w:rsidRPr="007C1E4B">
              <w:rPr>
                <w:rFonts w:ascii="Times New Roman" w:eastAsia="宋体" w:hAnsi="Times New Roman" w:cs="Times New Roman"/>
                <w:kern w:val="2"/>
                <w:sz w:val="21"/>
                <w:szCs w:val="21"/>
                <w:lang w:eastAsia="zh-CN"/>
              </w:rPr>
              <w:t>。</w:t>
            </w:r>
          </w:p>
        </w:tc>
        <w:tc>
          <w:tcPr>
            <w:tcW w:w="710" w:type="pct"/>
            <w:vAlign w:val="center"/>
          </w:tcPr>
          <w:p w14:paraId="08DCB035" w14:textId="2037E1F2"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有机化工、油气储运等</w:t>
            </w:r>
          </w:p>
        </w:tc>
        <w:tc>
          <w:tcPr>
            <w:tcW w:w="699" w:type="pct"/>
            <w:vAlign w:val="center"/>
          </w:tcPr>
          <w:p w14:paraId="1560A178" w14:textId="0E8355E8"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溶剂单一时适用，溶剂不备回收价值时要考虑固体废物的处置</w:t>
            </w:r>
          </w:p>
        </w:tc>
      </w:tr>
      <w:tr w:rsidR="0051142F" w14:paraId="0B799014" w14:textId="77777777" w:rsidTr="003242D1">
        <w:trPr>
          <w:trHeight w:val="983"/>
          <w:jc w:val="center"/>
        </w:trPr>
        <w:tc>
          <w:tcPr>
            <w:tcW w:w="313" w:type="pct"/>
            <w:vAlign w:val="center"/>
          </w:tcPr>
          <w:p w14:paraId="057CA752" w14:textId="7777777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10</w:t>
            </w:r>
          </w:p>
        </w:tc>
        <w:tc>
          <w:tcPr>
            <w:tcW w:w="711" w:type="pct"/>
            <w:vAlign w:val="center"/>
          </w:tcPr>
          <w:p w14:paraId="1A2BA3C6" w14:textId="3DE67AE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转轮与蓄热式燃烧联用有机废气治理技术</w:t>
            </w:r>
          </w:p>
        </w:tc>
        <w:tc>
          <w:tcPr>
            <w:tcW w:w="2567" w:type="pct"/>
            <w:vAlign w:val="center"/>
          </w:tcPr>
          <w:p w14:paraId="17369223" w14:textId="2F84C298"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采用高浓缩倍率沸石转轮浓缩设备将废气浓缩</w:t>
            </w:r>
            <w:r w:rsidRPr="007C1E4B">
              <w:rPr>
                <w:rFonts w:ascii="Times New Roman" w:eastAsia="宋体" w:hAnsi="Times New Roman" w:cs="Times New Roman"/>
                <w:kern w:val="2"/>
                <w:sz w:val="21"/>
                <w:szCs w:val="21"/>
                <w:lang w:eastAsia="zh-CN"/>
              </w:rPr>
              <w:t>10~15</w:t>
            </w:r>
            <w:r w:rsidRPr="007C1E4B">
              <w:rPr>
                <w:rFonts w:ascii="Times New Roman" w:eastAsia="宋体" w:hAnsi="Times New Roman" w:cs="Times New Roman"/>
                <w:kern w:val="2"/>
                <w:sz w:val="21"/>
                <w:szCs w:val="21"/>
                <w:lang w:eastAsia="zh-CN"/>
              </w:rPr>
              <w:t>倍，浓缩后的废气进入蓄热式燃烧炉进行燃烧处理，被彻底分解成</w:t>
            </w:r>
            <w:r w:rsidRPr="007C1E4B">
              <w:rPr>
                <w:rFonts w:ascii="Times New Roman" w:eastAsia="宋体" w:hAnsi="Times New Roman" w:cs="Times New Roman"/>
                <w:kern w:val="2"/>
                <w:sz w:val="21"/>
                <w:szCs w:val="21"/>
                <w:lang w:eastAsia="zh-CN"/>
              </w:rPr>
              <w:t>CO</w:t>
            </w:r>
            <w:r w:rsidRPr="0051142F">
              <w:rPr>
                <w:rFonts w:ascii="Times New Roman" w:eastAsia="宋体" w:hAnsi="Times New Roman" w:cs="Times New Roman"/>
                <w:kern w:val="2"/>
                <w:sz w:val="21"/>
                <w:szCs w:val="21"/>
                <w:vertAlign w:val="subscript"/>
                <w:lang w:eastAsia="zh-CN"/>
              </w:rPr>
              <w:t>2</w:t>
            </w:r>
            <w:r w:rsidRPr="007C1E4B">
              <w:rPr>
                <w:rFonts w:ascii="Times New Roman" w:eastAsia="宋体" w:hAnsi="Times New Roman" w:cs="Times New Roman"/>
                <w:kern w:val="2"/>
                <w:sz w:val="21"/>
                <w:szCs w:val="21"/>
                <w:lang w:eastAsia="zh-CN"/>
              </w:rPr>
              <w:t>和</w:t>
            </w:r>
            <w:r w:rsidRPr="007C1E4B">
              <w:rPr>
                <w:rFonts w:ascii="Times New Roman" w:eastAsia="宋体" w:hAnsi="Times New Roman" w:cs="Times New Roman"/>
                <w:kern w:val="2"/>
                <w:sz w:val="21"/>
                <w:szCs w:val="21"/>
                <w:lang w:eastAsia="zh-CN"/>
              </w:rPr>
              <w:t>H</w:t>
            </w:r>
            <w:r w:rsidRPr="0051142F">
              <w:rPr>
                <w:rFonts w:ascii="Times New Roman" w:eastAsia="宋体" w:hAnsi="Times New Roman" w:cs="Times New Roman"/>
                <w:kern w:val="2"/>
                <w:sz w:val="21"/>
                <w:szCs w:val="21"/>
                <w:vertAlign w:val="subscript"/>
                <w:lang w:eastAsia="zh-CN"/>
              </w:rPr>
              <w:t>2</w:t>
            </w:r>
            <w:r w:rsidRPr="007C1E4B">
              <w:rPr>
                <w:rFonts w:ascii="Times New Roman" w:eastAsia="宋体" w:hAnsi="Times New Roman" w:cs="Times New Roman"/>
                <w:kern w:val="2"/>
                <w:sz w:val="21"/>
                <w:szCs w:val="21"/>
                <w:lang w:eastAsia="zh-CN"/>
              </w:rPr>
              <w:t>O</w:t>
            </w:r>
            <w:r w:rsidRPr="007C1E4B">
              <w:rPr>
                <w:rFonts w:ascii="Times New Roman" w:eastAsia="宋体" w:hAnsi="Times New Roman" w:cs="Times New Roman"/>
                <w:kern w:val="2"/>
                <w:sz w:val="21"/>
                <w:szCs w:val="21"/>
                <w:lang w:eastAsia="zh-CN"/>
              </w:rPr>
              <w:t>，反应后的高温烟气进入特殊结构的陶瓷蓄热体，</w:t>
            </w:r>
            <w:r w:rsidRPr="007C1E4B">
              <w:rPr>
                <w:rFonts w:ascii="Times New Roman" w:eastAsia="宋体" w:hAnsi="Times New Roman" w:cs="Times New Roman"/>
                <w:kern w:val="2"/>
                <w:sz w:val="21"/>
                <w:szCs w:val="21"/>
                <w:lang w:eastAsia="zh-CN"/>
              </w:rPr>
              <w:t>95%</w:t>
            </w:r>
            <w:r w:rsidRPr="007C1E4B">
              <w:rPr>
                <w:rFonts w:ascii="Times New Roman" w:eastAsia="宋体" w:hAnsi="Times New Roman" w:cs="Times New Roman"/>
                <w:kern w:val="2"/>
                <w:sz w:val="21"/>
                <w:szCs w:val="21"/>
                <w:lang w:eastAsia="zh-CN"/>
              </w:rPr>
              <w:t>的废气热量被蓄热体吸收，</w:t>
            </w:r>
            <w:r w:rsidRPr="007C1E4B">
              <w:rPr>
                <w:rFonts w:ascii="Times New Roman" w:eastAsia="宋体" w:hAnsi="Times New Roman" w:cs="Times New Roman"/>
                <w:kern w:val="2"/>
                <w:sz w:val="21"/>
                <w:szCs w:val="21"/>
                <w:lang w:eastAsia="zh-CN"/>
              </w:rPr>
              <w:lastRenderedPageBreak/>
              <w:t>温度降到接近进口温度。不同蓄热体通过切换阀或者旋转装置随时间进行转换，分别进行吸热和放热，对系统热量进行有效回收和利用，热回收效率可达</w:t>
            </w:r>
            <w:r w:rsidRPr="007C1E4B">
              <w:rPr>
                <w:rFonts w:ascii="Times New Roman" w:eastAsia="宋体" w:hAnsi="Times New Roman" w:cs="Times New Roman"/>
                <w:kern w:val="2"/>
                <w:sz w:val="21"/>
                <w:szCs w:val="21"/>
                <w:lang w:eastAsia="zh-CN"/>
              </w:rPr>
              <w:t>95%</w:t>
            </w:r>
            <w:r w:rsidRPr="007C1E4B">
              <w:rPr>
                <w:rFonts w:ascii="Times New Roman" w:eastAsia="宋体" w:hAnsi="Times New Roman" w:cs="Times New Roman"/>
                <w:kern w:val="2"/>
                <w:sz w:val="21"/>
                <w:szCs w:val="21"/>
                <w:lang w:eastAsia="zh-CN"/>
              </w:rPr>
              <w:t>以上，处理效率可达</w:t>
            </w:r>
            <w:r w:rsidRPr="007C1E4B">
              <w:rPr>
                <w:rFonts w:ascii="Times New Roman" w:eastAsia="宋体" w:hAnsi="Times New Roman" w:cs="Times New Roman"/>
                <w:kern w:val="2"/>
                <w:sz w:val="21"/>
                <w:szCs w:val="21"/>
                <w:lang w:eastAsia="zh-CN"/>
              </w:rPr>
              <w:t>95~99%</w:t>
            </w:r>
            <w:r w:rsidRPr="007C1E4B">
              <w:rPr>
                <w:rFonts w:ascii="Times New Roman" w:eastAsia="宋体" w:hAnsi="Times New Roman" w:cs="Times New Roman"/>
                <w:kern w:val="2"/>
                <w:sz w:val="21"/>
                <w:szCs w:val="21"/>
                <w:lang w:eastAsia="zh-CN"/>
              </w:rPr>
              <w:t>，出口浓度优于国家相关标准。</w:t>
            </w:r>
          </w:p>
        </w:tc>
        <w:tc>
          <w:tcPr>
            <w:tcW w:w="710" w:type="pct"/>
            <w:vAlign w:val="center"/>
          </w:tcPr>
          <w:p w14:paraId="23910CD4" w14:textId="587853E3"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lastRenderedPageBreak/>
              <w:t>有机化工、电子、半导体、涂装、涂</w:t>
            </w:r>
            <w:r w:rsidRPr="007C1E4B">
              <w:rPr>
                <w:rFonts w:ascii="Times New Roman" w:eastAsia="宋体" w:hAnsi="Times New Roman" w:cs="Times New Roman"/>
                <w:kern w:val="2"/>
                <w:sz w:val="21"/>
                <w:szCs w:val="21"/>
                <w:lang w:eastAsia="zh-CN"/>
              </w:rPr>
              <w:lastRenderedPageBreak/>
              <w:t>布、印刷等行业</w:t>
            </w:r>
          </w:p>
        </w:tc>
        <w:tc>
          <w:tcPr>
            <w:tcW w:w="699" w:type="pct"/>
            <w:vAlign w:val="center"/>
          </w:tcPr>
          <w:p w14:paraId="0EA5D8C4" w14:textId="08DB1CDF"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lastRenderedPageBreak/>
              <w:t>非连续工艺需要考虑成本问题。</w:t>
            </w:r>
          </w:p>
        </w:tc>
      </w:tr>
      <w:tr w:rsidR="0051142F" w14:paraId="0AC9CD6B" w14:textId="77777777" w:rsidTr="003242D1">
        <w:trPr>
          <w:trHeight w:val="905"/>
          <w:jc w:val="center"/>
        </w:trPr>
        <w:tc>
          <w:tcPr>
            <w:tcW w:w="313" w:type="pct"/>
            <w:vAlign w:val="center"/>
          </w:tcPr>
          <w:p w14:paraId="027A68C6" w14:textId="7777777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11</w:t>
            </w:r>
          </w:p>
        </w:tc>
        <w:tc>
          <w:tcPr>
            <w:tcW w:w="711" w:type="pct"/>
            <w:vAlign w:val="center"/>
          </w:tcPr>
          <w:p w14:paraId="2D122F33" w14:textId="7CD30DCA"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等温等离子体技术</w:t>
            </w:r>
          </w:p>
        </w:tc>
        <w:tc>
          <w:tcPr>
            <w:tcW w:w="2567" w:type="pct"/>
            <w:vAlign w:val="center"/>
          </w:tcPr>
          <w:p w14:paraId="2DA98502" w14:textId="20E37A77"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其基本原理是在电场的加速作用下，产生高能电子，当电子平均能量超过目标治理物分子化学键能时，分子键断裂，达到消除气态污染物的目的。一般处理效率为</w:t>
            </w:r>
            <w:r w:rsidRPr="007C1E4B">
              <w:rPr>
                <w:rFonts w:ascii="Times New Roman" w:eastAsia="宋体" w:hAnsi="Times New Roman" w:cs="Times New Roman"/>
                <w:kern w:val="2"/>
                <w:sz w:val="21"/>
                <w:szCs w:val="21"/>
                <w:lang w:eastAsia="zh-CN"/>
              </w:rPr>
              <w:t>70%</w:t>
            </w:r>
            <w:r w:rsidRPr="007C1E4B">
              <w:rPr>
                <w:rFonts w:ascii="Times New Roman" w:eastAsia="宋体" w:hAnsi="Times New Roman" w:cs="Times New Roman"/>
                <w:kern w:val="2"/>
                <w:sz w:val="21"/>
                <w:szCs w:val="21"/>
                <w:lang w:eastAsia="zh-CN"/>
              </w:rPr>
              <w:t>左右。对恶臭异味和</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处理有一定的优势。</w:t>
            </w:r>
          </w:p>
        </w:tc>
        <w:tc>
          <w:tcPr>
            <w:tcW w:w="710" w:type="pct"/>
            <w:vAlign w:val="center"/>
          </w:tcPr>
          <w:p w14:paraId="5B606129" w14:textId="71364C4A"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适用于污水废气处理、生物发酵、化工、喷涂、制药、农药、纺织印染等</w:t>
            </w:r>
          </w:p>
        </w:tc>
        <w:tc>
          <w:tcPr>
            <w:tcW w:w="699" w:type="pct"/>
            <w:vAlign w:val="center"/>
          </w:tcPr>
          <w:p w14:paraId="1B7C4E05" w14:textId="18017788"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针对低浓度大风量较为有效；可以作为预处理或者后续深度处理技术</w:t>
            </w:r>
          </w:p>
        </w:tc>
      </w:tr>
      <w:tr w:rsidR="0051142F" w14:paraId="4FB71CE0" w14:textId="77777777" w:rsidTr="003242D1">
        <w:trPr>
          <w:trHeight w:val="535"/>
          <w:jc w:val="center"/>
        </w:trPr>
        <w:tc>
          <w:tcPr>
            <w:tcW w:w="313" w:type="pct"/>
            <w:vAlign w:val="center"/>
          </w:tcPr>
          <w:p w14:paraId="667CB396" w14:textId="77777777"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12</w:t>
            </w:r>
          </w:p>
        </w:tc>
        <w:tc>
          <w:tcPr>
            <w:tcW w:w="711" w:type="pct"/>
            <w:vAlign w:val="center"/>
          </w:tcPr>
          <w:p w14:paraId="5902679E" w14:textId="4B199BB5" w:rsidR="0051142F" w:rsidRPr="007C1E4B" w:rsidRDefault="0051142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吸收</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光催化技术</w:t>
            </w:r>
          </w:p>
        </w:tc>
        <w:tc>
          <w:tcPr>
            <w:tcW w:w="2567" w:type="pct"/>
            <w:vAlign w:val="center"/>
          </w:tcPr>
          <w:p w14:paraId="4C4E0857" w14:textId="061BA928"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以锐钛矿型纳米</w:t>
            </w:r>
            <w:r w:rsidRPr="007C1E4B">
              <w:rPr>
                <w:rFonts w:ascii="Times New Roman" w:eastAsia="宋体" w:hAnsi="Times New Roman" w:cs="Times New Roman"/>
                <w:kern w:val="2"/>
                <w:sz w:val="21"/>
                <w:szCs w:val="21"/>
                <w:lang w:eastAsia="zh-CN"/>
              </w:rPr>
              <w:t>TiO</w:t>
            </w:r>
            <w:r w:rsidRPr="0051142F">
              <w:rPr>
                <w:rFonts w:ascii="Times New Roman" w:eastAsia="宋体" w:hAnsi="Times New Roman" w:cs="Times New Roman"/>
                <w:kern w:val="2"/>
                <w:sz w:val="21"/>
                <w:szCs w:val="21"/>
                <w:vertAlign w:val="subscript"/>
                <w:lang w:eastAsia="zh-CN"/>
              </w:rPr>
              <w:t>2</w:t>
            </w:r>
            <w:r w:rsidRPr="007C1E4B">
              <w:rPr>
                <w:rFonts w:ascii="Times New Roman" w:eastAsia="宋体" w:hAnsi="Times New Roman" w:cs="Times New Roman"/>
                <w:kern w:val="2"/>
                <w:sz w:val="21"/>
                <w:szCs w:val="21"/>
                <w:lang w:eastAsia="zh-CN"/>
              </w:rPr>
              <w:t>催化剂为代表的光催化空气净化技术。光解：布置有紫外光发生器阵列，异味高分子物质在强烈的紫外线照射下因分子链断裂而分解。氧化：少量的氧也在紫外光照射的催化下反应生成微量臭氧，实现对异味分子高级氧化。催化：在特定波长紫外光及催化阵列触媒的催化作用下，难降解的异味分子加速分解；同时产生羟基自由基、超氧阴离子自由基等强氧化剂，大幅提高净化效率。</w:t>
            </w:r>
          </w:p>
        </w:tc>
        <w:tc>
          <w:tcPr>
            <w:tcW w:w="710" w:type="pct"/>
            <w:vAlign w:val="center"/>
          </w:tcPr>
          <w:p w14:paraId="4A85CD83" w14:textId="6BD53921"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适用于喷涂、炼油厂、橡胶厂、化工厂、制药厂、污水处理厂、垃圾转运站等气体净化</w:t>
            </w:r>
          </w:p>
        </w:tc>
        <w:tc>
          <w:tcPr>
            <w:tcW w:w="699" w:type="pct"/>
            <w:vAlign w:val="center"/>
          </w:tcPr>
          <w:p w14:paraId="09E5CB5B" w14:textId="2FDFD792" w:rsidR="0051142F" w:rsidRPr="007C1E4B" w:rsidRDefault="0051142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针对低浓度大风量较为有效。</w:t>
            </w:r>
          </w:p>
        </w:tc>
      </w:tr>
      <w:tr w:rsidR="000B61A1" w14:paraId="46F439F2" w14:textId="77777777" w:rsidTr="003242D1">
        <w:trPr>
          <w:trHeight w:val="1335"/>
          <w:jc w:val="center"/>
        </w:trPr>
        <w:tc>
          <w:tcPr>
            <w:tcW w:w="313" w:type="pct"/>
            <w:vAlign w:val="center"/>
          </w:tcPr>
          <w:p w14:paraId="5256DC05" w14:textId="77777777" w:rsidR="000B61A1" w:rsidRPr="007C1E4B" w:rsidRDefault="000B61A1"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13</w:t>
            </w:r>
          </w:p>
        </w:tc>
        <w:tc>
          <w:tcPr>
            <w:tcW w:w="711" w:type="pct"/>
            <w:vAlign w:val="center"/>
          </w:tcPr>
          <w:p w14:paraId="69438AC0" w14:textId="5F178F52" w:rsidR="000B61A1" w:rsidRPr="007C1E4B" w:rsidRDefault="000B61A1"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转轮浓缩技术</w:t>
            </w:r>
          </w:p>
        </w:tc>
        <w:tc>
          <w:tcPr>
            <w:tcW w:w="2567" w:type="pct"/>
            <w:vAlign w:val="center"/>
          </w:tcPr>
          <w:p w14:paraId="5F2EC6E8" w14:textId="6DFD95A8" w:rsidR="000B61A1" w:rsidRPr="007C1E4B" w:rsidRDefault="000B61A1"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轮装置实质上是一个浓缩器，转轮吸附材料是可以吸附有机溶剂的分子筛。转轮被分为</w:t>
            </w:r>
            <w:r w:rsidRPr="007C1E4B">
              <w:rPr>
                <w:rFonts w:ascii="Times New Roman" w:eastAsia="宋体" w:hAnsi="Times New Roman" w:cs="Times New Roman"/>
                <w:kern w:val="2"/>
                <w:sz w:val="21"/>
                <w:szCs w:val="21"/>
                <w:lang w:eastAsia="zh-CN"/>
              </w:rPr>
              <w:t>3</w:t>
            </w:r>
            <w:r w:rsidRPr="007C1E4B">
              <w:rPr>
                <w:rFonts w:ascii="Times New Roman" w:eastAsia="宋体" w:hAnsi="Times New Roman" w:cs="Times New Roman"/>
                <w:kern w:val="2"/>
                <w:sz w:val="21"/>
                <w:szCs w:val="21"/>
                <w:lang w:eastAsia="zh-CN"/>
              </w:rPr>
              <w:t>个区域即处理区、冷却区和再生区，转轮在一个电机带动下旋转，旋转速度</w:t>
            </w:r>
            <w:r w:rsidRPr="007C1E4B">
              <w:rPr>
                <w:rFonts w:ascii="Times New Roman" w:eastAsia="宋体" w:hAnsi="Times New Roman" w:cs="Times New Roman"/>
                <w:kern w:val="2"/>
                <w:sz w:val="21"/>
                <w:szCs w:val="21"/>
                <w:lang w:eastAsia="zh-CN"/>
              </w:rPr>
              <w:t>1</w:t>
            </w:r>
            <w:r>
              <w:rPr>
                <w:rFonts w:ascii="Times New Roman" w:eastAsia="宋体" w:hAnsi="Times New Roman" w:cs="Times New Roman" w:hint="eastAsia"/>
                <w:kern w:val="2"/>
                <w:sz w:val="21"/>
                <w:szCs w:val="21"/>
                <w:lang w:eastAsia="zh-CN"/>
              </w:rPr>
              <w:t>~</w:t>
            </w:r>
            <w:r w:rsidRPr="007C1E4B">
              <w:rPr>
                <w:rFonts w:ascii="Times New Roman" w:eastAsia="宋体" w:hAnsi="Times New Roman" w:cs="Times New Roman"/>
                <w:kern w:val="2"/>
                <w:sz w:val="21"/>
                <w:szCs w:val="21"/>
                <w:lang w:eastAsia="zh-CN"/>
              </w:rPr>
              <w:t>6</w:t>
            </w:r>
            <w:r w:rsidRPr="007C1E4B">
              <w:rPr>
                <w:rFonts w:ascii="Times New Roman" w:eastAsia="宋体" w:hAnsi="Times New Roman" w:cs="Times New Roman"/>
                <w:kern w:val="2"/>
                <w:sz w:val="21"/>
                <w:szCs w:val="21"/>
                <w:lang w:eastAsia="zh-CN"/>
              </w:rPr>
              <w:t>转</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小时。部分含有机溶剂的空气在再生风机的作用下从冷却区流过后，被再生加热器加热到</w:t>
            </w:r>
            <w:r w:rsidRPr="007C1E4B">
              <w:rPr>
                <w:rFonts w:ascii="Times New Roman" w:eastAsia="宋体" w:hAnsi="Times New Roman" w:cs="Times New Roman"/>
                <w:kern w:val="2"/>
                <w:sz w:val="21"/>
                <w:szCs w:val="21"/>
                <w:lang w:eastAsia="zh-CN"/>
              </w:rPr>
              <w:t>180</w:t>
            </w:r>
            <w:r w:rsidR="00DE56BF" w:rsidRPr="007C1E4B">
              <w:rPr>
                <w:rFonts w:ascii="Times New Roman" w:eastAsia="宋体" w:hAnsi="Times New Roman" w:cs="Times New Roman"/>
                <w:kern w:val="2"/>
                <w:sz w:val="21"/>
                <w:szCs w:val="21"/>
                <w:lang w:eastAsia="zh-CN"/>
              </w:rPr>
              <w:t>ºC</w:t>
            </w:r>
            <w:r w:rsidRPr="007C1E4B">
              <w:rPr>
                <w:rFonts w:ascii="Times New Roman" w:eastAsia="宋体" w:hAnsi="Times New Roman" w:cs="Times New Roman"/>
                <w:kern w:val="2"/>
                <w:sz w:val="21"/>
                <w:szCs w:val="21"/>
                <w:lang w:eastAsia="zh-CN"/>
              </w:rPr>
              <w:t>左右，然后流过转轮的再生区。当再生空气流过转轮时，吸附在转轮上的有机溶剂被脱附出来，同时被再生空气带走。</w:t>
            </w:r>
          </w:p>
        </w:tc>
        <w:tc>
          <w:tcPr>
            <w:tcW w:w="710" w:type="pct"/>
            <w:vAlign w:val="center"/>
          </w:tcPr>
          <w:p w14:paraId="2091A659" w14:textId="627DD2EC" w:rsidR="000B61A1" w:rsidRPr="007C1E4B" w:rsidRDefault="000B61A1"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适用于喷涂、电池、制药、手套、化工等行业</w:t>
            </w:r>
          </w:p>
        </w:tc>
        <w:tc>
          <w:tcPr>
            <w:tcW w:w="699" w:type="pct"/>
            <w:vAlign w:val="center"/>
          </w:tcPr>
          <w:p w14:paraId="0EA765AC" w14:textId="4A6D3D19" w:rsidR="000B61A1" w:rsidRPr="007C1E4B" w:rsidRDefault="000B61A1"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适用于溶剂回收使用。</w:t>
            </w:r>
          </w:p>
        </w:tc>
      </w:tr>
      <w:tr w:rsidR="00DE56BF" w14:paraId="4DC0CC55" w14:textId="77777777" w:rsidTr="003242D1">
        <w:trPr>
          <w:trHeight w:val="2013"/>
          <w:jc w:val="center"/>
        </w:trPr>
        <w:tc>
          <w:tcPr>
            <w:tcW w:w="313" w:type="pct"/>
            <w:vAlign w:val="center"/>
          </w:tcPr>
          <w:p w14:paraId="48CF2590" w14:textId="77777777" w:rsidR="00DE56BF" w:rsidRPr="007C1E4B" w:rsidRDefault="00DE56B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14</w:t>
            </w:r>
          </w:p>
        </w:tc>
        <w:tc>
          <w:tcPr>
            <w:tcW w:w="711" w:type="pct"/>
            <w:vAlign w:val="center"/>
          </w:tcPr>
          <w:p w14:paraId="4DE0D21D" w14:textId="4E0567CE" w:rsidR="00DE56BF" w:rsidRPr="007C1E4B" w:rsidRDefault="00DE56B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深度冷凝回收技术</w:t>
            </w:r>
          </w:p>
        </w:tc>
        <w:tc>
          <w:tcPr>
            <w:tcW w:w="2567" w:type="pct"/>
            <w:vAlign w:val="center"/>
          </w:tcPr>
          <w:p w14:paraId="44E98358" w14:textId="346332D0"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本冷凝系统采用双塔设计。从</w:t>
            </w:r>
            <w:proofErr w:type="gramStart"/>
            <w:r w:rsidRPr="007C1E4B">
              <w:rPr>
                <w:rFonts w:ascii="Times New Roman" w:eastAsia="宋体" w:hAnsi="Times New Roman" w:cs="Times New Roman"/>
                <w:kern w:val="2"/>
                <w:sz w:val="21"/>
                <w:szCs w:val="21"/>
                <w:lang w:eastAsia="zh-CN"/>
              </w:rPr>
              <w:t>釜</w:t>
            </w:r>
            <w:proofErr w:type="gramEnd"/>
            <w:r w:rsidRPr="007C1E4B">
              <w:rPr>
                <w:rFonts w:ascii="Times New Roman" w:eastAsia="宋体" w:hAnsi="Times New Roman" w:cs="Times New Roman"/>
                <w:kern w:val="2"/>
                <w:sz w:val="21"/>
                <w:szCs w:val="21"/>
                <w:lang w:eastAsia="zh-CN"/>
              </w:rPr>
              <w:t>排气阀过来的</w:t>
            </w:r>
            <w:r w:rsidRPr="007C1E4B">
              <w:rPr>
                <w:rFonts w:ascii="Times New Roman" w:eastAsia="宋体" w:hAnsi="Times New Roman" w:cs="Times New Roman"/>
                <w:kern w:val="2"/>
                <w:sz w:val="21"/>
                <w:szCs w:val="21"/>
                <w:lang w:eastAsia="zh-CN"/>
              </w:rPr>
              <w:t>VOC</w:t>
            </w:r>
            <w:r>
              <w:rPr>
                <w:rFonts w:ascii="Times New Roman" w:eastAsia="宋体" w:hAnsi="Times New Roman" w:cs="Times New Roman" w:hint="eastAsia"/>
                <w:kern w:val="2"/>
                <w:sz w:val="21"/>
                <w:szCs w:val="21"/>
                <w:lang w:eastAsia="zh-CN"/>
              </w:rPr>
              <w:t>s</w:t>
            </w:r>
            <w:r w:rsidRPr="007C1E4B">
              <w:rPr>
                <w:rFonts w:ascii="Times New Roman" w:eastAsia="宋体" w:hAnsi="Times New Roman" w:cs="Times New Roman"/>
                <w:kern w:val="2"/>
                <w:sz w:val="21"/>
                <w:szCs w:val="21"/>
                <w:lang w:eastAsia="zh-CN"/>
              </w:rPr>
              <w:t>，先进入</w:t>
            </w:r>
            <w:proofErr w:type="gramStart"/>
            <w:r w:rsidRPr="007C1E4B">
              <w:rPr>
                <w:rFonts w:ascii="Times New Roman" w:eastAsia="宋体" w:hAnsi="Times New Roman" w:cs="Times New Roman"/>
                <w:kern w:val="2"/>
                <w:sz w:val="21"/>
                <w:szCs w:val="21"/>
                <w:lang w:eastAsia="zh-CN"/>
              </w:rPr>
              <w:t>节冷器</w:t>
            </w:r>
            <w:proofErr w:type="gramEnd"/>
            <w:r w:rsidRPr="007C1E4B">
              <w:rPr>
                <w:rFonts w:ascii="Times New Roman" w:eastAsia="宋体" w:hAnsi="Times New Roman" w:cs="Times New Roman"/>
                <w:kern w:val="2"/>
                <w:sz w:val="21"/>
                <w:szCs w:val="21"/>
                <w:lang w:eastAsia="zh-CN"/>
              </w:rPr>
              <w:t>预冷，经冷凝后分离出来的冷凝液排到收集槽，预冷</w:t>
            </w:r>
            <w:r w:rsidRPr="007C1E4B">
              <w:rPr>
                <w:rFonts w:ascii="Times New Roman" w:eastAsia="宋体" w:hAnsi="Times New Roman" w:cs="Times New Roman"/>
                <w:kern w:val="2"/>
                <w:sz w:val="21"/>
                <w:szCs w:val="21"/>
                <w:lang w:eastAsia="zh-CN"/>
              </w:rPr>
              <w:t>VOC</w:t>
            </w:r>
            <w:r>
              <w:rPr>
                <w:rFonts w:ascii="Times New Roman" w:eastAsia="宋体" w:hAnsi="Times New Roman" w:cs="Times New Roman" w:hint="eastAsia"/>
                <w:kern w:val="2"/>
                <w:sz w:val="21"/>
                <w:szCs w:val="21"/>
                <w:lang w:eastAsia="zh-CN"/>
              </w:rPr>
              <w:t>s</w:t>
            </w:r>
            <w:r w:rsidRPr="007C1E4B">
              <w:rPr>
                <w:rFonts w:ascii="Times New Roman" w:eastAsia="宋体" w:hAnsi="Times New Roman" w:cs="Times New Roman"/>
                <w:kern w:val="2"/>
                <w:sz w:val="21"/>
                <w:szCs w:val="21"/>
                <w:lang w:eastAsia="zh-CN"/>
              </w:rPr>
              <w:t>进入普莱克斯深冷装置。冷凝后油品收集到储槽。</w:t>
            </w:r>
            <w:proofErr w:type="gramStart"/>
            <w:r w:rsidRPr="007C1E4B">
              <w:rPr>
                <w:rFonts w:ascii="Times New Roman" w:eastAsia="宋体" w:hAnsi="Times New Roman" w:cs="Times New Roman"/>
                <w:kern w:val="2"/>
                <w:sz w:val="21"/>
                <w:szCs w:val="21"/>
                <w:lang w:eastAsia="zh-CN"/>
              </w:rPr>
              <w:t>不</w:t>
            </w:r>
            <w:proofErr w:type="gramEnd"/>
            <w:r w:rsidRPr="007C1E4B">
              <w:rPr>
                <w:rFonts w:ascii="Times New Roman" w:eastAsia="宋体" w:hAnsi="Times New Roman" w:cs="Times New Roman"/>
                <w:kern w:val="2"/>
                <w:sz w:val="21"/>
                <w:szCs w:val="21"/>
                <w:lang w:eastAsia="zh-CN"/>
              </w:rPr>
              <w:t>凝尾气废气从冷凝器塔顶引出，再经预冷器换热，此处的废气与罐区逸出</w:t>
            </w:r>
            <w:r w:rsidRPr="007C1E4B">
              <w:rPr>
                <w:rFonts w:ascii="Times New Roman" w:eastAsia="宋体" w:hAnsi="Times New Roman" w:cs="Times New Roman"/>
                <w:kern w:val="2"/>
                <w:sz w:val="21"/>
                <w:szCs w:val="21"/>
                <w:lang w:eastAsia="zh-CN"/>
              </w:rPr>
              <w:t>VOC</w:t>
            </w:r>
            <w:r>
              <w:rPr>
                <w:rFonts w:ascii="Times New Roman" w:eastAsia="宋体" w:hAnsi="Times New Roman" w:cs="Times New Roman" w:hint="eastAsia"/>
                <w:kern w:val="2"/>
                <w:sz w:val="21"/>
                <w:szCs w:val="21"/>
                <w:lang w:eastAsia="zh-CN"/>
              </w:rPr>
              <w:t>s</w:t>
            </w:r>
            <w:r w:rsidRPr="007C1E4B">
              <w:rPr>
                <w:rFonts w:ascii="Times New Roman" w:eastAsia="宋体" w:hAnsi="Times New Roman" w:cs="Times New Roman"/>
                <w:kern w:val="2"/>
                <w:sz w:val="21"/>
                <w:szCs w:val="21"/>
                <w:lang w:eastAsia="zh-CN"/>
              </w:rPr>
              <w:t>相比，温度、压力、流量均有所降低，可以达标排放。冷凝的温度控制到</w:t>
            </w:r>
            <w:r w:rsidRPr="007C1E4B">
              <w:rPr>
                <w:rFonts w:ascii="Times New Roman" w:eastAsia="宋体" w:hAnsi="Times New Roman" w:cs="Times New Roman"/>
                <w:kern w:val="2"/>
                <w:sz w:val="21"/>
                <w:szCs w:val="21"/>
                <w:lang w:eastAsia="zh-CN"/>
              </w:rPr>
              <w:t>-100ºC</w:t>
            </w:r>
            <w:r w:rsidRPr="007C1E4B">
              <w:rPr>
                <w:rFonts w:ascii="Times New Roman" w:eastAsia="宋体" w:hAnsi="Times New Roman" w:cs="Times New Roman"/>
                <w:kern w:val="2"/>
                <w:sz w:val="21"/>
                <w:szCs w:val="21"/>
                <w:lang w:eastAsia="zh-CN"/>
              </w:rPr>
              <w:t>左右</w:t>
            </w:r>
            <w:r>
              <w:rPr>
                <w:rFonts w:ascii="Times New Roman" w:eastAsia="宋体" w:hAnsi="Times New Roman" w:cs="Times New Roman" w:hint="eastAsia"/>
                <w:kern w:val="2"/>
                <w:sz w:val="21"/>
                <w:szCs w:val="21"/>
                <w:lang w:eastAsia="zh-CN"/>
              </w:rPr>
              <w:t>。</w:t>
            </w:r>
          </w:p>
        </w:tc>
        <w:tc>
          <w:tcPr>
            <w:tcW w:w="710" w:type="pct"/>
            <w:vAlign w:val="center"/>
          </w:tcPr>
          <w:p w14:paraId="4D609485" w14:textId="21CE1E7D"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适用于溶剂回收</w:t>
            </w:r>
          </w:p>
        </w:tc>
        <w:tc>
          <w:tcPr>
            <w:tcW w:w="699" w:type="pct"/>
            <w:vAlign w:val="center"/>
          </w:tcPr>
          <w:p w14:paraId="0D2E8C15" w14:textId="77777777"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应用案例尚不多</w:t>
            </w:r>
          </w:p>
        </w:tc>
      </w:tr>
      <w:tr w:rsidR="00DE56BF" w14:paraId="556E7F81" w14:textId="77777777" w:rsidTr="003242D1">
        <w:trPr>
          <w:trHeight w:val="1692"/>
          <w:jc w:val="center"/>
        </w:trPr>
        <w:tc>
          <w:tcPr>
            <w:tcW w:w="313" w:type="pct"/>
            <w:vAlign w:val="center"/>
          </w:tcPr>
          <w:p w14:paraId="500B415F" w14:textId="77777777" w:rsidR="00DE56BF" w:rsidRPr="007C1E4B" w:rsidRDefault="00DE56B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15</w:t>
            </w:r>
          </w:p>
        </w:tc>
        <w:tc>
          <w:tcPr>
            <w:tcW w:w="711" w:type="pct"/>
            <w:vAlign w:val="center"/>
          </w:tcPr>
          <w:p w14:paraId="5AD7B573" w14:textId="4E352C28" w:rsidR="00DE56BF" w:rsidRPr="007C1E4B" w:rsidRDefault="00DE56B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SQU</w:t>
            </w:r>
            <w:r w:rsidRPr="007C1E4B">
              <w:rPr>
                <w:rFonts w:ascii="Times New Roman" w:eastAsia="宋体" w:hAnsi="Times New Roman" w:cs="Times New Roman"/>
                <w:kern w:val="2"/>
                <w:sz w:val="21"/>
                <w:szCs w:val="21"/>
                <w:lang w:eastAsia="zh-CN"/>
              </w:rPr>
              <w:t>共振量子协同技术</w:t>
            </w:r>
          </w:p>
        </w:tc>
        <w:tc>
          <w:tcPr>
            <w:tcW w:w="2567" w:type="pct"/>
            <w:vAlign w:val="center"/>
          </w:tcPr>
          <w:p w14:paraId="2058D1C0" w14:textId="19E6B7D7"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该技术由增压器、量子激发器、光反应器三个基本单元组成，</w:t>
            </w:r>
            <w:proofErr w:type="gramStart"/>
            <w:r w:rsidRPr="007C1E4B">
              <w:rPr>
                <w:rFonts w:ascii="Times New Roman" w:eastAsia="宋体" w:hAnsi="Times New Roman" w:cs="Times New Roman"/>
                <w:kern w:val="2"/>
                <w:sz w:val="21"/>
                <w:szCs w:val="21"/>
                <w:lang w:eastAsia="zh-CN"/>
              </w:rPr>
              <w:t>每个元本身</w:t>
            </w:r>
            <w:proofErr w:type="gramEnd"/>
            <w:r w:rsidRPr="007C1E4B">
              <w:rPr>
                <w:rFonts w:ascii="Times New Roman" w:eastAsia="宋体" w:hAnsi="Times New Roman" w:cs="Times New Roman"/>
                <w:kern w:val="2"/>
                <w:sz w:val="21"/>
                <w:szCs w:val="21"/>
                <w:lang w:eastAsia="zh-CN"/>
              </w:rPr>
              <w:t>已经具有相当的除臭与氧化能力，降解污染物是利用各单元产生的电子、离子、活性基和激发态分子等有极高化学活性的粒子和废气中的污染物作用，当三个单元以某种方式</w:t>
            </w:r>
            <w:r w:rsidRPr="007C1E4B">
              <w:rPr>
                <w:rFonts w:ascii="Times New Roman" w:eastAsia="宋体" w:hAnsi="Times New Roman" w:cs="Times New Roman"/>
                <w:kern w:val="2"/>
                <w:sz w:val="21"/>
                <w:szCs w:val="21"/>
                <w:lang w:eastAsia="zh-CN"/>
              </w:rPr>
              <w:lastRenderedPageBreak/>
              <w:t>耦合，且耦合方式符合共振条件时，会发生协同作用，使得性能效果得到极大提高，实验证明一般可得到几万倍到几十万倍的效果，使污染物分子在极短的时间内（</w:t>
            </w:r>
            <w:r w:rsidRPr="007C1E4B">
              <w:rPr>
                <w:rFonts w:ascii="Times New Roman" w:eastAsia="宋体" w:hAnsi="Times New Roman" w:cs="Times New Roman"/>
                <w:kern w:val="2"/>
                <w:sz w:val="21"/>
                <w:szCs w:val="21"/>
                <w:lang w:eastAsia="zh-CN"/>
              </w:rPr>
              <w:t>s</w:t>
            </w:r>
            <w:r w:rsidRPr="007C1E4B">
              <w:rPr>
                <w:rFonts w:ascii="Times New Roman" w:eastAsia="宋体" w:hAnsi="Times New Roman" w:cs="Times New Roman"/>
                <w:kern w:val="2"/>
                <w:sz w:val="21"/>
                <w:szCs w:val="21"/>
                <w:lang w:eastAsia="zh-CN"/>
              </w:rPr>
              <w:t>级）发生分解，并发生后续的各种反应使常规方法难以去除的污染物得以转化或分解以达到降解污染物的目的。</w:t>
            </w:r>
          </w:p>
        </w:tc>
        <w:tc>
          <w:tcPr>
            <w:tcW w:w="710" w:type="pct"/>
            <w:vAlign w:val="center"/>
          </w:tcPr>
          <w:p w14:paraId="0A73657B" w14:textId="51499AA1"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lastRenderedPageBreak/>
              <w:t>适用于难于降解的质。</w:t>
            </w:r>
          </w:p>
        </w:tc>
        <w:tc>
          <w:tcPr>
            <w:tcW w:w="699" w:type="pct"/>
            <w:vAlign w:val="center"/>
          </w:tcPr>
          <w:p w14:paraId="0808D20A" w14:textId="77777777"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应用案例尚不多</w:t>
            </w:r>
          </w:p>
        </w:tc>
      </w:tr>
      <w:tr w:rsidR="00DE56BF" w14:paraId="6C7107E0" w14:textId="77777777" w:rsidTr="003242D1">
        <w:trPr>
          <w:trHeight w:val="1951"/>
          <w:jc w:val="center"/>
        </w:trPr>
        <w:tc>
          <w:tcPr>
            <w:tcW w:w="313" w:type="pct"/>
            <w:vAlign w:val="center"/>
          </w:tcPr>
          <w:p w14:paraId="0CB80EF4" w14:textId="77777777" w:rsidR="00DE56BF" w:rsidRPr="007C1E4B" w:rsidRDefault="00DE56B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16</w:t>
            </w:r>
          </w:p>
        </w:tc>
        <w:tc>
          <w:tcPr>
            <w:tcW w:w="711" w:type="pct"/>
            <w:vAlign w:val="center"/>
          </w:tcPr>
          <w:p w14:paraId="0C22612A" w14:textId="4C59276C" w:rsidR="00DE56BF" w:rsidRPr="007C1E4B" w:rsidRDefault="00DE56BF" w:rsidP="00DE56BF">
            <w:pPr>
              <w:adjustRightInd w:val="0"/>
              <w:snapToGrid w:val="0"/>
              <w:jc w:val="center"/>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分子击断技术</w:t>
            </w:r>
          </w:p>
        </w:tc>
        <w:tc>
          <w:tcPr>
            <w:tcW w:w="2567" w:type="pct"/>
            <w:vAlign w:val="center"/>
          </w:tcPr>
          <w:p w14:paraId="1DF6366B" w14:textId="5CA114E0"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分子击断技术是一项全新的</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治理技术，区别于传统的吸附吸收、低温等离子、催化氧化等技术。在</w:t>
            </w:r>
            <w:r>
              <w:rPr>
                <w:rFonts w:ascii="Times New Roman" w:eastAsia="宋体" w:hAnsi="Times New Roman" w:cs="Times New Roman" w:hint="eastAsia"/>
                <w:kern w:val="2"/>
                <w:sz w:val="21"/>
                <w:szCs w:val="21"/>
                <w:lang w:eastAsia="zh-CN"/>
              </w:rPr>
              <w:t>“</w:t>
            </w:r>
            <w:r w:rsidRPr="007C1E4B">
              <w:rPr>
                <w:rFonts w:ascii="Times New Roman" w:eastAsia="宋体" w:hAnsi="Times New Roman" w:cs="Times New Roman"/>
                <w:kern w:val="2"/>
                <w:sz w:val="21"/>
                <w:szCs w:val="21"/>
                <w:lang w:eastAsia="zh-CN"/>
              </w:rPr>
              <w:t>语晨</w:t>
            </w:r>
            <w:r>
              <w:rPr>
                <w:rFonts w:ascii="Times New Roman" w:eastAsia="宋体" w:hAnsi="Times New Roman" w:cs="Times New Roman" w:hint="eastAsia"/>
                <w:kern w:val="2"/>
                <w:sz w:val="21"/>
                <w:szCs w:val="21"/>
                <w:lang w:eastAsia="zh-CN"/>
              </w:rPr>
              <w:t>”</w:t>
            </w:r>
            <w:r w:rsidRPr="007C1E4B">
              <w:rPr>
                <w:rFonts w:ascii="Times New Roman" w:eastAsia="宋体" w:hAnsi="Times New Roman" w:cs="Times New Roman"/>
                <w:kern w:val="2"/>
                <w:sz w:val="21"/>
                <w:szCs w:val="21"/>
                <w:lang w:eastAsia="zh-CN"/>
              </w:rPr>
              <w:t>分子击断设备核心部件内产生高压脉冲电场，污染物在电场中库仑力的作用下先离散为单分子或小分子团结构，</w:t>
            </w:r>
            <w:proofErr w:type="gramStart"/>
            <w:r w:rsidRPr="007C1E4B">
              <w:rPr>
                <w:rFonts w:ascii="Times New Roman" w:eastAsia="宋体" w:hAnsi="Times New Roman" w:cs="Times New Roman"/>
                <w:kern w:val="2"/>
                <w:sz w:val="21"/>
                <w:szCs w:val="21"/>
                <w:lang w:eastAsia="zh-CN"/>
              </w:rPr>
              <w:t>继而利该脉冲</w:t>
            </w:r>
            <w:proofErr w:type="gramEnd"/>
            <w:r w:rsidRPr="007C1E4B">
              <w:rPr>
                <w:rFonts w:ascii="Times New Roman" w:eastAsia="宋体" w:hAnsi="Times New Roman" w:cs="Times New Roman"/>
                <w:kern w:val="2"/>
                <w:sz w:val="21"/>
                <w:szCs w:val="21"/>
                <w:lang w:eastAsia="zh-CN"/>
              </w:rPr>
              <w:t>电场中产生的高能粒子破坏进入电场中污染物的</w:t>
            </w:r>
            <w:r w:rsidRPr="007C1E4B">
              <w:rPr>
                <w:rFonts w:ascii="Times New Roman" w:eastAsia="宋体" w:hAnsi="Times New Roman" w:cs="Times New Roman"/>
                <w:kern w:val="2"/>
                <w:sz w:val="21"/>
                <w:szCs w:val="21"/>
                <w:lang w:eastAsia="zh-CN"/>
              </w:rPr>
              <w:t>C-C</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C-H</w:t>
            </w:r>
            <w:r w:rsidRPr="007C1E4B">
              <w:rPr>
                <w:rFonts w:ascii="Times New Roman" w:eastAsia="宋体" w:hAnsi="Times New Roman" w:cs="Times New Roman"/>
                <w:kern w:val="2"/>
                <w:sz w:val="21"/>
                <w:szCs w:val="21"/>
                <w:lang w:eastAsia="zh-CN"/>
              </w:rPr>
              <w:t>等化学键，使之裂解氧化为</w:t>
            </w:r>
            <w:r w:rsidRPr="007C1E4B">
              <w:rPr>
                <w:rFonts w:ascii="Times New Roman" w:eastAsia="宋体" w:hAnsi="Times New Roman" w:cs="Times New Roman"/>
                <w:kern w:val="2"/>
                <w:sz w:val="21"/>
                <w:szCs w:val="21"/>
                <w:lang w:eastAsia="zh-CN"/>
              </w:rPr>
              <w:t>H</w:t>
            </w:r>
            <w:r w:rsidRPr="00DE56BF">
              <w:rPr>
                <w:rFonts w:ascii="Times New Roman" w:eastAsia="宋体" w:hAnsi="Times New Roman" w:cs="Times New Roman"/>
                <w:kern w:val="2"/>
                <w:sz w:val="21"/>
                <w:szCs w:val="21"/>
                <w:vertAlign w:val="subscript"/>
                <w:lang w:eastAsia="zh-CN"/>
              </w:rPr>
              <w:t>2</w:t>
            </w:r>
            <w:r w:rsidRPr="007C1E4B">
              <w:rPr>
                <w:rFonts w:ascii="Times New Roman" w:eastAsia="宋体" w:hAnsi="Times New Roman" w:cs="Times New Roman"/>
                <w:kern w:val="2"/>
                <w:sz w:val="21"/>
                <w:szCs w:val="21"/>
                <w:lang w:eastAsia="zh-CN"/>
              </w:rPr>
              <w:t>O</w:t>
            </w:r>
            <w:r w:rsidRPr="007C1E4B">
              <w:rPr>
                <w:rFonts w:ascii="Times New Roman" w:eastAsia="宋体" w:hAnsi="Times New Roman" w:cs="Times New Roman"/>
                <w:kern w:val="2"/>
                <w:sz w:val="21"/>
                <w:szCs w:val="21"/>
                <w:lang w:eastAsia="zh-CN"/>
              </w:rPr>
              <w:t>、</w:t>
            </w:r>
            <w:r w:rsidRPr="007C1E4B">
              <w:rPr>
                <w:rFonts w:ascii="Times New Roman" w:eastAsia="宋体" w:hAnsi="Times New Roman" w:cs="Times New Roman"/>
                <w:kern w:val="2"/>
                <w:sz w:val="21"/>
                <w:szCs w:val="21"/>
                <w:lang w:eastAsia="zh-CN"/>
              </w:rPr>
              <w:t>CO</w:t>
            </w:r>
            <w:r w:rsidRPr="00DE56BF">
              <w:rPr>
                <w:rFonts w:ascii="Times New Roman" w:eastAsia="宋体" w:hAnsi="Times New Roman" w:cs="Times New Roman"/>
                <w:kern w:val="2"/>
                <w:sz w:val="21"/>
                <w:szCs w:val="21"/>
                <w:vertAlign w:val="subscript"/>
                <w:lang w:eastAsia="zh-CN"/>
              </w:rPr>
              <w:t>2</w:t>
            </w:r>
            <w:r w:rsidRPr="007C1E4B">
              <w:rPr>
                <w:rFonts w:ascii="Times New Roman" w:eastAsia="宋体" w:hAnsi="Times New Roman" w:cs="Times New Roman"/>
                <w:kern w:val="2"/>
                <w:sz w:val="21"/>
                <w:szCs w:val="21"/>
                <w:lang w:eastAsia="zh-CN"/>
              </w:rPr>
              <w:t>等无污染物质，进而达到空气净化的目的。</w:t>
            </w:r>
          </w:p>
        </w:tc>
        <w:tc>
          <w:tcPr>
            <w:tcW w:w="710" w:type="pct"/>
            <w:vAlign w:val="center"/>
          </w:tcPr>
          <w:p w14:paraId="09925628" w14:textId="2F5F65DC"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广泛应用于化工、医药、设备制造、橡胶合成、包装印刷、</w:t>
            </w:r>
            <w:proofErr w:type="gramStart"/>
            <w:r w:rsidRPr="007C1E4B">
              <w:rPr>
                <w:rFonts w:ascii="Times New Roman" w:eastAsia="宋体" w:hAnsi="Times New Roman" w:cs="Times New Roman"/>
                <w:kern w:val="2"/>
                <w:sz w:val="21"/>
                <w:szCs w:val="21"/>
                <w:lang w:eastAsia="zh-CN"/>
              </w:rPr>
              <w:t>食品工</w:t>
            </w:r>
            <w:proofErr w:type="gramEnd"/>
            <w:r w:rsidRPr="007C1E4B">
              <w:rPr>
                <w:rFonts w:ascii="Times New Roman" w:eastAsia="宋体" w:hAnsi="Times New Roman" w:cs="Times New Roman"/>
                <w:kern w:val="2"/>
                <w:sz w:val="21"/>
                <w:szCs w:val="21"/>
                <w:lang w:eastAsia="zh-CN"/>
              </w:rPr>
              <w:t>等行业中的喷涂、烘烤、胶粘、印染等</w:t>
            </w:r>
            <w:r w:rsidRPr="007C1E4B">
              <w:rPr>
                <w:rFonts w:ascii="Times New Roman" w:eastAsia="宋体" w:hAnsi="Times New Roman" w:cs="Times New Roman"/>
                <w:kern w:val="2"/>
                <w:sz w:val="21"/>
                <w:szCs w:val="21"/>
                <w:lang w:eastAsia="zh-CN"/>
              </w:rPr>
              <w:t>VOCs</w:t>
            </w:r>
            <w:r w:rsidRPr="007C1E4B">
              <w:rPr>
                <w:rFonts w:ascii="Times New Roman" w:eastAsia="宋体" w:hAnsi="Times New Roman" w:cs="Times New Roman"/>
                <w:kern w:val="2"/>
                <w:sz w:val="21"/>
                <w:szCs w:val="21"/>
                <w:lang w:eastAsia="zh-CN"/>
              </w:rPr>
              <w:t>典型产生环节</w:t>
            </w:r>
            <w:r>
              <w:rPr>
                <w:rFonts w:ascii="Times New Roman" w:eastAsia="宋体" w:hAnsi="Times New Roman" w:cs="Times New Roman" w:hint="eastAsia"/>
                <w:kern w:val="2"/>
                <w:sz w:val="21"/>
                <w:szCs w:val="21"/>
                <w:lang w:eastAsia="zh-CN"/>
              </w:rPr>
              <w:t>。</w:t>
            </w:r>
          </w:p>
        </w:tc>
        <w:tc>
          <w:tcPr>
            <w:tcW w:w="699" w:type="pct"/>
            <w:vAlign w:val="center"/>
          </w:tcPr>
          <w:p w14:paraId="4DFFE13F" w14:textId="77777777" w:rsidR="00DE56BF" w:rsidRPr="007C1E4B" w:rsidRDefault="00DE56BF" w:rsidP="00DE56BF">
            <w:pPr>
              <w:adjustRightInd w:val="0"/>
              <w:snapToGrid w:val="0"/>
              <w:jc w:val="both"/>
              <w:rPr>
                <w:rFonts w:ascii="Times New Roman" w:eastAsia="宋体" w:hAnsi="Times New Roman" w:cs="Times New Roman"/>
                <w:kern w:val="2"/>
                <w:sz w:val="21"/>
                <w:szCs w:val="21"/>
                <w:lang w:eastAsia="zh-CN"/>
              </w:rPr>
            </w:pPr>
            <w:r w:rsidRPr="007C1E4B">
              <w:rPr>
                <w:rFonts w:ascii="Times New Roman" w:eastAsia="宋体" w:hAnsi="Times New Roman" w:cs="Times New Roman"/>
                <w:kern w:val="2"/>
                <w:sz w:val="21"/>
                <w:szCs w:val="21"/>
                <w:lang w:eastAsia="zh-CN"/>
              </w:rPr>
              <w:t>应用案例尚不多</w:t>
            </w:r>
          </w:p>
        </w:tc>
      </w:tr>
    </w:tbl>
    <w:p w14:paraId="64A55128" w14:textId="4A67B9D8" w:rsidR="006F0A08" w:rsidRPr="00DE56BF" w:rsidRDefault="006F0A08" w:rsidP="00DE56BF">
      <w:pPr>
        <w:spacing w:line="440" w:lineRule="exact"/>
        <w:ind w:firstLine="420"/>
        <w:jc w:val="both"/>
        <w:rPr>
          <w:rFonts w:ascii="Times New Roman" w:eastAsia="宋体" w:hAnsi="Times New Roman" w:cs="Times New Roman"/>
          <w:kern w:val="2"/>
          <w:sz w:val="24"/>
          <w:lang w:eastAsia="zh-CN"/>
        </w:rPr>
      </w:pPr>
      <w:r w:rsidRPr="00DE56BF">
        <w:rPr>
          <w:rFonts w:ascii="Times New Roman" w:eastAsia="宋体" w:hAnsi="Times New Roman" w:cs="Times New Roman"/>
          <w:kern w:val="2"/>
          <w:sz w:val="24"/>
          <w:lang w:eastAsia="zh-CN"/>
        </w:rPr>
        <w:t>典型的不同基本技术的基本性能比较如表</w:t>
      </w:r>
      <w:r w:rsidR="006E4A82">
        <w:rPr>
          <w:rFonts w:ascii="Times New Roman" w:eastAsia="宋体" w:hAnsi="Times New Roman" w:cs="Times New Roman" w:hint="eastAsia"/>
          <w:kern w:val="2"/>
          <w:sz w:val="24"/>
          <w:lang w:eastAsia="zh-CN"/>
        </w:rPr>
        <w:t>4.2-2</w:t>
      </w:r>
      <w:r w:rsidRPr="00DE56BF">
        <w:rPr>
          <w:rFonts w:ascii="Times New Roman" w:eastAsia="宋体" w:hAnsi="Times New Roman" w:cs="Times New Roman"/>
          <w:kern w:val="2"/>
          <w:sz w:val="24"/>
          <w:lang w:eastAsia="zh-CN"/>
        </w:rPr>
        <w:t>所示。</w:t>
      </w:r>
    </w:p>
    <w:p w14:paraId="3527607F" w14:textId="423F84B2" w:rsidR="006F0A08" w:rsidRDefault="006F0A08" w:rsidP="006E4A82">
      <w:pPr>
        <w:spacing w:line="440" w:lineRule="exact"/>
        <w:jc w:val="center"/>
        <w:rPr>
          <w:lang w:eastAsia="zh-CN"/>
        </w:rPr>
      </w:pPr>
      <w:r w:rsidRPr="006E4A82">
        <w:rPr>
          <w:b/>
          <w:color w:val="000000"/>
          <w:szCs w:val="21"/>
          <w:lang w:eastAsia="zh-CN"/>
        </w:rPr>
        <w:t>表</w:t>
      </w:r>
      <w:r w:rsidR="006E4A82">
        <w:rPr>
          <w:rFonts w:hint="eastAsia"/>
          <w:b/>
          <w:color w:val="000000"/>
          <w:szCs w:val="21"/>
          <w:lang w:eastAsia="zh-CN"/>
        </w:rPr>
        <w:t>4.2-2</w:t>
      </w:r>
      <w:r w:rsidRPr="006E4A82">
        <w:rPr>
          <w:b/>
          <w:color w:val="000000"/>
          <w:szCs w:val="21"/>
          <w:lang w:eastAsia="zh-CN"/>
        </w:rPr>
        <w:t>不同技术的基本性能比较</w:t>
      </w:r>
    </w:p>
    <w:tbl>
      <w:tblPr>
        <w:tblW w:w="5000" w:type="pct"/>
        <w:jc w:val="center"/>
        <w:tblLook w:val="01E0" w:firstRow="1" w:lastRow="1" w:firstColumn="1" w:lastColumn="1" w:noHBand="0" w:noVBand="0"/>
      </w:tblPr>
      <w:tblGrid>
        <w:gridCol w:w="1135"/>
        <w:gridCol w:w="1133"/>
        <w:gridCol w:w="2125"/>
        <w:gridCol w:w="1137"/>
        <w:gridCol w:w="1382"/>
        <w:gridCol w:w="1384"/>
      </w:tblGrid>
      <w:tr w:rsidR="006F0A08" w14:paraId="10A97FFD" w14:textId="77777777" w:rsidTr="00F616E8">
        <w:trPr>
          <w:trHeight w:hRule="exact" w:val="411"/>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1C53E3E3"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控制技术</w:t>
            </w:r>
          </w:p>
        </w:tc>
        <w:tc>
          <w:tcPr>
            <w:tcW w:w="683" w:type="pct"/>
            <w:tcBorders>
              <w:top w:val="single" w:sz="6" w:space="0" w:color="000000"/>
              <w:left w:val="single" w:sz="6" w:space="0" w:color="000000"/>
              <w:bottom w:val="single" w:sz="6" w:space="0" w:color="000000"/>
              <w:right w:val="single" w:sz="6" w:space="0" w:color="000000"/>
            </w:tcBorders>
            <w:vAlign w:val="center"/>
          </w:tcPr>
          <w:p w14:paraId="595A37DB"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核心设备</w:t>
            </w:r>
          </w:p>
        </w:tc>
        <w:tc>
          <w:tcPr>
            <w:tcW w:w="1281" w:type="pct"/>
            <w:tcBorders>
              <w:top w:val="single" w:sz="6" w:space="0" w:color="000000"/>
              <w:left w:val="single" w:sz="6" w:space="0" w:color="000000"/>
              <w:bottom w:val="single" w:sz="6" w:space="0" w:color="000000"/>
              <w:right w:val="single" w:sz="6" w:space="0" w:color="000000"/>
            </w:tcBorders>
            <w:vAlign w:val="center"/>
          </w:tcPr>
          <w:p w14:paraId="751DB5D4"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复杂程度</w:t>
            </w:r>
          </w:p>
        </w:tc>
        <w:tc>
          <w:tcPr>
            <w:tcW w:w="685" w:type="pct"/>
            <w:tcBorders>
              <w:top w:val="single" w:sz="6" w:space="0" w:color="000000"/>
              <w:left w:val="single" w:sz="6" w:space="0" w:color="000000"/>
              <w:bottom w:val="single" w:sz="6" w:space="0" w:color="000000"/>
              <w:right w:val="single" w:sz="6" w:space="0" w:color="000000"/>
            </w:tcBorders>
            <w:vAlign w:val="center"/>
          </w:tcPr>
          <w:p w14:paraId="0FD58E17"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占地面积</w:t>
            </w:r>
          </w:p>
        </w:tc>
        <w:tc>
          <w:tcPr>
            <w:tcW w:w="833" w:type="pct"/>
            <w:tcBorders>
              <w:top w:val="single" w:sz="6" w:space="0" w:color="000000"/>
              <w:left w:val="single" w:sz="6" w:space="0" w:color="000000"/>
              <w:bottom w:val="single" w:sz="6" w:space="0" w:color="000000"/>
              <w:right w:val="single" w:sz="6" w:space="0" w:color="000000"/>
            </w:tcBorders>
            <w:vAlign w:val="center"/>
          </w:tcPr>
          <w:p w14:paraId="0EB8B671"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常见问题</w:t>
            </w:r>
          </w:p>
        </w:tc>
        <w:tc>
          <w:tcPr>
            <w:tcW w:w="834" w:type="pct"/>
            <w:tcBorders>
              <w:top w:val="single" w:sz="6" w:space="0" w:color="000000"/>
              <w:left w:val="single" w:sz="6" w:space="0" w:color="000000"/>
              <w:bottom w:val="single" w:sz="6" w:space="0" w:color="000000"/>
              <w:right w:val="single" w:sz="6" w:space="0" w:color="000000"/>
            </w:tcBorders>
            <w:vAlign w:val="center"/>
          </w:tcPr>
          <w:p w14:paraId="5F3BB55C"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二次污染</w:t>
            </w:r>
          </w:p>
        </w:tc>
      </w:tr>
      <w:tr w:rsidR="006F0A08" w14:paraId="5D86A1EE" w14:textId="77777777" w:rsidTr="00F616E8">
        <w:trPr>
          <w:trHeight w:hRule="exact" w:val="286"/>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519FC029"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吸收</w:t>
            </w:r>
          </w:p>
        </w:tc>
        <w:tc>
          <w:tcPr>
            <w:tcW w:w="683" w:type="pct"/>
            <w:tcBorders>
              <w:top w:val="single" w:sz="6" w:space="0" w:color="000000"/>
              <w:left w:val="single" w:sz="6" w:space="0" w:color="000000"/>
              <w:bottom w:val="single" w:sz="6" w:space="0" w:color="000000"/>
              <w:right w:val="single" w:sz="6" w:space="0" w:color="000000"/>
            </w:tcBorders>
            <w:vAlign w:val="center"/>
          </w:tcPr>
          <w:p w14:paraId="789BC806"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吸收塔</w:t>
            </w:r>
          </w:p>
        </w:tc>
        <w:tc>
          <w:tcPr>
            <w:tcW w:w="1281" w:type="pct"/>
            <w:tcBorders>
              <w:top w:val="single" w:sz="6" w:space="0" w:color="000000"/>
              <w:left w:val="single" w:sz="6" w:space="0" w:color="000000"/>
              <w:bottom w:val="single" w:sz="6" w:space="0" w:color="000000"/>
              <w:right w:val="single" w:sz="6" w:space="0" w:color="000000"/>
            </w:tcBorders>
            <w:vAlign w:val="center"/>
          </w:tcPr>
          <w:p w14:paraId="0B5573F0"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简单</w:t>
            </w:r>
          </w:p>
        </w:tc>
        <w:tc>
          <w:tcPr>
            <w:tcW w:w="685" w:type="pct"/>
            <w:tcBorders>
              <w:top w:val="single" w:sz="6" w:space="0" w:color="000000"/>
              <w:left w:val="single" w:sz="6" w:space="0" w:color="000000"/>
              <w:bottom w:val="single" w:sz="6" w:space="0" w:color="000000"/>
              <w:right w:val="single" w:sz="6" w:space="0" w:color="000000"/>
            </w:tcBorders>
            <w:vAlign w:val="center"/>
          </w:tcPr>
          <w:p w14:paraId="684D6513"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中等</w:t>
            </w:r>
          </w:p>
        </w:tc>
        <w:tc>
          <w:tcPr>
            <w:tcW w:w="833" w:type="pct"/>
            <w:tcBorders>
              <w:top w:val="single" w:sz="6" w:space="0" w:color="000000"/>
              <w:left w:val="single" w:sz="6" w:space="0" w:color="000000"/>
              <w:bottom w:val="single" w:sz="6" w:space="0" w:color="000000"/>
              <w:right w:val="single" w:sz="6" w:space="0" w:color="000000"/>
            </w:tcBorders>
            <w:vAlign w:val="center"/>
          </w:tcPr>
          <w:p w14:paraId="7C2B6E27"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吸收液消耗</w:t>
            </w:r>
          </w:p>
        </w:tc>
        <w:tc>
          <w:tcPr>
            <w:tcW w:w="834" w:type="pct"/>
            <w:tcBorders>
              <w:top w:val="single" w:sz="6" w:space="0" w:color="000000"/>
              <w:left w:val="single" w:sz="6" w:space="0" w:color="000000"/>
              <w:bottom w:val="single" w:sz="6" w:space="0" w:color="000000"/>
              <w:right w:val="single" w:sz="6" w:space="0" w:color="000000"/>
            </w:tcBorders>
            <w:vAlign w:val="center"/>
          </w:tcPr>
          <w:p w14:paraId="292DCFB9"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废吸收液</w:t>
            </w:r>
          </w:p>
        </w:tc>
      </w:tr>
      <w:tr w:rsidR="006F0A08" w14:paraId="3B988B74" w14:textId="77777777" w:rsidTr="00F616E8">
        <w:trPr>
          <w:trHeight w:hRule="exact" w:val="288"/>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10FF0A5F"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冷凝</w:t>
            </w:r>
          </w:p>
        </w:tc>
        <w:tc>
          <w:tcPr>
            <w:tcW w:w="683" w:type="pct"/>
            <w:tcBorders>
              <w:top w:val="single" w:sz="6" w:space="0" w:color="000000"/>
              <w:left w:val="single" w:sz="6" w:space="0" w:color="000000"/>
              <w:bottom w:val="single" w:sz="6" w:space="0" w:color="000000"/>
              <w:right w:val="single" w:sz="6" w:space="0" w:color="000000"/>
            </w:tcBorders>
            <w:vAlign w:val="center"/>
          </w:tcPr>
          <w:p w14:paraId="233D8900"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冷凝器</w:t>
            </w:r>
          </w:p>
        </w:tc>
        <w:tc>
          <w:tcPr>
            <w:tcW w:w="1281" w:type="pct"/>
            <w:tcBorders>
              <w:top w:val="single" w:sz="6" w:space="0" w:color="000000"/>
              <w:left w:val="single" w:sz="6" w:space="0" w:color="000000"/>
              <w:bottom w:val="single" w:sz="6" w:space="0" w:color="000000"/>
              <w:right w:val="single" w:sz="6" w:space="0" w:color="000000"/>
            </w:tcBorders>
            <w:vAlign w:val="center"/>
          </w:tcPr>
          <w:p w14:paraId="0ABD781B"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简单</w:t>
            </w:r>
          </w:p>
        </w:tc>
        <w:tc>
          <w:tcPr>
            <w:tcW w:w="685" w:type="pct"/>
            <w:tcBorders>
              <w:top w:val="single" w:sz="6" w:space="0" w:color="000000"/>
              <w:left w:val="single" w:sz="6" w:space="0" w:color="000000"/>
              <w:bottom w:val="single" w:sz="6" w:space="0" w:color="000000"/>
              <w:right w:val="single" w:sz="6" w:space="0" w:color="000000"/>
            </w:tcBorders>
            <w:vAlign w:val="center"/>
          </w:tcPr>
          <w:p w14:paraId="21B552A4"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小</w:t>
            </w:r>
          </w:p>
        </w:tc>
        <w:tc>
          <w:tcPr>
            <w:tcW w:w="833" w:type="pct"/>
            <w:tcBorders>
              <w:top w:val="single" w:sz="6" w:space="0" w:color="000000"/>
              <w:left w:val="single" w:sz="6" w:space="0" w:color="000000"/>
              <w:bottom w:val="single" w:sz="6" w:space="0" w:color="000000"/>
              <w:right w:val="single" w:sz="6" w:space="0" w:color="000000"/>
            </w:tcBorders>
            <w:vAlign w:val="center"/>
          </w:tcPr>
          <w:p w14:paraId="44302536"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处理气量小</w:t>
            </w:r>
          </w:p>
        </w:tc>
        <w:tc>
          <w:tcPr>
            <w:tcW w:w="834" w:type="pct"/>
            <w:tcBorders>
              <w:top w:val="single" w:sz="6" w:space="0" w:color="000000"/>
              <w:left w:val="single" w:sz="6" w:space="0" w:color="000000"/>
              <w:bottom w:val="single" w:sz="6" w:space="0" w:color="000000"/>
              <w:right w:val="single" w:sz="6" w:space="0" w:color="000000"/>
            </w:tcBorders>
            <w:vAlign w:val="center"/>
          </w:tcPr>
          <w:p w14:paraId="061054F9"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proofErr w:type="gramStart"/>
            <w:r w:rsidRPr="006E4A82">
              <w:rPr>
                <w:rFonts w:ascii="Times New Roman" w:eastAsia="宋体" w:hAnsi="Times New Roman" w:cs="Times New Roman"/>
                <w:kern w:val="2"/>
                <w:sz w:val="21"/>
                <w:szCs w:val="21"/>
                <w:lang w:eastAsia="zh-CN"/>
              </w:rPr>
              <w:t>不</w:t>
            </w:r>
            <w:proofErr w:type="gramEnd"/>
            <w:r w:rsidRPr="006E4A82">
              <w:rPr>
                <w:rFonts w:ascii="Times New Roman" w:eastAsia="宋体" w:hAnsi="Times New Roman" w:cs="Times New Roman"/>
                <w:kern w:val="2"/>
                <w:sz w:val="21"/>
                <w:szCs w:val="21"/>
                <w:lang w:eastAsia="zh-CN"/>
              </w:rPr>
              <w:t>凝气</w:t>
            </w:r>
          </w:p>
        </w:tc>
      </w:tr>
      <w:tr w:rsidR="006F0A08" w14:paraId="58904027" w14:textId="77777777" w:rsidTr="00F616E8">
        <w:trPr>
          <w:trHeight w:hRule="exact" w:val="559"/>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662AC76A"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吸附</w:t>
            </w:r>
          </w:p>
        </w:tc>
        <w:tc>
          <w:tcPr>
            <w:tcW w:w="683" w:type="pct"/>
            <w:tcBorders>
              <w:top w:val="single" w:sz="6" w:space="0" w:color="000000"/>
              <w:left w:val="single" w:sz="6" w:space="0" w:color="000000"/>
              <w:bottom w:val="single" w:sz="6" w:space="0" w:color="000000"/>
              <w:right w:val="single" w:sz="6" w:space="0" w:color="000000"/>
            </w:tcBorders>
            <w:vAlign w:val="center"/>
          </w:tcPr>
          <w:p w14:paraId="12312B64"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吸附床</w:t>
            </w:r>
          </w:p>
        </w:tc>
        <w:tc>
          <w:tcPr>
            <w:tcW w:w="1281" w:type="pct"/>
            <w:tcBorders>
              <w:top w:val="single" w:sz="6" w:space="0" w:color="000000"/>
              <w:left w:val="single" w:sz="6" w:space="0" w:color="000000"/>
              <w:bottom w:val="single" w:sz="6" w:space="0" w:color="000000"/>
              <w:right w:val="single" w:sz="6" w:space="0" w:color="000000"/>
            </w:tcBorders>
            <w:vAlign w:val="center"/>
          </w:tcPr>
          <w:p w14:paraId="3B73FC2A" w14:textId="06DEDA8F"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较复杂，有脱附和溶剂回收</w:t>
            </w:r>
          </w:p>
        </w:tc>
        <w:tc>
          <w:tcPr>
            <w:tcW w:w="685" w:type="pct"/>
            <w:tcBorders>
              <w:top w:val="single" w:sz="6" w:space="0" w:color="000000"/>
              <w:left w:val="single" w:sz="6" w:space="0" w:color="000000"/>
              <w:bottom w:val="single" w:sz="6" w:space="0" w:color="000000"/>
              <w:right w:val="single" w:sz="6" w:space="0" w:color="000000"/>
            </w:tcBorders>
            <w:vAlign w:val="center"/>
          </w:tcPr>
          <w:p w14:paraId="6B9D99DE"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中等</w:t>
            </w:r>
          </w:p>
        </w:tc>
        <w:tc>
          <w:tcPr>
            <w:tcW w:w="833" w:type="pct"/>
            <w:tcBorders>
              <w:top w:val="single" w:sz="6" w:space="0" w:color="000000"/>
              <w:left w:val="single" w:sz="6" w:space="0" w:color="000000"/>
              <w:bottom w:val="single" w:sz="6" w:space="0" w:color="000000"/>
              <w:right w:val="single" w:sz="6" w:space="0" w:color="000000"/>
            </w:tcBorders>
            <w:vAlign w:val="center"/>
          </w:tcPr>
          <w:p w14:paraId="55C6D465" w14:textId="1119DA3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高沸点组分难脱附</w:t>
            </w:r>
          </w:p>
        </w:tc>
        <w:tc>
          <w:tcPr>
            <w:tcW w:w="834" w:type="pct"/>
            <w:tcBorders>
              <w:top w:val="single" w:sz="6" w:space="0" w:color="000000"/>
              <w:left w:val="single" w:sz="6" w:space="0" w:color="000000"/>
              <w:bottom w:val="single" w:sz="6" w:space="0" w:color="000000"/>
              <w:right w:val="single" w:sz="6" w:space="0" w:color="000000"/>
            </w:tcBorders>
            <w:vAlign w:val="center"/>
          </w:tcPr>
          <w:p w14:paraId="6F2E26B7" w14:textId="7C4FEA3A"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废脱附液、废吸附剂</w:t>
            </w:r>
          </w:p>
        </w:tc>
      </w:tr>
      <w:tr w:rsidR="006F0A08" w14:paraId="4BEB761E" w14:textId="77777777" w:rsidTr="00F616E8">
        <w:trPr>
          <w:trHeight w:hRule="exact" w:val="574"/>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30F9F3CE"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膜分离</w:t>
            </w:r>
          </w:p>
        </w:tc>
        <w:tc>
          <w:tcPr>
            <w:tcW w:w="683" w:type="pct"/>
            <w:tcBorders>
              <w:top w:val="single" w:sz="6" w:space="0" w:color="000000"/>
              <w:left w:val="single" w:sz="6" w:space="0" w:color="000000"/>
              <w:bottom w:val="single" w:sz="6" w:space="0" w:color="000000"/>
              <w:right w:val="single" w:sz="6" w:space="0" w:color="000000"/>
            </w:tcBorders>
            <w:vAlign w:val="center"/>
          </w:tcPr>
          <w:p w14:paraId="000B054C"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膜组件</w:t>
            </w:r>
          </w:p>
        </w:tc>
        <w:tc>
          <w:tcPr>
            <w:tcW w:w="1281" w:type="pct"/>
            <w:tcBorders>
              <w:top w:val="single" w:sz="6" w:space="0" w:color="000000"/>
              <w:left w:val="single" w:sz="6" w:space="0" w:color="000000"/>
              <w:bottom w:val="single" w:sz="6" w:space="0" w:color="000000"/>
              <w:right w:val="single" w:sz="6" w:space="0" w:color="000000"/>
            </w:tcBorders>
            <w:vAlign w:val="center"/>
          </w:tcPr>
          <w:p w14:paraId="41D6F7D2"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简单</w:t>
            </w:r>
          </w:p>
        </w:tc>
        <w:tc>
          <w:tcPr>
            <w:tcW w:w="685" w:type="pct"/>
            <w:tcBorders>
              <w:top w:val="single" w:sz="6" w:space="0" w:color="000000"/>
              <w:left w:val="single" w:sz="6" w:space="0" w:color="000000"/>
              <w:bottom w:val="single" w:sz="6" w:space="0" w:color="000000"/>
              <w:right w:val="single" w:sz="6" w:space="0" w:color="000000"/>
            </w:tcBorders>
            <w:vAlign w:val="center"/>
          </w:tcPr>
          <w:p w14:paraId="6EEE0A81"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小</w:t>
            </w:r>
          </w:p>
        </w:tc>
        <w:tc>
          <w:tcPr>
            <w:tcW w:w="833" w:type="pct"/>
            <w:tcBorders>
              <w:top w:val="single" w:sz="6" w:space="0" w:color="000000"/>
              <w:left w:val="single" w:sz="6" w:space="0" w:color="000000"/>
              <w:bottom w:val="single" w:sz="6" w:space="0" w:color="000000"/>
              <w:right w:val="single" w:sz="6" w:space="0" w:color="000000"/>
            </w:tcBorders>
            <w:vAlign w:val="center"/>
          </w:tcPr>
          <w:p w14:paraId="3D15EED3" w14:textId="4BA4A871"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膜通量低，</w:t>
            </w:r>
            <w:r w:rsidR="006E4A82" w:rsidRPr="006E4A82">
              <w:rPr>
                <w:rFonts w:ascii="Times New Roman" w:eastAsia="宋体" w:hAnsi="Times New Roman" w:cs="Times New Roman"/>
                <w:kern w:val="2"/>
                <w:sz w:val="21"/>
                <w:szCs w:val="21"/>
                <w:lang w:eastAsia="zh-CN"/>
              </w:rPr>
              <w:t>不耐高温</w:t>
            </w:r>
          </w:p>
        </w:tc>
        <w:tc>
          <w:tcPr>
            <w:tcW w:w="834" w:type="pct"/>
            <w:tcBorders>
              <w:top w:val="single" w:sz="6" w:space="0" w:color="000000"/>
              <w:left w:val="single" w:sz="6" w:space="0" w:color="000000"/>
              <w:bottom w:val="single" w:sz="6" w:space="0" w:color="000000"/>
              <w:right w:val="single" w:sz="6" w:space="0" w:color="000000"/>
            </w:tcBorders>
            <w:vAlign w:val="center"/>
          </w:tcPr>
          <w:p w14:paraId="0D77E727"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少</w:t>
            </w:r>
          </w:p>
        </w:tc>
      </w:tr>
      <w:tr w:rsidR="006F0A08" w14:paraId="31DAC5E2" w14:textId="77777777" w:rsidTr="00F616E8">
        <w:trPr>
          <w:trHeight w:hRule="exact" w:val="560"/>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270860C0"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催化氧化</w:t>
            </w:r>
          </w:p>
        </w:tc>
        <w:tc>
          <w:tcPr>
            <w:tcW w:w="683" w:type="pct"/>
            <w:tcBorders>
              <w:top w:val="single" w:sz="6" w:space="0" w:color="000000"/>
              <w:left w:val="single" w:sz="6" w:space="0" w:color="000000"/>
              <w:bottom w:val="single" w:sz="6" w:space="0" w:color="000000"/>
              <w:right w:val="single" w:sz="6" w:space="0" w:color="000000"/>
            </w:tcBorders>
            <w:vAlign w:val="center"/>
          </w:tcPr>
          <w:p w14:paraId="07745E66"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催化床</w:t>
            </w:r>
          </w:p>
        </w:tc>
        <w:tc>
          <w:tcPr>
            <w:tcW w:w="1281" w:type="pct"/>
            <w:tcBorders>
              <w:top w:val="single" w:sz="6" w:space="0" w:color="000000"/>
              <w:left w:val="single" w:sz="6" w:space="0" w:color="000000"/>
              <w:bottom w:val="single" w:sz="6" w:space="0" w:color="000000"/>
              <w:right w:val="single" w:sz="6" w:space="0" w:color="000000"/>
            </w:tcBorders>
            <w:vAlign w:val="center"/>
          </w:tcPr>
          <w:p w14:paraId="034EF7DF" w14:textId="2E735BD1"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较复杂，有换热、点火、电加热等单元</w:t>
            </w:r>
          </w:p>
        </w:tc>
        <w:tc>
          <w:tcPr>
            <w:tcW w:w="685" w:type="pct"/>
            <w:tcBorders>
              <w:top w:val="single" w:sz="6" w:space="0" w:color="000000"/>
              <w:left w:val="single" w:sz="6" w:space="0" w:color="000000"/>
              <w:bottom w:val="single" w:sz="6" w:space="0" w:color="000000"/>
              <w:right w:val="single" w:sz="6" w:space="0" w:color="000000"/>
            </w:tcBorders>
            <w:vAlign w:val="center"/>
          </w:tcPr>
          <w:p w14:paraId="0787E7BA"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中等</w:t>
            </w:r>
          </w:p>
        </w:tc>
        <w:tc>
          <w:tcPr>
            <w:tcW w:w="833" w:type="pct"/>
            <w:tcBorders>
              <w:top w:val="single" w:sz="6" w:space="0" w:color="000000"/>
              <w:left w:val="single" w:sz="6" w:space="0" w:color="000000"/>
              <w:bottom w:val="single" w:sz="6" w:space="0" w:color="000000"/>
              <w:right w:val="single" w:sz="6" w:space="0" w:color="000000"/>
            </w:tcBorders>
            <w:vAlign w:val="center"/>
          </w:tcPr>
          <w:p w14:paraId="03D18984"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催化剂中毒</w:t>
            </w:r>
          </w:p>
        </w:tc>
        <w:tc>
          <w:tcPr>
            <w:tcW w:w="834" w:type="pct"/>
            <w:tcBorders>
              <w:top w:val="single" w:sz="6" w:space="0" w:color="000000"/>
              <w:left w:val="single" w:sz="6" w:space="0" w:color="000000"/>
              <w:bottom w:val="single" w:sz="6" w:space="0" w:color="000000"/>
              <w:right w:val="single" w:sz="6" w:space="0" w:color="000000"/>
            </w:tcBorders>
            <w:vAlign w:val="center"/>
          </w:tcPr>
          <w:p w14:paraId="1895473E"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有毒副产物</w:t>
            </w:r>
          </w:p>
        </w:tc>
      </w:tr>
      <w:tr w:rsidR="006F0A08" w14:paraId="6EB8F71C" w14:textId="77777777" w:rsidTr="00F616E8">
        <w:trPr>
          <w:trHeight w:hRule="exact" w:val="559"/>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30E63011"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热力燃烧</w:t>
            </w:r>
          </w:p>
        </w:tc>
        <w:tc>
          <w:tcPr>
            <w:tcW w:w="683" w:type="pct"/>
            <w:tcBorders>
              <w:top w:val="single" w:sz="6" w:space="0" w:color="000000"/>
              <w:left w:val="single" w:sz="6" w:space="0" w:color="000000"/>
              <w:bottom w:val="single" w:sz="6" w:space="0" w:color="000000"/>
              <w:right w:val="single" w:sz="6" w:space="0" w:color="000000"/>
            </w:tcBorders>
            <w:vAlign w:val="center"/>
          </w:tcPr>
          <w:p w14:paraId="09CEC22A"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燃烧室</w:t>
            </w:r>
          </w:p>
        </w:tc>
        <w:tc>
          <w:tcPr>
            <w:tcW w:w="1281" w:type="pct"/>
            <w:tcBorders>
              <w:top w:val="single" w:sz="6" w:space="0" w:color="000000"/>
              <w:left w:val="single" w:sz="6" w:space="0" w:color="000000"/>
              <w:bottom w:val="single" w:sz="6" w:space="0" w:color="000000"/>
              <w:right w:val="single" w:sz="6" w:space="0" w:color="000000"/>
            </w:tcBorders>
            <w:vAlign w:val="center"/>
          </w:tcPr>
          <w:p w14:paraId="5753ECFD" w14:textId="1A963FCA"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较复杂，有换热、点火、燃气投加等单元</w:t>
            </w:r>
          </w:p>
        </w:tc>
        <w:tc>
          <w:tcPr>
            <w:tcW w:w="685" w:type="pct"/>
            <w:tcBorders>
              <w:top w:val="single" w:sz="6" w:space="0" w:color="000000"/>
              <w:left w:val="single" w:sz="6" w:space="0" w:color="000000"/>
              <w:bottom w:val="single" w:sz="6" w:space="0" w:color="000000"/>
              <w:right w:val="single" w:sz="6" w:space="0" w:color="000000"/>
            </w:tcBorders>
            <w:vAlign w:val="center"/>
          </w:tcPr>
          <w:p w14:paraId="49B783F2"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中等</w:t>
            </w:r>
          </w:p>
        </w:tc>
        <w:tc>
          <w:tcPr>
            <w:tcW w:w="833" w:type="pct"/>
            <w:tcBorders>
              <w:top w:val="single" w:sz="6" w:space="0" w:color="000000"/>
              <w:left w:val="single" w:sz="6" w:space="0" w:color="000000"/>
              <w:bottom w:val="single" w:sz="6" w:space="0" w:color="000000"/>
              <w:right w:val="single" w:sz="6" w:space="0" w:color="000000"/>
            </w:tcBorders>
            <w:vAlign w:val="center"/>
          </w:tcPr>
          <w:p w14:paraId="5FDFC480" w14:textId="728F3E24"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燃烧温度不稳定</w:t>
            </w:r>
          </w:p>
        </w:tc>
        <w:tc>
          <w:tcPr>
            <w:tcW w:w="834" w:type="pct"/>
            <w:tcBorders>
              <w:top w:val="single" w:sz="6" w:space="0" w:color="000000"/>
              <w:left w:val="single" w:sz="6" w:space="0" w:color="000000"/>
              <w:bottom w:val="single" w:sz="6" w:space="0" w:color="000000"/>
              <w:right w:val="single" w:sz="6" w:space="0" w:color="000000"/>
            </w:tcBorders>
            <w:vAlign w:val="center"/>
          </w:tcPr>
          <w:p w14:paraId="268245B5"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有毒副产物</w:t>
            </w:r>
          </w:p>
        </w:tc>
      </w:tr>
      <w:tr w:rsidR="006F0A08" w14:paraId="0243D9AF" w14:textId="77777777" w:rsidTr="00F616E8">
        <w:trPr>
          <w:trHeight w:hRule="exact" w:val="288"/>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48ECDC84"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等离子体</w:t>
            </w:r>
          </w:p>
        </w:tc>
        <w:tc>
          <w:tcPr>
            <w:tcW w:w="683" w:type="pct"/>
            <w:tcBorders>
              <w:top w:val="single" w:sz="6" w:space="0" w:color="000000"/>
              <w:left w:val="single" w:sz="6" w:space="0" w:color="000000"/>
              <w:bottom w:val="single" w:sz="6" w:space="0" w:color="000000"/>
              <w:right w:val="single" w:sz="6" w:space="0" w:color="000000"/>
            </w:tcBorders>
            <w:vAlign w:val="center"/>
          </w:tcPr>
          <w:p w14:paraId="41D48ACC"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等离子管</w:t>
            </w:r>
          </w:p>
        </w:tc>
        <w:tc>
          <w:tcPr>
            <w:tcW w:w="1281" w:type="pct"/>
            <w:tcBorders>
              <w:top w:val="single" w:sz="6" w:space="0" w:color="000000"/>
              <w:left w:val="single" w:sz="6" w:space="0" w:color="000000"/>
              <w:bottom w:val="single" w:sz="6" w:space="0" w:color="000000"/>
              <w:right w:val="single" w:sz="6" w:space="0" w:color="000000"/>
            </w:tcBorders>
            <w:vAlign w:val="center"/>
          </w:tcPr>
          <w:p w14:paraId="11DD7B98"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较复杂，有变压设备</w:t>
            </w:r>
          </w:p>
        </w:tc>
        <w:tc>
          <w:tcPr>
            <w:tcW w:w="685" w:type="pct"/>
            <w:tcBorders>
              <w:top w:val="single" w:sz="6" w:space="0" w:color="000000"/>
              <w:left w:val="single" w:sz="6" w:space="0" w:color="000000"/>
              <w:bottom w:val="single" w:sz="6" w:space="0" w:color="000000"/>
              <w:right w:val="single" w:sz="6" w:space="0" w:color="000000"/>
            </w:tcBorders>
            <w:vAlign w:val="center"/>
          </w:tcPr>
          <w:p w14:paraId="78DB34A2"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中等</w:t>
            </w:r>
          </w:p>
        </w:tc>
        <w:tc>
          <w:tcPr>
            <w:tcW w:w="833" w:type="pct"/>
            <w:tcBorders>
              <w:top w:val="single" w:sz="6" w:space="0" w:color="000000"/>
              <w:left w:val="single" w:sz="6" w:space="0" w:color="000000"/>
              <w:bottom w:val="single" w:sz="6" w:space="0" w:color="000000"/>
              <w:right w:val="single" w:sz="6" w:space="0" w:color="000000"/>
            </w:tcBorders>
            <w:vAlign w:val="center"/>
          </w:tcPr>
          <w:p w14:paraId="0C7F1075"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离子管结痂</w:t>
            </w:r>
          </w:p>
        </w:tc>
        <w:tc>
          <w:tcPr>
            <w:tcW w:w="834" w:type="pct"/>
            <w:tcBorders>
              <w:top w:val="single" w:sz="6" w:space="0" w:color="000000"/>
              <w:left w:val="single" w:sz="6" w:space="0" w:color="000000"/>
              <w:bottom w:val="single" w:sz="6" w:space="0" w:color="000000"/>
              <w:right w:val="single" w:sz="6" w:space="0" w:color="000000"/>
            </w:tcBorders>
            <w:vAlign w:val="center"/>
          </w:tcPr>
          <w:p w14:paraId="01A717AC"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少</w:t>
            </w:r>
          </w:p>
        </w:tc>
      </w:tr>
      <w:tr w:rsidR="006F0A08" w14:paraId="3E2FCD0C" w14:textId="77777777" w:rsidTr="00F616E8">
        <w:trPr>
          <w:trHeight w:hRule="exact" w:val="288"/>
          <w:jc w:val="center"/>
        </w:trPr>
        <w:tc>
          <w:tcPr>
            <w:tcW w:w="684" w:type="pct"/>
            <w:tcBorders>
              <w:top w:val="single" w:sz="6" w:space="0" w:color="000000"/>
              <w:left w:val="single" w:sz="6" w:space="0" w:color="000000"/>
              <w:bottom w:val="single" w:sz="6" w:space="0" w:color="000000"/>
              <w:right w:val="single" w:sz="6" w:space="0" w:color="000000"/>
            </w:tcBorders>
            <w:vAlign w:val="center"/>
          </w:tcPr>
          <w:p w14:paraId="0002CAE6"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生物处理</w:t>
            </w:r>
          </w:p>
        </w:tc>
        <w:tc>
          <w:tcPr>
            <w:tcW w:w="683" w:type="pct"/>
            <w:tcBorders>
              <w:top w:val="single" w:sz="6" w:space="0" w:color="000000"/>
              <w:left w:val="single" w:sz="6" w:space="0" w:color="000000"/>
              <w:bottom w:val="single" w:sz="6" w:space="0" w:color="000000"/>
              <w:right w:val="single" w:sz="6" w:space="0" w:color="000000"/>
            </w:tcBorders>
            <w:vAlign w:val="center"/>
          </w:tcPr>
          <w:p w14:paraId="062E7AA3"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填料床</w:t>
            </w:r>
          </w:p>
        </w:tc>
        <w:tc>
          <w:tcPr>
            <w:tcW w:w="1281" w:type="pct"/>
            <w:tcBorders>
              <w:top w:val="single" w:sz="6" w:space="0" w:color="000000"/>
              <w:left w:val="single" w:sz="6" w:space="0" w:color="000000"/>
              <w:bottom w:val="single" w:sz="6" w:space="0" w:color="000000"/>
              <w:right w:val="single" w:sz="6" w:space="0" w:color="000000"/>
            </w:tcBorders>
            <w:vAlign w:val="center"/>
          </w:tcPr>
          <w:p w14:paraId="40237655"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简单</w:t>
            </w:r>
          </w:p>
        </w:tc>
        <w:tc>
          <w:tcPr>
            <w:tcW w:w="685" w:type="pct"/>
            <w:tcBorders>
              <w:top w:val="single" w:sz="6" w:space="0" w:color="000000"/>
              <w:left w:val="single" w:sz="6" w:space="0" w:color="000000"/>
              <w:bottom w:val="single" w:sz="6" w:space="0" w:color="000000"/>
              <w:right w:val="single" w:sz="6" w:space="0" w:color="000000"/>
            </w:tcBorders>
            <w:vAlign w:val="center"/>
          </w:tcPr>
          <w:p w14:paraId="2B7F7E85"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大</w:t>
            </w:r>
          </w:p>
        </w:tc>
        <w:tc>
          <w:tcPr>
            <w:tcW w:w="833" w:type="pct"/>
            <w:tcBorders>
              <w:top w:val="single" w:sz="6" w:space="0" w:color="000000"/>
              <w:left w:val="single" w:sz="6" w:space="0" w:color="000000"/>
              <w:bottom w:val="single" w:sz="6" w:space="0" w:color="000000"/>
              <w:right w:val="single" w:sz="6" w:space="0" w:color="000000"/>
            </w:tcBorders>
            <w:vAlign w:val="center"/>
          </w:tcPr>
          <w:p w14:paraId="55258DA1"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填料床堵塞</w:t>
            </w:r>
          </w:p>
        </w:tc>
        <w:tc>
          <w:tcPr>
            <w:tcW w:w="834" w:type="pct"/>
            <w:tcBorders>
              <w:top w:val="single" w:sz="6" w:space="0" w:color="000000"/>
              <w:left w:val="single" w:sz="6" w:space="0" w:color="000000"/>
              <w:bottom w:val="single" w:sz="6" w:space="0" w:color="000000"/>
              <w:right w:val="single" w:sz="6" w:space="0" w:color="000000"/>
            </w:tcBorders>
            <w:vAlign w:val="center"/>
          </w:tcPr>
          <w:p w14:paraId="1CB7471C"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少</w:t>
            </w:r>
          </w:p>
        </w:tc>
      </w:tr>
    </w:tbl>
    <w:p w14:paraId="2AC991C6" w14:textId="5F8E14B0" w:rsidR="006F0A08" w:rsidRDefault="006F0A08" w:rsidP="006E4A82">
      <w:pPr>
        <w:spacing w:line="440" w:lineRule="exact"/>
        <w:ind w:firstLine="420"/>
        <w:jc w:val="both"/>
        <w:rPr>
          <w:lang w:eastAsia="zh-CN"/>
        </w:rPr>
      </w:pPr>
      <w:r w:rsidRPr="006E4A82">
        <w:rPr>
          <w:rFonts w:ascii="Times New Roman" w:eastAsia="宋体" w:hAnsi="Times New Roman" w:cs="Times New Roman"/>
          <w:kern w:val="2"/>
          <w:sz w:val="24"/>
          <w:lang w:eastAsia="zh-CN"/>
        </w:rPr>
        <w:t>表</w:t>
      </w:r>
      <w:r w:rsidR="006E4A82">
        <w:rPr>
          <w:rFonts w:ascii="Times New Roman" w:eastAsia="宋体" w:hAnsi="Times New Roman" w:cs="Times New Roman" w:hint="eastAsia"/>
          <w:kern w:val="2"/>
          <w:sz w:val="24"/>
          <w:lang w:eastAsia="zh-CN"/>
        </w:rPr>
        <w:t>4.2-3</w:t>
      </w:r>
      <w:r w:rsidRPr="006E4A82">
        <w:rPr>
          <w:rFonts w:ascii="Times New Roman" w:eastAsia="宋体" w:hAnsi="Times New Roman" w:cs="Times New Roman"/>
          <w:kern w:val="2"/>
          <w:sz w:val="24"/>
          <w:lang w:eastAsia="zh-CN"/>
        </w:rPr>
        <w:t>给出了不同</w:t>
      </w:r>
      <w:r w:rsidRPr="006E4A82">
        <w:rPr>
          <w:rFonts w:ascii="Times New Roman" w:eastAsia="宋体" w:hAnsi="Times New Roman" w:cs="Times New Roman"/>
          <w:kern w:val="2"/>
          <w:sz w:val="24"/>
          <w:lang w:eastAsia="zh-CN"/>
        </w:rPr>
        <w:t>VOC</w:t>
      </w:r>
      <w:r w:rsidR="006E4A82">
        <w:rPr>
          <w:rFonts w:ascii="Times New Roman" w:eastAsia="宋体" w:hAnsi="Times New Roman" w:cs="Times New Roman" w:hint="eastAsia"/>
          <w:kern w:val="2"/>
          <w:sz w:val="24"/>
          <w:lang w:eastAsia="zh-CN"/>
        </w:rPr>
        <w:t>s</w:t>
      </w:r>
      <w:r w:rsidRPr="006E4A82">
        <w:rPr>
          <w:rFonts w:ascii="Times New Roman" w:eastAsia="宋体" w:hAnsi="Times New Roman" w:cs="Times New Roman"/>
          <w:kern w:val="2"/>
          <w:sz w:val="24"/>
          <w:lang w:eastAsia="zh-CN"/>
        </w:rPr>
        <w:t>控制技术的建设与运行费用对比</w:t>
      </w:r>
      <w:r w:rsidR="003242D1">
        <w:rPr>
          <w:rFonts w:ascii="Times New Roman" w:eastAsia="宋体" w:hAnsi="Times New Roman" w:cs="Times New Roman" w:hint="eastAsia"/>
          <w:kern w:val="2"/>
          <w:sz w:val="24"/>
          <w:lang w:eastAsia="zh-CN"/>
        </w:rPr>
        <w:t>。</w:t>
      </w:r>
    </w:p>
    <w:p w14:paraId="11EA1BB2" w14:textId="3C590586" w:rsidR="006F0A08" w:rsidRPr="006E4A82" w:rsidRDefault="006F0A08" w:rsidP="006E4A82">
      <w:pPr>
        <w:spacing w:line="440" w:lineRule="exact"/>
        <w:jc w:val="center"/>
        <w:rPr>
          <w:b/>
          <w:color w:val="000000"/>
          <w:szCs w:val="21"/>
          <w:lang w:eastAsia="zh-CN"/>
        </w:rPr>
      </w:pPr>
      <w:r w:rsidRPr="006E4A82">
        <w:rPr>
          <w:b/>
          <w:color w:val="000000"/>
          <w:szCs w:val="21"/>
          <w:lang w:eastAsia="zh-CN"/>
        </w:rPr>
        <w:t>表</w:t>
      </w:r>
      <w:r w:rsidR="006E4A82">
        <w:rPr>
          <w:rFonts w:hint="eastAsia"/>
          <w:b/>
          <w:color w:val="000000"/>
          <w:szCs w:val="21"/>
          <w:lang w:eastAsia="zh-CN"/>
        </w:rPr>
        <w:t>4.2-3</w:t>
      </w:r>
      <w:r w:rsidRPr="006E4A82">
        <w:rPr>
          <w:b/>
          <w:color w:val="000000"/>
          <w:szCs w:val="21"/>
          <w:lang w:eastAsia="zh-CN"/>
        </w:rPr>
        <w:t>不同</w:t>
      </w:r>
      <w:r w:rsidR="006E4A82">
        <w:rPr>
          <w:b/>
          <w:color w:val="000000"/>
          <w:szCs w:val="21"/>
          <w:lang w:eastAsia="zh-CN"/>
        </w:rPr>
        <w:t>VOC</w:t>
      </w:r>
      <w:r w:rsidR="006E4A82">
        <w:rPr>
          <w:rFonts w:hint="eastAsia"/>
          <w:b/>
          <w:color w:val="000000"/>
          <w:szCs w:val="21"/>
          <w:lang w:eastAsia="zh-CN"/>
        </w:rPr>
        <w:t>s</w:t>
      </w:r>
      <w:r w:rsidRPr="006E4A82">
        <w:rPr>
          <w:b/>
          <w:color w:val="000000"/>
          <w:szCs w:val="21"/>
          <w:lang w:eastAsia="zh-CN"/>
        </w:rPr>
        <w:t>控制技术的建设与运行费用</w:t>
      </w:r>
    </w:p>
    <w:tbl>
      <w:tblPr>
        <w:tblW w:w="5000" w:type="pct"/>
        <w:jc w:val="center"/>
        <w:tblLook w:val="01E0" w:firstRow="1" w:lastRow="1" w:firstColumn="1" w:lastColumn="1" w:noHBand="0" w:noVBand="0"/>
      </w:tblPr>
      <w:tblGrid>
        <w:gridCol w:w="2764"/>
        <w:gridCol w:w="2190"/>
        <w:gridCol w:w="3342"/>
      </w:tblGrid>
      <w:tr w:rsidR="006F0A08" w14:paraId="5C532233" w14:textId="77777777" w:rsidTr="00F616E8">
        <w:trPr>
          <w:trHeight w:hRule="exact" w:val="545"/>
          <w:jc w:val="center"/>
        </w:trPr>
        <w:tc>
          <w:tcPr>
            <w:tcW w:w="1666" w:type="pct"/>
            <w:tcBorders>
              <w:top w:val="single" w:sz="6" w:space="0" w:color="000000"/>
              <w:left w:val="single" w:sz="6" w:space="0" w:color="000000"/>
              <w:bottom w:val="single" w:sz="6" w:space="0" w:color="000000"/>
              <w:right w:val="single" w:sz="6" w:space="0" w:color="000000"/>
            </w:tcBorders>
            <w:vAlign w:val="center"/>
          </w:tcPr>
          <w:p w14:paraId="5D352912"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控制技术</w:t>
            </w:r>
          </w:p>
        </w:tc>
        <w:tc>
          <w:tcPr>
            <w:tcW w:w="1320" w:type="pct"/>
            <w:tcBorders>
              <w:top w:val="single" w:sz="6" w:space="0" w:color="000000"/>
              <w:left w:val="single" w:sz="6" w:space="0" w:color="000000"/>
              <w:bottom w:val="single" w:sz="6" w:space="0" w:color="000000"/>
              <w:right w:val="single" w:sz="6" w:space="0" w:color="000000"/>
            </w:tcBorders>
            <w:vAlign w:val="center"/>
          </w:tcPr>
          <w:p w14:paraId="5B757439" w14:textId="24EE5890"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建设费用</w:t>
            </w:r>
            <w:r w:rsidR="006E4A82">
              <w:rPr>
                <w:rFonts w:ascii="Times New Roman" w:eastAsia="宋体" w:hAnsi="Times New Roman" w:cs="Times New Roman" w:hint="eastAsia"/>
                <w:kern w:val="2"/>
                <w:sz w:val="21"/>
                <w:szCs w:val="21"/>
                <w:lang w:eastAsia="zh-CN"/>
              </w:rPr>
              <w:t>/[</w:t>
            </w:r>
            <w:r w:rsidRPr="006E4A82">
              <w:rPr>
                <w:rFonts w:ascii="Times New Roman" w:eastAsia="宋体" w:hAnsi="Times New Roman" w:cs="Times New Roman"/>
                <w:kern w:val="2"/>
                <w:sz w:val="21"/>
                <w:szCs w:val="21"/>
                <w:lang w:eastAsia="zh-CN"/>
              </w:rPr>
              <w:t>万元</w:t>
            </w:r>
          </w:p>
          <w:p w14:paraId="43F8A2FF" w14:textId="67DBDE1F"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w:t>
            </w:r>
            <w:r w:rsidR="006E4A82">
              <w:rPr>
                <w:rFonts w:ascii="Times New Roman" w:eastAsia="宋体" w:hAnsi="Times New Roman" w:cs="Times New Roman" w:hint="eastAsia"/>
                <w:kern w:val="2"/>
                <w:sz w:val="21"/>
                <w:szCs w:val="21"/>
                <w:lang w:eastAsia="zh-CN"/>
              </w:rPr>
              <w:t>（</w:t>
            </w:r>
            <w:r w:rsidRPr="006E4A82">
              <w:rPr>
                <w:rFonts w:ascii="Times New Roman" w:eastAsia="宋体" w:hAnsi="Times New Roman" w:cs="Times New Roman"/>
                <w:kern w:val="2"/>
                <w:sz w:val="21"/>
                <w:szCs w:val="21"/>
                <w:lang w:eastAsia="zh-CN"/>
              </w:rPr>
              <w:t>1000m</w:t>
            </w:r>
            <w:r w:rsidRPr="006E4A82">
              <w:rPr>
                <w:rFonts w:ascii="Times New Roman" w:eastAsia="宋体" w:hAnsi="Times New Roman" w:cs="Times New Roman"/>
                <w:kern w:val="2"/>
                <w:sz w:val="21"/>
                <w:szCs w:val="21"/>
                <w:vertAlign w:val="superscript"/>
                <w:lang w:eastAsia="zh-CN"/>
              </w:rPr>
              <w:t>3</w:t>
            </w:r>
            <w:r w:rsidRPr="006E4A82">
              <w:rPr>
                <w:rFonts w:ascii="Times New Roman" w:eastAsia="宋体" w:hAnsi="Times New Roman" w:cs="Times New Roman"/>
                <w:kern w:val="2"/>
                <w:sz w:val="21"/>
                <w:szCs w:val="21"/>
                <w:lang w:eastAsia="zh-CN"/>
              </w:rPr>
              <w:t>/h</w:t>
            </w:r>
            <w:r w:rsidR="006E4A82">
              <w:rPr>
                <w:rFonts w:ascii="Times New Roman" w:eastAsia="宋体" w:hAnsi="Times New Roman" w:cs="Times New Roman" w:hint="eastAsia"/>
                <w:kern w:val="2"/>
                <w:sz w:val="21"/>
                <w:szCs w:val="21"/>
                <w:lang w:eastAsia="zh-CN"/>
              </w:rPr>
              <w:t>）</w:t>
            </w:r>
            <w:r w:rsidR="006E4A82">
              <w:rPr>
                <w:rFonts w:ascii="Times New Roman" w:eastAsia="宋体" w:hAnsi="Times New Roman" w:cs="Times New Roman" w:hint="eastAsia"/>
                <w:kern w:val="2"/>
                <w:sz w:val="21"/>
                <w:szCs w:val="21"/>
                <w:lang w:eastAsia="zh-CN"/>
              </w:rPr>
              <w:t>]</w:t>
            </w:r>
          </w:p>
        </w:tc>
        <w:tc>
          <w:tcPr>
            <w:tcW w:w="2014" w:type="pct"/>
            <w:tcBorders>
              <w:top w:val="single" w:sz="6" w:space="0" w:color="000000"/>
              <w:left w:val="single" w:sz="6" w:space="0" w:color="000000"/>
              <w:bottom w:val="single" w:sz="6" w:space="0" w:color="000000"/>
              <w:right w:val="single" w:sz="6" w:space="0" w:color="000000"/>
            </w:tcBorders>
            <w:vAlign w:val="center"/>
          </w:tcPr>
          <w:p w14:paraId="3491E6E1"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运行费用（元</w:t>
            </w:r>
            <w:r w:rsidRPr="006E4A82">
              <w:rPr>
                <w:rFonts w:ascii="Times New Roman" w:eastAsia="宋体" w:hAnsi="Times New Roman" w:cs="Times New Roman"/>
                <w:kern w:val="2"/>
                <w:sz w:val="21"/>
                <w:szCs w:val="21"/>
                <w:lang w:eastAsia="zh-CN"/>
              </w:rPr>
              <w:t>/1000m</w:t>
            </w:r>
            <w:r w:rsidRPr="006E4A82">
              <w:rPr>
                <w:rFonts w:ascii="Times New Roman" w:eastAsia="宋体" w:hAnsi="Times New Roman" w:cs="Times New Roman"/>
                <w:kern w:val="2"/>
                <w:sz w:val="21"/>
                <w:szCs w:val="21"/>
                <w:vertAlign w:val="superscript"/>
                <w:lang w:eastAsia="zh-CN"/>
              </w:rPr>
              <w:t>3</w:t>
            </w:r>
            <w:r w:rsidRPr="006E4A82">
              <w:rPr>
                <w:rFonts w:ascii="Times New Roman" w:eastAsia="宋体" w:hAnsi="Times New Roman" w:cs="Times New Roman"/>
                <w:kern w:val="2"/>
                <w:sz w:val="21"/>
                <w:szCs w:val="21"/>
                <w:lang w:eastAsia="zh-CN"/>
              </w:rPr>
              <w:t>）</w:t>
            </w:r>
          </w:p>
        </w:tc>
      </w:tr>
      <w:tr w:rsidR="006F0A08" w14:paraId="76631470" w14:textId="77777777" w:rsidTr="00F616E8">
        <w:trPr>
          <w:trHeight w:hRule="exact" w:val="289"/>
          <w:jc w:val="center"/>
        </w:trPr>
        <w:tc>
          <w:tcPr>
            <w:tcW w:w="1666" w:type="pct"/>
            <w:tcBorders>
              <w:top w:val="single" w:sz="6" w:space="0" w:color="000000"/>
              <w:left w:val="single" w:sz="6" w:space="0" w:color="000000"/>
              <w:bottom w:val="single" w:sz="6" w:space="0" w:color="000000"/>
              <w:right w:val="single" w:sz="6" w:space="0" w:color="000000"/>
            </w:tcBorders>
            <w:vAlign w:val="center"/>
          </w:tcPr>
          <w:p w14:paraId="7C53DDE8"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吸收</w:t>
            </w:r>
          </w:p>
        </w:tc>
        <w:tc>
          <w:tcPr>
            <w:tcW w:w="1320" w:type="pct"/>
            <w:tcBorders>
              <w:top w:val="single" w:sz="6" w:space="0" w:color="000000"/>
              <w:left w:val="single" w:sz="6" w:space="0" w:color="000000"/>
              <w:bottom w:val="single" w:sz="6" w:space="0" w:color="000000"/>
              <w:right w:val="single" w:sz="6" w:space="0" w:color="000000"/>
            </w:tcBorders>
            <w:vAlign w:val="center"/>
          </w:tcPr>
          <w:p w14:paraId="38751640"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13-42</w:t>
            </w:r>
          </w:p>
        </w:tc>
        <w:tc>
          <w:tcPr>
            <w:tcW w:w="2014" w:type="pct"/>
            <w:tcBorders>
              <w:top w:val="single" w:sz="6" w:space="0" w:color="000000"/>
              <w:left w:val="single" w:sz="6" w:space="0" w:color="000000"/>
              <w:bottom w:val="single" w:sz="6" w:space="0" w:color="000000"/>
              <w:right w:val="single" w:sz="6" w:space="0" w:color="000000"/>
            </w:tcBorders>
            <w:vAlign w:val="center"/>
          </w:tcPr>
          <w:p w14:paraId="7EE37096"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1-4</w:t>
            </w:r>
          </w:p>
        </w:tc>
      </w:tr>
      <w:tr w:rsidR="006F0A08" w14:paraId="50FCF5B9" w14:textId="77777777" w:rsidTr="00F616E8">
        <w:trPr>
          <w:trHeight w:hRule="exact" w:val="286"/>
          <w:jc w:val="center"/>
        </w:trPr>
        <w:tc>
          <w:tcPr>
            <w:tcW w:w="1666" w:type="pct"/>
            <w:tcBorders>
              <w:top w:val="single" w:sz="6" w:space="0" w:color="000000"/>
              <w:left w:val="single" w:sz="6" w:space="0" w:color="000000"/>
              <w:bottom w:val="single" w:sz="6" w:space="0" w:color="000000"/>
              <w:right w:val="single" w:sz="6" w:space="0" w:color="000000"/>
            </w:tcBorders>
            <w:vAlign w:val="center"/>
          </w:tcPr>
          <w:p w14:paraId="521406E5"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吸附</w:t>
            </w:r>
          </w:p>
        </w:tc>
        <w:tc>
          <w:tcPr>
            <w:tcW w:w="1320" w:type="pct"/>
            <w:tcBorders>
              <w:top w:val="single" w:sz="6" w:space="0" w:color="000000"/>
              <w:left w:val="single" w:sz="6" w:space="0" w:color="000000"/>
              <w:bottom w:val="single" w:sz="6" w:space="0" w:color="000000"/>
              <w:right w:val="single" w:sz="6" w:space="0" w:color="000000"/>
            </w:tcBorders>
            <w:vAlign w:val="center"/>
          </w:tcPr>
          <w:p w14:paraId="655962EB"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10-42</w:t>
            </w:r>
          </w:p>
        </w:tc>
        <w:tc>
          <w:tcPr>
            <w:tcW w:w="2014" w:type="pct"/>
            <w:tcBorders>
              <w:top w:val="single" w:sz="6" w:space="0" w:color="000000"/>
              <w:left w:val="single" w:sz="6" w:space="0" w:color="000000"/>
              <w:bottom w:val="single" w:sz="6" w:space="0" w:color="000000"/>
              <w:right w:val="single" w:sz="6" w:space="0" w:color="000000"/>
            </w:tcBorders>
            <w:vAlign w:val="center"/>
          </w:tcPr>
          <w:p w14:paraId="3134C882" w14:textId="6D3D9229"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4-8</w:t>
            </w:r>
            <w:r w:rsidRPr="006E4A82">
              <w:rPr>
                <w:rFonts w:ascii="Times New Roman" w:eastAsia="宋体" w:hAnsi="Times New Roman" w:cs="Times New Roman"/>
                <w:kern w:val="2"/>
                <w:sz w:val="21"/>
                <w:szCs w:val="21"/>
                <w:lang w:eastAsia="zh-CN"/>
              </w:rPr>
              <w:t>（不算回收</w:t>
            </w:r>
            <w:r w:rsidRPr="006E4A82">
              <w:rPr>
                <w:rFonts w:ascii="Times New Roman" w:eastAsia="宋体" w:hAnsi="Times New Roman" w:cs="Times New Roman"/>
                <w:kern w:val="2"/>
                <w:sz w:val="21"/>
                <w:szCs w:val="21"/>
                <w:lang w:eastAsia="zh-CN"/>
              </w:rPr>
              <w:t>VOCs</w:t>
            </w:r>
            <w:r w:rsidRPr="006E4A82">
              <w:rPr>
                <w:rFonts w:ascii="Times New Roman" w:eastAsia="宋体" w:hAnsi="Times New Roman" w:cs="Times New Roman"/>
                <w:kern w:val="2"/>
                <w:sz w:val="21"/>
                <w:szCs w:val="21"/>
                <w:lang w:eastAsia="zh-CN"/>
              </w:rPr>
              <w:t>收益）</w:t>
            </w:r>
          </w:p>
        </w:tc>
      </w:tr>
      <w:tr w:rsidR="006F0A08" w14:paraId="41BE4E6A" w14:textId="77777777" w:rsidTr="00F616E8">
        <w:trPr>
          <w:trHeight w:hRule="exact" w:val="288"/>
          <w:jc w:val="center"/>
        </w:trPr>
        <w:tc>
          <w:tcPr>
            <w:tcW w:w="1666" w:type="pct"/>
            <w:tcBorders>
              <w:top w:val="single" w:sz="6" w:space="0" w:color="000000"/>
              <w:left w:val="single" w:sz="6" w:space="0" w:color="000000"/>
              <w:bottom w:val="single" w:sz="6" w:space="0" w:color="000000"/>
              <w:right w:val="single" w:sz="6" w:space="0" w:color="000000"/>
            </w:tcBorders>
            <w:vAlign w:val="center"/>
          </w:tcPr>
          <w:p w14:paraId="136B9386"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膜分离</w:t>
            </w:r>
          </w:p>
        </w:tc>
        <w:tc>
          <w:tcPr>
            <w:tcW w:w="1320" w:type="pct"/>
            <w:tcBorders>
              <w:top w:val="single" w:sz="6" w:space="0" w:color="000000"/>
              <w:left w:val="single" w:sz="6" w:space="0" w:color="000000"/>
              <w:bottom w:val="single" w:sz="6" w:space="0" w:color="000000"/>
              <w:right w:val="single" w:sz="6" w:space="0" w:color="000000"/>
            </w:tcBorders>
            <w:vAlign w:val="center"/>
          </w:tcPr>
          <w:p w14:paraId="210742F0"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100-600</w:t>
            </w:r>
          </w:p>
        </w:tc>
        <w:tc>
          <w:tcPr>
            <w:tcW w:w="2014" w:type="pct"/>
            <w:tcBorders>
              <w:top w:val="single" w:sz="6" w:space="0" w:color="000000"/>
              <w:left w:val="single" w:sz="6" w:space="0" w:color="000000"/>
              <w:bottom w:val="single" w:sz="6" w:space="0" w:color="000000"/>
              <w:right w:val="single" w:sz="6" w:space="0" w:color="000000"/>
            </w:tcBorders>
            <w:vAlign w:val="center"/>
          </w:tcPr>
          <w:p w14:paraId="2E9FC110"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0.4-1.5</w:t>
            </w:r>
            <w:r w:rsidRPr="006E4A82">
              <w:rPr>
                <w:rFonts w:ascii="Times New Roman" w:eastAsia="宋体" w:hAnsi="Times New Roman" w:cs="Times New Roman"/>
                <w:kern w:val="2"/>
                <w:sz w:val="21"/>
                <w:szCs w:val="21"/>
                <w:lang w:eastAsia="zh-CN"/>
              </w:rPr>
              <w:t>（不算膜更换）</w:t>
            </w:r>
          </w:p>
        </w:tc>
      </w:tr>
      <w:tr w:rsidR="006F0A08" w14:paraId="09054BEF" w14:textId="77777777" w:rsidTr="00F616E8">
        <w:trPr>
          <w:trHeight w:hRule="exact" w:val="288"/>
          <w:jc w:val="center"/>
        </w:trPr>
        <w:tc>
          <w:tcPr>
            <w:tcW w:w="1666" w:type="pct"/>
            <w:tcBorders>
              <w:top w:val="single" w:sz="6" w:space="0" w:color="000000"/>
              <w:left w:val="single" w:sz="6" w:space="0" w:color="000000"/>
              <w:bottom w:val="single" w:sz="6" w:space="0" w:color="000000"/>
              <w:right w:val="single" w:sz="6" w:space="0" w:color="000000"/>
            </w:tcBorders>
            <w:vAlign w:val="center"/>
          </w:tcPr>
          <w:p w14:paraId="3CD31CEA"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催化氧化</w:t>
            </w:r>
          </w:p>
        </w:tc>
        <w:tc>
          <w:tcPr>
            <w:tcW w:w="1320" w:type="pct"/>
            <w:tcBorders>
              <w:top w:val="single" w:sz="6" w:space="0" w:color="000000"/>
              <w:left w:val="single" w:sz="6" w:space="0" w:color="000000"/>
              <w:bottom w:val="single" w:sz="6" w:space="0" w:color="000000"/>
              <w:right w:val="single" w:sz="6" w:space="0" w:color="000000"/>
            </w:tcBorders>
            <w:vAlign w:val="center"/>
          </w:tcPr>
          <w:p w14:paraId="0A08FFC6"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8-60</w:t>
            </w:r>
          </w:p>
        </w:tc>
        <w:tc>
          <w:tcPr>
            <w:tcW w:w="2014" w:type="pct"/>
            <w:tcBorders>
              <w:top w:val="single" w:sz="6" w:space="0" w:color="000000"/>
              <w:left w:val="single" w:sz="6" w:space="0" w:color="000000"/>
              <w:bottom w:val="single" w:sz="6" w:space="0" w:color="000000"/>
              <w:right w:val="single" w:sz="6" w:space="0" w:color="000000"/>
            </w:tcBorders>
            <w:vAlign w:val="center"/>
          </w:tcPr>
          <w:p w14:paraId="1648FC57"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0.4-5</w:t>
            </w:r>
          </w:p>
        </w:tc>
      </w:tr>
      <w:tr w:rsidR="006F0A08" w14:paraId="3F0C63DD" w14:textId="77777777" w:rsidTr="00F616E8">
        <w:trPr>
          <w:trHeight w:hRule="exact" w:val="286"/>
          <w:jc w:val="center"/>
        </w:trPr>
        <w:tc>
          <w:tcPr>
            <w:tcW w:w="1666" w:type="pct"/>
            <w:tcBorders>
              <w:top w:val="single" w:sz="6" w:space="0" w:color="000000"/>
              <w:left w:val="single" w:sz="6" w:space="0" w:color="000000"/>
              <w:bottom w:val="single" w:sz="6" w:space="0" w:color="000000"/>
              <w:right w:val="single" w:sz="6" w:space="0" w:color="000000"/>
            </w:tcBorders>
            <w:vAlign w:val="center"/>
          </w:tcPr>
          <w:p w14:paraId="2B3EB763"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热力燃烧</w:t>
            </w:r>
          </w:p>
        </w:tc>
        <w:tc>
          <w:tcPr>
            <w:tcW w:w="1320" w:type="pct"/>
            <w:tcBorders>
              <w:top w:val="single" w:sz="6" w:space="0" w:color="000000"/>
              <w:left w:val="single" w:sz="6" w:space="0" w:color="000000"/>
              <w:bottom w:val="single" w:sz="6" w:space="0" w:color="000000"/>
              <w:right w:val="single" w:sz="6" w:space="0" w:color="000000"/>
            </w:tcBorders>
            <w:vAlign w:val="center"/>
          </w:tcPr>
          <w:p w14:paraId="200E2736"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5-30</w:t>
            </w:r>
          </w:p>
        </w:tc>
        <w:tc>
          <w:tcPr>
            <w:tcW w:w="2014" w:type="pct"/>
            <w:tcBorders>
              <w:top w:val="single" w:sz="6" w:space="0" w:color="000000"/>
              <w:left w:val="single" w:sz="6" w:space="0" w:color="000000"/>
              <w:bottom w:val="single" w:sz="6" w:space="0" w:color="000000"/>
              <w:right w:val="single" w:sz="6" w:space="0" w:color="000000"/>
            </w:tcBorders>
            <w:vAlign w:val="center"/>
          </w:tcPr>
          <w:p w14:paraId="5A02F8B7"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0.4-3</w:t>
            </w:r>
          </w:p>
        </w:tc>
      </w:tr>
      <w:tr w:rsidR="006F0A08" w14:paraId="211E8EF3" w14:textId="77777777" w:rsidTr="00F616E8">
        <w:trPr>
          <w:trHeight w:hRule="exact" w:val="288"/>
          <w:jc w:val="center"/>
        </w:trPr>
        <w:tc>
          <w:tcPr>
            <w:tcW w:w="1666" w:type="pct"/>
            <w:tcBorders>
              <w:top w:val="single" w:sz="6" w:space="0" w:color="000000"/>
              <w:left w:val="single" w:sz="6" w:space="0" w:color="000000"/>
              <w:bottom w:val="single" w:sz="6" w:space="0" w:color="000000"/>
              <w:right w:val="single" w:sz="6" w:space="0" w:color="000000"/>
            </w:tcBorders>
            <w:vAlign w:val="center"/>
          </w:tcPr>
          <w:p w14:paraId="595FF7E4"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等离子体</w:t>
            </w:r>
          </w:p>
        </w:tc>
        <w:tc>
          <w:tcPr>
            <w:tcW w:w="1320" w:type="pct"/>
            <w:tcBorders>
              <w:top w:val="single" w:sz="6" w:space="0" w:color="000000"/>
              <w:left w:val="single" w:sz="6" w:space="0" w:color="000000"/>
              <w:bottom w:val="single" w:sz="6" w:space="0" w:color="000000"/>
              <w:right w:val="single" w:sz="6" w:space="0" w:color="000000"/>
            </w:tcBorders>
            <w:vAlign w:val="center"/>
          </w:tcPr>
          <w:p w14:paraId="51B5C12A"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2-25</w:t>
            </w:r>
          </w:p>
        </w:tc>
        <w:tc>
          <w:tcPr>
            <w:tcW w:w="2014" w:type="pct"/>
            <w:tcBorders>
              <w:top w:val="single" w:sz="6" w:space="0" w:color="000000"/>
              <w:left w:val="single" w:sz="6" w:space="0" w:color="000000"/>
              <w:bottom w:val="single" w:sz="6" w:space="0" w:color="000000"/>
              <w:right w:val="single" w:sz="6" w:space="0" w:color="000000"/>
            </w:tcBorders>
            <w:vAlign w:val="center"/>
          </w:tcPr>
          <w:p w14:paraId="44C05235"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1-3</w:t>
            </w:r>
          </w:p>
        </w:tc>
      </w:tr>
      <w:tr w:rsidR="006F0A08" w14:paraId="47C3B309" w14:textId="77777777" w:rsidTr="00F616E8">
        <w:trPr>
          <w:trHeight w:hRule="exact" w:val="288"/>
          <w:jc w:val="center"/>
        </w:trPr>
        <w:tc>
          <w:tcPr>
            <w:tcW w:w="1666" w:type="pct"/>
            <w:tcBorders>
              <w:top w:val="single" w:sz="6" w:space="0" w:color="000000"/>
              <w:left w:val="single" w:sz="6" w:space="0" w:color="000000"/>
              <w:bottom w:val="single" w:sz="6" w:space="0" w:color="000000"/>
              <w:right w:val="single" w:sz="6" w:space="0" w:color="000000"/>
            </w:tcBorders>
            <w:vAlign w:val="center"/>
          </w:tcPr>
          <w:p w14:paraId="2C5ED5FF"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lastRenderedPageBreak/>
              <w:t>生物处理</w:t>
            </w:r>
          </w:p>
        </w:tc>
        <w:tc>
          <w:tcPr>
            <w:tcW w:w="1320" w:type="pct"/>
            <w:tcBorders>
              <w:top w:val="single" w:sz="6" w:space="0" w:color="000000"/>
              <w:left w:val="single" w:sz="6" w:space="0" w:color="000000"/>
              <w:bottom w:val="single" w:sz="6" w:space="0" w:color="000000"/>
              <w:right w:val="single" w:sz="6" w:space="0" w:color="000000"/>
            </w:tcBorders>
            <w:vAlign w:val="center"/>
          </w:tcPr>
          <w:p w14:paraId="4D4469AF"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2-20</w:t>
            </w:r>
          </w:p>
        </w:tc>
        <w:tc>
          <w:tcPr>
            <w:tcW w:w="2014" w:type="pct"/>
            <w:tcBorders>
              <w:top w:val="single" w:sz="6" w:space="0" w:color="000000"/>
              <w:left w:val="single" w:sz="6" w:space="0" w:color="000000"/>
              <w:bottom w:val="single" w:sz="6" w:space="0" w:color="000000"/>
              <w:right w:val="single" w:sz="6" w:space="0" w:color="000000"/>
            </w:tcBorders>
            <w:vAlign w:val="center"/>
          </w:tcPr>
          <w:p w14:paraId="54973471" w14:textId="77777777" w:rsidR="006F0A08" w:rsidRPr="006E4A82" w:rsidRDefault="006F0A08" w:rsidP="006E4A82">
            <w:pPr>
              <w:adjustRightInd w:val="0"/>
              <w:snapToGrid w:val="0"/>
              <w:jc w:val="center"/>
              <w:rPr>
                <w:rFonts w:ascii="Times New Roman" w:eastAsia="宋体" w:hAnsi="Times New Roman" w:cs="Times New Roman"/>
                <w:kern w:val="2"/>
                <w:sz w:val="21"/>
                <w:szCs w:val="21"/>
                <w:lang w:eastAsia="zh-CN"/>
              </w:rPr>
            </w:pPr>
            <w:r w:rsidRPr="006E4A82">
              <w:rPr>
                <w:rFonts w:ascii="Times New Roman" w:eastAsia="宋体" w:hAnsi="Times New Roman" w:cs="Times New Roman"/>
                <w:kern w:val="2"/>
                <w:sz w:val="21"/>
                <w:szCs w:val="21"/>
                <w:lang w:eastAsia="zh-CN"/>
              </w:rPr>
              <w:t>0.6-2</w:t>
            </w:r>
          </w:p>
        </w:tc>
      </w:tr>
    </w:tbl>
    <w:p w14:paraId="69C58AEC" w14:textId="77777777" w:rsidR="006F0A08" w:rsidRPr="006E4A82" w:rsidRDefault="006F0A08" w:rsidP="006E4A82">
      <w:pPr>
        <w:spacing w:line="440" w:lineRule="exact"/>
        <w:ind w:firstLine="420"/>
        <w:jc w:val="both"/>
        <w:rPr>
          <w:rFonts w:ascii="Times New Roman" w:eastAsia="宋体" w:hAnsi="Times New Roman" w:cs="Times New Roman"/>
          <w:kern w:val="2"/>
          <w:sz w:val="24"/>
          <w:lang w:eastAsia="zh-CN"/>
        </w:rPr>
      </w:pPr>
      <w:r w:rsidRPr="006E4A82">
        <w:rPr>
          <w:rFonts w:ascii="Times New Roman" w:eastAsia="宋体" w:hAnsi="Times New Roman" w:cs="Times New Roman"/>
          <w:kern w:val="2"/>
          <w:sz w:val="24"/>
          <w:lang w:eastAsia="zh-CN"/>
        </w:rPr>
        <w:t>（</w:t>
      </w:r>
      <w:r w:rsidRPr="006E4A82">
        <w:rPr>
          <w:rFonts w:ascii="Times New Roman" w:eastAsia="宋体" w:hAnsi="Times New Roman" w:cs="Times New Roman"/>
          <w:kern w:val="2"/>
          <w:sz w:val="24"/>
          <w:lang w:eastAsia="zh-CN"/>
        </w:rPr>
        <w:t>2</w:t>
      </w:r>
      <w:r w:rsidRPr="006E4A82">
        <w:rPr>
          <w:rFonts w:ascii="Times New Roman" w:eastAsia="宋体" w:hAnsi="Times New Roman" w:cs="Times New Roman"/>
          <w:kern w:val="2"/>
          <w:sz w:val="24"/>
          <w:lang w:eastAsia="zh-CN"/>
        </w:rPr>
        <w:t>）蓄热式热氧化技术</w:t>
      </w:r>
    </w:p>
    <w:p w14:paraId="5A6F6CAE" w14:textId="6092A808" w:rsidR="006F0A08" w:rsidRPr="006E4A82" w:rsidRDefault="006F0A08" w:rsidP="006E4A82">
      <w:pPr>
        <w:spacing w:line="440" w:lineRule="exact"/>
        <w:ind w:firstLine="420"/>
        <w:jc w:val="both"/>
        <w:rPr>
          <w:rFonts w:ascii="Times New Roman" w:eastAsia="宋体" w:hAnsi="Times New Roman" w:cs="Times New Roman"/>
          <w:kern w:val="2"/>
          <w:sz w:val="24"/>
          <w:lang w:eastAsia="zh-CN"/>
        </w:rPr>
      </w:pPr>
      <w:r w:rsidRPr="006E4A82">
        <w:rPr>
          <w:rFonts w:ascii="Times New Roman" w:eastAsia="宋体" w:hAnsi="Times New Roman" w:cs="Times New Roman"/>
          <w:kern w:val="2"/>
          <w:sz w:val="24"/>
          <w:lang w:eastAsia="zh-CN"/>
        </w:rPr>
        <w:t>燃烧法是利用</w:t>
      </w:r>
      <w:r w:rsidRPr="006E4A82">
        <w:rPr>
          <w:rFonts w:ascii="Times New Roman" w:eastAsia="宋体" w:hAnsi="Times New Roman" w:cs="Times New Roman"/>
          <w:kern w:val="2"/>
          <w:sz w:val="24"/>
          <w:lang w:eastAsia="zh-CN"/>
        </w:rPr>
        <w:t>VOC</w:t>
      </w:r>
      <w:r w:rsidR="006E4A82">
        <w:rPr>
          <w:rFonts w:ascii="Times New Roman" w:eastAsia="宋体" w:hAnsi="Times New Roman" w:cs="Times New Roman" w:hint="eastAsia"/>
          <w:kern w:val="2"/>
          <w:sz w:val="24"/>
          <w:lang w:eastAsia="zh-CN"/>
        </w:rPr>
        <w:t>s</w:t>
      </w:r>
      <w:r w:rsidRPr="006E4A82">
        <w:rPr>
          <w:rFonts w:ascii="Times New Roman" w:eastAsia="宋体" w:hAnsi="Times New Roman" w:cs="Times New Roman"/>
          <w:kern w:val="2"/>
          <w:sz w:val="24"/>
          <w:lang w:eastAsia="zh-CN"/>
        </w:rPr>
        <w:t>易燃烧性质进行处理的一种方法。通常采用的</w:t>
      </w:r>
      <w:proofErr w:type="gramStart"/>
      <w:r w:rsidRPr="006E4A82">
        <w:rPr>
          <w:rFonts w:ascii="Times New Roman" w:eastAsia="宋体" w:hAnsi="Times New Roman" w:cs="Times New Roman"/>
          <w:kern w:val="2"/>
          <w:sz w:val="24"/>
          <w:lang w:eastAsia="zh-CN"/>
        </w:rPr>
        <w:t>燃烧炉有五种</w:t>
      </w:r>
      <w:proofErr w:type="gramEnd"/>
      <w:r w:rsidRPr="006E4A82">
        <w:rPr>
          <w:rFonts w:ascii="Times New Roman" w:eastAsia="宋体" w:hAnsi="Times New Roman" w:cs="Times New Roman"/>
          <w:kern w:val="2"/>
          <w:sz w:val="24"/>
          <w:lang w:eastAsia="zh-CN"/>
        </w:rPr>
        <w:t>形式，分别为直接焚烧炉、对流换热式焚烧炉、催化燃烧焚烧炉、蓄热式焚烧炉以及蓄热式催化燃烧焚烧炉。出于安全考虑，企业很少选择直接燃烧法和对流式换热焚烧炉。</w:t>
      </w:r>
    </w:p>
    <w:p w14:paraId="205D1BCE" w14:textId="5A378E4B" w:rsidR="006F0A08" w:rsidRDefault="00443D2C" w:rsidP="00443D2C">
      <w:pPr>
        <w:spacing w:line="440" w:lineRule="exact"/>
        <w:ind w:firstLine="420"/>
        <w:jc w:val="both"/>
        <w:rPr>
          <w:rFonts w:ascii="宋体" w:eastAsia="宋体" w:hAnsi="宋体" w:cs="宋体"/>
          <w:sz w:val="20"/>
          <w:szCs w:val="20"/>
          <w:lang w:eastAsia="zh-CN"/>
        </w:rPr>
      </w:pPr>
      <w:r w:rsidRPr="00443D2C">
        <w:rPr>
          <w:rFonts w:ascii="Times New Roman" w:eastAsia="宋体" w:hAnsi="Times New Roman" w:cs="Times New Roman"/>
          <w:noProof/>
          <w:kern w:val="2"/>
          <w:sz w:val="24"/>
          <w:lang w:eastAsia="zh-CN"/>
        </w:rPr>
        <w:drawing>
          <wp:anchor distT="0" distB="0" distL="114300" distR="114300" simplePos="0" relativeHeight="251664384" behindDoc="0" locked="0" layoutInCell="1" allowOverlap="1" wp14:anchorId="2C48F421" wp14:editId="10A83B10">
            <wp:simplePos x="0" y="0"/>
            <wp:positionH relativeFrom="margin">
              <wp:align>center</wp:align>
            </wp:positionH>
            <wp:positionV relativeFrom="paragraph">
              <wp:posOffset>1984375</wp:posOffset>
            </wp:positionV>
            <wp:extent cx="3361453" cy="2514600"/>
            <wp:effectExtent l="0" t="0" r="0" b="0"/>
            <wp:wrapTopAndBottom/>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361453" cy="2514600"/>
                    </a:xfrm>
                    <a:prstGeom prst="rect">
                      <a:avLst/>
                    </a:prstGeom>
                  </pic:spPr>
                </pic:pic>
              </a:graphicData>
            </a:graphic>
          </wp:anchor>
        </w:drawing>
      </w:r>
      <w:r w:rsidR="006F0A08" w:rsidRPr="006E4A82">
        <w:rPr>
          <w:rFonts w:ascii="Times New Roman" w:eastAsia="宋体" w:hAnsi="Times New Roman" w:cs="Times New Roman"/>
          <w:kern w:val="2"/>
          <w:sz w:val="24"/>
          <w:lang w:eastAsia="zh-CN"/>
        </w:rPr>
        <w:t>蓄热式热氧化炉（</w:t>
      </w:r>
      <w:r w:rsidR="006F0A08" w:rsidRPr="006E4A82">
        <w:rPr>
          <w:rFonts w:ascii="Times New Roman" w:eastAsia="宋体" w:hAnsi="Times New Roman" w:cs="Times New Roman"/>
          <w:kern w:val="2"/>
          <w:sz w:val="24"/>
          <w:lang w:eastAsia="zh-CN"/>
        </w:rPr>
        <w:t>Regenerative</w:t>
      </w:r>
      <w:r w:rsidR="00C008AD">
        <w:rPr>
          <w:rFonts w:ascii="Times New Roman" w:eastAsia="宋体" w:hAnsi="Times New Roman" w:cs="Times New Roman"/>
          <w:kern w:val="2"/>
          <w:sz w:val="24"/>
          <w:lang w:eastAsia="zh-CN"/>
        </w:rPr>
        <w:t xml:space="preserve"> </w:t>
      </w:r>
      <w:r w:rsidR="006F0A08" w:rsidRPr="006E4A82">
        <w:rPr>
          <w:rFonts w:ascii="Times New Roman" w:eastAsia="宋体" w:hAnsi="Times New Roman" w:cs="Times New Roman"/>
          <w:kern w:val="2"/>
          <w:sz w:val="24"/>
          <w:lang w:eastAsia="zh-CN"/>
        </w:rPr>
        <w:t>thermal oxidatizers,</w:t>
      </w:r>
      <w:r w:rsidR="00C008AD">
        <w:rPr>
          <w:rFonts w:ascii="Times New Roman" w:eastAsia="宋体" w:hAnsi="Times New Roman" w:cs="Times New Roman"/>
          <w:kern w:val="2"/>
          <w:sz w:val="24"/>
          <w:lang w:eastAsia="zh-CN"/>
        </w:rPr>
        <w:t xml:space="preserve"> </w:t>
      </w:r>
      <w:r w:rsidR="006F0A08" w:rsidRPr="006E4A82">
        <w:rPr>
          <w:rFonts w:ascii="Times New Roman" w:eastAsia="宋体" w:hAnsi="Times New Roman" w:cs="Times New Roman"/>
          <w:kern w:val="2"/>
          <w:sz w:val="24"/>
          <w:lang w:eastAsia="zh-CN"/>
        </w:rPr>
        <w:t>RTO</w:t>
      </w:r>
      <w:r w:rsidR="006F0A08" w:rsidRPr="006E4A82">
        <w:rPr>
          <w:rFonts w:ascii="Times New Roman" w:eastAsia="宋体" w:hAnsi="Times New Roman" w:cs="Times New Roman"/>
          <w:kern w:val="2"/>
          <w:sz w:val="24"/>
          <w:lang w:eastAsia="zh-CN"/>
        </w:rPr>
        <w:t>）特点是换热器采用陶瓷蓄热床，氧化分解后气体将自身携带的大量热量传递并储蓄在蓄热床中，然后让进入氧化器的气体从蓄热床中获取热量。</w:t>
      </w:r>
      <w:r w:rsidR="006F0A08" w:rsidRPr="006E4A82">
        <w:rPr>
          <w:rFonts w:ascii="Times New Roman" w:eastAsia="宋体" w:hAnsi="Times New Roman" w:cs="Times New Roman"/>
          <w:kern w:val="2"/>
          <w:sz w:val="24"/>
          <w:lang w:eastAsia="zh-CN"/>
        </w:rPr>
        <w:t>R</w:t>
      </w:r>
      <w:r w:rsidR="009A6337">
        <w:rPr>
          <w:rFonts w:ascii="Times New Roman" w:eastAsia="宋体" w:hAnsi="Times New Roman" w:cs="Times New Roman"/>
          <w:kern w:val="2"/>
          <w:sz w:val="24"/>
          <w:lang w:eastAsia="zh-CN"/>
        </w:rPr>
        <w:t>TO</w:t>
      </w:r>
      <w:r w:rsidR="006F0A08" w:rsidRPr="006E4A82">
        <w:rPr>
          <w:rFonts w:ascii="Times New Roman" w:eastAsia="宋体" w:hAnsi="Times New Roman" w:cs="Times New Roman"/>
          <w:kern w:val="2"/>
          <w:sz w:val="24"/>
          <w:lang w:eastAsia="zh-CN"/>
        </w:rPr>
        <w:t>的热回收率可高达</w:t>
      </w:r>
      <w:r w:rsidR="006F0A08" w:rsidRPr="006E4A82">
        <w:rPr>
          <w:rFonts w:ascii="Times New Roman" w:eastAsia="宋体" w:hAnsi="Times New Roman" w:cs="Times New Roman"/>
          <w:kern w:val="2"/>
          <w:sz w:val="24"/>
          <w:lang w:eastAsia="zh-CN"/>
        </w:rPr>
        <w:t>95%</w:t>
      </w:r>
      <w:r w:rsidR="006F0A08" w:rsidRPr="006E4A82">
        <w:rPr>
          <w:rFonts w:ascii="Times New Roman" w:eastAsia="宋体" w:hAnsi="Times New Roman" w:cs="Times New Roman"/>
          <w:kern w:val="2"/>
          <w:sz w:val="24"/>
          <w:lang w:eastAsia="zh-CN"/>
        </w:rPr>
        <w:t>。</w:t>
      </w:r>
      <w:r w:rsidR="006F0A08" w:rsidRPr="006E4A82">
        <w:rPr>
          <w:rFonts w:ascii="Times New Roman" w:eastAsia="宋体" w:hAnsi="Times New Roman" w:cs="Times New Roman"/>
          <w:kern w:val="2"/>
          <w:sz w:val="24"/>
          <w:lang w:eastAsia="zh-CN"/>
        </w:rPr>
        <w:t>RTO</w:t>
      </w:r>
      <w:r w:rsidR="006F0A08" w:rsidRPr="006E4A82">
        <w:rPr>
          <w:rFonts w:ascii="Times New Roman" w:eastAsia="宋体" w:hAnsi="Times New Roman" w:cs="Times New Roman"/>
          <w:kern w:val="2"/>
          <w:sz w:val="24"/>
          <w:lang w:eastAsia="zh-CN"/>
        </w:rPr>
        <w:t>至少应该有</w:t>
      </w:r>
      <w:r w:rsidR="006F0A08" w:rsidRPr="006E4A82">
        <w:rPr>
          <w:rFonts w:ascii="Times New Roman" w:eastAsia="宋体" w:hAnsi="Times New Roman" w:cs="Times New Roman"/>
          <w:kern w:val="2"/>
          <w:sz w:val="24"/>
          <w:lang w:eastAsia="zh-CN"/>
        </w:rPr>
        <w:t>3</w:t>
      </w:r>
      <w:r w:rsidR="006F0A08" w:rsidRPr="006E4A82">
        <w:rPr>
          <w:rFonts w:ascii="Times New Roman" w:eastAsia="宋体" w:hAnsi="Times New Roman" w:cs="Times New Roman"/>
          <w:kern w:val="2"/>
          <w:sz w:val="24"/>
          <w:lang w:eastAsia="zh-CN"/>
        </w:rPr>
        <w:t>个蓄热床，其中一个用于预热进气，另一个用于蓄热降温排气，还有一个用于吹扫循环，吹扫循环可避免蓄热床换向时候可能产生的冲击排放。蓄热式热氧化</w:t>
      </w:r>
      <w:proofErr w:type="gramStart"/>
      <w:r w:rsidR="006F0A08" w:rsidRPr="006E4A82">
        <w:rPr>
          <w:rFonts w:ascii="Times New Roman" w:eastAsia="宋体" w:hAnsi="Times New Roman" w:cs="Times New Roman"/>
          <w:kern w:val="2"/>
          <w:sz w:val="24"/>
          <w:lang w:eastAsia="zh-CN"/>
        </w:rPr>
        <w:t>炉工作</w:t>
      </w:r>
      <w:proofErr w:type="gramEnd"/>
      <w:r w:rsidR="006F0A08" w:rsidRPr="006E4A82">
        <w:rPr>
          <w:rFonts w:ascii="Times New Roman" w:eastAsia="宋体" w:hAnsi="Times New Roman" w:cs="Times New Roman"/>
          <w:kern w:val="2"/>
          <w:sz w:val="24"/>
          <w:lang w:eastAsia="zh-CN"/>
        </w:rPr>
        <w:t>原理如图</w:t>
      </w:r>
      <w:r>
        <w:rPr>
          <w:rFonts w:ascii="Times New Roman" w:eastAsia="宋体" w:hAnsi="Times New Roman" w:cs="Times New Roman" w:hint="eastAsia"/>
          <w:kern w:val="2"/>
          <w:sz w:val="24"/>
          <w:lang w:eastAsia="zh-CN"/>
        </w:rPr>
        <w:t>4.2-2</w:t>
      </w:r>
      <w:r w:rsidR="006F0A08" w:rsidRPr="006E4A82">
        <w:rPr>
          <w:rFonts w:ascii="Times New Roman" w:eastAsia="宋体" w:hAnsi="Times New Roman" w:cs="Times New Roman"/>
          <w:kern w:val="2"/>
          <w:sz w:val="24"/>
          <w:lang w:eastAsia="zh-CN"/>
        </w:rPr>
        <w:t>所示。操作温度一般</w:t>
      </w:r>
      <w:r w:rsidR="006F0A08" w:rsidRPr="006E4A82">
        <w:rPr>
          <w:rFonts w:ascii="Times New Roman" w:eastAsia="宋体" w:hAnsi="Times New Roman" w:cs="Times New Roman"/>
          <w:kern w:val="2"/>
          <w:sz w:val="24"/>
          <w:lang w:eastAsia="zh-CN"/>
        </w:rPr>
        <w:t>760-820℃</w:t>
      </w:r>
      <w:r w:rsidR="006F0A08" w:rsidRPr="006E4A82">
        <w:rPr>
          <w:rFonts w:ascii="Times New Roman" w:eastAsia="宋体" w:hAnsi="Times New Roman" w:cs="Times New Roman"/>
          <w:kern w:val="2"/>
          <w:sz w:val="24"/>
          <w:lang w:eastAsia="zh-CN"/>
        </w:rPr>
        <w:t>（最高</w:t>
      </w:r>
      <w:r w:rsidR="006F0A08" w:rsidRPr="006E4A82">
        <w:rPr>
          <w:rFonts w:ascii="Times New Roman" w:eastAsia="宋体" w:hAnsi="Times New Roman" w:cs="Times New Roman"/>
          <w:kern w:val="2"/>
          <w:sz w:val="24"/>
          <w:lang w:eastAsia="zh-CN"/>
        </w:rPr>
        <w:t>1100℃</w:t>
      </w:r>
      <w:r w:rsidR="006F0A08" w:rsidRPr="006E4A82">
        <w:rPr>
          <w:rFonts w:ascii="Times New Roman" w:eastAsia="宋体" w:hAnsi="Times New Roman" w:cs="Times New Roman"/>
          <w:kern w:val="2"/>
          <w:sz w:val="24"/>
          <w:lang w:eastAsia="zh-CN"/>
        </w:rPr>
        <w:t>）左右。</w:t>
      </w:r>
    </w:p>
    <w:p w14:paraId="2F007B3D" w14:textId="3E35C716" w:rsidR="006F0A08" w:rsidRDefault="006F0A08" w:rsidP="00443D2C">
      <w:pPr>
        <w:spacing w:line="440" w:lineRule="exact"/>
        <w:jc w:val="center"/>
        <w:rPr>
          <w:rFonts w:ascii="宋体" w:eastAsia="宋体" w:hAnsi="宋体" w:cs="宋体"/>
          <w:sz w:val="21"/>
          <w:szCs w:val="21"/>
          <w:lang w:eastAsia="zh-CN"/>
        </w:rPr>
      </w:pPr>
      <w:r w:rsidRPr="00443D2C">
        <w:rPr>
          <w:b/>
          <w:color w:val="000000"/>
          <w:szCs w:val="21"/>
          <w:lang w:eastAsia="zh-CN"/>
        </w:rPr>
        <w:t>图</w:t>
      </w:r>
      <w:r w:rsidR="00443D2C">
        <w:rPr>
          <w:rFonts w:hint="eastAsia"/>
          <w:b/>
          <w:color w:val="000000"/>
          <w:szCs w:val="21"/>
          <w:lang w:eastAsia="zh-CN"/>
        </w:rPr>
        <w:t>4.2-2</w:t>
      </w:r>
      <w:r w:rsidRPr="00443D2C">
        <w:rPr>
          <w:b/>
          <w:color w:val="000000"/>
          <w:szCs w:val="21"/>
          <w:lang w:eastAsia="zh-CN"/>
        </w:rPr>
        <w:t>蓄热式热氧化</w:t>
      </w:r>
      <w:proofErr w:type="gramStart"/>
      <w:r w:rsidRPr="00443D2C">
        <w:rPr>
          <w:b/>
          <w:color w:val="000000"/>
          <w:szCs w:val="21"/>
          <w:lang w:eastAsia="zh-CN"/>
        </w:rPr>
        <w:t>炉工作</w:t>
      </w:r>
      <w:proofErr w:type="gramEnd"/>
      <w:r w:rsidRPr="00443D2C">
        <w:rPr>
          <w:b/>
          <w:color w:val="000000"/>
          <w:szCs w:val="21"/>
          <w:lang w:eastAsia="zh-CN"/>
        </w:rPr>
        <w:t>原理</w:t>
      </w:r>
    </w:p>
    <w:p w14:paraId="774A0851" w14:textId="2AAAC1DF" w:rsidR="006F0A08" w:rsidRDefault="006F0A08" w:rsidP="00443D2C">
      <w:pPr>
        <w:spacing w:line="440" w:lineRule="exact"/>
        <w:ind w:firstLine="420"/>
        <w:jc w:val="both"/>
        <w:rPr>
          <w:lang w:eastAsia="zh-CN"/>
        </w:rPr>
      </w:pPr>
      <w:r w:rsidRPr="00443D2C">
        <w:rPr>
          <w:rFonts w:ascii="Times New Roman" w:eastAsia="宋体" w:hAnsi="Times New Roman" w:cs="Times New Roman"/>
          <w:kern w:val="2"/>
          <w:sz w:val="24"/>
          <w:lang w:eastAsia="zh-CN"/>
        </w:rPr>
        <w:t>适用于治理浓度小于</w:t>
      </w:r>
      <w:r w:rsidRPr="00443D2C">
        <w:rPr>
          <w:rFonts w:ascii="Times New Roman" w:eastAsia="宋体" w:hAnsi="Times New Roman" w:cs="Times New Roman"/>
          <w:kern w:val="2"/>
          <w:sz w:val="24"/>
          <w:lang w:eastAsia="zh-CN"/>
        </w:rPr>
        <w:t>10g/Nm</w:t>
      </w:r>
      <w:r w:rsidRPr="00443D2C">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的场合，处理风量范围在</w:t>
      </w:r>
      <w:r w:rsidRPr="00443D2C">
        <w:rPr>
          <w:rFonts w:ascii="Times New Roman" w:eastAsia="宋体" w:hAnsi="Times New Roman" w:cs="Times New Roman"/>
          <w:kern w:val="2"/>
          <w:sz w:val="24"/>
          <w:lang w:eastAsia="zh-CN"/>
        </w:rPr>
        <w:t>2.4-240m</w:t>
      </w:r>
      <w:r w:rsidRPr="00443D2C">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/s</w:t>
      </w:r>
      <w:r w:rsidRPr="00443D2C">
        <w:rPr>
          <w:rFonts w:ascii="Times New Roman" w:eastAsia="宋体" w:hAnsi="Times New Roman" w:cs="Times New Roman"/>
          <w:kern w:val="2"/>
          <w:sz w:val="24"/>
          <w:lang w:eastAsia="zh-CN"/>
        </w:rPr>
        <w:t>之间。当浓度达到约</w:t>
      </w:r>
      <w:r w:rsidRPr="00443D2C">
        <w:rPr>
          <w:rFonts w:ascii="Times New Roman" w:eastAsia="宋体" w:hAnsi="Times New Roman" w:cs="Times New Roman"/>
          <w:kern w:val="2"/>
          <w:sz w:val="24"/>
          <w:lang w:eastAsia="zh-CN"/>
        </w:rPr>
        <w:t>1.5g/Nm</w:t>
      </w:r>
      <w:r w:rsidRPr="00443D2C">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时，</w:t>
      </w:r>
      <w:r w:rsidRPr="00443D2C">
        <w:rPr>
          <w:rFonts w:ascii="Times New Roman" w:eastAsia="宋体" w:hAnsi="Times New Roman" w:cs="Times New Roman"/>
          <w:kern w:val="2"/>
          <w:sz w:val="24"/>
          <w:lang w:eastAsia="zh-CN"/>
        </w:rPr>
        <w:t>RTO</w:t>
      </w:r>
      <w:r w:rsidRPr="00443D2C">
        <w:rPr>
          <w:rFonts w:ascii="Times New Roman" w:eastAsia="宋体" w:hAnsi="Times New Roman" w:cs="Times New Roman"/>
          <w:kern w:val="2"/>
          <w:sz w:val="24"/>
          <w:lang w:eastAsia="zh-CN"/>
        </w:rPr>
        <w:t>可以做到不需要补充燃料。为了避免颗粒物对蓄热床的堵塞，废气进入反应器前需要预先去除颗粒物；为了防止中毒，废气中应该避免存在硅、磷、砷等其他重金属物质。工作燃料可以使用天然气或者轻柴油，原则上，不建议采用电加热。设备投资约</w:t>
      </w:r>
      <w:r w:rsidRPr="00443D2C">
        <w:rPr>
          <w:rFonts w:ascii="Times New Roman" w:eastAsia="宋体" w:hAnsi="Times New Roman" w:cs="Times New Roman"/>
          <w:kern w:val="2"/>
          <w:sz w:val="24"/>
          <w:lang w:eastAsia="zh-CN"/>
        </w:rPr>
        <w:t>300~500</w:t>
      </w:r>
      <w:r w:rsidRPr="00443D2C">
        <w:rPr>
          <w:rFonts w:ascii="Times New Roman" w:eastAsia="宋体" w:hAnsi="Times New Roman" w:cs="Times New Roman"/>
          <w:kern w:val="2"/>
          <w:sz w:val="24"/>
          <w:lang w:eastAsia="zh-CN"/>
        </w:rPr>
        <w:t>万元（以</w:t>
      </w:r>
      <w:r w:rsidRPr="00443D2C">
        <w:rPr>
          <w:rFonts w:ascii="Times New Roman" w:eastAsia="宋体" w:hAnsi="Times New Roman" w:cs="Times New Roman"/>
          <w:kern w:val="2"/>
          <w:sz w:val="24"/>
          <w:lang w:eastAsia="zh-CN"/>
        </w:rPr>
        <w:t>10000m</w:t>
      </w:r>
      <w:r w:rsidRPr="00443D2C">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/h</w:t>
      </w:r>
      <w:r w:rsidRPr="00443D2C">
        <w:rPr>
          <w:rFonts w:ascii="Times New Roman" w:eastAsia="宋体" w:hAnsi="Times New Roman" w:cs="Times New Roman"/>
          <w:kern w:val="2"/>
          <w:sz w:val="24"/>
          <w:lang w:eastAsia="zh-CN"/>
        </w:rPr>
        <w:t>计），运行费用约为</w:t>
      </w:r>
      <w:r w:rsidRPr="00443D2C">
        <w:rPr>
          <w:rFonts w:ascii="Times New Roman" w:eastAsia="宋体" w:hAnsi="Times New Roman" w:cs="Times New Roman"/>
          <w:kern w:val="2"/>
          <w:sz w:val="24"/>
          <w:lang w:eastAsia="zh-CN"/>
        </w:rPr>
        <w:t>50~80</w:t>
      </w:r>
      <w:r w:rsidRPr="00443D2C">
        <w:rPr>
          <w:rFonts w:ascii="Times New Roman" w:eastAsia="宋体" w:hAnsi="Times New Roman" w:cs="Times New Roman"/>
          <w:kern w:val="2"/>
          <w:sz w:val="24"/>
          <w:lang w:eastAsia="zh-CN"/>
        </w:rPr>
        <w:t>万元</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年左右。</w:t>
      </w:r>
    </w:p>
    <w:p w14:paraId="76C339C4" w14:textId="77777777" w:rsidR="006F0A08" w:rsidRPr="00443D2C" w:rsidRDefault="006F0A08" w:rsidP="00443D2C">
      <w:pPr>
        <w:spacing w:line="440" w:lineRule="exact"/>
        <w:ind w:firstLine="420"/>
        <w:jc w:val="both"/>
        <w:rPr>
          <w:rFonts w:ascii="Times New Roman" w:eastAsia="宋体" w:hAnsi="Times New Roman" w:cs="Times New Roman"/>
          <w:kern w:val="2"/>
          <w:sz w:val="24"/>
          <w:lang w:eastAsia="zh-CN"/>
        </w:rPr>
      </w:pPr>
      <w:r>
        <w:rPr>
          <w:lang w:eastAsia="zh-CN"/>
        </w:rPr>
        <w:t>（</w:t>
      </w:r>
      <w:r w:rsidRPr="00443D2C">
        <w:rPr>
          <w:rFonts w:ascii="Times New Roman" w:eastAsia="宋体" w:hAnsi="Times New Roman" w:cs="Times New Roman"/>
          <w:kern w:val="2"/>
          <w:sz w:val="24"/>
          <w:lang w:eastAsia="zh-CN"/>
        </w:rPr>
        <w:t>3</w:t>
      </w:r>
      <w:r w:rsidRPr="00443D2C">
        <w:rPr>
          <w:rFonts w:ascii="Times New Roman" w:eastAsia="宋体" w:hAnsi="Times New Roman" w:cs="Times New Roman"/>
          <w:kern w:val="2"/>
          <w:sz w:val="24"/>
          <w:lang w:eastAsia="zh-CN"/>
        </w:rPr>
        <w:t>）催化氧化法</w:t>
      </w:r>
    </w:p>
    <w:p w14:paraId="44CB46B1" w14:textId="68B9B8D5" w:rsidR="006F0A08" w:rsidRDefault="009E0379" w:rsidP="00443D2C">
      <w:pPr>
        <w:spacing w:line="440" w:lineRule="exact"/>
        <w:ind w:firstLine="420"/>
        <w:jc w:val="both"/>
        <w:rPr>
          <w:rFonts w:ascii="宋体" w:eastAsia="宋体" w:hAnsi="宋体" w:cs="宋体"/>
          <w:sz w:val="20"/>
          <w:szCs w:val="20"/>
          <w:lang w:eastAsia="zh-CN"/>
        </w:rPr>
      </w:pPr>
      <w:r>
        <w:rPr>
          <w:rFonts w:ascii="宋体" w:eastAsia="宋体" w:hAnsi="宋体" w:cs="宋体"/>
          <w:noProof/>
          <w:position w:val="-88"/>
          <w:sz w:val="20"/>
          <w:szCs w:val="20"/>
        </w:rPr>
        <w:lastRenderedPageBreak/>
        <w:drawing>
          <wp:anchor distT="0" distB="0" distL="114300" distR="114300" simplePos="0" relativeHeight="251665408" behindDoc="0" locked="0" layoutInCell="1" allowOverlap="1" wp14:anchorId="40B57AC2" wp14:editId="3B74E15A">
            <wp:simplePos x="0" y="0"/>
            <wp:positionH relativeFrom="margin">
              <wp:align>center</wp:align>
            </wp:positionH>
            <wp:positionV relativeFrom="paragraph">
              <wp:posOffset>2835275</wp:posOffset>
            </wp:positionV>
            <wp:extent cx="4409266" cy="2829305"/>
            <wp:effectExtent l="0" t="0" r="0" b="9525"/>
            <wp:wrapTopAndBottom/>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409266" cy="2829305"/>
                    </a:xfrm>
                    <a:prstGeom prst="rect">
                      <a:avLst/>
                    </a:prstGeom>
                  </pic:spPr>
                </pic:pic>
              </a:graphicData>
            </a:graphic>
          </wp:anchor>
        </w:drawing>
      </w:r>
      <w:r w:rsidR="006F0A08" w:rsidRPr="00443D2C">
        <w:rPr>
          <w:rFonts w:ascii="Times New Roman" w:eastAsia="宋体" w:hAnsi="Times New Roman" w:cs="Times New Roman"/>
          <w:kern w:val="2"/>
          <w:sz w:val="24"/>
          <w:lang w:eastAsia="zh-CN"/>
        </w:rPr>
        <w:t>催化氧化炉（</w:t>
      </w:r>
      <w:r w:rsidR="006F0A08" w:rsidRPr="00443D2C">
        <w:rPr>
          <w:rFonts w:ascii="Times New Roman" w:eastAsia="宋体" w:hAnsi="Times New Roman" w:cs="Times New Roman"/>
          <w:kern w:val="2"/>
          <w:sz w:val="24"/>
          <w:lang w:eastAsia="zh-CN"/>
        </w:rPr>
        <w:t>catalytic oxidizer, CO</w:t>
      </w:r>
      <w:r w:rsidR="006F0A08" w:rsidRPr="00443D2C">
        <w:rPr>
          <w:rFonts w:ascii="Times New Roman" w:eastAsia="宋体" w:hAnsi="Times New Roman" w:cs="Times New Roman"/>
          <w:kern w:val="2"/>
          <w:sz w:val="24"/>
          <w:lang w:eastAsia="zh-CN"/>
        </w:rPr>
        <w:t>）中，</w:t>
      </w:r>
      <w:r w:rsidR="006F0A08" w:rsidRPr="00443D2C">
        <w:rPr>
          <w:rFonts w:ascii="Times New Roman" w:eastAsia="宋体" w:hAnsi="Times New Roman" w:cs="Times New Roman"/>
          <w:kern w:val="2"/>
          <w:sz w:val="24"/>
          <w:lang w:eastAsia="zh-CN"/>
        </w:rPr>
        <w:t>VOCs</w:t>
      </w:r>
      <w:r w:rsidR="006F0A08" w:rsidRPr="00443D2C">
        <w:rPr>
          <w:rFonts w:ascii="Times New Roman" w:eastAsia="宋体" w:hAnsi="Times New Roman" w:cs="Times New Roman"/>
          <w:kern w:val="2"/>
          <w:sz w:val="24"/>
          <w:lang w:eastAsia="zh-CN"/>
        </w:rPr>
        <w:t>流经催化床，由于使用了催化剂，其反应温度比热力燃烧的温度低，废气进入催化剂床层</w:t>
      </w:r>
      <w:proofErr w:type="gramStart"/>
      <w:r w:rsidR="006F0A08" w:rsidRPr="00443D2C">
        <w:rPr>
          <w:rFonts w:ascii="Times New Roman" w:eastAsia="宋体" w:hAnsi="Times New Roman" w:cs="Times New Roman"/>
          <w:kern w:val="2"/>
          <w:sz w:val="24"/>
          <w:lang w:eastAsia="zh-CN"/>
        </w:rPr>
        <w:t>前采用</w:t>
      </w:r>
      <w:proofErr w:type="gramEnd"/>
      <w:r w:rsidR="006F0A08" w:rsidRPr="00443D2C">
        <w:rPr>
          <w:rFonts w:ascii="Times New Roman" w:eastAsia="宋体" w:hAnsi="Times New Roman" w:cs="Times New Roman"/>
          <w:kern w:val="2"/>
          <w:sz w:val="24"/>
          <w:lang w:eastAsia="zh-CN"/>
        </w:rPr>
        <w:t>辅助加热器加热至</w:t>
      </w:r>
      <w:r w:rsidR="006F0A08" w:rsidRPr="00443D2C">
        <w:rPr>
          <w:rFonts w:ascii="Times New Roman" w:eastAsia="宋体" w:hAnsi="Times New Roman" w:cs="Times New Roman"/>
          <w:kern w:val="2"/>
          <w:sz w:val="24"/>
          <w:lang w:eastAsia="zh-CN"/>
        </w:rPr>
        <w:t>320-430℃</w:t>
      </w:r>
      <w:r w:rsidR="006F0A08" w:rsidRPr="00443D2C">
        <w:rPr>
          <w:rFonts w:ascii="Times New Roman" w:eastAsia="宋体" w:hAnsi="Times New Roman" w:cs="Times New Roman"/>
          <w:kern w:val="2"/>
          <w:sz w:val="24"/>
          <w:lang w:eastAsia="zh-CN"/>
        </w:rPr>
        <w:t>，催化剂最高设计工作温度可达</w:t>
      </w:r>
      <w:r w:rsidR="006F0A08" w:rsidRPr="00443D2C">
        <w:rPr>
          <w:rFonts w:ascii="Times New Roman" w:eastAsia="宋体" w:hAnsi="Times New Roman" w:cs="Times New Roman"/>
          <w:kern w:val="2"/>
          <w:sz w:val="24"/>
          <w:lang w:eastAsia="zh-CN"/>
        </w:rPr>
        <w:t>540-675℃</w:t>
      </w:r>
      <w:r w:rsidR="006F0A08" w:rsidRPr="00443D2C">
        <w:rPr>
          <w:rFonts w:ascii="Times New Roman" w:eastAsia="宋体" w:hAnsi="Times New Roman" w:cs="Times New Roman"/>
          <w:kern w:val="2"/>
          <w:sz w:val="24"/>
          <w:lang w:eastAsia="zh-CN"/>
        </w:rPr>
        <w:t>。催化剂在</w:t>
      </w:r>
      <w:r w:rsidR="006F0A08" w:rsidRPr="00443D2C">
        <w:rPr>
          <w:rFonts w:ascii="Times New Roman" w:eastAsia="宋体" w:hAnsi="Times New Roman" w:cs="Times New Roman"/>
          <w:kern w:val="2"/>
          <w:sz w:val="24"/>
          <w:lang w:eastAsia="zh-CN"/>
        </w:rPr>
        <w:t>320-430℃</w:t>
      </w:r>
      <w:r w:rsidR="006F0A08" w:rsidRPr="00443D2C">
        <w:rPr>
          <w:rFonts w:ascii="Times New Roman" w:eastAsia="宋体" w:hAnsi="Times New Roman" w:cs="Times New Roman"/>
          <w:kern w:val="2"/>
          <w:sz w:val="24"/>
          <w:lang w:eastAsia="zh-CN"/>
        </w:rPr>
        <w:t>下触发氧化分解反应，而催化剂本身并不参加反应。催化氧化法适宜处理浓度范围在</w:t>
      </w:r>
      <w:r w:rsidR="006F0A08" w:rsidRPr="00443D2C">
        <w:rPr>
          <w:rFonts w:ascii="Times New Roman" w:eastAsia="宋体" w:hAnsi="Times New Roman" w:cs="Times New Roman"/>
          <w:kern w:val="2"/>
          <w:sz w:val="24"/>
          <w:lang w:eastAsia="zh-CN"/>
        </w:rPr>
        <w:t>1000mg/m</w:t>
      </w:r>
      <w:r w:rsidR="006F0A08" w:rsidRPr="00443D2C">
        <w:rPr>
          <w:rFonts w:ascii="Times New Roman" w:eastAsia="宋体" w:hAnsi="Times New Roman" w:cs="Times New Roman"/>
          <w:kern w:val="2"/>
          <w:sz w:val="24"/>
          <w:vertAlign w:val="superscript"/>
          <w:lang w:eastAsia="zh-CN"/>
        </w:rPr>
        <w:t>3</w:t>
      </w:r>
      <w:r w:rsidR="006F0A08" w:rsidRPr="00443D2C">
        <w:rPr>
          <w:rFonts w:ascii="Times New Roman" w:eastAsia="宋体" w:hAnsi="Times New Roman" w:cs="Times New Roman"/>
          <w:kern w:val="2"/>
          <w:sz w:val="24"/>
          <w:lang w:eastAsia="zh-CN"/>
        </w:rPr>
        <w:t>以上，在可燃气体爆炸下限的</w:t>
      </w:r>
      <w:r w:rsidR="006F0A08" w:rsidRPr="00443D2C">
        <w:rPr>
          <w:rFonts w:ascii="Times New Roman" w:eastAsia="宋体" w:hAnsi="Times New Roman" w:cs="Times New Roman"/>
          <w:kern w:val="2"/>
          <w:sz w:val="24"/>
          <w:lang w:eastAsia="zh-CN"/>
        </w:rPr>
        <w:t>25%</w:t>
      </w:r>
      <w:r w:rsidR="006F0A08" w:rsidRPr="00443D2C">
        <w:rPr>
          <w:rFonts w:ascii="Times New Roman" w:eastAsia="宋体" w:hAnsi="Times New Roman" w:cs="Times New Roman"/>
          <w:kern w:val="2"/>
          <w:sz w:val="24"/>
          <w:lang w:eastAsia="zh-CN"/>
        </w:rPr>
        <w:t>以下。催化氧化器不能用于固体或液体颗粒物的浓度较高的场合，这些颗粒物会使得催化剂到污染形成堵塞，如果颗粒物含有汞、硫和卤素化合物，将可能使得催化剂中毒。一般情况下，催化剂需要</w:t>
      </w:r>
      <w:r w:rsidR="006F0A08" w:rsidRPr="00443D2C">
        <w:rPr>
          <w:rFonts w:ascii="Times New Roman" w:eastAsia="宋体" w:hAnsi="Times New Roman" w:cs="Times New Roman"/>
          <w:kern w:val="2"/>
          <w:sz w:val="24"/>
          <w:lang w:eastAsia="zh-CN"/>
        </w:rPr>
        <w:t>1-3</w:t>
      </w:r>
      <w:r w:rsidR="006F0A08" w:rsidRPr="00443D2C">
        <w:rPr>
          <w:rFonts w:ascii="Times New Roman" w:eastAsia="宋体" w:hAnsi="Times New Roman" w:cs="Times New Roman"/>
          <w:kern w:val="2"/>
          <w:sz w:val="24"/>
          <w:lang w:eastAsia="zh-CN"/>
        </w:rPr>
        <w:t>年更换一次。使用过程中，还需要注意如果目标污染物存在容易聚合的物质，则应该慎重选用。设备投资约</w:t>
      </w:r>
      <w:r w:rsidR="006F0A08" w:rsidRPr="00443D2C">
        <w:rPr>
          <w:rFonts w:ascii="Times New Roman" w:eastAsia="宋体" w:hAnsi="Times New Roman" w:cs="Times New Roman"/>
          <w:kern w:val="2"/>
          <w:sz w:val="24"/>
          <w:lang w:eastAsia="zh-CN"/>
        </w:rPr>
        <w:t>300~500</w:t>
      </w:r>
      <w:r w:rsidR="006F0A08" w:rsidRPr="00443D2C">
        <w:rPr>
          <w:rFonts w:ascii="Times New Roman" w:eastAsia="宋体" w:hAnsi="Times New Roman" w:cs="Times New Roman"/>
          <w:kern w:val="2"/>
          <w:sz w:val="24"/>
          <w:lang w:eastAsia="zh-CN"/>
        </w:rPr>
        <w:t>万元（以</w:t>
      </w:r>
      <w:r w:rsidR="006F0A08" w:rsidRPr="00443D2C">
        <w:rPr>
          <w:rFonts w:ascii="Times New Roman" w:eastAsia="宋体" w:hAnsi="Times New Roman" w:cs="Times New Roman"/>
          <w:kern w:val="2"/>
          <w:sz w:val="24"/>
          <w:lang w:eastAsia="zh-CN"/>
        </w:rPr>
        <w:t>10000m</w:t>
      </w:r>
      <w:r w:rsidR="006F0A08" w:rsidRPr="00443D2C">
        <w:rPr>
          <w:rFonts w:ascii="Times New Roman" w:eastAsia="宋体" w:hAnsi="Times New Roman" w:cs="Times New Roman"/>
          <w:kern w:val="2"/>
          <w:sz w:val="24"/>
          <w:vertAlign w:val="superscript"/>
          <w:lang w:eastAsia="zh-CN"/>
        </w:rPr>
        <w:t>3</w:t>
      </w:r>
      <w:r w:rsidR="006F0A08" w:rsidRPr="00443D2C">
        <w:rPr>
          <w:rFonts w:ascii="Times New Roman" w:eastAsia="宋体" w:hAnsi="Times New Roman" w:cs="Times New Roman"/>
          <w:kern w:val="2"/>
          <w:sz w:val="24"/>
          <w:lang w:eastAsia="zh-CN"/>
        </w:rPr>
        <w:t>/h</w:t>
      </w:r>
      <w:r w:rsidR="006F0A08" w:rsidRPr="00443D2C">
        <w:rPr>
          <w:rFonts w:ascii="Times New Roman" w:eastAsia="宋体" w:hAnsi="Times New Roman" w:cs="Times New Roman"/>
          <w:kern w:val="2"/>
          <w:sz w:val="24"/>
          <w:lang w:eastAsia="zh-CN"/>
        </w:rPr>
        <w:t>计），运行费用约为</w:t>
      </w:r>
      <w:r w:rsidR="006F0A08" w:rsidRPr="00443D2C">
        <w:rPr>
          <w:rFonts w:ascii="Times New Roman" w:eastAsia="宋体" w:hAnsi="Times New Roman" w:cs="Times New Roman"/>
          <w:kern w:val="2"/>
          <w:sz w:val="24"/>
          <w:lang w:eastAsia="zh-CN"/>
        </w:rPr>
        <w:t>50</w:t>
      </w:r>
      <w:r w:rsidR="006F0A08" w:rsidRPr="00443D2C">
        <w:rPr>
          <w:rFonts w:ascii="Times New Roman" w:eastAsia="宋体" w:hAnsi="Times New Roman" w:cs="Times New Roman"/>
          <w:kern w:val="2"/>
          <w:sz w:val="24"/>
          <w:lang w:eastAsia="zh-CN"/>
        </w:rPr>
        <w:t>万元</w:t>
      </w:r>
      <w:r w:rsidR="006F0A08" w:rsidRPr="00443D2C">
        <w:rPr>
          <w:rFonts w:ascii="Times New Roman" w:eastAsia="宋体" w:hAnsi="Times New Roman" w:cs="Times New Roman"/>
          <w:kern w:val="2"/>
          <w:sz w:val="24"/>
          <w:lang w:eastAsia="zh-CN"/>
        </w:rPr>
        <w:t>/</w:t>
      </w:r>
      <w:r w:rsidR="006F0A08" w:rsidRPr="00443D2C">
        <w:rPr>
          <w:rFonts w:ascii="Times New Roman" w:eastAsia="宋体" w:hAnsi="Times New Roman" w:cs="Times New Roman"/>
          <w:kern w:val="2"/>
          <w:sz w:val="24"/>
          <w:lang w:eastAsia="zh-CN"/>
        </w:rPr>
        <w:t>年左右。</w:t>
      </w:r>
    </w:p>
    <w:p w14:paraId="4563DB41" w14:textId="302375ED" w:rsidR="006F0A08" w:rsidRDefault="006F0A08" w:rsidP="006F0A08">
      <w:pPr>
        <w:spacing w:line="240" w:lineRule="exact"/>
        <w:ind w:left="603" w:right="118"/>
        <w:jc w:val="center"/>
        <w:rPr>
          <w:rFonts w:ascii="宋体" w:eastAsia="宋体" w:hAnsi="宋体" w:cs="宋体"/>
          <w:sz w:val="21"/>
          <w:szCs w:val="21"/>
          <w:lang w:eastAsia="zh-CN"/>
        </w:rPr>
      </w:pPr>
      <w:r w:rsidRPr="00443D2C">
        <w:rPr>
          <w:b/>
          <w:color w:val="000000"/>
          <w:szCs w:val="21"/>
          <w:lang w:eastAsia="zh-CN"/>
        </w:rPr>
        <w:t>图</w:t>
      </w:r>
      <w:r w:rsidR="00443D2C">
        <w:rPr>
          <w:rFonts w:hint="eastAsia"/>
          <w:b/>
          <w:color w:val="000000"/>
          <w:szCs w:val="21"/>
          <w:lang w:eastAsia="zh-CN"/>
        </w:rPr>
        <w:t>4.2-3</w:t>
      </w:r>
      <w:r w:rsidRPr="00443D2C">
        <w:rPr>
          <w:b/>
          <w:color w:val="000000"/>
          <w:szCs w:val="21"/>
          <w:lang w:eastAsia="zh-CN"/>
        </w:rPr>
        <w:t>催化氧化器</w:t>
      </w:r>
    </w:p>
    <w:p w14:paraId="63605E01" w14:textId="77777777" w:rsidR="006F0A08" w:rsidRPr="00443D2C" w:rsidRDefault="006F0A08" w:rsidP="00443D2C">
      <w:pPr>
        <w:spacing w:line="440" w:lineRule="exact"/>
        <w:ind w:firstLine="420"/>
        <w:jc w:val="both"/>
        <w:rPr>
          <w:rFonts w:ascii="Times New Roman" w:eastAsia="宋体" w:hAnsi="Times New Roman" w:cs="Times New Roman"/>
          <w:kern w:val="2"/>
          <w:sz w:val="24"/>
          <w:lang w:eastAsia="zh-CN"/>
        </w:rPr>
      </w:pP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4</w:t>
      </w:r>
      <w:r w:rsidRPr="00443D2C">
        <w:rPr>
          <w:rFonts w:ascii="Times New Roman" w:eastAsia="宋体" w:hAnsi="Times New Roman" w:cs="Times New Roman"/>
          <w:kern w:val="2"/>
          <w:sz w:val="24"/>
          <w:lang w:eastAsia="zh-CN"/>
        </w:rPr>
        <w:t>）高效吸附</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强化脱附回收</w:t>
      </w:r>
      <w:r w:rsidRPr="00443D2C">
        <w:rPr>
          <w:rFonts w:ascii="Times New Roman" w:eastAsia="宋体" w:hAnsi="Times New Roman" w:cs="Times New Roman"/>
          <w:kern w:val="2"/>
          <w:sz w:val="24"/>
          <w:lang w:eastAsia="zh-CN"/>
        </w:rPr>
        <w:t>VOCs</w:t>
      </w:r>
      <w:r w:rsidRPr="00443D2C">
        <w:rPr>
          <w:rFonts w:ascii="Times New Roman" w:eastAsia="宋体" w:hAnsi="Times New Roman" w:cs="Times New Roman"/>
          <w:kern w:val="2"/>
          <w:sz w:val="24"/>
          <w:lang w:eastAsia="zh-CN"/>
        </w:rPr>
        <w:t>技术</w:t>
      </w:r>
    </w:p>
    <w:p w14:paraId="030335CB" w14:textId="78C0BB69" w:rsidR="006F0A08" w:rsidRPr="00443D2C" w:rsidRDefault="006F0A08" w:rsidP="00443D2C">
      <w:pPr>
        <w:spacing w:line="440" w:lineRule="exact"/>
        <w:ind w:firstLine="420"/>
        <w:jc w:val="both"/>
        <w:rPr>
          <w:rFonts w:ascii="Times New Roman" w:eastAsia="宋体" w:hAnsi="Times New Roman" w:cs="Times New Roman"/>
          <w:kern w:val="2"/>
          <w:sz w:val="24"/>
          <w:lang w:eastAsia="zh-CN"/>
        </w:rPr>
      </w:pPr>
      <w:r w:rsidRPr="00443D2C">
        <w:rPr>
          <w:rFonts w:ascii="Times New Roman" w:eastAsia="宋体" w:hAnsi="Times New Roman" w:cs="Times New Roman"/>
          <w:kern w:val="2"/>
          <w:sz w:val="24"/>
          <w:lang w:eastAsia="zh-CN"/>
        </w:rPr>
        <w:t>吸附法是处理低浓度</w:t>
      </w:r>
      <w:r w:rsidRPr="00443D2C">
        <w:rPr>
          <w:rFonts w:ascii="Times New Roman" w:eastAsia="宋体" w:hAnsi="Times New Roman" w:cs="Times New Roman"/>
          <w:kern w:val="2"/>
          <w:sz w:val="24"/>
          <w:lang w:eastAsia="zh-CN"/>
        </w:rPr>
        <w:t>VOC</w:t>
      </w:r>
      <w:r w:rsidR="00443D2C">
        <w:rPr>
          <w:rFonts w:ascii="Times New Roman" w:eastAsia="宋体" w:hAnsi="Times New Roman" w:cs="Times New Roman" w:hint="eastAsia"/>
          <w:kern w:val="2"/>
          <w:sz w:val="24"/>
          <w:lang w:eastAsia="zh-CN"/>
        </w:rPr>
        <w:t>s</w:t>
      </w:r>
      <w:r w:rsidRPr="00443D2C">
        <w:rPr>
          <w:rFonts w:ascii="Times New Roman" w:eastAsia="宋体" w:hAnsi="Times New Roman" w:cs="Times New Roman"/>
          <w:kern w:val="2"/>
          <w:sz w:val="24"/>
          <w:lang w:eastAsia="zh-CN"/>
        </w:rPr>
        <w:t>的有效方法之一，它是通过吸附剂对</w:t>
      </w:r>
      <w:r w:rsidRPr="00443D2C">
        <w:rPr>
          <w:rFonts w:ascii="Times New Roman" w:eastAsia="宋体" w:hAnsi="Times New Roman" w:cs="Times New Roman"/>
          <w:kern w:val="2"/>
          <w:sz w:val="24"/>
          <w:lang w:eastAsia="zh-CN"/>
        </w:rPr>
        <w:t>VOC</w:t>
      </w:r>
      <w:r w:rsidR="00443D2C">
        <w:rPr>
          <w:rFonts w:ascii="Times New Roman" w:eastAsia="宋体" w:hAnsi="Times New Roman" w:cs="Times New Roman" w:hint="eastAsia"/>
          <w:kern w:val="2"/>
          <w:sz w:val="24"/>
          <w:lang w:eastAsia="zh-CN"/>
        </w:rPr>
        <w:t>s</w:t>
      </w:r>
      <w:r w:rsidRPr="00443D2C">
        <w:rPr>
          <w:rFonts w:ascii="Times New Roman" w:eastAsia="宋体" w:hAnsi="Times New Roman" w:cs="Times New Roman"/>
          <w:kern w:val="2"/>
          <w:sz w:val="24"/>
          <w:lang w:eastAsia="zh-CN"/>
        </w:rPr>
        <w:t>进行吸附净化，将净化后的气体排入大气。因此去除率的高低与吸附效果有关，而吸附效果主要取决于吸附剂的性质、</w:t>
      </w:r>
      <w:r w:rsidRPr="00443D2C">
        <w:rPr>
          <w:rFonts w:ascii="Times New Roman" w:eastAsia="宋体" w:hAnsi="Times New Roman" w:cs="Times New Roman"/>
          <w:kern w:val="2"/>
          <w:sz w:val="24"/>
          <w:lang w:eastAsia="zh-CN"/>
        </w:rPr>
        <w:t>VOC</w:t>
      </w:r>
      <w:r w:rsidR="00443D2C">
        <w:rPr>
          <w:rFonts w:ascii="Times New Roman" w:eastAsia="宋体" w:hAnsi="Times New Roman" w:cs="Times New Roman" w:hint="eastAsia"/>
          <w:kern w:val="2"/>
          <w:sz w:val="24"/>
          <w:lang w:eastAsia="zh-CN"/>
        </w:rPr>
        <w:t>s</w:t>
      </w:r>
      <w:r w:rsidRPr="00443D2C">
        <w:rPr>
          <w:rFonts w:ascii="Times New Roman" w:eastAsia="宋体" w:hAnsi="Times New Roman" w:cs="Times New Roman"/>
          <w:kern w:val="2"/>
          <w:sz w:val="24"/>
          <w:lang w:eastAsia="zh-CN"/>
        </w:rPr>
        <w:t>的种类、浓度和吸附系统的操作温度、湿度、压力等因素。目前，常用的吸附剂有颗粒活性炭、活性炭纤维、沸石</w:t>
      </w:r>
      <w:r w:rsidR="00443D2C">
        <w:rPr>
          <w:rFonts w:ascii="Times New Roman" w:eastAsia="宋体" w:hAnsi="Times New Roman" w:cs="Times New Roman" w:hint="eastAsia"/>
          <w:kern w:val="2"/>
          <w:sz w:val="24"/>
          <w:lang w:eastAsia="zh-CN"/>
        </w:rPr>
        <w:t>、</w:t>
      </w:r>
      <w:r w:rsidRPr="00443D2C">
        <w:rPr>
          <w:rFonts w:ascii="Times New Roman" w:eastAsia="宋体" w:hAnsi="Times New Roman" w:cs="Times New Roman"/>
          <w:kern w:val="2"/>
          <w:sz w:val="24"/>
          <w:lang w:eastAsia="zh-CN"/>
        </w:rPr>
        <w:t>分子筛、多孔粘土矿石、活性氧化铝、硅胶和高聚物吸附树脂等。由活性炭的价格低廉，吸附效果好，因此它是常用的吸附剂。但吸附法存在吸附剂再生、运行费用高及产生二次污染的问题</w:t>
      </w:r>
      <w:r w:rsidR="00443D2C">
        <w:rPr>
          <w:rFonts w:ascii="Times New Roman" w:eastAsia="宋体" w:hAnsi="Times New Roman" w:cs="Times New Roman" w:hint="eastAsia"/>
          <w:kern w:val="2"/>
          <w:sz w:val="24"/>
          <w:lang w:eastAsia="zh-CN"/>
        </w:rPr>
        <w:t>，</w:t>
      </w:r>
      <w:r w:rsidRPr="00443D2C">
        <w:rPr>
          <w:rFonts w:ascii="Times New Roman" w:eastAsia="宋体" w:hAnsi="Times New Roman" w:cs="Times New Roman"/>
          <w:kern w:val="2"/>
          <w:sz w:val="24"/>
          <w:lang w:eastAsia="zh-CN"/>
        </w:rPr>
        <w:t>从而限制吸附法的应用。吸附技术可将</w:t>
      </w:r>
      <w:r w:rsidRPr="00443D2C">
        <w:rPr>
          <w:rFonts w:ascii="Times New Roman" w:eastAsia="宋体" w:hAnsi="Times New Roman" w:cs="Times New Roman"/>
          <w:kern w:val="2"/>
          <w:sz w:val="24"/>
          <w:lang w:eastAsia="zh-CN"/>
        </w:rPr>
        <w:t>VOC</w:t>
      </w:r>
      <w:r w:rsidR="00443D2C">
        <w:rPr>
          <w:rFonts w:ascii="Times New Roman" w:eastAsia="宋体" w:hAnsi="Times New Roman" w:cs="Times New Roman" w:hint="eastAsia"/>
          <w:kern w:val="2"/>
          <w:sz w:val="24"/>
          <w:lang w:eastAsia="zh-CN"/>
        </w:rPr>
        <w:t>s</w:t>
      </w:r>
      <w:r w:rsidRPr="00443D2C">
        <w:rPr>
          <w:rFonts w:ascii="Times New Roman" w:eastAsia="宋体" w:hAnsi="Times New Roman" w:cs="Times New Roman"/>
          <w:kern w:val="2"/>
          <w:sz w:val="24"/>
          <w:lang w:eastAsia="zh-CN"/>
        </w:rPr>
        <w:t>浓度从（</w:t>
      </w:r>
      <w:r w:rsidRPr="00443D2C">
        <w:rPr>
          <w:rFonts w:ascii="Times New Roman" w:eastAsia="宋体" w:hAnsi="Times New Roman" w:cs="Times New Roman"/>
          <w:kern w:val="2"/>
          <w:sz w:val="24"/>
          <w:lang w:eastAsia="zh-CN"/>
        </w:rPr>
        <w:t>400-2000</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×10</w:t>
      </w:r>
      <w:r w:rsidRPr="00443D2C">
        <w:rPr>
          <w:rFonts w:ascii="Times New Roman" w:eastAsia="宋体" w:hAnsi="Times New Roman" w:cs="Times New Roman"/>
          <w:kern w:val="2"/>
          <w:sz w:val="24"/>
          <w:vertAlign w:val="superscript"/>
          <w:lang w:eastAsia="zh-CN"/>
        </w:rPr>
        <w:t>-6</w:t>
      </w:r>
      <w:r w:rsidRPr="00443D2C">
        <w:rPr>
          <w:rFonts w:ascii="Times New Roman" w:eastAsia="宋体" w:hAnsi="Times New Roman" w:cs="Times New Roman"/>
          <w:kern w:val="2"/>
          <w:sz w:val="24"/>
          <w:lang w:eastAsia="zh-CN"/>
        </w:rPr>
        <w:t>降低至</w:t>
      </w:r>
      <w:r w:rsidRPr="00443D2C">
        <w:rPr>
          <w:rFonts w:ascii="Times New Roman" w:eastAsia="宋体" w:hAnsi="Times New Roman" w:cs="Times New Roman"/>
          <w:kern w:val="2"/>
          <w:sz w:val="24"/>
          <w:lang w:eastAsia="zh-CN"/>
        </w:rPr>
        <w:t>50×10</w:t>
      </w:r>
      <w:r w:rsidRPr="00443D2C">
        <w:rPr>
          <w:rFonts w:ascii="Times New Roman" w:eastAsia="宋体" w:hAnsi="Times New Roman" w:cs="Times New Roman"/>
          <w:kern w:val="2"/>
          <w:sz w:val="24"/>
          <w:vertAlign w:val="superscript"/>
          <w:lang w:eastAsia="zh-CN"/>
        </w:rPr>
        <w:t>-6</w:t>
      </w:r>
      <w:r w:rsidRPr="00443D2C">
        <w:rPr>
          <w:rFonts w:ascii="Times New Roman" w:eastAsia="宋体" w:hAnsi="Times New Roman" w:cs="Times New Roman"/>
          <w:kern w:val="2"/>
          <w:sz w:val="24"/>
          <w:lang w:eastAsia="zh-CN"/>
        </w:rPr>
        <w:t>，处理废气的浓度范围在</w:t>
      </w:r>
      <w:r w:rsidRPr="00443D2C">
        <w:rPr>
          <w:rFonts w:ascii="Times New Roman" w:eastAsia="宋体" w:hAnsi="Times New Roman" w:cs="Times New Roman"/>
          <w:kern w:val="2"/>
          <w:sz w:val="24"/>
          <w:lang w:eastAsia="zh-CN"/>
        </w:rPr>
        <w:t>20×10</w:t>
      </w:r>
      <w:r w:rsidRPr="00443D2C">
        <w:rPr>
          <w:rFonts w:ascii="Times New Roman" w:eastAsia="宋体" w:hAnsi="Times New Roman" w:cs="Times New Roman"/>
          <w:kern w:val="2"/>
          <w:sz w:val="24"/>
          <w:vertAlign w:val="superscript"/>
          <w:lang w:eastAsia="zh-CN"/>
        </w:rPr>
        <w:t>-6</w:t>
      </w:r>
      <w:r w:rsidRPr="00443D2C">
        <w:rPr>
          <w:rFonts w:ascii="Times New Roman" w:eastAsia="宋体" w:hAnsi="Times New Roman" w:cs="Times New Roman"/>
          <w:kern w:val="2"/>
          <w:sz w:val="24"/>
          <w:lang w:eastAsia="zh-CN"/>
        </w:rPr>
        <w:t>到</w:t>
      </w:r>
      <w:r w:rsidRPr="00443D2C">
        <w:rPr>
          <w:rFonts w:ascii="Times New Roman" w:eastAsia="宋体" w:hAnsi="Times New Roman" w:cs="Times New Roman"/>
          <w:kern w:val="2"/>
          <w:sz w:val="24"/>
          <w:lang w:eastAsia="zh-CN"/>
        </w:rPr>
        <w:t>1/4</w:t>
      </w:r>
      <w:r w:rsidRPr="00443D2C">
        <w:rPr>
          <w:rFonts w:ascii="Times New Roman" w:eastAsia="宋体" w:hAnsi="Times New Roman" w:cs="Times New Roman"/>
          <w:kern w:val="2"/>
          <w:sz w:val="24"/>
          <w:lang w:eastAsia="zh-CN"/>
        </w:rPr>
        <w:t>爆炸浓度极限之间，风量大于</w:t>
      </w:r>
      <w:r w:rsidRPr="00443D2C">
        <w:rPr>
          <w:rFonts w:ascii="Times New Roman" w:eastAsia="宋体" w:hAnsi="Times New Roman" w:cs="Times New Roman"/>
          <w:kern w:val="2"/>
          <w:sz w:val="24"/>
          <w:lang w:eastAsia="zh-CN"/>
        </w:rPr>
        <w:t>2.4m</w:t>
      </w:r>
      <w:r w:rsidRPr="00443D2C">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/s</w:t>
      </w:r>
      <w:r w:rsidRPr="00443D2C">
        <w:rPr>
          <w:rFonts w:ascii="Times New Roman" w:eastAsia="宋体" w:hAnsi="Times New Roman" w:cs="Times New Roman"/>
          <w:kern w:val="2"/>
          <w:sz w:val="24"/>
          <w:lang w:eastAsia="zh-CN"/>
        </w:rPr>
        <w:t>。常用的吸附剂有活性炭、有机聚</w:t>
      </w:r>
      <w:r w:rsidRPr="00443D2C">
        <w:rPr>
          <w:rFonts w:ascii="Times New Roman" w:eastAsia="宋体" w:hAnsi="Times New Roman" w:cs="Times New Roman"/>
          <w:kern w:val="2"/>
          <w:sz w:val="24"/>
          <w:lang w:eastAsia="zh-CN"/>
        </w:rPr>
        <w:lastRenderedPageBreak/>
        <w:t>合物、沸石等。活性炭的再生温度</w:t>
      </w:r>
      <w:r w:rsidRPr="00443D2C">
        <w:rPr>
          <w:rFonts w:ascii="Times New Roman" w:eastAsia="宋体" w:hAnsi="Times New Roman" w:cs="Times New Roman"/>
          <w:kern w:val="2"/>
          <w:sz w:val="24"/>
          <w:lang w:eastAsia="zh-CN"/>
        </w:rPr>
        <w:t>218-318℃</w:t>
      </w:r>
      <w:r w:rsidRPr="00443D2C">
        <w:rPr>
          <w:rFonts w:ascii="Times New Roman" w:eastAsia="宋体" w:hAnsi="Times New Roman" w:cs="Times New Roman"/>
          <w:kern w:val="2"/>
          <w:sz w:val="24"/>
          <w:lang w:eastAsia="zh-CN"/>
        </w:rPr>
        <w:t>，再生后的吸附容量约为初始吸附容量的</w:t>
      </w:r>
      <w:r w:rsidRPr="00443D2C">
        <w:rPr>
          <w:rFonts w:ascii="Times New Roman" w:eastAsia="宋体" w:hAnsi="Times New Roman" w:cs="Times New Roman"/>
          <w:kern w:val="2"/>
          <w:sz w:val="24"/>
          <w:lang w:eastAsia="zh-CN"/>
        </w:rPr>
        <w:t>50%</w:t>
      </w:r>
      <w:r w:rsidRPr="00443D2C">
        <w:rPr>
          <w:rFonts w:ascii="Times New Roman" w:eastAsia="宋体" w:hAnsi="Times New Roman" w:cs="Times New Roman"/>
          <w:kern w:val="2"/>
          <w:sz w:val="24"/>
          <w:lang w:eastAsia="zh-CN"/>
        </w:rPr>
        <w:t>。通常活性炭吸附装置后还可以连接燃烧</w:t>
      </w:r>
      <w:r w:rsidR="00CF5B06">
        <w:rPr>
          <w:rFonts w:ascii="Times New Roman" w:eastAsia="宋体" w:hAnsi="Times New Roman" w:cs="Times New Roman" w:hint="eastAsia"/>
          <w:kern w:val="2"/>
          <w:sz w:val="24"/>
          <w:lang w:eastAsia="zh-CN"/>
        </w:rPr>
        <w:t>/</w:t>
      </w:r>
      <w:r w:rsidRPr="00443D2C">
        <w:rPr>
          <w:rFonts w:ascii="Times New Roman" w:eastAsia="宋体" w:hAnsi="Times New Roman" w:cs="Times New Roman"/>
          <w:kern w:val="2"/>
          <w:sz w:val="24"/>
          <w:lang w:eastAsia="zh-CN"/>
        </w:rPr>
        <w:t>催化燃烧反应器或者冷凝器进一步降解或回收</w:t>
      </w:r>
      <w:r w:rsidRPr="00443D2C">
        <w:rPr>
          <w:rFonts w:ascii="Times New Roman" w:eastAsia="宋体" w:hAnsi="Times New Roman" w:cs="Times New Roman"/>
          <w:kern w:val="2"/>
          <w:sz w:val="24"/>
          <w:lang w:eastAsia="zh-CN"/>
        </w:rPr>
        <w:t>VOC</w:t>
      </w:r>
      <w:r w:rsidR="00CF5B06">
        <w:rPr>
          <w:rFonts w:ascii="Times New Roman" w:eastAsia="宋体" w:hAnsi="Times New Roman" w:cs="Times New Roman" w:hint="eastAsia"/>
          <w:kern w:val="2"/>
          <w:sz w:val="24"/>
          <w:lang w:eastAsia="zh-CN"/>
        </w:rPr>
        <w:t>s</w:t>
      </w:r>
      <w:r w:rsidRPr="00443D2C">
        <w:rPr>
          <w:rFonts w:ascii="Times New Roman" w:eastAsia="宋体" w:hAnsi="Times New Roman" w:cs="Times New Roman"/>
          <w:kern w:val="2"/>
          <w:sz w:val="24"/>
          <w:lang w:eastAsia="zh-CN"/>
        </w:rPr>
        <w:t>。</w:t>
      </w:r>
    </w:p>
    <w:p w14:paraId="2D334FAA" w14:textId="55B9E602" w:rsidR="006F0A08" w:rsidRPr="00443D2C" w:rsidRDefault="006F0A08" w:rsidP="00443D2C">
      <w:pPr>
        <w:spacing w:line="440" w:lineRule="exact"/>
        <w:ind w:firstLine="420"/>
        <w:jc w:val="both"/>
        <w:rPr>
          <w:rFonts w:ascii="Times New Roman" w:eastAsia="宋体" w:hAnsi="Times New Roman" w:cs="Times New Roman"/>
          <w:kern w:val="2"/>
          <w:sz w:val="24"/>
          <w:lang w:eastAsia="zh-CN"/>
        </w:rPr>
      </w:pPr>
      <w:r w:rsidRPr="00443D2C">
        <w:rPr>
          <w:rFonts w:ascii="Times New Roman" w:eastAsia="宋体" w:hAnsi="Times New Roman" w:cs="Times New Roman"/>
          <w:kern w:val="2"/>
          <w:sz w:val="24"/>
          <w:lang w:eastAsia="zh-CN"/>
        </w:rPr>
        <w:t>活性炭吸附</w:t>
      </w:r>
      <w:r w:rsidR="00CF5B06">
        <w:rPr>
          <w:rFonts w:ascii="Times New Roman" w:eastAsia="宋体" w:hAnsi="Times New Roman" w:cs="Times New Roman" w:hint="eastAsia"/>
          <w:kern w:val="2"/>
          <w:sz w:val="24"/>
          <w:lang w:eastAsia="zh-CN"/>
        </w:rPr>
        <w:t>-</w:t>
      </w:r>
      <w:r w:rsidRPr="00443D2C">
        <w:rPr>
          <w:rFonts w:ascii="Times New Roman" w:eastAsia="宋体" w:hAnsi="Times New Roman" w:cs="Times New Roman"/>
          <w:kern w:val="2"/>
          <w:sz w:val="24"/>
          <w:lang w:eastAsia="zh-CN"/>
        </w:rPr>
        <w:t>脱附回收关键技术包括（</w:t>
      </w:r>
      <w:r w:rsidRPr="00443D2C">
        <w:rPr>
          <w:rFonts w:ascii="Times New Roman" w:eastAsia="宋体" w:hAnsi="Times New Roman" w:cs="Times New Roman"/>
          <w:kern w:val="2"/>
          <w:sz w:val="24"/>
          <w:lang w:eastAsia="zh-CN"/>
        </w:rPr>
        <w:t>1</w:t>
      </w:r>
      <w:r w:rsidRPr="00443D2C">
        <w:rPr>
          <w:rFonts w:ascii="Times New Roman" w:eastAsia="宋体" w:hAnsi="Times New Roman" w:cs="Times New Roman"/>
          <w:kern w:val="2"/>
          <w:sz w:val="24"/>
          <w:lang w:eastAsia="zh-CN"/>
        </w:rPr>
        <w:t>）高吸附性能的活性炭纤维、颗粒物活性炭、蜂窝炭和耐高</w:t>
      </w:r>
      <w:proofErr w:type="gramStart"/>
      <w:r w:rsidRPr="00443D2C">
        <w:rPr>
          <w:rFonts w:ascii="Times New Roman" w:eastAsia="宋体" w:hAnsi="Times New Roman" w:cs="Times New Roman"/>
          <w:kern w:val="2"/>
          <w:sz w:val="24"/>
          <w:lang w:eastAsia="zh-CN"/>
        </w:rPr>
        <w:t>湿整体</w:t>
      </w:r>
      <w:proofErr w:type="gramEnd"/>
      <w:r w:rsidRPr="00443D2C">
        <w:rPr>
          <w:rFonts w:ascii="Times New Roman" w:eastAsia="宋体" w:hAnsi="Times New Roman" w:cs="Times New Roman"/>
          <w:kern w:val="2"/>
          <w:sz w:val="24"/>
          <w:lang w:eastAsia="zh-CN"/>
        </w:rPr>
        <w:t>分子筛</w:t>
      </w:r>
      <w:r w:rsidRPr="00443D2C">
        <w:rPr>
          <w:rFonts w:ascii="Times New Roman" w:eastAsia="宋体" w:hAnsi="Times New Roman" w:cs="Times New Roman"/>
          <w:kern w:val="2"/>
          <w:sz w:val="24"/>
          <w:lang w:eastAsia="zh-CN"/>
        </w:rPr>
        <w:t>VOCs</w:t>
      </w:r>
      <w:r w:rsidRPr="00443D2C">
        <w:rPr>
          <w:rFonts w:ascii="Times New Roman" w:eastAsia="宋体" w:hAnsi="Times New Roman" w:cs="Times New Roman"/>
          <w:kern w:val="2"/>
          <w:sz w:val="24"/>
          <w:lang w:eastAsia="zh-CN"/>
        </w:rPr>
        <w:t>吸附材料；（</w:t>
      </w:r>
      <w:r w:rsidRPr="00443D2C">
        <w:rPr>
          <w:rFonts w:ascii="Times New Roman" w:eastAsia="宋体" w:hAnsi="Times New Roman" w:cs="Times New Roman"/>
          <w:kern w:val="2"/>
          <w:sz w:val="24"/>
          <w:lang w:eastAsia="zh-CN"/>
        </w:rPr>
        <w:t>2</w:t>
      </w:r>
      <w:r w:rsidRPr="00443D2C">
        <w:rPr>
          <w:rFonts w:ascii="Times New Roman" w:eastAsia="宋体" w:hAnsi="Times New Roman" w:cs="Times New Roman"/>
          <w:kern w:val="2"/>
          <w:sz w:val="24"/>
          <w:lang w:eastAsia="zh-CN"/>
        </w:rPr>
        <w:t>高效安全吸附技术（高性能吸附材料、安全气氛吸附）（</w:t>
      </w:r>
      <w:r w:rsidRPr="00443D2C">
        <w:rPr>
          <w:rFonts w:ascii="Times New Roman" w:eastAsia="宋体" w:hAnsi="Times New Roman" w:cs="Times New Roman"/>
          <w:kern w:val="2"/>
          <w:sz w:val="24"/>
          <w:lang w:eastAsia="zh-CN"/>
        </w:rPr>
        <w:t>3</w:t>
      </w:r>
      <w:r w:rsidRPr="00443D2C">
        <w:rPr>
          <w:rFonts w:ascii="Times New Roman" w:eastAsia="宋体" w:hAnsi="Times New Roman" w:cs="Times New Roman"/>
          <w:kern w:val="2"/>
          <w:sz w:val="24"/>
          <w:lang w:eastAsia="zh-CN"/>
        </w:rPr>
        <w:t>）强化脱附技术（惰性气体脱附、电焦耳脱附等）。该项技术需要增加预处理技术，去除废气中的粉尘。吸附阶段通常有两个吸附罐，一个处于吸附状态</w:t>
      </w:r>
      <w:r w:rsidR="00CF5B06">
        <w:rPr>
          <w:rFonts w:ascii="Times New Roman" w:eastAsia="宋体" w:hAnsi="Times New Roman" w:cs="Times New Roman" w:hint="eastAsia"/>
          <w:kern w:val="2"/>
          <w:sz w:val="24"/>
          <w:lang w:eastAsia="zh-CN"/>
        </w:rPr>
        <w:t>，</w:t>
      </w:r>
      <w:r w:rsidRPr="00443D2C">
        <w:rPr>
          <w:rFonts w:ascii="Times New Roman" w:eastAsia="宋体" w:hAnsi="Times New Roman" w:cs="Times New Roman"/>
          <w:kern w:val="2"/>
          <w:sz w:val="24"/>
          <w:lang w:eastAsia="zh-CN"/>
        </w:rPr>
        <w:t>另一个处于脱附再生。脱附再生可以根据需要</w:t>
      </w:r>
      <w:r w:rsidRPr="00443D2C">
        <w:rPr>
          <w:rFonts w:ascii="Times New Roman" w:eastAsia="宋体" w:hAnsi="Times New Roman" w:cs="Times New Roman"/>
          <w:kern w:val="2"/>
          <w:sz w:val="24"/>
          <w:lang w:eastAsia="zh-CN"/>
        </w:rPr>
        <w:t>6</w:t>
      </w:r>
      <w:r w:rsidRPr="00443D2C">
        <w:rPr>
          <w:rFonts w:ascii="Times New Roman" w:eastAsia="宋体" w:hAnsi="Times New Roman" w:cs="Times New Roman"/>
          <w:kern w:val="2"/>
          <w:sz w:val="24"/>
          <w:lang w:eastAsia="zh-CN"/>
        </w:rPr>
        <w:t>小时</w:t>
      </w:r>
      <w:r w:rsidRPr="00443D2C">
        <w:rPr>
          <w:rFonts w:ascii="Times New Roman" w:eastAsia="宋体" w:hAnsi="Times New Roman" w:cs="Times New Roman"/>
          <w:kern w:val="2"/>
          <w:sz w:val="24"/>
          <w:lang w:eastAsia="zh-CN"/>
        </w:rPr>
        <w:t>/12</w:t>
      </w:r>
      <w:r w:rsidRPr="00443D2C">
        <w:rPr>
          <w:rFonts w:ascii="Times New Roman" w:eastAsia="宋体" w:hAnsi="Times New Roman" w:cs="Times New Roman"/>
          <w:kern w:val="2"/>
          <w:sz w:val="24"/>
          <w:lang w:eastAsia="zh-CN"/>
        </w:rPr>
        <w:t>小时轮流吸附脱附。技术应用可以适用于</w:t>
      </w:r>
      <w:r w:rsidRPr="00443D2C">
        <w:rPr>
          <w:rFonts w:ascii="Times New Roman" w:eastAsia="宋体" w:hAnsi="Times New Roman" w:cs="Times New Roman"/>
          <w:kern w:val="2"/>
          <w:sz w:val="24"/>
          <w:lang w:eastAsia="zh-CN"/>
        </w:rPr>
        <w:t>800-100000m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/h</w:t>
      </w:r>
      <w:r w:rsidRPr="00443D2C">
        <w:rPr>
          <w:rFonts w:ascii="Times New Roman" w:eastAsia="宋体" w:hAnsi="Times New Roman" w:cs="Times New Roman"/>
          <w:kern w:val="2"/>
          <w:sz w:val="24"/>
          <w:lang w:eastAsia="zh-CN"/>
        </w:rPr>
        <w:t>；尾气浓度</w:t>
      </w:r>
      <w:r w:rsidRPr="00443D2C">
        <w:rPr>
          <w:rFonts w:ascii="Times New Roman" w:eastAsia="宋体" w:hAnsi="Times New Roman" w:cs="Times New Roman"/>
          <w:kern w:val="2"/>
          <w:sz w:val="24"/>
          <w:lang w:eastAsia="zh-CN"/>
        </w:rPr>
        <w:t>200</w:t>
      </w:r>
      <w:r w:rsidR="00CF5B06">
        <w:rPr>
          <w:rFonts w:ascii="Times New Roman" w:eastAsia="宋体" w:hAnsi="Times New Roman" w:cs="Times New Roman" w:hint="eastAsia"/>
          <w:kern w:val="2"/>
          <w:sz w:val="24"/>
          <w:lang w:eastAsia="zh-CN"/>
        </w:rPr>
        <w:t>~</w:t>
      </w:r>
      <w:r w:rsidRPr="00443D2C">
        <w:rPr>
          <w:rFonts w:ascii="Times New Roman" w:eastAsia="宋体" w:hAnsi="Times New Roman" w:cs="Times New Roman"/>
          <w:kern w:val="2"/>
          <w:sz w:val="24"/>
          <w:lang w:eastAsia="zh-CN"/>
        </w:rPr>
        <w:t>150000mg/m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w:t>
      </w:r>
    </w:p>
    <w:p w14:paraId="75F2DBCB" w14:textId="1137E43E" w:rsidR="006F0A08" w:rsidRPr="00443D2C" w:rsidRDefault="006F0A08" w:rsidP="00CF5B06">
      <w:pPr>
        <w:spacing w:line="440" w:lineRule="exact"/>
        <w:ind w:firstLine="420"/>
        <w:jc w:val="both"/>
        <w:rPr>
          <w:rFonts w:ascii="Times New Roman" w:eastAsia="宋体" w:hAnsi="Times New Roman" w:cs="Times New Roman"/>
          <w:kern w:val="2"/>
          <w:sz w:val="24"/>
          <w:lang w:eastAsia="zh-CN"/>
        </w:rPr>
      </w:pPr>
      <w:r w:rsidRPr="00443D2C">
        <w:rPr>
          <w:rFonts w:ascii="Times New Roman" w:eastAsia="宋体" w:hAnsi="Times New Roman" w:cs="Times New Roman"/>
          <w:kern w:val="2"/>
          <w:sz w:val="24"/>
          <w:lang w:eastAsia="zh-CN"/>
        </w:rPr>
        <w:t>设备投资约为</w:t>
      </w:r>
      <w:r w:rsidRPr="00443D2C">
        <w:rPr>
          <w:rFonts w:ascii="Times New Roman" w:eastAsia="宋体" w:hAnsi="Times New Roman" w:cs="Times New Roman"/>
          <w:kern w:val="2"/>
          <w:sz w:val="24"/>
          <w:lang w:eastAsia="zh-CN"/>
        </w:rPr>
        <w:t>100-150</w:t>
      </w:r>
      <w:r w:rsidRPr="00443D2C">
        <w:rPr>
          <w:rFonts w:ascii="Times New Roman" w:eastAsia="宋体" w:hAnsi="Times New Roman" w:cs="Times New Roman"/>
          <w:kern w:val="2"/>
          <w:sz w:val="24"/>
          <w:lang w:eastAsia="zh-CN"/>
        </w:rPr>
        <w:t>万（以处理风量为</w:t>
      </w:r>
      <w:r w:rsidRPr="00443D2C">
        <w:rPr>
          <w:rFonts w:ascii="Times New Roman" w:eastAsia="宋体" w:hAnsi="Times New Roman" w:cs="Times New Roman"/>
          <w:kern w:val="2"/>
          <w:sz w:val="24"/>
          <w:lang w:eastAsia="zh-CN"/>
        </w:rPr>
        <w:t>10000m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/h</w:t>
      </w:r>
      <w:r w:rsidRPr="00443D2C">
        <w:rPr>
          <w:rFonts w:ascii="Times New Roman" w:eastAsia="宋体" w:hAnsi="Times New Roman" w:cs="Times New Roman"/>
          <w:kern w:val="2"/>
          <w:sz w:val="24"/>
          <w:lang w:eastAsia="zh-CN"/>
        </w:rPr>
        <w:t>计算），运行费用</w:t>
      </w:r>
      <w:r w:rsidRPr="00443D2C">
        <w:rPr>
          <w:rFonts w:ascii="Times New Roman" w:eastAsia="宋体" w:hAnsi="Times New Roman" w:cs="Times New Roman"/>
          <w:kern w:val="2"/>
          <w:sz w:val="24"/>
          <w:lang w:eastAsia="zh-CN"/>
        </w:rPr>
        <w:t>40-150</w:t>
      </w:r>
      <w:r w:rsidRPr="00443D2C">
        <w:rPr>
          <w:rFonts w:ascii="Times New Roman" w:eastAsia="宋体" w:hAnsi="Times New Roman" w:cs="Times New Roman"/>
          <w:kern w:val="2"/>
          <w:sz w:val="24"/>
          <w:lang w:eastAsia="zh-CN"/>
        </w:rPr>
        <w:t>万元。回收溶剂如果可以回用利用，则回收溶剂价值有可能与运行费用持平。主体设备为</w:t>
      </w:r>
      <w:r w:rsidRPr="00443D2C">
        <w:rPr>
          <w:rFonts w:ascii="Times New Roman" w:eastAsia="宋体" w:hAnsi="Times New Roman" w:cs="Times New Roman"/>
          <w:kern w:val="2"/>
          <w:sz w:val="24"/>
          <w:lang w:eastAsia="zh-CN"/>
        </w:rPr>
        <w:t>10-15</w:t>
      </w:r>
      <w:r w:rsidRPr="00443D2C">
        <w:rPr>
          <w:rFonts w:ascii="Times New Roman" w:eastAsia="宋体" w:hAnsi="Times New Roman" w:cs="Times New Roman"/>
          <w:kern w:val="2"/>
          <w:sz w:val="24"/>
          <w:lang w:eastAsia="zh-CN"/>
        </w:rPr>
        <w:t>年。</w:t>
      </w:r>
    </w:p>
    <w:p w14:paraId="00E6E034" w14:textId="0500EF0A" w:rsidR="006F0A08" w:rsidRPr="00443D2C" w:rsidRDefault="006F0A08" w:rsidP="00443D2C">
      <w:pPr>
        <w:spacing w:line="440" w:lineRule="exact"/>
        <w:ind w:firstLine="420"/>
        <w:jc w:val="both"/>
        <w:rPr>
          <w:rFonts w:ascii="Times New Roman" w:eastAsia="宋体" w:hAnsi="Times New Roman" w:cs="Times New Roman"/>
          <w:kern w:val="2"/>
          <w:sz w:val="24"/>
          <w:lang w:eastAsia="zh-CN"/>
        </w:rPr>
      </w:pPr>
      <w:r w:rsidRPr="00443D2C">
        <w:rPr>
          <w:rFonts w:ascii="Times New Roman" w:eastAsia="宋体" w:hAnsi="Times New Roman" w:cs="Times New Roman"/>
          <w:kern w:val="2"/>
          <w:sz w:val="24"/>
          <w:lang w:eastAsia="zh-CN"/>
        </w:rPr>
        <w:t>2014</w:t>
      </w:r>
      <w:r w:rsidRPr="00443D2C">
        <w:rPr>
          <w:rFonts w:ascii="Times New Roman" w:eastAsia="宋体" w:hAnsi="Times New Roman" w:cs="Times New Roman"/>
          <w:kern w:val="2"/>
          <w:sz w:val="24"/>
          <w:lang w:eastAsia="zh-CN"/>
        </w:rPr>
        <w:t>年环保部发布了《大气污染防治先进技术汇编》，其中将活性炭吸附回收</w:t>
      </w:r>
      <w:r w:rsidRPr="00443D2C">
        <w:rPr>
          <w:rFonts w:ascii="Times New Roman" w:eastAsia="宋体" w:hAnsi="Times New Roman" w:cs="Times New Roman"/>
          <w:kern w:val="2"/>
          <w:sz w:val="24"/>
          <w:lang w:eastAsia="zh-CN"/>
        </w:rPr>
        <w:t>VOCs</w:t>
      </w:r>
      <w:r w:rsidRPr="00443D2C">
        <w:rPr>
          <w:rFonts w:ascii="Times New Roman" w:eastAsia="宋体" w:hAnsi="Times New Roman" w:cs="Times New Roman"/>
          <w:kern w:val="2"/>
          <w:sz w:val="24"/>
          <w:lang w:eastAsia="zh-CN"/>
        </w:rPr>
        <w:t>技术列入了推荐技术。该技术的基本原理是利用吸附、解析性能优异的活性炭（颗粒炭、活性炭纤维和蜂窝状活性炭）作为吸附剂，吸附企业生产过程中产生的有机废气，并将有机溶剂回收再利用，实现了清洁生产和有机废气的资源化回收利用。废气风量：</w:t>
      </w:r>
      <w:r w:rsidRPr="00443D2C">
        <w:rPr>
          <w:rFonts w:ascii="Times New Roman" w:eastAsia="宋体" w:hAnsi="Times New Roman" w:cs="Times New Roman"/>
          <w:kern w:val="2"/>
          <w:sz w:val="24"/>
          <w:lang w:eastAsia="zh-CN"/>
        </w:rPr>
        <w:t>800~40000m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/h</w:t>
      </w:r>
      <w:r w:rsidRPr="00443D2C">
        <w:rPr>
          <w:rFonts w:ascii="Times New Roman" w:eastAsia="宋体" w:hAnsi="Times New Roman" w:cs="Times New Roman"/>
          <w:kern w:val="2"/>
          <w:sz w:val="24"/>
          <w:lang w:eastAsia="zh-CN"/>
        </w:rPr>
        <w:t>，废气浓度</w:t>
      </w:r>
      <w:r w:rsidRPr="00443D2C">
        <w:rPr>
          <w:rFonts w:ascii="Times New Roman" w:eastAsia="宋体" w:hAnsi="Times New Roman" w:cs="Times New Roman"/>
          <w:kern w:val="2"/>
          <w:sz w:val="24"/>
          <w:lang w:eastAsia="zh-CN"/>
        </w:rPr>
        <w:t>3~150g/m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。该技术的设备投资约</w:t>
      </w:r>
      <w:r w:rsidRPr="00443D2C">
        <w:rPr>
          <w:rFonts w:ascii="Times New Roman" w:eastAsia="宋体" w:hAnsi="Times New Roman" w:cs="Times New Roman"/>
          <w:kern w:val="2"/>
          <w:sz w:val="24"/>
          <w:lang w:eastAsia="zh-CN"/>
        </w:rPr>
        <w:t>100~150</w:t>
      </w:r>
      <w:r w:rsidRPr="00443D2C">
        <w:rPr>
          <w:rFonts w:ascii="Times New Roman" w:eastAsia="宋体" w:hAnsi="Times New Roman" w:cs="Times New Roman"/>
          <w:kern w:val="2"/>
          <w:sz w:val="24"/>
          <w:lang w:eastAsia="zh-CN"/>
        </w:rPr>
        <w:t>元</w:t>
      </w:r>
      <w:r w:rsidRPr="00443D2C">
        <w:rPr>
          <w:rFonts w:ascii="Times New Roman" w:eastAsia="宋体" w:hAnsi="Times New Roman" w:cs="Times New Roman"/>
          <w:kern w:val="2"/>
          <w:sz w:val="24"/>
          <w:lang w:eastAsia="zh-CN"/>
        </w:rPr>
        <w:t>/(m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/h)</w:t>
      </w:r>
      <w:r w:rsidRPr="00443D2C">
        <w:rPr>
          <w:rFonts w:ascii="Times New Roman" w:eastAsia="宋体" w:hAnsi="Times New Roman" w:cs="Times New Roman"/>
          <w:kern w:val="2"/>
          <w:sz w:val="24"/>
          <w:lang w:eastAsia="zh-CN"/>
        </w:rPr>
        <w:t>，运行费用为</w:t>
      </w:r>
      <w:r w:rsidRPr="00443D2C">
        <w:rPr>
          <w:rFonts w:ascii="Times New Roman" w:eastAsia="宋体" w:hAnsi="Times New Roman" w:cs="Times New Roman"/>
          <w:kern w:val="2"/>
          <w:sz w:val="24"/>
          <w:lang w:eastAsia="zh-CN"/>
        </w:rPr>
        <w:t>4~8</w:t>
      </w:r>
      <w:r w:rsidRPr="00443D2C">
        <w:rPr>
          <w:rFonts w:ascii="Times New Roman" w:eastAsia="宋体" w:hAnsi="Times New Roman" w:cs="Times New Roman"/>
          <w:kern w:val="2"/>
          <w:sz w:val="24"/>
          <w:lang w:eastAsia="zh-CN"/>
        </w:rPr>
        <w:t>元</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年（</w:t>
      </w:r>
      <w:r w:rsidRPr="00443D2C">
        <w:rPr>
          <w:rFonts w:ascii="Times New Roman" w:eastAsia="宋体" w:hAnsi="Times New Roman" w:cs="Times New Roman"/>
          <w:kern w:val="2"/>
          <w:sz w:val="24"/>
          <w:lang w:eastAsia="zh-CN"/>
        </w:rPr>
        <w:t>10000m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/h</w:t>
      </w:r>
      <w:r w:rsidRPr="00443D2C">
        <w:rPr>
          <w:rFonts w:ascii="Times New Roman" w:eastAsia="宋体" w:hAnsi="Times New Roman" w:cs="Times New Roman"/>
          <w:kern w:val="2"/>
          <w:sz w:val="24"/>
          <w:lang w:eastAsia="zh-CN"/>
        </w:rPr>
        <w:t>的规模），在甲苯、丁酮、</w:t>
      </w:r>
      <w:r w:rsidRPr="00443D2C">
        <w:rPr>
          <w:rFonts w:ascii="Times New Roman" w:eastAsia="宋体" w:hAnsi="Times New Roman" w:cs="Times New Roman"/>
          <w:kern w:val="2"/>
          <w:sz w:val="24"/>
          <w:lang w:eastAsia="zh-CN"/>
        </w:rPr>
        <w:t>DMF</w:t>
      </w:r>
      <w:r w:rsidRPr="00443D2C">
        <w:rPr>
          <w:rFonts w:ascii="Times New Roman" w:eastAsia="宋体" w:hAnsi="Times New Roman" w:cs="Times New Roman"/>
          <w:kern w:val="2"/>
          <w:sz w:val="24"/>
          <w:lang w:eastAsia="zh-CN"/>
        </w:rPr>
        <w:t>、二甲苯、乙酸乙酯的废气，基本上效率在</w:t>
      </w:r>
      <w:r w:rsidRPr="00443D2C">
        <w:rPr>
          <w:rFonts w:ascii="Times New Roman" w:eastAsia="宋体" w:hAnsi="Times New Roman" w:cs="Times New Roman"/>
          <w:kern w:val="2"/>
          <w:sz w:val="24"/>
          <w:lang w:eastAsia="zh-CN"/>
        </w:rPr>
        <w:t>90%~95%</w:t>
      </w:r>
      <w:r w:rsidRPr="00443D2C">
        <w:rPr>
          <w:rFonts w:ascii="Times New Roman" w:eastAsia="宋体" w:hAnsi="Times New Roman" w:cs="Times New Roman"/>
          <w:kern w:val="2"/>
          <w:sz w:val="24"/>
          <w:lang w:eastAsia="zh-CN"/>
        </w:rPr>
        <w:t>以上，进口浓度为</w:t>
      </w:r>
      <w:r w:rsidRPr="00443D2C">
        <w:rPr>
          <w:rFonts w:ascii="Times New Roman" w:eastAsia="宋体" w:hAnsi="Times New Roman" w:cs="Times New Roman"/>
          <w:kern w:val="2"/>
          <w:sz w:val="24"/>
          <w:lang w:eastAsia="zh-CN"/>
        </w:rPr>
        <w:t>1000~1500mg/m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的情况下，出口浓度在</w:t>
      </w:r>
      <w:r w:rsidRPr="00443D2C">
        <w:rPr>
          <w:rFonts w:ascii="Times New Roman" w:eastAsia="宋体" w:hAnsi="Times New Roman" w:cs="Times New Roman"/>
          <w:kern w:val="2"/>
          <w:sz w:val="24"/>
          <w:lang w:eastAsia="zh-CN"/>
        </w:rPr>
        <w:t>50~150mg/m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之间。要实现达标到本标准规定的</w:t>
      </w:r>
      <w:r w:rsidRPr="00443D2C">
        <w:rPr>
          <w:rFonts w:ascii="Times New Roman" w:eastAsia="宋体" w:hAnsi="Times New Roman" w:cs="Times New Roman"/>
          <w:kern w:val="2"/>
          <w:sz w:val="24"/>
          <w:lang w:eastAsia="zh-CN"/>
        </w:rPr>
        <w:t>20mg/m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，必须选择优质的活性炭，同时确保足够的停留时间和及时的活性炭更换，达标在技术上应该是可行的。</w:t>
      </w:r>
    </w:p>
    <w:p w14:paraId="3433DC45" w14:textId="205ABF4C" w:rsidR="006F0A08" w:rsidRPr="00443D2C" w:rsidRDefault="006F0A08" w:rsidP="00443D2C">
      <w:pPr>
        <w:spacing w:line="440" w:lineRule="exact"/>
        <w:ind w:firstLine="420"/>
        <w:jc w:val="both"/>
        <w:rPr>
          <w:rFonts w:ascii="Times New Roman" w:eastAsia="宋体" w:hAnsi="Times New Roman" w:cs="Times New Roman"/>
          <w:kern w:val="2"/>
          <w:sz w:val="24"/>
          <w:lang w:eastAsia="zh-CN"/>
        </w:rPr>
      </w:pP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5</w:t>
      </w:r>
      <w:r w:rsidRPr="00443D2C">
        <w:rPr>
          <w:rFonts w:ascii="Times New Roman" w:eastAsia="宋体" w:hAnsi="Times New Roman" w:cs="Times New Roman"/>
          <w:kern w:val="2"/>
          <w:sz w:val="24"/>
          <w:lang w:eastAsia="zh-CN"/>
        </w:rPr>
        <w:t>）高效</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吸附脱附</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蓄热（催化）燃烧技术</w:t>
      </w:r>
    </w:p>
    <w:p w14:paraId="44961171" w14:textId="36437179" w:rsidR="006F0A08" w:rsidRPr="00443D2C" w:rsidRDefault="006F0A08" w:rsidP="00443D2C">
      <w:pPr>
        <w:spacing w:line="440" w:lineRule="exact"/>
        <w:ind w:firstLine="420"/>
        <w:jc w:val="both"/>
        <w:rPr>
          <w:rFonts w:ascii="Times New Roman" w:eastAsia="宋体" w:hAnsi="Times New Roman" w:cs="Times New Roman"/>
          <w:kern w:val="2"/>
          <w:sz w:val="24"/>
          <w:lang w:eastAsia="zh-CN"/>
        </w:rPr>
      </w:pPr>
      <w:r w:rsidRPr="00443D2C">
        <w:rPr>
          <w:rFonts w:ascii="Times New Roman" w:eastAsia="宋体" w:hAnsi="Times New Roman" w:cs="Times New Roman"/>
          <w:kern w:val="2"/>
          <w:sz w:val="24"/>
          <w:lang w:eastAsia="zh-CN"/>
        </w:rPr>
        <w:t>针对高风量低浓度废气，目前普遍采用的是高效吸附</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脱附</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蓄热（催化）燃烧技术。一般情况下处理风量规模为</w:t>
      </w:r>
      <w:r w:rsidRPr="00443D2C">
        <w:rPr>
          <w:rFonts w:ascii="Times New Roman" w:eastAsia="宋体" w:hAnsi="Times New Roman" w:cs="Times New Roman"/>
          <w:kern w:val="2"/>
          <w:sz w:val="24"/>
          <w:lang w:eastAsia="zh-CN"/>
        </w:rPr>
        <w:t>20000~500000m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/h</w:t>
      </w:r>
      <w:r w:rsidRPr="00443D2C">
        <w:rPr>
          <w:rFonts w:ascii="Times New Roman" w:eastAsia="宋体" w:hAnsi="Times New Roman" w:cs="Times New Roman"/>
          <w:kern w:val="2"/>
          <w:sz w:val="24"/>
          <w:lang w:eastAsia="zh-CN"/>
        </w:rPr>
        <w:t>。主要原理是将来自不同排放源的气体收集后，首先经过预处理，去掉粉尘，然后使用活性炭或者沸石吸附，吸附饱和后的活性炭或者沸石则采用循环热风脱附，脱附后的高浓度有机废气进入蓄热式燃烧</w:t>
      </w:r>
      <w:proofErr w:type="gramStart"/>
      <w:r w:rsidRPr="00443D2C">
        <w:rPr>
          <w:rFonts w:ascii="Times New Roman" w:eastAsia="宋体" w:hAnsi="Times New Roman" w:cs="Times New Roman"/>
          <w:kern w:val="2"/>
          <w:sz w:val="24"/>
          <w:lang w:eastAsia="zh-CN"/>
        </w:rPr>
        <w:t>炉或者</w:t>
      </w:r>
      <w:proofErr w:type="gramEnd"/>
      <w:r w:rsidRPr="00443D2C">
        <w:rPr>
          <w:rFonts w:ascii="Times New Roman" w:eastAsia="宋体" w:hAnsi="Times New Roman" w:cs="Times New Roman"/>
          <w:kern w:val="2"/>
          <w:sz w:val="24"/>
          <w:lang w:eastAsia="zh-CN"/>
        </w:rPr>
        <w:t>蓄热式催化氧化炉。设备投资基本上是</w:t>
      </w:r>
      <w:r w:rsidRPr="00443D2C">
        <w:rPr>
          <w:rFonts w:ascii="Times New Roman" w:eastAsia="宋体" w:hAnsi="Times New Roman" w:cs="Times New Roman"/>
          <w:kern w:val="2"/>
          <w:sz w:val="24"/>
          <w:lang w:eastAsia="zh-CN"/>
        </w:rPr>
        <w:t>500-1000</w:t>
      </w:r>
      <w:r w:rsidRPr="00443D2C">
        <w:rPr>
          <w:rFonts w:ascii="Times New Roman" w:eastAsia="宋体" w:hAnsi="Times New Roman" w:cs="Times New Roman"/>
          <w:kern w:val="2"/>
          <w:sz w:val="24"/>
          <w:lang w:eastAsia="zh-CN"/>
        </w:rPr>
        <w:t>万元（以处理风量为</w:t>
      </w:r>
      <w:r w:rsidRPr="00443D2C">
        <w:rPr>
          <w:rFonts w:ascii="Times New Roman" w:eastAsia="宋体" w:hAnsi="Times New Roman" w:cs="Times New Roman"/>
          <w:kern w:val="2"/>
          <w:sz w:val="24"/>
          <w:lang w:eastAsia="zh-CN"/>
        </w:rPr>
        <w:t>50000m</w:t>
      </w:r>
      <w:r w:rsidRPr="00CF5B06">
        <w:rPr>
          <w:rFonts w:ascii="Times New Roman" w:eastAsia="宋体" w:hAnsi="Times New Roman" w:cs="Times New Roman"/>
          <w:kern w:val="2"/>
          <w:sz w:val="24"/>
          <w:vertAlign w:val="superscript"/>
          <w:lang w:eastAsia="zh-CN"/>
        </w:rPr>
        <w:t>3</w:t>
      </w:r>
      <w:r w:rsidRPr="00443D2C">
        <w:rPr>
          <w:rFonts w:ascii="Times New Roman" w:eastAsia="宋体" w:hAnsi="Times New Roman" w:cs="Times New Roman"/>
          <w:kern w:val="2"/>
          <w:sz w:val="24"/>
          <w:lang w:eastAsia="zh-CN"/>
        </w:rPr>
        <w:t>/h</w:t>
      </w:r>
      <w:r w:rsidRPr="00443D2C">
        <w:rPr>
          <w:rFonts w:ascii="Times New Roman" w:eastAsia="宋体" w:hAnsi="Times New Roman" w:cs="Times New Roman"/>
          <w:kern w:val="2"/>
          <w:sz w:val="24"/>
          <w:lang w:eastAsia="zh-CN"/>
        </w:rPr>
        <w:t>计算），运行费用为</w:t>
      </w:r>
      <w:r w:rsidRPr="00443D2C">
        <w:rPr>
          <w:rFonts w:ascii="Times New Roman" w:eastAsia="宋体" w:hAnsi="Times New Roman" w:cs="Times New Roman"/>
          <w:kern w:val="2"/>
          <w:sz w:val="24"/>
          <w:lang w:eastAsia="zh-CN"/>
        </w:rPr>
        <w:t>30-100</w:t>
      </w:r>
      <w:r w:rsidRPr="00443D2C">
        <w:rPr>
          <w:rFonts w:ascii="Times New Roman" w:eastAsia="宋体" w:hAnsi="Times New Roman" w:cs="Times New Roman"/>
          <w:kern w:val="2"/>
          <w:sz w:val="24"/>
          <w:lang w:eastAsia="zh-CN"/>
        </w:rPr>
        <w:t>万元</w:t>
      </w:r>
      <w:r w:rsidRPr="00443D2C">
        <w:rPr>
          <w:rFonts w:ascii="Times New Roman" w:eastAsia="宋体" w:hAnsi="Times New Roman" w:cs="Times New Roman"/>
          <w:kern w:val="2"/>
          <w:sz w:val="24"/>
          <w:lang w:eastAsia="zh-CN"/>
        </w:rPr>
        <w:t>/</w:t>
      </w:r>
      <w:r w:rsidRPr="00443D2C">
        <w:rPr>
          <w:rFonts w:ascii="Times New Roman" w:eastAsia="宋体" w:hAnsi="Times New Roman" w:cs="Times New Roman"/>
          <w:kern w:val="2"/>
          <w:sz w:val="24"/>
          <w:lang w:eastAsia="zh-CN"/>
        </w:rPr>
        <w:t>年左右。主体设备使用寿命为</w:t>
      </w:r>
      <w:r w:rsidRPr="00443D2C">
        <w:rPr>
          <w:rFonts w:ascii="Times New Roman" w:eastAsia="宋体" w:hAnsi="Times New Roman" w:cs="Times New Roman"/>
          <w:kern w:val="2"/>
          <w:sz w:val="24"/>
          <w:lang w:eastAsia="zh-CN"/>
        </w:rPr>
        <w:t>10-15</w:t>
      </w:r>
      <w:r w:rsidRPr="00443D2C">
        <w:rPr>
          <w:rFonts w:ascii="Times New Roman" w:eastAsia="宋体" w:hAnsi="Times New Roman" w:cs="Times New Roman"/>
          <w:kern w:val="2"/>
          <w:sz w:val="24"/>
          <w:lang w:eastAsia="zh-CN"/>
        </w:rPr>
        <w:t>年。</w:t>
      </w:r>
    </w:p>
    <w:p w14:paraId="4C28013E" w14:textId="34F90D51" w:rsidR="006F0A08" w:rsidRPr="00443D2C" w:rsidRDefault="006F0A08" w:rsidP="00443D2C">
      <w:pPr>
        <w:spacing w:line="440" w:lineRule="exact"/>
        <w:ind w:firstLine="420"/>
        <w:jc w:val="both"/>
        <w:rPr>
          <w:rFonts w:ascii="Times New Roman" w:eastAsia="宋体" w:hAnsi="Times New Roman" w:cs="Times New Roman"/>
          <w:kern w:val="2"/>
          <w:sz w:val="24"/>
          <w:lang w:eastAsia="zh-CN"/>
        </w:rPr>
      </w:pPr>
      <w:r w:rsidRPr="00443D2C">
        <w:rPr>
          <w:rFonts w:ascii="Times New Roman" w:eastAsia="宋体" w:hAnsi="Times New Roman" w:cs="Times New Roman"/>
          <w:kern w:val="2"/>
          <w:sz w:val="24"/>
          <w:lang w:eastAsia="zh-CN"/>
        </w:rPr>
        <w:lastRenderedPageBreak/>
        <w:t>（</w:t>
      </w:r>
      <w:r w:rsidRPr="00443D2C">
        <w:rPr>
          <w:rFonts w:ascii="Times New Roman" w:eastAsia="宋体" w:hAnsi="Times New Roman" w:cs="Times New Roman"/>
          <w:kern w:val="2"/>
          <w:sz w:val="24"/>
          <w:lang w:eastAsia="zh-CN"/>
        </w:rPr>
        <w:t>6</w:t>
      </w:r>
      <w:r w:rsidRPr="00443D2C">
        <w:rPr>
          <w:rFonts w:ascii="Times New Roman" w:eastAsia="宋体" w:hAnsi="Times New Roman" w:cs="Times New Roman"/>
          <w:kern w:val="2"/>
          <w:sz w:val="24"/>
          <w:lang w:eastAsia="zh-CN"/>
        </w:rPr>
        <w:t>）沸石转轮高沸点溶剂浓缩回收技术</w:t>
      </w:r>
    </w:p>
    <w:p w14:paraId="50C7D4B8" w14:textId="16E89FA3" w:rsidR="006F0A08" w:rsidRDefault="00CF5B06" w:rsidP="00CF5B06">
      <w:pPr>
        <w:spacing w:line="440" w:lineRule="exact"/>
        <w:ind w:firstLine="420"/>
        <w:jc w:val="both"/>
        <w:rPr>
          <w:rFonts w:ascii="Times New Roman" w:eastAsia="宋体" w:hAnsi="Times New Roman" w:cs="Times New Roman"/>
          <w:kern w:val="2"/>
          <w:sz w:val="24"/>
          <w:lang w:eastAsia="zh-CN"/>
        </w:rPr>
      </w:pPr>
      <w:r>
        <w:rPr>
          <w:rFonts w:ascii="宋体" w:eastAsia="宋体" w:hAnsi="宋体" w:cs="宋体"/>
          <w:noProof/>
          <w:position w:val="-84"/>
          <w:sz w:val="20"/>
          <w:szCs w:val="20"/>
        </w:rPr>
        <w:drawing>
          <wp:anchor distT="0" distB="0" distL="114300" distR="114300" simplePos="0" relativeHeight="251666432" behindDoc="0" locked="0" layoutInCell="1" allowOverlap="1" wp14:anchorId="02E1AFFB" wp14:editId="4631FB98">
            <wp:simplePos x="0" y="0"/>
            <wp:positionH relativeFrom="page">
              <wp:align>center</wp:align>
            </wp:positionH>
            <wp:positionV relativeFrom="paragraph">
              <wp:posOffset>855345</wp:posOffset>
            </wp:positionV>
            <wp:extent cx="4141377" cy="2695575"/>
            <wp:effectExtent l="0" t="0" r="0" b="0"/>
            <wp:wrapTopAndBottom/>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141377" cy="2695575"/>
                    </a:xfrm>
                    <a:prstGeom prst="rect">
                      <a:avLst/>
                    </a:prstGeom>
                  </pic:spPr>
                </pic:pic>
              </a:graphicData>
            </a:graphic>
          </wp:anchor>
        </w:drawing>
      </w:r>
      <w:r w:rsidR="006F0A08" w:rsidRPr="00443D2C">
        <w:rPr>
          <w:rFonts w:ascii="Times New Roman" w:eastAsia="宋体" w:hAnsi="Times New Roman" w:cs="Times New Roman"/>
          <w:kern w:val="2"/>
          <w:sz w:val="24"/>
          <w:lang w:eastAsia="zh-CN"/>
        </w:rPr>
        <w:t>吸附转轮由瑞典发明家</w:t>
      </w:r>
      <w:r w:rsidR="006F0A08" w:rsidRPr="00443D2C">
        <w:rPr>
          <w:rFonts w:ascii="Times New Roman" w:eastAsia="宋体" w:hAnsi="Times New Roman" w:cs="Times New Roman"/>
          <w:kern w:val="2"/>
          <w:sz w:val="24"/>
          <w:lang w:eastAsia="zh-CN"/>
        </w:rPr>
        <w:t>Carl.Munters</w:t>
      </w:r>
      <w:r w:rsidR="006F0A08" w:rsidRPr="00443D2C">
        <w:rPr>
          <w:rFonts w:ascii="Times New Roman" w:eastAsia="宋体" w:hAnsi="Times New Roman" w:cs="Times New Roman"/>
          <w:kern w:val="2"/>
          <w:sz w:val="24"/>
          <w:lang w:eastAsia="zh-CN"/>
        </w:rPr>
        <w:t>先生发明，最早应用于空气除湿，在其发明专利到期后，日本企业将其技术不断完善，最终开发了可以用于有机废气处理的分子筛浓缩转轮。</w:t>
      </w:r>
    </w:p>
    <w:p w14:paraId="7540EAE1" w14:textId="3879A381" w:rsidR="00CF5B06" w:rsidRDefault="00CF5B06" w:rsidP="004A4833">
      <w:pPr>
        <w:spacing w:line="440" w:lineRule="exact"/>
        <w:jc w:val="center"/>
        <w:rPr>
          <w:rFonts w:ascii="宋体" w:eastAsia="宋体" w:hAnsi="宋体" w:cs="宋体"/>
          <w:sz w:val="20"/>
          <w:szCs w:val="20"/>
          <w:lang w:eastAsia="zh-CN"/>
        </w:rPr>
      </w:pPr>
      <w:r w:rsidRPr="00443D2C">
        <w:rPr>
          <w:b/>
          <w:color w:val="000000"/>
          <w:szCs w:val="21"/>
          <w:lang w:eastAsia="zh-CN"/>
        </w:rPr>
        <w:t>图</w:t>
      </w:r>
      <w:r>
        <w:rPr>
          <w:rFonts w:hint="eastAsia"/>
          <w:b/>
          <w:color w:val="000000"/>
          <w:szCs w:val="21"/>
          <w:lang w:eastAsia="zh-CN"/>
        </w:rPr>
        <w:t>4.2-4</w:t>
      </w:r>
      <w:r>
        <w:rPr>
          <w:rFonts w:hint="eastAsia"/>
          <w:b/>
          <w:color w:val="000000"/>
          <w:szCs w:val="21"/>
          <w:lang w:eastAsia="zh-CN"/>
        </w:rPr>
        <w:t>沸石转轮</w:t>
      </w:r>
    </w:p>
    <w:p w14:paraId="1D386658" w14:textId="283BD42D" w:rsidR="006F0A08" w:rsidRPr="00CF5B06" w:rsidRDefault="006F0A08" w:rsidP="00CF5B06">
      <w:pPr>
        <w:spacing w:line="440" w:lineRule="exact"/>
        <w:ind w:firstLine="420"/>
        <w:jc w:val="both"/>
        <w:rPr>
          <w:rFonts w:ascii="Times New Roman" w:eastAsia="宋体" w:hAnsi="Times New Roman" w:cs="Times New Roman"/>
          <w:kern w:val="2"/>
          <w:sz w:val="24"/>
          <w:lang w:eastAsia="zh-CN"/>
        </w:rPr>
      </w:pPr>
      <w:r w:rsidRPr="00CF5B06">
        <w:rPr>
          <w:rFonts w:ascii="Times New Roman" w:eastAsia="宋体" w:hAnsi="Times New Roman" w:cs="Times New Roman"/>
          <w:kern w:val="2"/>
          <w:sz w:val="24"/>
          <w:lang w:eastAsia="zh-CN"/>
        </w:rPr>
        <w:t>该技术在锂电池生产</w:t>
      </w:r>
      <w:r w:rsidRPr="00CF5B06">
        <w:rPr>
          <w:rFonts w:ascii="Times New Roman" w:eastAsia="宋体" w:hAnsi="Times New Roman" w:cs="Times New Roman"/>
          <w:kern w:val="2"/>
          <w:sz w:val="24"/>
          <w:lang w:eastAsia="zh-CN"/>
        </w:rPr>
        <w:t>N-</w:t>
      </w:r>
      <w:r w:rsidRPr="00CF5B06">
        <w:rPr>
          <w:rFonts w:ascii="Times New Roman" w:eastAsia="宋体" w:hAnsi="Times New Roman" w:cs="Times New Roman"/>
          <w:kern w:val="2"/>
          <w:sz w:val="24"/>
          <w:lang w:eastAsia="zh-CN"/>
        </w:rPr>
        <w:t>甲基吡咯烷酮的回收、聚酰亚胺薄膜（纤维）生产有机溶剂回收、空调制造挥发油回收、有色冶炼采取萃取法分离溶液回收中得到了应用。</w:t>
      </w:r>
    </w:p>
    <w:p w14:paraId="7DF2245C" w14:textId="741E06C8" w:rsidR="006F0A08" w:rsidRPr="00CF5B06" w:rsidRDefault="006F0A08" w:rsidP="00CF5B06">
      <w:pPr>
        <w:spacing w:line="440" w:lineRule="exact"/>
        <w:ind w:firstLine="420"/>
        <w:jc w:val="both"/>
        <w:rPr>
          <w:rFonts w:ascii="Times New Roman" w:eastAsia="宋体" w:hAnsi="Times New Roman" w:cs="Times New Roman"/>
          <w:kern w:val="2"/>
          <w:sz w:val="24"/>
          <w:lang w:eastAsia="zh-CN"/>
        </w:rPr>
      </w:pPr>
      <w:r w:rsidRPr="00CF5B06">
        <w:rPr>
          <w:rFonts w:ascii="Times New Roman" w:eastAsia="宋体" w:hAnsi="Times New Roman" w:cs="Times New Roman"/>
          <w:kern w:val="2"/>
          <w:sz w:val="24"/>
          <w:lang w:eastAsia="zh-CN"/>
        </w:rPr>
        <w:t>（</w:t>
      </w:r>
      <w:r w:rsidRPr="00CF5B06">
        <w:rPr>
          <w:rFonts w:ascii="Times New Roman" w:eastAsia="宋体" w:hAnsi="Times New Roman" w:cs="Times New Roman"/>
          <w:kern w:val="2"/>
          <w:sz w:val="24"/>
          <w:lang w:eastAsia="zh-CN"/>
        </w:rPr>
        <w:t>7</w:t>
      </w:r>
      <w:r w:rsidRPr="00CF5B06">
        <w:rPr>
          <w:rFonts w:ascii="Times New Roman" w:eastAsia="宋体" w:hAnsi="Times New Roman" w:cs="Times New Roman"/>
          <w:kern w:val="2"/>
          <w:sz w:val="24"/>
          <w:lang w:eastAsia="zh-CN"/>
        </w:rPr>
        <w:t>）吸收</w:t>
      </w:r>
      <w:r w:rsidRPr="00CF5B06">
        <w:rPr>
          <w:rFonts w:ascii="Times New Roman" w:eastAsia="宋体" w:hAnsi="Times New Roman" w:cs="Times New Roman"/>
          <w:kern w:val="2"/>
          <w:sz w:val="24"/>
          <w:lang w:eastAsia="zh-CN"/>
        </w:rPr>
        <w:t>-</w:t>
      </w:r>
      <w:r w:rsidRPr="00CF5B06">
        <w:rPr>
          <w:rFonts w:ascii="Times New Roman" w:eastAsia="宋体" w:hAnsi="Times New Roman" w:cs="Times New Roman"/>
          <w:kern w:val="2"/>
          <w:sz w:val="24"/>
          <w:lang w:eastAsia="zh-CN"/>
        </w:rPr>
        <w:t>光催化技术</w:t>
      </w:r>
    </w:p>
    <w:p w14:paraId="4D69EB09" w14:textId="45FA39F7" w:rsidR="006F0A08" w:rsidRDefault="006F0A08" w:rsidP="00CF5B06">
      <w:pPr>
        <w:spacing w:line="440" w:lineRule="exact"/>
        <w:ind w:firstLine="420"/>
        <w:jc w:val="both"/>
        <w:rPr>
          <w:lang w:eastAsia="zh-CN"/>
        </w:rPr>
      </w:pPr>
      <w:r w:rsidRPr="00CF5B06">
        <w:rPr>
          <w:rFonts w:ascii="Times New Roman" w:eastAsia="宋体" w:hAnsi="Times New Roman" w:cs="Times New Roman"/>
          <w:kern w:val="2"/>
          <w:sz w:val="24"/>
          <w:lang w:eastAsia="zh-CN"/>
        </w:rPr>
        <w:t>典型的喷淋吸收</w:t>
      </w:r>
      <w:r w:rsidRPr="00CF5B06">
        <w:rPr>
          <w:rFonts w:ascii="Times New Roman" w:eastAsia="宋体" w:hAnsi="Times New Roman" w:cs="Times New Roman"/>
          <w:kern w:val="2"/>
          <w:sz w:val="24"/>
          <w:lang w:eastAsia="zh-CN"/>
        </w:rPr>
        <w:t>-</w:t>
      </w:r>
      <w:r w:rsidRPr="00CF5B06">
        <w:rPr>
          <w:rFonts w:ascii="Times New Roman" w:eastAsia="宋体" w:hAnsi="Times New Roman" w:cs="Times New Roman"/>
          <w:kern w:val="2"/>
          <w:sz w:val="24"/>
          <w:lang w:eastAsia="zh-CN"/>
        </w:rPr>
        <w:t>光催化技术如图所示。</w:t>
      </w:r>
    </w:p>
    <w:p w14:paraId="642C77F3" w14:textId="5B6FE441" w:rsidR="006F0A08" w:rsidRPr="00CF5B06" w:rsidRDefault="00CF5B06" w:rsidP="00CF5B06">
      <w:pPr>
        <w:spacing w:before="3"/>
        <w:jc w:val="center"/>
        <w:rPr>
          <w:rFonts w:ascii="宋体" w:eastAsia="宋体" w:hAnsi="宋体" w:cs="宋体"/>
          <w:sz w:val="6"/>
          <w:szCs w:val="6"/>
          <w:lang w:eastAsia="zh-CN"/>
        </w:rPr>
      </w:pPr>
      <w:r>
        <w:rPr>
          <w:rFonts w:ascii="宋体" w:eastAsia="宋体" w:hAnsi="宋体" w:cs="宋体"/>
          <w:noProof/>
          <w:position w:val="-44"/>
          <w:sz w:val="20"/>
          <w:szCs w:val="20"/>
        </w:rPr>
        <w:drawing>
          <wp:anchor distT="0" distB="0" distL="114300" distR="114300" simplePos="0" relativeHeight="251667456" behindDoc="0" locked="0" layoutInCell="1" allowOverlap="1" wp14:anchorId="6542AC9F" wp14:editId="72EC62F0">
            <wp:simplePos x="0" y="0"/>
            <wp:positionH relativeFrom="margin">
              <wp:align>center</wp:align>
            </wp:positionH>
            <wp:positionV relativeFrom="paragraph">
              <wp:posOffset>100965</wp:posOffset>
            </wp:positionV>
            <wp:extent cx="5702206" cy="1430940"/>
            <wp:effectExtent l="0" t="0" r="0" b="0"/>
            <wp:wrapTopAndBottom/>
            <wp:docPr id="3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02206" cy="1430940"/>
                    </a:xfrm>
                    <a:prstGeom prst="rect">
                      <a:avLst/>
                    </a:prstGeom>
                  </pic:spPr>
                </pic:pic>
              </a:graphicData>
            </a:graphic>
          </wp:anchor>
        </w:drawing>
      </w:r>
      <w:r w:rsidR="006F0A08" w:rsidRPr="00CF5B06">
        <w:rPr>
          <w:b/>
          <w:color w:val="000000"/>
          <w:szCs w:val="21"/>
          <w:lang w:eastAsia="zh-CN"/>
        </w:rPr>
        <w:t>图</w:t>
      </w:r>
      <w:r>
        <w:rPr>
          <w:rFonts w:hint="eastAsia"/>
          <w:b/>
          <w:color w:val="000000"/>
          <w:szCs w:val="21"/>
          <w:lang w:eastAsia="zh-CN"/>
        </w:rPr>
        <w:t>4.2-5</w:t>
      </w:r>
      <w:r w:rsidR="006F0A08" w:rsidRPr="00CF5B06">
        <w:rPr>
          <w:b/>
          <w:color w:val="000000"/>
          <w:szCs w:val="21"/>
          <w:lang w:eastAsia="zh-CN"/>
        </w:rPr>
        <w:t>典型的喷淋吸收</w:t>
      </w:r>
      <w:r>
        <w:rPr>
          <w:rFonts w:hint="eastAsia"/>
          <w:b/>
          <w:color w:val="000000"/>
          <w:szCs w:val="21"/>
          <w:lang w:eastAsia="zh-CN"/>
        </w:rPr>
        <w:t>-</w:t>
      </w:r>
      <w:r w:rsidR="006F0A08" w:rsidRPr="00CF5B06">
        <w:rPr>
          <w:b/>
          <w:color w:val="000000"/>
          <w:szCs w:val="21"/>
          <w:lang w:eastAsia="zh-CN"/>
        </w:rPr>
        <w:t>光催化技术</w:t>
      </w:r>
    </w:p>
    <w:p w14:paraId="132EECE8" w14:textId="77777777" w:rsidR="006F0A08" w:rsidRPr="004A4833" w:rsidRDefault="006F0A08" w:rsidP="004A4833">
      <w:pPr>
        <w:spacing w:line="440" w:lineRule="exact"/>
        <w:ind w:firstLine="420"/>
        <w:jc w:val="both"/>
        <w:rPr>
          <w:rFonts w:ascii="Times New Roman" w:eastAsia="宋体" w:hAnsi="Times New Roman" w:cs="Times New Roman"/>
          <w:kern w:val="2"/>
          <w:sz w:val="24"/>
          <w:lang w:eastAsia="zh-CN"/>
        </w:rPr>
      </w:pPr>
      <w:r w:rsidRPr="004A4833">
        <w:rPr>
          <w:rFonts w:ascii="Times New Roman" w:eastAsia="宋体" w:hAnsi="Times New Roman" w:cs="Times New Roman"/>
          <w:kern w:val="2"/>
          <w:sz w:val="24"/>
          <w:lang w:eastAsia="zh-CN"/>
        </w:rPr>
        <w:t>（</w:t>
      </w:r>
      <w:r w:rsidRPr="004A4833">
        <w:rPr>
          <w:rFonts w:ascii="Times New Roman" w:eastAsia="宋体" w:hAnsi="Times New Roman" w:cs="Times New Roman"/>
          <w:kern w:val="2"/>
          <w:sz w:val="24"/>
          <w:lang w:eastAsia="zh-CN"/>
        </w:rPr>
        <w:t>8</w:t>
      </w:r>
      <w:r w:rsidRPr="004A4833">
        <w:rPr>
          <w:rFonts w:ascii="Times New Roman" w:eastAsia="宋体" w:hAnsi="Times New Roman" w:cs="Times New Roman"/>
          <w:kern w:val="2"/>
          <w:sz w:val="24"/>
          <w:lang w:eastAsia="zh-CN"/>
        </w:rPr>
        <w:t>）</w:t>
      </w:r>
      <w:proofErr w:type="gramStart"/>
      <w:r w:rsidRPr="004A4833">
        <w:rPr>
          <w:rFonts w:ascii="Times New Roman" w:eastAsia="宋体" w:hAnsi="Times New Roman" w:cs="Times New Roman"/>
          <w:kern w:val="2"/>
          <w:sz w:val="24"/>
          <w:lang w:eastAsia="zh-CN"/>
        </w:rPr>
        <w:t>液氮深</w:t>
      </w:r>
      <w:proofErr w:type="gramEnd"/>
      <w:r w:rsidRPr="004A4833">
        <w:rPr>
          <w:rFonts w:ascii="Times New Roman" w:eastAsia="宋体" w:hAnsi="Times New Roman" w:cs="Times New Roman"/>
          <w:kern w:val="2"/>
          <w:sz w:val="24"/>
          <w:lang w:eastAsia="zh-CN"/>
        </w:rPr>
        <w:t>冷</w:t>
      </w:r>
      <w:r w:rsidRPr="004A4833">
        <w:rPr>
          <w:rFonts w:ascii="Times New Roman" w:eastAsia="宋体" w:hAnsi="Times New Roman" w:cs="Times New Roman"/>
          <w:kern w:val="2"/>
          <w:sz w:val="24"/>
          <w:lang w:eastAsia="zh-CN"/>
        </w:rPr>
        <w:t>-</w:t>
      </w:r>
      <w:r w:rsidRPr="004A4833">
        <w:rPr>
          <w:rFonts w:ascii="Times New Roman" w:eastAsia="宋体" w:hAnsi="Times New Roman" w:cs="Times New Roman"/>
          <w:kern w:val="2"/>
          <w:sz w:val="24"/>
          <w:lang w:eastAsia="zh-CN"/>
        </w:rPr>
        <w:t>溶剂回收技术</w:t>
      </w:r>
    </w:p>
    <w:p w14:paraId="49F0F242" w14:textId="3F02F524" w:rsidR="004A4833" w:rsidRDefault="006F0A08" w:rsidP="004A4833">
      <w:pPr>
        <w:spacing w:line="440" w:lineRule="exact"/>
        <w:ind w:firstLine="420"/>
        <w:jc w:val="both"/>
        <w:rPr>
          <w:rFonts w:ascii="Times New Roman" w:eastAsia="宋体" w:hAnsi="Times New Roman" w:cs="Times New Roman"/>
          <w:kern w:val="2"/>
          <w:sz w:val="24"/>
          <w:lang w:eastAsia="zh-CN"/>
        </w:rPr>
      </w:pPr>
      <w:r w:rsidRPr="004A4833">
        <w:rPr>
          <w:rFonts w:ascii="Times New Roman" w:eastAsia="宋体" w:hAnsi="Times New Roman" w:cs="Times New Roman"/>
          <w:kern w:val="2"/>
          <w:sz w:val="24"/>
          <w:lang w:eastAsia="zh-CN"/>
        </w:rPr>
        <w:t>从</w:t>
      </w:r>
      <w:proofErr w:type="gramStart"/>
      <w:r w:rsidRPr="004A4833">
        <w:rPr>
          <w:rFonts w:ascii="Times New Roman" w:eastAsia="宋体" w:hAnsi="Times New Roman" w:cs="Times New Roman"/>
          <w:kern w:val="2"/>
          <w:sz w:val="24"/>
          <w:lang w:eastAsia="zh-CN"/>
        </w:rPr>
        <w:t>釜</w:t>
      </w:r>
      <w:proofErr w:type="gramEnd"/>
      <w:r w:rsidRPr="004A4833">
        <w:rPr>
          <w:rFonts w:ascii="Times New Roman" w:eastAsia="宋体" w:hAnsi="Times New Roman" w:cs="Times New Roman"/>
          <w:kern w:val="2"/>
          <w:sz w:val="24"/>
          <w:lang w:eastAsia="zh-CN"/>
        </w:rPr>
        <w:t>排气阀过来的</w:t>
      </w:r>
      <w:r w:rsidRPr="004A4833">
        <w:rPr>
          <w:rFonts w:ascii="Times New Roman" w:eastAsia="宋体" w:hAnsi="Times New Roman" w:cs="Times New Roman"/>
          <w:kern w:val="2"/>
          <w:sz w:val="24"/>
          <w:lang w:eastAsia="zh-CN"/>
        </w:rPr>
        <w:t>VOC</w:t>
      </w:r>
      <w:r w:rsidR="004A4833">
        <w:rPr>
          <w:rFonts w:ascii="Times New Roman" w:eastAsia="宋体" w:hAnsi="Times New Roman" w:cs="Times New Roman" w:hint="eastAsia"/>
          <w:kern w:val="2"/>
          <w:sz w:val="24"/>
          <w:lang w:eastAsia="zh-CN"/>
        </w:rPr>
        <w:t>s</w:t>
      </w:r>
      <w:r w:rsidRPr="004A4833">
        <w:rPr>
          <w:rFonts w:ascii="Times New Roman" w:eastAsia="宋体" w:hAnsi="Times New Roman" w:cs="Times New Roman"/>
          <w:kern w:val="2"/>
          <w:sz w:val="24"/>
          <w:lang w:eastAsia="zh-CN"/>
        </w:rPr>
        <w:t>，先进入</w:t>
      </w:r>
      <w:proofErr w:type="gramStart"/>
      <w:r w:rsidRPr="004A4833">
        <w:rPr>
          <w:rFonts w:ascii="Times New Roman" w:eastAsia="宋体" w:hAnsi="Times New Roman" w:cs="Times New Roman"/>
          <w:kern w:val="2"/>
          <w:sz w:val="24"/>
          <w:lang w:eastAsia="zh-CN"/>
        </w:rPr>
        <w:t>节冷器</w:t>
      </w:r>
      <w:proofErr w:type="gramEnd"/>
      <w:r w:rsidRPr="004A4833">
        <w:rPr>
          <w:rFonts w:ascii="Times New Roman" w:eastAsia="宋体" w:hAnsi="Times New Roman" w:cs="Times New Roman"/>
          <w:kern w:val="2"/>
          <w:sz w:val="24"/>
          <w:lang w:eastAsia="zh-CN"/>
        </w:rPr>
        <w:t>预冷，经冷凝后分离出来的冷凝液排到收集槽，预冷</w:t>
      </w:r>
      <w:r w:rsidRPr="004A4833">
        <w:rPr>
          <w:rFonts w:ascii="Times New Roman" w:eastAsia="宋体" w:hAnsi="Times New Roman" w:cs="Times New Roman"/>
          <w:kern w:val="2"/>
          <w:sz w:val="24"/>
          <w:lang w:eastAsia="zh-CN"/>
        </w:rPr>
        <w:t>VOC</w:t>
      </w:r>
      <w:r w:rsidR="004A4833">
        <w:rPr>
          <w:rFonts w:ascii="Times New Roman" w:eastAsia="宋体" w:hAnsi="Times New Roman" w:cs="Times New Roman" w:hint="eastAsia"/>
          <w:kern w:val="2"/>
          <w:sz w:val="24"/>
          <w:lang w:eastAsia="zh-CN"/>
        </w:rPr>
        <w:t>s</w:t>
      </w:r>
      <w:r w:rsidRPr="004A4833">
        <w:rPr>
          <w:rFonts w:ascii="Times New Roman" w:eastAsia="宋体" w:hAnsi="Times New Roman" w:cs="Times New Roman"/>
          <w:kern w:val="2"/>
          <w:sz w:val="24"/>
          <w:lang w:eastAsia="zh-CN"/>
        </w:rPr>
        <w:t>进入普莱克斯深冷装置。冷凝后油品收集到储槽。</w:t>
      </w:r>
      <w:proofErr w:type="gramStart"/>
      <w:r w:rsidRPr="004A4833">
        <w:rPr>
          <w:rFonts w:ascii="Times New Roman" w:eastAsia="宋体" w:hAnsi="Times New Roman" w:cs="Times New Roman"/>
          <w:kern w:val="2"/>
          <w:sz w:val="24"/>
          <w:lang w:eastAsia="zh-CN"/>
        </w:rPr>
        <w:t>不</w:t>
      </w:r>
      <w:proofErr w:type="gramEnd"/>
      <w:r w:rsidRPr="004A4833">
        <w:rPr>
          <w:rFonts w:ascii="Times New Roman" w:eastAsia="宋体" w:hAnsi="Times New Roman" w:cs="Times New Roman"/>
          <w:kern w:val="2"/>
          <w:sz w:val="24"/>
          <w:lang w:eastAsia="zh-CN"/>
        </w:rPr>
        <w:t>凝尾气废气从冷凝器塔顶引出，再经预冷器换热，此处的废气与罐区逸出</w:t>
      </w:r>
      <w:r w:rsidRPr="004A4833">
        <w:rPr>
          <w:rFonts w:ascii="Times New Roman" w:eastAsia="宋体" w:hAnsi="Times New Roman" w:cs="Times New Roman"/>
          <w:kern w:val="2"/>
          <w:sz w:val="24"/>
          <w:lang w:eastAsia="zh-CN"/>
        </w:rPr>
        <w:t>VOC</w:t>
      </w:r>
      <w:r w:rsidR="004A4833">
        <w:rPr>
          <w:rFonts w:ascii="Times New Roman" w:eastAsia="宋体" w:hAnsi="Times New Roman" w:cs="Times New Roman" w:hint="eastAsia"/>
          <w:kern w:val="2"/>
          <w:sz w:val="24"/>
          <w:lang w:eastAsia="zh-CN"/>
        </w:rPr>
        <w:t>s</w:t>
      </w:r>
      <w:r w:rsidRPr="004A4833">
        <w:rPr>
          <w:rFonts w:ascii="Times New Roman" w:eastAsia="宋体" w:hAnsi="Times New Roman" w:cs="Times New Roman"/>
          <w:kern w:val="2"/>
          <w:sz w:val="24"/>
          <w:lang w:eastAsia="zh-CN"/>
        </w:rPr>
        <w:t>相比，温度、压力、流量均有所降低，可以达标排放。冷凝的温度控制到</w:t>
      </w:r>
      <w:r w:rsidR="004A4833">
        <w:rPr>
          <w:rFonts w:ascii="Times New Roman" w:eastAsia="宋体" w:hAnsi="Times New Roman" w:cs="Times New Roman" w:hint="eastAsia"/>
          <w:kern w:val="2"/>
          <w:sz w:val="24"/>
          <w:lang w:eastAsia="zh-CN"/>
        </w:rPr>
        <w:t>-</w:t>
      </w:r>
      <w:r w:rsidR="008171F5">
        <w:rPr>
          <w:rFonts w:ascii="宋体" w:eastAsia="宋体" w:hAnsi="宋体" w:cs="宋体"/>
          <w:noProof/>
          <w:position w:val="-33"/>
          <w:sz w:val="20"/>
          <w:szCs w:val="20"/>
        </w:rPr>
        <w:lastRenderedPageBreak/>
        <w:drawing>
          <wp:anchor distT="0" distB="0" distL="114300" distR="114300" simplePos="0" relativeHeight="251670528" behindDoc="0" locked="0" layoutInCell="1" allowOverlap="1" wp14:anchorId="3B649B2C" wp14:editId="2EDC9271">
            <wp:simplePos x="0" y="0"/>
            <wp:positionH relativeFrom="margin">
              <wp:align>center</wp:align>
            </wp:positionH>
            <wp:positionV relativeFrom="paragraph">
              <wp:posOffset>7279640</wp:posOffset>
            </wp:positionV>
            <wp:extent cx="5245200" cy="1076400"/>
            <wp:effectExtent l="0" t="0" r="0" b="9525"/>
            <wp:wrapTopAndBottom/>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245200" cy="1076400"/>
                    </a:xfrm>
                    <a:prstGeom prst="rect">
                      <a:avLst/>
                    </a:prstGeom>
                  </pic:spPr>
                </pic:pic>
              </a:graphicData>
            </a:graphic>
            <wp14:sizeRelH relativeFrom="margin">
              <wp14:pctWidth>0</wp14:pctWidth>
            </wp14:sizeRelH>
            <wp14:sizeRelV relativeFrom="margin">
              <wp14:pctHeight>0</wp14:pctHeight>
            </wp14:sizeRelV>
          </wp:anchor>
        </w:drawing>
      </w:r>
      <w:r w:rsidRPr="004A4833">
        <w:rPr>
          <w:rFonts w:ascii="Times New Roman" w:eastAsia="宋体" w:hAnsi="Times New Roman" w:cs="Times New Roman"/>
          <w:kern w:val="2"/>
          <w:sz w:val="24"/>
          <w:lang w:eastAsia="zh-CN"/>
        </w:rPr>
        <w:t>100ºC</w:t>
      </w:r>
      <w:r w:rsidRPr="004A4833">
        <w:rPr>
          <w:rFonts w:ascii="Times New Roman" w:eastAsia="宋体" w:hAnsi="Times New Roman" w:cs="Times New Roman"/>
          <w:kern w:val="2"/>
          <w:sz w:val="24"/>
          <w:lang w:eastAsia="zh-CN"/>
        </w:rPr>
        <w:t>左右。通过调节液氮的流量来控制冷凝温度。液氮冷凝工艺流程图如图</w:t>
      </w:r>
      <w:r w:rsidR="003242D1">
        <w:rPr>
          <w:rFonts w:ascii="宋体" w:eastAsia="宋体" w:hAnsi="宋体" w:cs="宋体"/>
          <w:noProof/>
          <w:position w:val="-104"/>
          <w:sz w:val="20"/>
          <w:szCs w:val="20"/>
        </w:rPr>
        <w:drawing>
          <wp:anchor distT="0" distB="0" distL="114300" distR="114300" simplePos="0" relativeHeight="251668480" behindDoc="0" locked="0" layoutInCell="1" allowOverlap="1" wp14:anchorId="796B143E" wp14:editId="6F832A56">
            <wp:simplePos x="0" y="0"/>
            <wp:positionH relativeFrom="margin">
              <wp:align>center</wp:align>
            </wp:positionH>
            <wp:positionV relativeFrom="paragraph">
              <wp:posOffset>781050</wp:posOffset>
            </wp:positionV>
            <wp:extent cx="3960000" cy="3322800"/>
            <wp:effectExtent l="0" t="0" r="2540" b="0"/>
            <wp:wrapTopAndBottom/>
            <wp:docPr id="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960000" cy="3322800"/>
                    </a:xfrm>
                    <a:prstGeom prst="rect">
                      <a:avLst/>
                    </a:prstGeom>
                  </pic:spPr>
                </pic:pic>
              </a:graphicData>
            </a:graphic>
            <wp14:sizeRelH relativeFrom="margin">
              <wp14:pctWidth>0</wp14:pctWidth>
            </wp14:sizeRelH>
            <wp14:sizeRelV relativeFrom="margin">
              <wp14:pctHeight>0</wp14:pctHeight>
            </wp14:sizeRelV>
          </wp:anchor>
        </w:drawing>
      </w:r>
      <w:r w:rsidR="005F6350">
        <w:rPr>
          <w:rFonts w:ascii="宋体" w:eastAsia="宋体" w:hAnsi="宋体" w:cs="宋体"/>
          <w:noProof/>
          <w:position w:val="-95"/>
          <w:sz w:val="20"/>
          <w:szCs w:val="20"/>
        </w:rPr>
        <w:drawing>
          <wp:anchor distT="0" distB="0" distL="114300" distR="114300" simplePos="0" relativeHeight="251669504" behindDoc="0" locked="0" layoutInCell="1" allowOverlap="1" wp14:anchorId="0CA78ED7" wp14:editId="31A1E32A">
            <wp:simplePos x="0" y="0"/>
            <wp:positionH relativeFrom="margin">
              <wp:posOffset>7620</wp:posOffset>
            </wp:positionH>
            <wp:positionV relativeFrom="paragraph">
              <wp:posOffset>4172585</wp:posOffset>
            </wp:positionV>
            <wp:extent cx="5263200" cy="3060000"/>
            <wp:effectExtent l="0" t="0" r="0" b="7620"/>
            <wp:wrapTopAndBottom/>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263200" cy="3060000"/>
                    </a:xfrm>
                    <a:prstGeom prst="rect">
                      <a:avLst/>
                    </a:prstGeom>
                  </pic:spPr>
                </pic:pic>
              </a:graphicData>
            </a:graphic>
            <wp14:sizeRelH relativeFrom="margin">
              <wp14:pctWidth>0</wp14:pctWidth>
            </wp14:sizeRelH>
            <wp14:sizeRelV relativeFrom="margin">
              <wp14:pctHeight>0</wp14:pctHeight>
            </wp14:sizeRelV>
          </wp:anchor>
        </w:drawing>
      </w:r>
      <w:r w:rsidR="004A4833">
        <w:rPr>
          <w:rFonts w:ascii="Times New Roman" w:eastAsia="宋体" w:hAnsi="Times New Roman" w:cs="Times New Roman" w:hint="eastAsia"/>
          <w:kern w:val="2"/>
          <w:sz w:val="24"/>
          <w:lang w:eastAsia="zh-CN"/>
        </w:rPr>
        <w:t>4.2-6</w:t>
      </w:r>
      <w:r w:rsidRPr="004A4833">
        <w:rPr>
          <w:rFonts w:ascii="Times New Roman" w:eastAsia="宋体" w:hAnsi="Times New Roman" w:cs="Times New Roman"/>
          <w:kern w:val="2"/>
          <w:sz w:val="24"/>
          <w:lang w:eastAsia="zh-CN"/>
        </w:rPr>
        <w:t>所示。</w:t>
      </w:r>
    </w:p>
    <w:p w14:paraId="524EE358" w14:textId="48CF389C" w:rsidR="004A4833" w:rsidRDefault="004A4833" w:rsidP="004A4833">
      <w:pPr>
        <w:spacing w:line="440" w:lineRule="exact"/>
        <w:ind w:firstLine="420"/>
        <w:jc w:val="center"/>
        <w:rPr>
          <w:rFonts w:ascii="Times New Roman" w:eastAsia="宋体" w:hAnsi="Times New Roman" w:cs="Times New Roman"/>
          <w:kern w:val="2"/>
          <w:sz w:val="24"/>
          <w:lang w:eastAsia="zh-CN"/>
        </w:rPr>
      </w:pPr>
      <w:r w:rsidRPr="00CF5B06">
        <w:rPr>
          <w:b/>
          <w:color w:val="000000"/>
          <w:szCs w:val="21"/>
          <w:lang w:eastAsia="zh-CN"/>
        </w:rPr>
        <w:t>图</w:t>
      </w:r>
      <w:r>
        <w:rPr>
          <w:rFonts w:hint="eastAsia"/>
          <w:b/>
          <w:color w:val="000000"/>
          <w:szCs w:val="21"/>
          <w:lang w:eastAsia="zh-CN"/>
        </w:rPr>
        <w:t>4.2-6</w:t>
      </w:r>
      <w:r>
        <w:rPr>
          <w:rFonts w:hint="eastAsia"/>
          <w:b/>
          <w:color w:val="000000"/>
          <w:szCs w:val="21"/>
          <w:lang w:eastAsia="zh-CN"/>
        </w:rPr>
        <w:t>液氮冷凝</w:t>
      </w:r>
    </w:p>
    <w:p w14:paraId="71F9468C" w14:textId="6D103493" w:rsidR="006F0A08" w:rsidRPr="004A4833" w:rsidRDefault="00A46BEE" w:rsidP="004A4833">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lastRenderedPageBreak/>
        <w:t>（</w:t>
      </w:r>
      <w:r w:rsidR="006F0A08" w:rsidRPr="004A4833">
        <w:rPr>
          <w:rFonts w:ascii="Times New Roman" w:eastAsia="宋体" w:hAnsi="Times New Roman" w:cs="Times New Roman"/>
          <w:kern w:val="2"/>
          <w:sz w:val="24"/>
          <w:lang w:eastAsia="zh-CN"/>
        </w:rPr>
        <w:t>9</w:t>
      </w:r>
      <w:r w:rsidR="006F0A08" w:rsidRPr="004A4833">
        <w:rPr>
          <w:rFonts w:ascii="Times New Roman" w:eastAsia="宋体" w:hAnsi="Times New Roman" w:cs="Times New Roman"/>
          <w:kern w:val="2"/>
          <w:sz w:val="24"/>
          <w:lang w:eastAsia="zh-CN"/>
        </w:rPr>
        <w:t>）低温等离子体技术</w:t>
      </w:r>
    </w:p>
    <w:p w14:paraId="03146000" w14:textId="078B0D1C" w:rsidR="006F0A08" w:rsidRPr="004A4833" w:rsidRDefault="006F0A08" w:rsidP="004A4833">
      <w:pPr>
        <w:spacing w:line="440" w:lineRule="exact"/>
        <w:ind w:firstLine="420"/>
        <w:jc w:val="both"/>
        <w:rPr>
          <w:rFonts w:ascii="Times New Roman" w:eastAsia="宋体" w:hAnsi="Times New Roman" w:cs="Times New Roman"/>
          <w:kern w:val="2"/>
          <w:sz w:val="24"/>
          <w:lang w:eastAsia="zh-CN"/>
        </w:rPr>
      </w:pPr>
      <w:r w:rsidRPr="004A4833">
        <w:rPr>
          <w:rFonts w:ascii="Times New Roman" w:eastAsia="宋体" w:hAnsi="Times New Roman" w:cs="Times New Roman"/>
          <w:kern w:val="2"/>
          <w:sz w:val="24"/>
          <w:lang w:eastAsia="zh-CN"/>
        </w:rPr>
        <w:t>低温等离子体净化技术是近年来发展起来的废气治理新技术。等离子体被称为物质的第</w:t>
      </w:r>
      <w:r w:rsidRPr="004A4833">
        <w:rPr>
          <w:rFonts w:ascii="Times New Roman" w:eastAsia="宋体" w:hAnsi="Times New Roman" w:cs="Times New Roman"/>
          <w:kern w:val="2"/>
          <w:sz w:val="24"/>
          <w:lang w:eastAsia="zh-CN"/>
        </w:rPr>
        <w:t>4</w:t>
      </w:r>
      <w:r w:rsidRPr="004A4833">
        <w:rPr>
          <w:rFonts w:ascii="Times New Roman" w:eastAsia="宋体" w:hAnsi="Times New Roman" w:cs="Times New Roman"/>
          <w:kern w:val="2"/>
          <w:sz w:val="24"/>
          <w:lang w:eastAsia="zh-CN"/>
        </w:rPr>
        <w:t>种形态，由电子、离子、自由基和中性粒子组成。低温等离子体有机气体净化就是利用介质放电所产生的等离子体以极快的速度反复轰击废气中的异味气体分子，去激活、电离、裂解废气中的各种成份，通过氧化等一系列复杂的化学反应，打开污染物分子内部的化学键，使复杂大分子污染物转变为一些小分子的安全物质（如二氧化碳和水），或使有毒有害物质转变为无毒无害或</w:t>
      </w:r>
      <w:proofErr w:type="gramStart"/>
      <w:r w:rsidRPr="004A4833">
        <w:rPr>
          <w:rFonts w:ascii="Times New Roman" w:eastAsia="宋体" w:hAnsi="Times New Roman" w:cs="Times New Roman"/>
          <w:kern w:val="2"/>
          <w:sz w:val="24"/>
          <w:lang w:eastAsia="zh-CN"/>
        </w:rPr>
        <w:t>低毒低害物质</w:t>
      </w:r>
      <w:proofErr w:type="gramEnd"/>
      <w:r w:rsidRPr="004A4833">
        <w:rPr>
          <w:rFonts w:ascii="Times New Roman" w:eastAsia="宋体" w:hAnsi="Times New Roman" w:cs="Times New Roman"/>
          <w:kern w:val="2"/>
          <w:sz w:val="24"/>
          <w:lang w:eastAsia="zh-CN"/>
        </w:rPr>
        <w:t>。</w:t>
      </w:r>
    </w:p>
    <w:p w14:paraId="3FB38C48" w14:textId="43B0448A" w:rsidR="006F0A08" w:rsidRPr="004A4833" w:rsidRDefault="006F0A08" w:rsidP="004A4833">
      <w:pPr>
        <w:spacing w:line="440" w:lineRule="exact"/>
        <w:ind w:firstLine="420"/>
        <w:jc w:val="both"/>
        <w:rPr>
          <w:rFonts w:ascii="Times New Roman" w:eastAsia="宋体" w:hAnsi="Times New Roman" w:cs="Times New Roman"/>
          <w:kern w:val="2"/>
          <w:sz w:val="24"/>
          <w:lang w:eastAsia="zh-CN"/>
        </w:rPr>
      </w:pPr>
      <w:r w:rsidRPr="004A4833">
        <w:rPr>
          <w:rFonts w:ascii="Times New Roman" w:eastAsia="宋体" w:hAnsi="Times New Roman" w:cs="Times New Roman"/>
          <w:kern w:val="2"/>
          <w:sz w:val="24"/>
          <w:lang w:eastAsia="zh-CN"/>
        </w:rPr>
        <w:t>低温等离子体净化技术的优点是：（</w:t>
      </w:r>
      <w:r w:rsidRPr="004A4833">
        <w:rPr>
          <w:rFonts w:ascii="Times New Roman" w:eastAsia="宋体" w:hAnsi="Times New Roman" w:cs="Times New Roman"/>
          <w:kern w:val="2"/>
          <w:sz w:val="24"/>
          <w:lang w:eastAsia="zh-CN"/>
        </w:rPr>
        <w:t>1</w:t>
      </w:r>
      <w:r w:rsidRPr="004A4833">
        <w:rPr>
          <w:rFonts w:ascii="Times New Roman" w:eastAsia="宋体" w:hAnsi="Times New Roman" w:cs="Times New Roman"/>
          <w:kern w:val="2"/>
          <w:sz w:val="24"/>
          <w:lang w:eastAsia="zh-CN"/>
        </w:rPr>
        <w:t>）等离子体反应器阻力低，系统的动力消耗低；（</w:t>
      </w:r>
      <w:r w:rsidRPr="004A4833">
        <w:rPr>
          <w:rFonts w:ascii="Times New Roman" w:eastAsia="宋体" w:hAnsi="Times New Roman" w:cs="Times New Roman"/>
          <w:kern w:val="2"/>
          <w:sz w:val="24"/>
          <w:lang w:eastAsia="zh-CN"/>
        </w:rPr>
        <w:t>2</w:t>
      </w:r>
      <w:r w:rsidRPr="004A4833">
        <w:rPr>
          <w:rFonts w:ascii="Times New Roman" w:eastAsia="宋体" w:hAnsi="Times New Roman" w:cs="Times New Roman"/>
          <w:kern w:val="2"/>
          <w:sz w:val="24"/>
          <w:lang w:eastAsia="zh-CN"/>
        </w:rPr>
        <w:t>）不需要预热，净化装置可以即时开启与关闭；（</w:t>
      </w:r>
      <w:r w:rsidRPr="004A4833">
        <w:rPr>
          <w:rFonts w:ascii="Times New Roman" w:eastAsia="宋体" w:hAnsi="Times New Roman" w:cs="Times New Roman"/>
          <w:kern w:val="2"/>
          <w:sz w:val="24"/>
          <w:lang w:eastAsia="zh-CN"/>
        </w:rPr>
        <w:t>3</w:t>
      </w:r>
      <w:r w:rsidRPr="004A4833">
        <w:rPr>
          <w:rFonts w:ascii="Times New Roman" w:eastAsia="宋体" w:hAnsi="Times New Roman" w:cs="Times New Roman"/>
          <w:kern w:val="2"/>
          <w:sz w:val="24"/>
          <w:lang w:eastAsia="zh-CN"/>
        </w:rPr>
        <w:t>）所占空间比现有的其他技术更小；（</w:t>
      </w:r>
      <w:r w:rsidRPr="004A4833">
        <w:rPr>
          <w:rFonts w:ascii="Times New Roman" w:eastAsia="宋体" w:hAnsi="Times New Roman" w:cs="Times New Roman"/>
          <w:kern w:val="2"/>
          <w:sz w:val="24"/>
          <w:lang w:eastAsia="zh-CN"/>
        </w:rPr>
        <w:t>4</w:t>
      </w:r>
      <w:r w:rsidRPr="004A4833">
        <w:rPr>
          <w:rFonts w:ascii="Times New Roman" w:eastAsia="宋体" w:hAnsi="Times New Roman" w:cs="Times New Roman"/>
          <w:kern w:val="2"/>
          <w:sz w:val="24"/>
          <w:lang w:eastAsia="zh-CN"/>
        </w:rPr>
        <w:t>）装置简单，易于进行安装和搬迁。缺点是：（</w:t>
      </w:r>
      <w:r w:rsidRPr="004A4833">
        <w:rPr>
          <w:rFonts w:ascii="Times New Roman" w:eastAsia="宋体" w:hAnsi="Times New Roman" w:cs="Times New Roman"/>
          <w:kern w:val="2"/>
          <w:sz w:val="24"/>
          <w:lang w:eastAsia="zh-CN"/>
        </w:rPr>
        <w:t>1</w:t>
      </w:r>
      <w:r w:rsidRPr="004A4833">
        <w:rPr>
          <w:rFonts w:ascii="Times New Roman" w:eastAsia="宋体" w:hAnsi="Times New Roman" w:cs="Times New Roman"/>
          <w:kern w:val="2"/>
          <w:sz w:val="24"/>
          <w:lang w:eastAsia="zh-CN"/>
        </w:rPr>
        <w:t>）净化效率低（一般</w:t>
      </w:r>
      <w:r w:rsidRPr="004A4833">
        <w:rPr>
          <w:rFonts w:ascii="Times New Roman" w:eastAsia="宋体" w:hAnsi="Times New Roman" w:cs="Times New Roman"/>
          <w:kern w:val="2"/>
          <w:sz w:val="24"/>
          <w:lang w:eastAsia="zh-CN"/>
        </w:rPr>
        <w:t>30~70%</w:t>
      </w:r>
      <w:r w:rsidRPr="004A4833">
        <w:rPr>
          <w:rFonts w:ascii="Times New Roman" w:eastAsia="宋体" w:hAnsi="Times New Roman" w:cs="Times New Roman"/>
          <w:kern w:val="2"/>
          <w:sz w:val="24"/>
          <w:lang w:eastAsia="zh-CN"/>
        </w:rPr>
        <w:t>），只适用于低浓度废气净化（一般低于</w:t>
      </w:r>
      <w:r w:rsidRPr="004A4833">
        <w:rPr>
          <w:rFonts w:ascii="Times New Roman" w:eastAsia="宋体" w:hAnsi="Times New Roman" w:cs="Times New Roman"/>
          <w:kern w:val="2"/>
          <w:sz w:val="24"/>
          <w:lang w:eastAsia="zh-CN"/>
        </w:rPr>
        <w:t>300mg/m</w:t>
      </w:r>
      <w:r w:rsidRPr="004A4833">
        <w:rPr>
          <w:rFonts w:ascii="Times New Roman" w:eastAsia="宋体" w:hAnsi="Times New Roman" w:cs="Times New Roman"/>
          <w:kern w:val="2"/>
          <w:sz w:val="24"/>
          <w:vertAlign w:val="superscript"/>
          <w:lang w:eastAsia="zh-CN"/>
        </w:rPr>
        <w:t>3</w:t>
      </w:r>
      <w:r w:rsidRPr="004A4833">
        <w:rPr>
          <w:rFonts w:ascii="Times New Roman" w:eastAsia="宋体" w:hAnsi="Times New Roman" w:cs="Times New Roman"/>
          <w:kern w:val="2"/>
          <w:sz w:val="24"/>
          <w:lang w:eastAsia="zh-CN"/>
        </w:rPr>
        <w:t>为宜</w:t>
      </w:r>
      <w:r w:rsidRPr="004A4833">
        <w:rPr>
          <w:rFonts w:ascii="Times New Roman" w:eastAsia="宋体" w:hAnsi="Times New Roman" w:cs="Times New Roman"/>
          <w:kern w:val="2"/>
          <w:sz w:val="24"/>
          <w:lang w:eastAsia="zh-CN"/>
        </w:rPr>
        <w:t>)</w:t>
      </w:r>
      <w:r w:rsidR="004A4833">
        <w:rPr>
          <w:rFonts w:ascii="Times New Roman" w:eastAsia="宋体" w:hAnsi="Times New Roman" w:cs="Times New Roman" w:hint="eastAsia"/>
          <w:kern w:val="2"/>
          <w:sz w:val="24"/>
          <w:lang w:eastAsia="zh-CN"/>
        </w:rPr>
        <w:t>；</w:t>
      </w:r>
      <w:r w:rsidRPr="004A4833">
        <w:rPr>
          <w:rFonts w:ascii="Times New Roman" w:eastAsia="宋体" w:hAnsi="Times New Roman" w:cs="Times New Roman"/>
          <w:kern w:val="2"/>
          <w:sz w:val="24"/>
          <w:lang w:eastAsia="zh-CN"/>
        </w:rPr>
        <w:t>（</w:t>
      </w:r>
      <w:r w:rsidRPr="004A4833">
        <w:rPr>
          <w:rFonts w:ascii="Times New Roman" w:eastAsia="宋体" w:hAnsi="Times New Roman" w:cs="Times New Roman"/>
          <w:kern w:val="2"/>
          <w:sz w:val="24"/>
          <w:lang w:eastAsia="zh-CN"/>
        </w:rPr>
        <w:t>2</w:t>
      </w:r>
      <w:r w:rsidRPr="004A4833">
        <w:rPr>
          <w:rFonts w:ascii="Times New Roman" w:eastAsia="宋体" w:hAnsi="Times New Roman" w:cs="Times New Roman"/>
          <w:kern w:val="2"/>
          <w:sz w:val="24"/>
          <w:lang w:eastAsia="zh-CN"/>
        </w:rPr>
        <w:t>）产物复杂，通常需要进行二次吸收处理；（</w:t>
      </w:r>
      <w:r w:rsidRPr="004A4833">
        <w:rPr>
          <w:rFonts w:ascii="Times New Roman" w:eastAsia="宋体" w:hAnsi="Times New Roman" w:cs="Times New Roman"/>
          <w:kern w:val="2"/>
          <w:sz w:val="24"/>
          <w:lang w:eastAsia="zh-CN"/>
        </w:rPr>
        <w:t>3</w:t>
      </w:r>
      <w:r w:rsidRPr="004A4833">
        <w:rPr>
          <w:rFonts w:ascii="Times New Roman" w:eastAsia="宋体" w:hAnsi="Times New Roman" w:cs="Times New Roman"/>
          <w:kern w:val="2"/>
          <w:sz w:val="24"/>
          <w:lang w:eastAsia="zh-CN"/>
        </w:rPr>
        <w:t>）等离子的产生方式不同，目前尚缺乏系统的研究比对。因此，该技术只适用于低浓度含</w:t>
      </w:r>
      <w:r w:rsidRPr="004A4833">
        <w:rPr>
          <w:rFonts w:ascii="Times New Roman" w:eastAsia="宋体" w:hAnsi="Times New Roman" w:cs="Times New Roman"/>
          <w:kern w:val="2"/>
          <w:sz w:val="24"/>
          <w:lang w:eastAsia="zh-CN"/>
        </w:rPr>
        <w:t>VOCs</w:t>
      </w:r>
      <w:r w:rsidRPr="004A4833">
        <w:rPr>
          <w:rFonts w:ascii="Times New Roman" w:eastAsia="宋体" w:hAnsi="Times New Roman" w:cs="Times New Roman"/>
          <w:kern w:val="2"/>
          <w:sz w:val="24"/>
          <w:lang w:eastAsia="zh-CN"/>
        </w:rPr>
        <w:t>废气的治理（一般低于</w:t>
      </w:r>
      <w:r w:rsidRPr="004A4833">
        <w:rPr>
          <w:rFonts w:ascii="Times New Roman" w:eastAsia="宋体" w:hAnsi="Times New Roman" w:cs="Times New Roman"/>
          <w:kern w:val="2"/>
          <w:sz w:val="24"/>
          <w:lang w:eastAsia="zh-CN"/>
        </w:rPr>
        <w:t>300mg/m</w:t>
      </w:r>
      <w:r w:rsidRPr="004A4833">
        <w:rPr>
          <w:rFonts w:ascii="Times New Roman" w:eastAsia="宋体" w:hAnsi="Times New Roman" w:cs="Times New Roman"/>
          <w:kern w:val="2"/>
          <w:sz w:val="24"/>
          <w:vertAlign w:val="superscript"/>
          <w:lang w:eastAsia="zh-CN"/>
        </w:rPr>
        <w:t>3</w:t>
      </w:r>
      <w:r w:rsidRPr="004A4833">
        <w:rPr>
          <w:rFonts w:ascii="Times New Roman" w:eastAsia="宋体" w:hAnsi="Times New Roman" w:cs="Times New Roman"/>
          <w:kern w:val="2"/>
          <w:sz w:val="24"/>
          <w:lang w:eastAsia="zh-CN"/>
        </w:rPr>
        <w:t>）。近年来在部分涂</w:t>
      </w:r>
      <w:proofErr w:type="gramStart"/>
      <w:r w:rsidRPr="004A4833">
        <w:rPr>
          <w:rFonts w:ascii="Times New Roman" w:eastAsia="宋体" w:hAnsi="Times New Roman" w:cs="Times New Roman"/>
          <w:kern w:val="2"/>
          <w:sz w:val="24"/>
          <w:lang w:eastAsia="zh-CN"/>
        </w:rPr>
        <w:t>装企业</w:t>
      </w:r>
      <w:proofErr w:type="gramEnd"/>
      <w:r w:rsidRPr="004A4833">
        <w:rPr>
          <w:rFonts w:ascii="Times New Roman" w:eastAsia="宋体" w:hAnsi="Times New Roman" w:cs="Times New Roman"/>
          <w:kern w:val="2"/>
          <w:sz w:val="24"/>
          <w:lang w:eastAsia="zh-CN"/>
        </w:rPr>
        <w:t>的废气治理中得到了应用。</w:t>
      </w:r>
    </w:p>
    <w:p w14:paraId="274FF741" w14:textId="77777777" w:rsidR="00A46BEE" w:rsidRDefault="004A4833" w:rsidP="00A46BEE">
      <w:pPr>
        <w:pStyle w:val="4"/>
        <w:spacing w:before="0" w:after="0" w:line="276" w:lineRule="auto"/>
        <w:rPr>
          <w:rFonts w:ascii="宋体" w:eastAsia="宋体" w:hAnsi="宋体"/>
          <w:lang w:eastAsia="zh-CN"/>
        </w:rPr>
      </w:pPr>
      <w:r w:rsidRPr="00356DA4">
        <w:rPr>
          <w:rFonts w:ascii="宋体" w:eastAsia="宋体" w:hAnsi="宋体" w:hint="eastAsia"/>
          <w:lang w:eastAsia="zh-CN"/>
        </w:rPr>
        <w:t>4.2</w:t>
      </w:r>
      <w:r w:rsidR="006F0A08" w:rsidRPr="00356DA4">
        <w:rPr>
          <w:rFonts w:ascii="宋体" w:eastAsia="宋体" w:hAnsi="宋体"/>
          <w:lang w:eastAsia="zh-CN"/>
        </w:rPr>
        <w:t>.1.5 末端VOCs控制技术实际应用调研</w:t>
      </w:r>
    </w:p>
    <w:p w14:paraId="63820A2A" w14:textId="1520ABB4" w:rsidR="006F0A08" w:rsidRPr="00A46BEE" w:rsidRDefault="006F0A08" w:rsidP="00A46BEE">
      <w:pPr>
        <w:spacing w:line="440" w:lineRule="exact"/>
        <w:ind w:firstLine="420"/>
        <w:jc w:val="both"/>
        <w:rPr>
          <w:rFonts w:ascii="Times New Roman" w:eastAsia="宋体" w:hAnsi="Times New Roman" w:cs="Times New Roman"/>
          <w:kern w:val="2"/>
          <w:sz w:val="24"/>
          <w:lang w:eastAsia="zh-CN"/>
        </w:rPr>
      </w:pPr>
      <w:r w:rsidRPr="004A4833">
        <w:rPr>
          <w:rFonts w:ascii="Times New Roman" w:eastAsia="宋体" w:hAnsi="Times New Roman" w:cs="Times New Roman"/>
          <w:kern w:val="2"/>
          <w:sz w:val="24"/>
          <w:lang w:eastAsia="zh-CN"/>
        </w:rPr>
        <w:t>（</w:t>
      </w:r>
      <w:r w:rsidR="00A46BEE">
        <w:rPr>
          <w:rFonts w:ascii="Times New Roman" w:eastAsia="宋体" w:hAnsi="Times New Roman" w:cs="Times New Roman" w:hint="eastAsia"/>
          <w:kern w:val="2"/>
          <w:sz w:val="24"/>
          <w:lang w:eastAsia="zh-CN"/>
        </w:rPr>
        <w:t>1</w:t>
      </w:r>
      <w:r w:rsidRPr="004A4833">
        <w:rPr>
          <w:rFonts w:ascii="Times New Roman" w:eastAsia="宋体" w:hAnsi="Times New Roman" w:cs="Times New Roman"/>
          <w:kern w:val="2"/>
          <w:sz w:val="24"/>
          <w:lang w:eastAsia="zh-CN"/>
        </w:rPr>
        <w:t>）典型</w:t>
      </w:r>
      <w:r w:rsidRPr="004A4833">
        <w:rPr>
          <w:rFonts w:ascii="Times New Roman" w:eastAsia="宋体" w:hAnsi="Times New Roman" w:cs="Times New Roman"/>
          <w:kern w:val="2"/>
          <w:sz w:val="24"/>
          <w:lang w:eastAsia="zh-CN"/>
        </w:rPr>
        <w:t>VOCs</w:t>
      </w:r>
      <w:r w:rsidRPr="004A4833">
        <w:rPr>
          <w:rFonts w:ascii="Times New Roman" w:eastAsia="宋体" w:hAnsi="Times New Roman" w:cs="Times New Roman"/>
          <w:kern w:val="2"/>
          <w:sz w:val="24"/>
          <w:lang w:eastAsia="zh-CN"/>
        </w:rPr>
        <w:t>控制技术的适用性</w:t>
      </w:r>
    </w:p>
    <w:p w14:paraId="0ECCDE8D" w14:textId="736BCEB5" w:rsidR="006F0A08" w:rsidRPr="004A4833" w:rsidRDefault="006F0A08" w:rsidP="004A4833">
      <w:pPr>
        <w:spacing w:line="440" w:lineRule="exact"/>
        <w:ind w:firstLine="420"/>
        <w:jc w:val="both"/>
        <w:rPr>
          <w:rFonts w:ascii="Times New Roman" w:eastAsia="宋体" w:hAnsi="Times New Roman" w:cs="Times New Roman"/>
          <w:kern w:val="2"/>
          <w:sz w:val="24"/>
          <w:lang w:eastAsia="zh-CN"/>
        </w:rPr>
      </w:pPr>
      <w:r w:rsidRPr="004A4833">
        <w:rPr>
          <w:rFonts w:ascii="Times New Roman" w:eastAsia="宋体" w:hAnsi="Times New Roman" w:cs="Times New Roman"/>
          <w:kern w:val="2"/>
          <w:sz w:val="24"/>
          <w:lang w:eastAsia="zh-CN"/>
        </w:rPr>
        <w:t>典型的</w:t>
      </w:r>
      <w:r w:rsidRPr="004A4833">
        <w:rPr>
          <w:rFonts w:ascii="Times New Roman" w:eastAsia="宋体" w:hAnsi="Times New Roman" w:cs="Times New Roman"/>
          <w:kern w:val="2"/>
          <w:sz w:val="24"/>
          <w:lang w:eastAsia="zh-CN"/>
        </w:rPr>
        <w:t>VOC</w:t>
      </w:r>
      <w:r w:rsidR="004A4833">
        <w:rPr>
          <w:rFonts w:ascii="Times New Roman" w:eastAsia="宋体" w:hAnsi="Times New Roman" w:cs="Times New Roman" w:hint="eastAsia"/>
          <w:kern w:val="2"/>
          <w:sz w:val="24"/>
          <w:lang w:eastAsia="zh-CN"/>
        </w:rPr>
        <w:t>s</w:t>
      </w:r>
      <w:r w:rsidRPr="004A4833">
        <w:rPr>
          <w:rFonts w:ascii="Times New Roman" w:eastAsia="宋体" w:hAnsi="Times New Roman" w:cs="Times New Roman"/>
          <w:kern w:val="2"/>
          <w:sz w:val="24"/>
          <w:lang w:eastAsia="zh-CN"/>
        </w:rPr>
        <w:t>控制技术的适用性汇总如表</w:t>
      </w:r>
      <w:r w:rsidR="004A4833">
        <w:rPr>
          <w:rFonts w:ascii="Times New Roman" w:eastAsia="宋体" w:hAnsi="Times New Roman" w:cs="Times New Roman" w:hint="eastAsia"/>
          <w:kern w:val="2"/>
          <w:sz w:val="24"/>
          <w:lang w:eastAsia="zh-CN"/>
        </w:rPr>
        <w:t>4.2-4</w:t>
      </w:r>
      <w:r w:rsidRPr="004A4833">
        <w:rPr>
          <w:rFonts w:ascii="Times New Roman" w:eastAsia="宋体" w:hAnsi="Times New Roman" w:cs="Times New Roman"/>
          <w:kern w:val="2"/>
          <w:sz w:val="24"/>
          <w:lang w:eastAsia="zh-CN"/>
        </w:rPr>
        <w:t>所示。</w:t>
      </w:r>
    </w:p>
    <w:p w14:paraId="64829346" w14:textId="52D9258C" w:rsidR="006F0A08" w:rsidRDefault="006F0A08" w:rsidP="004A4833">
      <w:pPr>
        <w:spacing w:line="440" w:lineRule="exact"/>
        <w:jc w:val="center"/>
        <w:rPr>
          <w:lang w:eastAsia="zh-CN"/>
        </w:rPr>
      </w:pPr>
      <w:r w:rsidRPr="004A4833">
        <w:rPr>
          <w:b/>
          <w:color w:val="000000"/>
          <w:szCs w:val="21"/>
          <w:lang w:eastAsia="zh-CN"/>
        </w:rPr>
        <w:t>表</w:t>
      </w:r>
      <w:r w:rsidR="004A4833">
        <w:rPr>
          <w:rFonts w:hint="eastAsia"/>
          <w:b/>
          <w:color w:val="000000"/>
          <w:szCs w:val="21"/>
          <w:lang w:eastAsia="zh-CN"/>
        </w:rPr>
        <w:t>4.2-4</w:t>
      </w:r>
      <w:r w:rsidRPr="004A4833">
        <w:rPr>
          <w:b/>
          <w:color w:val="000000"/>
          <w:szCs w:val="21"/>
          <w:lang w:eastAsia="zh-CN"/>
        </w:rPr>
        <w:t>典型</w:t>
      </w:r>
      <w:r w:rsidRPr="004A4833">
        <w:rPr>
          <w:b/>
          <w:color w:val="000000"/>
          <w:szCs w:val="21"/>
          <w:lang w:eastAsia="zh-CN"/>
        </w:rPr>
        <w:t>VOC</w:t>
      </w:r>
      <w:r w:rsidR="004A4833">
        <w:rPr>
          <w:rFonts w:hint="eastAsia"/>
          <w:b/>
          <w:color w:val="000000"/>
          <w:szCs w:val="21"/>
          <w:lang w:eastAsia="zh-CN"/>
        </w:rPr>
        <w:t>s</w:t>
      </w:r>
      <w:r w:rsidRPr="004A4833">
        <w:rPr>
          <w:b/>
          <w:color w:val="000000"/>
          <w:szCs w:val="21"/>
          <w:lang w:eastAsia="zh-CN"/>
        </w:rPr>
        <w:t>控制技术的适用性分析</w:t>
      </w:r>
    </w:p>
    <w:tbl>
      <w:tblPr>
        <w:tblW w:w="5888" w:type="pct"/>
        <w:jc w:val="center"/>
        <w:tblLayout w:type="fixed"/>
        <w:tblLook w:val="01E0" w:firstRow="1" w:lastRow="1" w:firstColumn="1" w:lastColumn="1" w:noHBand="0" w:noVBand="0"/>
      </w:tblPr>
      <w:tblGrid>
        <w:gridCol w:w="569"/>
        <w:gridCol w:w="745"/>
        <w:gridCol w:w="952"/>
        <w:gridCol w:w="1134"/>
        <w:gridCol w:w="1132"/>
        <w:gridCol w:w="708"/>
        <w:gridCol w:w="669"/>
        <w:gridCol w:w="1173"/>
        <w:gridCol w:w="993"/>
        <w:gridCol w:w="806"/>
        <w:gridCol w:w="895"/>
      </w:tblGrid>
      <w:tr w:rsidR="008171F5" w14:paraId="2B3FABD3" w14:textId="77777777" w:rsidTr="00356257">
        <w:trPr>
          <w:trHeight w:hRule="exact" w:val="111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69A1B68D" w14:textId="2A1B97F8"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控制技术</w:t>
            </w:r>
          </w:p>
        </w:tc>
        <w:tc>
          <w:tcPr>
            <w:tcW w:w="381" w:type="pct"/>
            <w:tcBorders>
              <w:top w:val="single" w:sz="4" w:space="0" w:color="000000"/>
              <w:left w:val="single" w:sz="4" w:space="0" w:color="000000"/>
              <w:bottom w:val="single" w:sz="4" w:space="0" w:color="000000"/>
              <w:right w:val="single" w:sz="4" w:space="0" w:color="000000"/>
            </w:tcBorders>
            <w:vAlign w:val="center"/>
          </w:tcPr>
          <w:p w14:paraId="7BE53B9A" w14:textId="42D06DB4"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适用</w:t>
            </w:r>
            <w:r w:rsidR="00063261">
              <w:rPr>
                <w:rFonts w:ascii="Times New Roman" w:eastAsia="宋体" w:hAnsi="Times New Roman" w:cs="Times New Roman"/>
                <w:kern w:val="2"/>
                <w:sz w:val="21"/>
                <w:szCs w:val="21"/>
                <w:lang w:eastAsia="zh-CN"/>
              </w:rPr>
              <w:t>VOC</w:t>
            </w:r>
            <w:r w:rsidR="00063261">
              <w:rPr>
                <w:rFonts w:ascii="Times New Roman" w:eastAsia="宋体" w:hAnsi="Times New Roman" w:cs="Times New Roman" w:hint="eastAsia"/>
                <w:kern w:val="2"/>
                <w:sz w:val="21"/>
                <w:szCs w:val="21"/>
                <w:lang w:eastAsia="zh-CN"/>
              </w:rPr>
              <w:t>s</w:t>
            </w:r>
            <w:r w:rsidRPr="00137830">
              <w:rPr>
                <w:rFonts w:ascii="Times New Roman" w:eastAsia="宋体" w:hAnsi="Times New Roman" w:cs="Times New Roman"/>
                <w:kern w:val="2"/>
                <w:sz w:val="21"/>
                <w:szCs w:val="21"/>
                <w:lang w:eastAsia="zh-CN"/>
              </w:rPr>
              <w:t>种类</w:t>
            </w:r>
          </w:p>
        </w:tc>
        <w:tc>
          <w:tcPr>
            <w:tcW w:w="487" w:type="pct"/>
            <w:tcBorders>
              <w:top w:val="single" w:sz="4" w:space="0" w:color="000000"/>
              <w:left w:val="single" w:sz="4" w:space="0" w:color="000000"/>
              <w:bottom w:val="single" w:sz="4" w:space="0" w:color="000000"/>
              <w:right w:val="single" w:sz="4" w:space="0" w:color="000000"/>
            </w:tcBorders>
            <w:vAlign w:val="center"/>
          </w:tcPr>
          <w:p w14:paraId="5A1AA146" w14:textId="04D3084B"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适用</w:t>
            </w:r>
            <w:r w:rsidRPr="00137830">
              <w:rPr>
                <w:rFonts w:ascii="Times New Roman" w:eastAsia="宋体" w:hAnsi="Times New Roman" w:cs="Times New Roman"/>
                <w:kern w:val="2"/>
                <w:sz w:val="21"/>
                <w:szCs w:val="21"/>
                <w:lang w:eastAsia="zh-CN"/>
              </w:rPr>
              <w:t>VOC</w:t>
            </w:r>
            <w:r w:rsidR="00063261">
              <w:rPr>
                <w:rFonts w:ascii="Times New Roman" w:eastAsia="宋体" w:hAnsi="Times New Roman" w:cs="Times New Roman" w:hint="eastAsia"/>
                <w:kern w:val="2"/>
                <w:sz w:val="21"/>
                <w:szCs w:val="21"/>
                <w:lang w:eastAsia="zh-CN"/>
              </w:rPr>
              <w:t>s</w:t>
            </w:r>
            <w:r w:rsidRPr="00137830">
              <w:rPr>
                <w:rFonts w:ascii="Times New Roman" w:eastAsia="宋体" w:hAnsi="Times New Roman" w:cs="Times New Roman"/>
                <w:kern w:val="2"/>
                <w:sz w:val="21"/>
                <w:szCs w:val="21"/>
                <w:lang w:eastAsia="zh-CN"/>
              </w:rPr>
              <w:t>浓度</w:t>
            </w:r>
            <w:r w:rsidRPr="00137830">
              <w:rPr>
                <w:rFonts w:ascii="Times New Roman" w:eastAsia="宋体" w:hAnsi="Times New Roman" w:cs="Times New Roman"/>
                <w:kern w:val="2"/>
                <w:sz w:val="21"/>
                <w:szCs w:val="21"/>
                <w:lang w:eastAsia="zh-CN"/>
              </w:rPr>
              <w:t>(mg/m</w:t>
            </w:r>
            <w:r w:rsidRPr="00137830">
              <w:rPr>
                <w:rFonts w:ascii="Times New Roman" w:eastAsia="宋体" w:hAnsi="Times New Roman" w:cs="Times New Roman"/>
                <w:kern w:val="2"/>
                <w:sz w:val="21"/>
                <w:szCs w:val="21"/>
                <w:vertAlign w:val="superscript"/>
                <w:lang w:eastAsia="zh-CN"/>
              </w:rPr>
              <w:t>3</w:t>
            </w:r>
            <w:r w:rsidRPr="00137830">
              <w:rPr>
                <w:rFonts w:ascii="Times New Roman" w:eastAsia="宋体" w:hAnsi="Times New Roman" w:cs="Times New Roman"/>
                <w:kern w:val="2"/>
                <w:sz w:val="21"/>
                <w:szCs w:val="21"/>
                <w:lang w:eastAsia="zh-CN"/>
              </w:rPr>
              <w:t>)</w:t>
            </w:r>
          </w:p>
        </w:tc>
        <w:tc>
          <w:tcPr>
            <w:tcW w:w="580" w:type="pct"/>
            <w:tcBorders>
              <w:top w:val="single" w:sz="4" w:space="0" w:color="000000"/>
              <w:left w:val="single" w:sz="4" w:space="0" w:color="000000"/>
              <w:bottom w:val="single" w:sz="4" w:space="0" w:color="000000"/>
              <w:right w:val="single" w:sz="4" w:space="0" w:color="000000"/>
            </w:tcBorders>
            <w:vAlign w:val="center"/>
          </w:tcPr>
          <w:p w14:paraId="43D03BBD" w14:textId="2CAB5C93"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单套装置适用气体流量</w:t>
            </w:r>
            <w:r w:rsidRPr="00137830">
              <w:rPr>
                <w:rFonts w:ascii="Times New Roman" w:eastAsia="宋体" w:hAnsi="Times New Roman" w:cs="Times New Roman"/>
                <w:kern w:val="2"/>
                <w:sz w:val="21"/>
                <w:szCs w:val="21"/>
                <w:lang w:eastAsia="zh-CN"/>
              </w:rPr>
              <w:t>(m</w:t>
            </w:r>
            <w:r w:rsidRPr="00137830">
              <w:rPr>
                <w:rFonts w:ascii="Times New Roman" w:eastAsia="宋体" w:hAnsi="Times New Roman" w:cs="Times New Roman"/>
                <w:kern w:val="2"/>
                <w:sz w:val="21"/>
                <w:szCs w:val="21"/>
                <w:vertAlign w:val="superscript"/>
                <w:lang w:eastAsia="zh-CN"/>
              </w:rPr>
              <w:t>3</w:t>
            </w:r>
            <w:r w:rsidRPr="00137830">
              <w:rPr>
                <w:rFonts w:ascii="Times New Roman" w:eastAsia="宋体" w:hAnsi="Times New Roman" w:cs="Times New Roman"/>
                <w:kern w:val="2"/>
                <w:sz w:val="21"/>
                <w:szCs w:val="21"/>
                <w:lang w:eastAsia="zh-CN"/>
              </w:rPr>
              <w:t>/h)</w:t>
            </w:r>
          </w:p>
        </w:tc>
        <w:tc>
          <w:tcPr>
            <w:tcW w:w="579" w:type="pct"/>
            <w:tcBorders>
              <w:top w:val="single" w:sz="4" w:space="0" w:color="000000"/>
              <w:left w:val="single" w:sz="4" w:space="0" w:color="000000"/>
              <w:bottom w:val="single" w:sz="4" w:space="0" w:color="000000"/>
              <w:right w:val="single" w:sz="4" w:space="0" w:color="000000"/>
            </w:tcBorders>
            <w:vAlign w:val="center"/>
          </w:tcPr>
          <w:p w14:paraId="2690876C"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适宜处理废气</w:t>
            </w:r>
          </w:p>
        </w:tc>
        <w:tc>
          <w:tcPr>
            <w:tcW w:w="362" w:type="pct"/>
            <w:tcBorders>
              <w:top w:val="single" w:sz="4" w:space="0" w:color="000000"/>
              <w:left w:val="single" w:sz="4" w:space="0" w:color="000000"/>
              <w:bottom w:val="single" w:sz="4" w:space="0" w:color="000000"/>
              <w:right w:val="single" w:sz="4" w:space="0" w:color="000000"/>
            </w:tcBorders>
            <w:vAlign w:val="center"/>
          </w:tcPr>
          <w:p w14:paraId="11A7F1D6"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适宜温度</w:t>
            </w:r>
          </w:p>
        </w:tc>
        <w:tc>
          <w:tcPr>
            <w:tcW w:w="342" w:type="pct"/>
            <w:tcBorders>
              <w:top w:val="single" w:sz="4" w:space="0" w:color="000000"/>
              <w:left w:val="single" w:sz="4" w:space="0" w:color="000000"/>
              <w:bottom w:val="single" w:sz="4" w:space="0" w:color="000000"/>
              <w:right w:val="single" w:sz="4" w:space="0" w:color="000000"/>
            </w:tcBorders>
            <w:vAlign w:val="center"/>
          </w:tcPr>
          <w:p w14:paraId="72F549AC"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二次污染</w:t>
            </w:r>
          </w:p>
        </w:tc>
        <w:tc>
          <w:tcPr>
            <w:tcW w:w="600" w:type="pct"/>
            <w:tcBorders>
              <w:top w:val="single" w:sz="4" w:space="0" w:color="000000"/>
              <w:left w:val="single" w:sz="4" w:space="0" w:color="000000"/>
              <w:bottom w:val="single" w:sz="4" w:space="0" w:color="000000"/>
              <w:right w:val="single" w:sz="4" w:space="0" w:color="000000"/>
            </w:tcBorders>
            <w:vAlign w:val="center"/>
          </w:tcPr>
          <w:p w14:paraId="295FDF95" w14:textId="0A89988A"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建设费用（万元</w:t>
            </w:r>
            <w:r w:rsidRPr="00137830">
              <w:rPr>
                <w:rFonts w:ascii="Times New Roman" w:eastAsia="宋体" w:hAnsi="Times New Roman" w:cs="Times New Roman"/>
                <w:kern w:val="2"/>
                <w:sz w:val="21"/>
                <w:szCs w:val="21"/>
                <w:lang w:eastAsia="zh-CN"/>
              </w:rPr>
              <w:t>1000m</w:t>
            </w:r>
            <w:r w:rsidRPr="00137830">
              <w:rPr>
                <w:rFonts w:ascii="Times New Roman" w:eastAsia="宋体" w:hAnsi="Times New Roman" w:cs="Times New Roman"/>
                <w:kern w:val="2"/>
                <w:sz w:val="21"/>
                <w:szCs w:val="21"/>
                <w:vertAlign w:val="superscript"/>
                <w:lang w:eastAsia="zh-CN"/>
              </w:rPr>
              <w:t>3</w:t>
            </w:r>
            <w:r w:rsidRPr="00137830">
              <w:rPr>
                <w:rFonts w:ascii="Times New Roman" w:eastAsia="宋体" w:hAnsi="Times New Roman" w:cs="Times New Roman"/>
                <w:kern w:val="2"/>
                <w:sz w:val="21"/>
                <w:szCs w:val="21"/>
                <w:lang w:eastAsia="zh-CN"/>
              </w:rPr>
              <w:t>/h</w:t>
            </w:r>
            <w:r w:rsidR="003242D1">
              <w:rPr>
                <w:rFonts w:ascii="Times New Roman" w:eastAsia="宋体" w:hAnsi="Times New Roman" w:cs="Times New Roman" w:hint="eastAsia"/>
                <w:kern w:val="2"/>
                <w:sz w:val="21"/>
                <w:szCs w:val="21"/>
                <w:lang w:eastAsia="zh-CN"/>
              </w:rPr>
              <w:t>）</w:t>
            </w:r>
          </w:p>
        </w:tc>
        <w:tc>
          <w:tcPr>
            <w:tcW w:w="508" w:type="pct"/>
            <w:tcBorders>
              <w:top w:val="single" w:sz="4" w:space="0" w:color="000000"/>
              <w:left w:val="single" w:sz="4" w:space="0" w:color="000000"/>
              <w:bottom w:val="single" w:sz="4" w:space="0" w:color="000000"/>
              <w:right w:val="single" w:sz="4" w:space="0" w:color="000000"/>
            </w:tcBorders>
            <w:vAlign w:val="center"/>
          </w:tcPr>
          <w:p w14:paraId="406FFE1B" w14:textId="53CD15BC"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运行费用（元</w:t>
            </w:r>
            <w:r w:rsidRPr="00137830">
              <w:rPr>
                <w:rFonts w:ascii="Times New Roman" w:eastAsia="宋体" w:hAnsi="Times New Roman" w:cs="Times New Roman"/>
                <w:kern w:val="2"/>
                <w:sz w:val="21"/>
                <w:szCs w:val="21"/>
                <w:lang w:eastAsia="zh-CN"/>
              </w:rPr>
              <w:t>/1000m</w:t>
            </w:r>
            <w:r w:rsidRPr="00137830">
              <w:rPr>
                <w:rFonts w:ascii="Times New Roman" w:eastAsia="宋体" w:hAnsi="Times New Roman" w:cs="Times New Roman"/>
                <w:kern w:val="2"/>
                <w:sz w:val="21"/>
                <w:szCs w:val="21"/>
                <w:vertAlign w:val="superscript"/>
                <w:lang w:eastAsia="zh-CN"/>
              </w:rPr>
              <w:t>3</w:t>
            </w:r>
            <w:r w:rsidRPr="00137830">
              <w:rPr>
                <w:rFonts w:ascii="Times New Roman" w:eastAsia="宋体" w:hAnsi="Times New Roman" w:cs="Times New Roman"/>
                <w:kern w:val="2"/>
                <w:sz w:val="21"/>
                <w:szCs w:val="21"/>
                <w:lang w:eastAsia="zh-CN"/>
              </w:rPr>
              <w:t>）</w:t>
            </w:r>
          </w:p>
        </w:tc>
        <w:tc>
          <w:tcPr>
            <w:tcW w:w="412" w:type="pct"/>
            <w:tcBorders>
              <w:top w:val="single" w:sz="4" w:space="0" w:color="000000"/>
              <w:left w:val="single" w:sz="4" w:space="0" w:color="000000"/>
              <w:bottom w:val="single" w:sz="4" w:space="0" w:color="000000"/>
              <w:right w:val="single" w:sz="4" w:space="0" w:color="000000"/>
            </w:tcBorders>
            <w:vAlign w:val="center"/>
          </w:tcPr>
          <w:p w14:paraId="237432C5"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优点</w:t>
            </w:r>
          </w:p>
        </w:tc>
        <w:tc>
          <w:tcPr>
            <w:tcW w:w="458" w:type="pct"/>
            <w:tcBorders>
              <w:top w:val="single" w:sz="4" w:space="0" w:color="000000"/>
              <w:left w:val="single" w:sz="4" w:space="0" w:color="000000"/>
              <w:bottom w:val="single" w:sz="4" w:space="0" w:color="000000"/>
              <w:right w:val="single" w:sz="4" w:space="0" w:color="000000"/>
            </w:tcBorders>
            <w:vAlign w:val="center"/>
          </w:tcPr>
          <w:p w14:paraId="3BCC64B1"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缺点</w:t>
            </w:r>
          </w:p>
        </w:tc>
      </w:tr>
      <w:tr w:rsidR="008171F5" w14:paraId="7829D459" w14:textId="77777777" w:rsidTr="00356257">
        <w:trPr>
          <w:trHeight w:hRule="exact" w:val="114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44AF891B"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吸收</w:t>
            </w:r>
          </w:p>
        </w:tc>
        <w:tc>
          <w:tcPr>
            <w:tcW w:w="381" w:type="pct"/>
            <w:tcBorders>
              <w:top w:val="single" w:sz="4" w:space="0" w:color="000000"/>
              <w:left w:val="single" w:sz="4" w:space="0" w:color="000000"/>
              <w:bottom w:val="single" w:sz="4" w:space="0" w:color="000000"/>
              <w:right w:val="single" w:sz="4" w:space="0" w:color="000000"/>
            </w:tcBorders>
            <w:vAlign w:val="center"/>
          </w:tcPr>
          <w:p w14:paraId="2EBD19CC" w14:textId="5D833F4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苯类及大部分</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p>
        </w:tc>
        <w:tc>
          <w:tcPr>
            <w:tcW w:w="487" w:type="pct"/>
            <w:tcBorders>
              <w:top w:val="single" w:sz="4" w:space="0" w:color="000000"/>
              <w:left w:val="single" w:sz="4" w:space="0" w:color="000000"/>
              <w:bottom w:val="single" w:sz="4" w:space="0" w:color="000000"/>
              <w:right w:val="single" w:sz="4" w:space="0" w:color="000000"/>
            </w:tcBorders>
            <w:vAlign w:val="center"/>
          </w:tcPr>
          <w:p w14:paraId="27937A22"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&lt;1000</w:t>
            </w:r>
          </w:p>
        </w:tc>
        <w:tc>
          <w:tcPr>
            <w:tcW w:w="580" w:type="pct"/>
            <w:tcBorders>
              <w:top w:val="single" w:sz="4" w:space="0" w:color="000000"/>
              <w:left w:val="single" w:sz="4" w:space="0" w:color="000000"/>
              <w:bottom w:val="single" w:sz="4" w:space="0" w:color="000000"/>
              <w:right w:val="single" w:sz="4" w:space="0" w:color="000000"/>
            </w:tcBorders>
            <w:vAlign w:val="center"/>
          </w:tcPr>
          <w:p w14:paraId="5FC127B7"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1000~100000</w:t>
            </w:r>
          </w:p>
        </w:tc>
        <w:tc>
          <w:tcPr>
            <w:tcW w:w="579" w:type="pct"/>
            <w:tcBorders>
              <w:top w:val="single" w:sz="4" w:space="0" w:color="000000"/>
              <w:left w:val="single" w:sz="4" w:space="0" w:color="000000"/>
              <w:bottom w:val="single" w:sz="4" w:space="0" w:color="000000"/>
              <w:right w:val="single" w:sz="4" w:space="0" w:color="000000"/>
            </w:tcBorders>
            <w:vAlign w:val="center"/>
          </w:tcPr>
          <w:p w14:paraId="101D8E9F"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容易吸收的气体</w:t>
            </w:r>
          </w:p>
        </w:tc>
        <w:tc>
          <w:tcPr>
            <w:tcW w:w="362" w:type="pct"/>
            <w:tcBorders>
              <w:top w:val="single" w:sz="4" w:space="0" w:color="000000"/>
              <w:left w:val="single" w:sz="4" w:space="0" w:color="000000"/>
              <w:bottom w:val="single" w:sz="4" w:space="0" w:color="000000"/>
              <w:right w:val="single" w:sz="4" w:space="0" w:color="000000"/>
            </w:tcBorders>
            <w:vAlign w:val="center"/>
          </w:tcPr>
          <w:p w14:paraId="58F515E5"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p>
        </w:tc>
        <w:tc>
          <w:tcPr>
            <w:tcW w:w="342" w:type="pct"/>
            <w:tcBorders>
              <w:top w:val="single" w:sz="4" w:space="0" w:color="000000"/>
              <w:left w:val="single" w:sz="4" w:space="0" w:color="000000"/>
              <w:bottom w:val="single" w:sz="4" w:space="0" w:color="000000"/>
              <w:right w:val="single" w:sz="4" w:space="0" w:color="000000"/>
            </w:tcBorders>
            <w:vAlign w:val="center"/>
          </w:tcPr>
          <w:p w14:paraId="4D55CB81"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废液</w:t>
            </w:r>
          </w:p>
        </w:tc>
        <w:tc>
          <w:tcPr>
            <w:tcW w:w="600" w:type="pct"/>
            <w:tcBorders>
              <w:top w:val="single" w:sz="4" w:space="0" w:color="000000"/>
              <w:left w:val="single" w:sz="4" w:space="0" w:color="000000"/>
              <w:bottom w:val="single" w:sz="4" w:space="0" w:color="000000"/>
              <w:right w:val="single" w:sz="4" w:space="0" w:color="000000"/>
            </w:tcBorders>
            <w:vAlign w:val="center"/>
          </w:tcPr>
          <w:p w14:paraId="6F6D017B"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13~42</w:t>
            </w:r>
          </w:p>
        </w:tc>
        <w:tc>
          <w:tcPr>
            <w:tcW w:w="508" w:type="pct"/>
            <w:tcBorders>
              <w:top w:val="single" w:sz="4" w:space="0" w:color="000000"/>
              <w:left w:val="single" w:sz="4" w:space="0" w:color="000000"/>
              <w:bottom w:val="single" w:sz="4" w:space="0" w:color="000000"/>
              <w:right w:val="single" w:sz="4" w:space="0" w:color="000000"/>
            </w:tcBorders>
            <w:vAlign w:val="center"/>
          </w:tcPr>
          <w:p w14:paraId="43DEC1EC"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1~4</w:t>
            </w:r>
          </w:p>
        </w:tc>
        <w:tc>
          <w:tcPr>
            <w:tcW w:w="412" w:type="pct"/>
            <w:tcBorders>
              <w:top w:val="single" w:sz="4" w:space="0" w:color="000000"/>
              <w:left w:val="single" w:sz="4" w:space="0" w:color="000000"/>
              <w:bottom w:val="single" w:sz="4" w:space="0" w:color="000000"/>
              <w:right w:val="single" w:sz="4" w:space="0" w:color="000000"/>
            </w:tcBorders>
            <w:vAlign w:val="center"/>
          </w:tcPr>
          <w:p w14:paraId="53C2467C"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效果好</w:t>
            </w:r>
          </w:p>
        </w:tc>
        <w:tc>
          <w:tcPr>
            <w:tcW w:w="458" w:type="pct"/>
            <w:tcBorders>
              <w:top w:val="single" w:sz="4" w:space="0" w:color="000000"/>
              <w:left w:val="single" w:sz="4" w:space="0" w:color="000000"/>
              <w:bottom w:val="single" w:sz="4" w:space="0" w:color="000000"/>
              <w:right w:val="single" w:sz="4" w:space="0" w:color="000000"/>
            </w:tcBorders>
            <w:vAlign w:val="center"/>
          </w:tcPr>
          <w:p w14:paraId="0ED0B7DA" w14:textId="19E1A9AE"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废液需要进一步处理</w:t>
            </w:r>
          </w:p>
        </w:tc>
      </w:tr>
      <w:tr w:rsidR="008171F5" w14:paraId="42DD07D3" w14:textId="77777777" w:rsidTr="00356257">
        <w:trPr>
          <w:trHeight w:hRule="exact" w:val="1405"/>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77C45656"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冷凝</w:t>
            </w:r>
          </w:p>
        </w:tc>
        <w:tc>
          <w:tcPr>
            <w:tcW w:w="381" w:type="pct"/>
            <w:tcBorders>
              <w:top w:val="single" w:sz="4" w:space="0" w:color="000000"/>
              <w:left w:val="single" w:sz="4" w:space="0" w:color="000000"/>
              <w:bottom w:val="single" w:sz="4" w:space="0" w:color="000000"/>
              <w:right w:val="single" w:sz="4" w:space="0" w:color="000000"/>
            </w:tcBorders>
            <w:vAlign w:val="center"/>
          </w:tcPr>
          <w:p w14:paraId="423112C2" w14:textId="510D6B7B"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大部分</w:t>
            </w:r>
            <w:r w:rsidR="00063261">
              <w:rPr>
                <w:rFonts w:ascii="Times New Roman" w:eastAsia="宋体" w:hAnsi="Times New Roman" w:cs="Times New Roman"/>
                <w:kern w:val="2"/>
                <w:sz w:val="21"/>
                <w:szCs w:val="21"/>
                <w:lang w:eastAsia="zh-CN"/>
              </w:rPr>
              <w:t>VOC</w:t>
            </w:r>
            <w:r w:rsidR="00063261">
              <w:rPr>
                <w:rFonts w:ascii="Times New Roman" w:eastAsia="宋体" w:hAnsi="Times New Roman" w:cs="Times New Roman" w:hint="eastAsia"/>
                <w:kern w:val="2"/>
                <w:sz w:val="21"/>
                <w:szCs w:val="21"/>
                <w:lang w:eastAsia="zh-CN"/>
              </w:rPr>
              <w:t>s</w:t>
            </w:r>
          </w:p>
        </w:tc>
        <w:tc>
          <w:tcPr>
            <w:tcW w:w="487" w:type="pct"/>
            <w:tcBorders>
              <w:top w:val="single" w:sz="4" w:space="0" w:color="000000"/>
              <w:left w:val="single" w:sz="4" w:space="0" w:color="000000"/>
              <w:bottom w:val="single" w:sz="4" w:space="0" w:color="000000"/>
              <w:right w:val="single" w:sz="4" w:space="0" w:color="000000"/>
            </w:tcBorders>
            <w:vAlign w:val="center"/>
          </w:tcPr>
          <w:p w14:paraId="6FA97D82"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&gt;20000</w:t>
            </w:r>
          </w:p>
        </w:tc>
        <w:tc>
          <w:tcPr>
            <w:tcW w:w="580" w:type="pct"/>
            <w:tcBorders>
              <w:top w:val="single" w:sz="4" w:space="0" w:color="000000"/>
              <w:left w:val="single" w:sz="4" w:space="0" w:color="000000"/>
              <w:bottom w:val="single" w:sz="4" w:space="0" w:color="000000"/>
              <w:right w:val="single" w:sz="4" w:space="0" w:color="000000"/>
            </w:tcBorders>
            <w:vAlign w:val="center"/>
          </w:tcPr>
          <w:p w14:paraId="5440C6AE"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&lt;3000</w:t>
            </w:r>
          </w:p>
        </w:tc>
        <w:tc>
          <w:tcPr>
            <w:tcW w:w="579" w:type="pct"/>
            <w:tcBorders>
              <w:top w:val="single" w:sz="4" w:space="0" w:color="000000"/>
              <w:left w:val="single" w:sz="4" w:space="0" w:color="000000"/>
              <w:bottom w:val="single" w:sz="4" w:space="0" w:color="000000"/>
              <w:right w:val="single" w:sz="4" w:space="0" w:color="000000"/>
            </w:tcBorders>
            <w:vAlign w:val="center"/>
          </w:tcPr>
          <w:p w14:paraId="7652A663" w14:textId="5C423AEC"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浓度高的废气和含有大量水蒸气的高温废气</w:t>
            </w:r>
          </w:p>
        </w:tc>
        <w:tc>
          <w:tcPr>
            <w:tcW w:w="362" w:type="pct"/>
            <w:tcBorders>
              <w:top w:val="single" w:sz="4" w:space="0" w:color="000000"/>
              <w:left w:val="single" w:sz="4" w:space="0" w:color="000000"/>
              <w:bottom w:val="single" w:sz="4" w:space="0" w:color="000000"/>
              <w:right w:val="single" w:sz="4" w:space="0" w:color="000000"/>
            </w:tcBorders>
            <w:vAlign w:val="center"/>
          </w:tcPr>
          <w:p w14:paraId="5BC61508"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p>
        </w:tc>
        <w:tc>
          <w:tcPr>
            <w:tcW w:w="342" w:type="pct"/>
            <w:tcBorders>
              <w:top w:val="single" w:sz="4" w:space="0" w:color="000000"/>
              <w:left w:val="single" w:sz="4" w:space="0" w:color="000000"/>
              <w:bottom w:val="single" w:sz="4" w:space="0" w:color="000000"/>
              <w:right w:val="single" w:sz="4" w:space="0" w:color="000000"/>
            </w:tcBorders>
            <w:vAlign w:val="center"/>
          </w:tcPr>
          <w:p w14:paraId="5921B17E"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无</w:t>
            </w:r>
          </w:p>
        </w:tc>
        <w:tc>
          <w:tcPr>
            <w:tcW w:w="600" w:type="pct"/>
            <w:tcBorders>
              <w:top w:val="single" w:sz="4" w:space="0" w:color="000000"/>
              <w:left w:val="single" w:sz="4" w:space="0" w:color="000000"/>
              <w:bottom w:val="single" w:sz="4" w:space="0" w:color="000000"/>
              <w:right w:val="single" w:sz="4" w:space="0" w:color="000000"/>
            </w:tcBorders>
            <w:vAlign w:val="center"/>
          </w:tcPr>
          <w:p w14:paraId="7CA30397"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14CDA960"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p>
        </w:tc>
        <w:tc>
          <w:tcPr>
            <w:tcW w:w="412" w:type="pct"/>
            <w:tcBorders>
              <w:top w:val="single" w:sz="4" w:space="0" w:color="000000"/>
              <w:left w:val="single" w:sz="4" w:space="0" w:color="000000"/>
              <w:bottom w:val="single" w:sz="4" w:space="0" w:color="000000"/>
              <w:right w:val="single" w:sz="4" w:space="0" w:color="000000"/>
            </w:tcBorders>
            <w:vAlign w:val="center"/>
          </w:tcPr>
          <w:p w14:paraId="30E7828C" w14:textId="0F1F801B"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可回收</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p>
        </w:tc>
        <w:tc>
          <w:tcPr>
            <w:tcW w:w="458" w:type="pct"/>
            <w:tcBorders>
              <w:top w:val="single" w:sz="4" w:space="0" w:color="000000"/>
              <w:left w:val="single" w:sz="4" w:space="0" w:color="000000"/>
              <w:bottom w:val="single" w:sz="4" w:space="0" w:color="000000"/>
              <w:right w:val="single" w:sz="4" w:space="0" w:color="000000"/>
            </w:tcBorders>
            <w:vAlign w:val="center"/>
          </w:tcPr>
          <w:p w14:paraId="46338E0B" w14:textId="4009ADE9"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流量不宜过高，处理不彻底</w:t>
            </w:r>
          </w:p>
        </w:tc>
      </w:tr>
      <w:tr w:rsidR="008171F5" w14:paraId="44793B3B" w14:textId="77777777" w:rsidTr="00356257">
        <w:trPr>
          <w:trHeight w:hRule="exact" w:val="1411"/>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3481FC99"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吸附</w:t>
            </w:r>
          </w:p>
        </w:tc>
        <w:tc>
          <w:tcPr>
            <w:tcW w:w="381" w:type="pct"/>
            <w:tcBorders>
              <w:top w:val="single" w:sz="4" w:space="0" w:color="000000"/>
              <w:left w:val="single" w:sz="4" w:space="0" w:color="000000"/>
              <w:bottom w:val="single" w:sz="4" w:space="0" w:color="000000"/>
              <w:right w:val="single" w:sz="4" w:space="0" w:color="000000"/>
            </w:tcBorders>
            <w:vAlign w:val="center"/>
          </w:tcPr>
          <w:p w14:paraId="7C3142DC" w14:textId="176AFE49" w:rsidR="006F0A08" w:rsidRPr="00137830" w:rsidRDefault="006F0A08" w:rsidP="003242D1">
            <w:pPr>
              <w:adjustRightInd w:val="0"/>
              <w:snapToGrid w:val="0"/>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苯类、酮类等大部分</w:t>
            </w:r>
          </w:p>
        </w:tc>
        <w:tc>
          <w:tcPr>
            <w:tcW w:w="487" w:type="pct"/>
            <w:tcBorders>
              <w:top w:val="single" w:sz="4" w:space="0" w:color="000000"/>
              <w:left w:val="single" w:sz="4" w:space="0" w:color="000000"/>
              <w:bottom w:val="single" w:sz="4" w:space="0" w:color="000000"/>
              <w:right w:val="single" w:sz="4" w:space="0" w:color="000000"/>
            </w:tcBorders>
            <w:vAlign w:val="center"/>
          </w:tcPr>
          <w:p w14:paraId="08DEEA7C"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1000~120000</w:t>
            </w:r>
          </w:p>
        </w:tc>
        <w:tc>
          <w:tcPr>
            <w:tcW w:w="580" w:type="pct"/>
            <w:tcBorders>
              <w:top w:val="single" w:sz="4" w:space="0" w:color="000000"/>
              <w:left w:val="single" w:sz="4" w:space="0" w:color="000000"/>
              <w:bottom w:val="single" w:sz="4" w:space="0" w:color="000000"/>
              <w:right w:val="single" w:sz="4" w:space="0" w:color="000000"/>
            </w:tcBorders>
            <w:vAlign w:val="center"/>
          </w:tcPr>
          <w:p w14:paraId="6AD65490" w14:textId="450B4AEB"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1000~150000</w:t>
            </w:r>
          </w:p>
        </w:tc>
        <w:tc>
          <w:tcPr>
            <w:tcW w:w="579" w:type="pct"/>
            <w:tcBorders>
              <w:top w:val="single" w:sz="4" w:space="0" w:color="000000"/>
              <w:left w:val="single" w:sz="4" w:space="0" w:color="000000"/>
              <w:bottom w:val="single" w:sz="4" w:space="0" w:color="000000"/>
              <w:right w:val="single" w:sz="4" w:space="0" w:color="000000"/>
            </w:tcBorders>
            <w:vAlign w:val="center"/>
          </w:tcPr>
          <w:p w14:paraId="5DEF6B6F" w14:textId="73DB52F0"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一般适用于浓度较高，成分较为单一的气体</w:t>
            </w:r>
          </w:p>
        </w:tc>
        <w:tc>
          <w:tcPr>
            <w:tcW w:w="362" w:type="pct"/>
            <w:tcBorders>
              <w:top w:val="single" w:sz="4" w:space="0" w:color="000000"/>
              <w:left w:val="single" w:sz="4" w:space="0" w:color="000000"/>
              <w:bottom w:val="single" w:sz="4" w:space="0" w:color="000000"/>
              <w:right w:val="single" w:sz="4" w:space="0" w:color="000000"/>
            </w:tcBorders>
            <w:vAlign w:val="center"/>
          </w:tcPr>
          <w:p w14:paraId="44F95B63"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&lt;45</w:t>
            </w:r>
          </w:p>
        </w:tc>
        <w:tc>
          <w:tcPr>
            <w:tcW w:w="342" w:type="pct"/>
            <w:tcBorders>
              <w:top w:val="single" w:sz="4" w:space="0" w:color="000000"/>
              <w:left w:val="single" w:sz="4" w:space="0" w:color="000000"/>
              <w:bottom w:val="single" w:sz="4" w:space="0" w:color="000000"/>
              <w:right w:val="single" w:sz="4" w:space="0" w:color="000000"/>
            </w:tcBorders>
            <w:vAlign w:val="center"/>
          </w:tcPr>
          <w:p w14:paraId="2D33CB8B"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废弃吸附剂</w:t>
            </w:r>
          </w:p>
        </w:tc>
        <w:tc>
          <w:tcPr>
            <w:tcW w:w="600" w:type="pct"/>
            <w:tcBorders>
              <w:top w:val="single" w:sz="4" w:space="0" w:color="000000"/>
              <w:left w:val="single" w:sz="4" w:space="0" w:color="000000"/>
              <w:bottom w:val="single" w:sz="4" w:space="0" w:color="000000"/>
              <w:right w:val="single" w:sz="4" w:space="0" w:color="000000"/>
            </w:tcBorders>
            <w:vAlign w:val="center"/>
          </w:tcPr>
          <w:p w14:paraId="37146086"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10~42</w:t>
            </w:r>
          </w:p>
        </w:tc>
        <w:tc>
          <w:tcPr>
            <w:tcW w:w="508" w:type="pct"/>
            <w:tcBorders>
              <w:top w:val="single" w:sz="4" w:space="0" w:color="000000"/>
              <w:left w:val="single" w:sz="4" w:space="0" w:color="000000"/>
              <w:bottom w:val="single" w:sz="4" w:space="0" w:color="000000"/>
              <w:right w:val="single" w:sz="4" w:space="0" w:color="000000"/>
            </w:tcBorders>
            <w:vAlign w:val="center"/>
          </w:tcPr>
          <w:p w14:paraId="41B82818" w14:textId="004127B1"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4~8</w:t>
            </w:r>
            <w:r w:rsidRPr="00137830">
              <w:rPr>
                <w:rFonts w:ascii="Times New Roman" w:eastAsia="宋体" w:hAnsi="Times New Roman" w:cs="Times New Roman"/>
                <w:kern w:val="2"/>
                <w:sz w:val="21"/>
                <w:szCs w:val="21"/>
                <w:lang w:eastAsia="zh-CN"/>
              </w:rPr>
              <w:t>（不包括回收的</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r w:rsidRPr="00137830">
              <w:rPr>
                <w:rFonts w:ascii="Times New Roman" w:eastAsia="宋体" w:hAnsi="Times New Roman" w:cs="Times New Roman"/>
                <w:kern w:val="2"/>
                <w:sz w:val="21"/>
                <w:szCs w:val="21"/>
                <w:lang w:eastAsia="zh-CN"/>
              </w:rPr>
              <w:t>）</w:t>
            </w:r>
          </w:p>
        </w:tc>
        <w:tc>
          <w:tcPr>
            <w:tcW w:w="412" w:type="pct"/>
            <w:tcBorders>
              <w:top w:val="single" w:sz="4" w:space="0" w:color="000000"/>
              <w:left w:val="single" w:sz="4" w:space="0" w:color="000000"/>
              <w:bottom w:val="single" w:sz="4" w:space="0" w:color="000000"/>
              <w:right w:val="single" w:sz="4" w:space="0" w:color="000000"/>
            </w:tcBorders>
            <w:vAlign w:val="center"/>
          </w:tcPr>
          <w:p w14:paraId="50E6FB9B"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效果好</w:t>
            </w:r>
          </w:p>
        </w:tc>
        <w:tc>
          <w:tcPr>
            <w:tcW w:w="458" w:type="pct"/>
            <w:tcBorders>
              <w:top w:val="single" w:sz="4" w:space="0" w:color="000000"/>
              <w:left w:val="single" w:sz="4" w:space="0" w:color="000000"/>
              <w:bottom w:val="single" w:sz="4" w:space="0" w:color="000000"/>
              <w:right w:val="single" w:sz="4" w:space="0" w:color="000000"/>
            </w:tcBorders>
            <w:vAlign w:val="center"/>
          </w:tcPr>
          <w:p w14:paraId="25B5A49F" w14:textId="3F7C4F1D"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吸附剂费用高</w:t>
            </w:r>
          </w:p>
        </w:tc>
      </w:tr>
      <w:tr w:rsidR="008171F5" w14:paraId="1AE53B3A" w14:textId="77777777" w:rsidTr="00356257">
        <w:trPr>
          <w:trHeight w:hRule="exact" w:val="1145"/>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79E22D9B"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lastRenderedPageBreak/>
              <w:t>膜分离</w:t>
            </w:r>
          </w:p>
        </w:tc>
        <w:tc>
          <w:tcPr>
            <w:tcW w:w="381" w:type="pct"/>
            <w:tcBorders>
              <w:top w:val="single" w:sz="4" w:space="0" w:color="000000"/>
              <w:left w:val="single" w:sz="4" w:space="0" w:color="000000"/>
              <w:bottom w:val="single" w:sz="4" w:space="0" w:color="000000"/>
              <w:right w:val="single" w:sz="4" w:space="0" w:color="000000"/>
            </w:tcBorders>
            <w:vAlign w:val="center"/>
          </w:tcPr>
          <w:p w14:paraId="74FC9814"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烯烃、烷烃等</w:t>
            </w:r>
          </w:p>
        </w:tc>
        <w:tc>
          <w:tcPr>
            <w:tcW w:w="487" w:type="pct"/>
            <w:tcBorders>
              <w:top w:val="single" w:sz="4" w:space="0" w:color="000000"/>
              <w:left w:val="single" w:sz="4" w:space="0" w:color="000000"/>
              <w:bottom w:val="single" w:sz="4" w:space="0" w:color="000000"/>
              <w:right w:val="single" w:sz="4" w:space="0" w:color="000000"/>
            </w:tcBorders>
            <w:vAlign w:val="center"/>
          </w:tcPr>
          <w:p w14:paraId="19633260"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&gt;5000</w:t>
            </w:r>
          </w:p>
        </w:tc>
        <w:tc>
          <w:tcPr>
            <w:tcW w:w="580" w:type="pct"/>
            <w:tcBorders>
              <w:top w:val="single" w:sz="4" w:space="0" w:color="000000"/>
              <w:left w:val="single" w:sz="4" w:space="0" w:color="000000"/>
              <w:bottom w:val="single" w:sz="4" w:space="0" w:color="000000"/>
              <w:right w:val="single" w:sz="4" w:space="0" w:color="000000"/>
            </w:tcBorders>
            <w:vAlign w:val="center"/>
          </w:tcPr>
          <w:p w14:paraId="0D905123"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&lt;3000</w:t>
            </w:r>
          </w:p>
        </w:tc>
        <w:tc>
          <w:tcPr>
            <w:tcW w:w="579" w:type="pct"/>
            <w:tcBorders>
              <w:top w:val="single" w:sz="4" w:space="0" w:color="000000"/>
              <w:left w:val="single" w:sz="4" w:space="0" w:color="000000"/>
              <w:bottom w:val="single" w:sz="4" w:space="0" w:color="000000"/>
              <w:right w:val="single" w:sz="4" w:space="0" w:color="000000"/>
            </w:tcBorders>
            <w:vAlign w:val="center"/>
          </w:tcPr>
          <w:p w14:paraId="3E5C2D0C" w14:textId="5092FAA4"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高浓度废气，水分含量不宜太高</w:t>
            </w:r>
          </w:p>
        </w:tc>
        <w:tc>
          <w:tcPr>
            <w:tcW w:w="362" w:type="pct"/>
            <w:tcBorders>
              <w:top w:val="single" w:sz="4" w:space="0" w:color="000000"/>
              <w:left w:val="single" w:sz="4" w:space="0" w:color="000000"/>
              <w:bottom w:val="single" w:sz="4" w:space="0" w:color="000000"/>
              <w:right w:val="single" w:sz="4" w:space="0" w:color="000000"/>
            </w:tcBorders>
            <w:vAlign w:val="center"/>
          </w:tcPr>
          <w:p w14:paraId="7138FADA"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&lt;60</w:t>
            </w:r>
          </w:p>
        </w:tc>
        <w:tc>
          <w:tcPr>
            <w:tcW w:w="342" w:type="pct"/>
            <w:tcBorders>
              <w:top w:val="single" w:sz="4" w:space="0" w:color="000000"/>
              <w:left w:val="single" w:sz="4" w:space="0" w:color="000000"/>
              <w:bottom w:val="single" w:sz="4" w:space="0" w:color="000000"/>
              <w:right w:val="single" w:sz="4" w:space="0" w:color="000000"/>
            </w:tcBorders>
            <w:vAlign w:val="center"/>
          </w:tcPr>
          <w:p w14:paraId="31FC60B4"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无</w:t>
            </w:r>
          </w:p>
        </w:tc>
        <w:tc>
          <w:tcPr>
            <w:tcW w:w="600" w:type="pct"/>
            <w:tcBorders>
              <w:top w:val="single" w:sz="4" w:space="0" w:color="000000"/>
              <w:left w:val="single" w:sz="4" w:space="0" w:color="000000"/>
              <w:bottom w:val="single" w:sz="4" w:space="0" w:color="000000"/>
              <w:right w:val="single" w:sz="4" w:space="0" w:color="000000"/>
            </w:tcBorders>
            <w:vAlign w:val="center"/>
          </w:tcPr>
          <w:p w14:paraId="3A169542"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100~600</w:t>
            </w:r>
          </w:p>
        </w:tc>
        <w:tc>
          <w:tcPr>
            <w:tcW w:w="508" w:type="pct"/>
            <w:tcBorders>
              <w:top w:val="single" w:sz="4" w:space="0" w:color="000000"/>
              <w:left w:val="single" w:sz="4" w:space="0" w:color="000000"/>
              <w:bottom w:val="single" w:sz="4" w:space="0" w:color="000000"/>
              <w:right w:val="single" w:sz="4" w:space="0" w:color="000000"/>
            </w:tcBorders>
            <w:vAlign w:val="center"/>
          </w:tcPr>
          <w:p w14:paraId="0F68E3D7" w14:textId="7A8AF34A"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0.4~1.5</w:t>
            </w:r>
            <w:r w:rsidRPr="00137830">
              <w:rPr>
                <w:rFonts w:ascii="Times New Roman" w:eastAsia="宋体" w:hAnsi="Times New Roman" w:cs="Times New Roman"/>
                <w:kern w:val="2"/>
                <w:sz w:val="21"/>
                <w:szCs w:val="21"/>
                <w:lang w:eastAsia="zh-CN"/>
              </w:rPr>
              <w:t>（不算膜更换）</w:t>
            </w:r>
          </w:p>
        </w:tc>
        <w:tc>
          <w:tcPr>
            <w:tcW w:w="412" w:type="pct"/>
            <w:tcBorders>
              <w:top w:val="single" w:sz="4" w:space="0" w:color="000000"/>
              <w:left w:val="single" w:sz="4" w:space="0" w:color="000000"/>
              <w:bottom w:val="single" w:sz="4" w:space="0" w:color="000000"/>
              <w:right w:val="single" w:sz="4" w:space="0" w:color="000000"/>
            </w:tcBorders>
            <w:vAlign w:val="center"/>
          </w:tcPr>
          <w:p w14:paraId="0B0882A6" w14:textId="5E9C58F0"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可用于</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r w:rsidRPr="00137830">
              <w:rPr>
                <w:rFonts w:ascii="Times New Roman" w:eastAsia="宋体" w:hAnsi="Times New Roman" w:cs="Times New Roman"/>
                <w:kern w:val="2"/>
                <w:sz w:val="21"/>
                <w:szCs w:val="21"/>
                <w:lang w:eastAsia="zh-CN"/>
              </w:rPr>
              <w:t>回收</w:t>
            </w:r>
          </w:p>
        </w:tc>
        <w:tc>
          <w:tcPr>
            <w:tcW w:w="458" w:type="pct"/>
            <w:tcBorders>
              <w:top w:val="single" w:sz="4" w:space="0" w:color="000000"/>
              <w:left w:val="single" w:sz="4" w:space="0" w:color="000000"/>
              <w:bottom w:val="single" w:sz="4" w:space="0" w:color="000000"/>
              <w:right w:val="single" w:sz="4" w:space="0" w:color="000000"/>
            </w:tcBorders>
            <w:vAlign w:val="center"/>
          </w:tcPr>
          <w:p w14:paraId="7D50AC0C" w14:textId="3FA44EBA"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不适用于高温或大流量气体</w:t>
            </w:r>
          </w:p>
        </w:tc>
      </w:tr>
      <w:tr w:rsidR="008171F5" w14:paraId="68C059C9" w14:textId="77777777" w:rsidTr="00356257">
        <w:trPr>
          <w:trHeight w:hRule="exact" w:val="1983"/>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671DE514"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催化氧化</w:t>
            </w:r>
          </w:p>
        </w:tc>
        <w:tc>
          <w:tcPr>
            <w:tcW w:w="381" w:type="pct"/>
            <w:tcBorders>
              <w:top w:val="single" w:sz="4" w:space="0" w:color="000000"/>
              <w:left w:val="single" w:sz="4" w:space="0" w:color="000000"/>
              <w:bottom w:val="single" w:sz="4" w:space="0" w:color="000000"/>
              <w:right w:val="single" w:sz="4" w:space="0" w:color="000000"/>
            </w:tcBorders>
            <w:vAlign w:val="center"/>
          </w:tcPr>
          <w:p w14:paraId="00EA1546" w14:textId="190A4BC9"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绝大部分</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p>
        </w:tc>
        <w:tc>
          <w:tcPr>
            <w:tcW w:w="487" w:type="pct"/>
            <w:tcBorders>
              <w:top w:val="single" w:sz="4" w:space="0" w:color="000000"/>
              <w:left w:val="single" w:sz="4" w:space="0" w:color="000000"/>
              <w:bottom w:val="single" w:sz="4" w:space="0" w:color="000000"/>
              <w:right w:val="single" w:sz="4" w:space="0" w:color="000000"/>
            </w:tcBorders>
            <w:vAlign w:val="center"/>
          </w:tcPr>
          <w:p w14:paraId="2F3ECC36"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2000~8000</w:t>
            </w:r>
          </w:p>
        </w:tc>
        <w:tc>
          <w:tcPr>
            <w:tcW w:w="580" w:type="pct"/>
            <w:tcBorders>
              <w:top w:val="single" w:sz="4" w:space="0" w:color="000000"/>
              <w:left w:val="single" w:sz="4" w:space="0" w:color="000000"/>
              <w:bottom w:val="single" w:sz="4" w:space="0" w:color="000000"/>
              <w:right w:val="single" w:sz="4" w:space="0" w:color="000000"/>
            </w:tcBorders>
            <w:vAlign w:val="center"/>
          </w:tcPr>
          <w:p w14:paraId="172D0CC9"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1000~100000</w:t>
            </w:r>
          </w:p>
        </w:tc>
        <w:tc>
          <w:tcPr>
            <w:tcW w:w="579" w:type="pct"/>
            <w:tcBorders>
              <w:top w:val="single" w:sz="4" w:space="0" w:color="000000"/>
              <w:left w:val="single" w:sz="4" w:space="0" w:color="000000"/>
              <w:bottom w:val="single" w:sz="4" w:space="0" w:color="000000"/>
              <w:right w:val="single" w:sz="4" w:space="0" w:color="000000"/>
            </w:tcBorders>
            <w:vAlign w:val="center"/>
          </w:tcPr>
          <w:p w14:paraId="3FAE01DF" w14:textId="0F5F8CB1"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中高浓度有机废气，气体中部含硫、卤素和重金属等</w:t>
            </w:r>
          </w:p>
        </w:tc>
        <w:tc>
          <w:tcPr>
            <w:tcW w:w="362" w:type="pct"/>
            <w:tcBorders>
              <w:top w:val="single" w:sz="4" w:space="0" w:color="000000"/>
              <w:left w:val="single" w:sz="4" w:space="0" w:color="000000"/>
              <w:bottom w:val="single" w:sz="4" w:space="0" w:color="000000"/>
              <w:right w:val="single" w:sz="4" w:space="0" w:color="000000"/>
            </w:tcBorders>
            <w:vAlign w:val="center"/>
          </w:tcPr>
          <w:p w14:paraId="118A933E"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&lt;500</w:t>
            </w:r>
          </w:p>
        </w:tc>
        <w:tc>
          <w:tcPr>
            <w:tcW w:w="342" w:type="pct"/>
            <w:tcBorders>
              <w:top w:val="single" w:sz="4" w:space="0" w:color="000000"/>
              <w:left w:val="single" w:sz="4" w:space="0" w:color="000000"/>
              <w:bottom w:val="single" w:sz="4" w:space="0" w:color="000000"/>
              <w:right w:val="single" w:sz="4" w:space="0" w:color="000000"/>
            </w:tcBorders>
            <w:vAlign w:val="center"/>
          </w:tcPr>
          <w:p w14:paraId="792EEA5B" w14:textId="5C03F738"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proofErr w:type="gramStart"/>
            <w:r w:rsidRPr="00137830">
              <w:rPr>
                <w:rFonts w:ascii="Times New Roman" w:eastAsia="宋体" w:hAnsi="Times New Roman" w:cs="Times New Roman"/>
                <w:kern w:val="2"/>
                <w:sz w:val="21"/>
                <w:szCs w:val="21"/>
                <w:lang w:eastAsia="zh-CN"/>
              </w:rPr>
              <w:t>未完全氧化</w:t>
            </w:r>
            <w:proofErr w:type="gramEnd"/>
            <w:r w:rsidRPr="00137830">
              <w:rPr>
                <w:rFonts w:ascii="Times New Roman" w:eastAsia="宋体" w:hAnsi="Times New Roman" w:cs="Times New Roman"/>
                <w:kern w:val="2"/>
                <w:sz w:val="21"/>
                <w:szCs w:val="21"/>
                <w:lang w:eastAsia="zh-CN"/>
              </w:rPr>
              <w:t>产物</w:t>
            </w:r>
          </w:p>
        </w:tc>
        <w:tc>
          <w:tcPr>
            <w:tcW w:w="600" w:type="pct"/>
            <w:tcBorders>
              <w:top w:val="single" w:sz="4" w:space="0" w:color="000000"/>
              <w:left w:val="single" w:sz="4" w:space="0" w:color="000000"/>
              <w:bottom w:val="single" w:sz="4" w:space="0" w:color="000000"/>
              <w:right w:val="single" w:sz="4" w:space="0" w:color="000000"/>
            </w:tcBorders>
            <w:vAlign w:val="center"/>
          </w:tcPr>
          <w:p w14:paraId="17E19D52"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8~60</w:t>
            </w:r>
          </w:p>
        </w:tc>
        <w:tc>
          <w:tcPr>
            <w:tcW w:w="508" w:type="pct"/>
            <w:tcBorders>
              <w:top w:val="single" w:sz="4" w:space="0" w:color="000000"/>
              <w:left w:val="single" w:sz="4" w:space="0" w:color="000000"/>
              <w:bottom w:val="single" w:sz="4" w:space="0" w:color="000000"/>
              <w:right w:val="single" w:sz="4" w:space="0" w:color="000000"/>
            </w:tcBorders>
            <w:vAlign w:val="center"/>
          </w:tcPr>
          <w:p w14:paraId="455D1ACC"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0.4~5</w:t>
            </w:r>
          </w:p>
        </w:tc>
        <w:tc>
          <w:tcPr>
            <w:tcW w:w="412" w:type="pct"/>
            <w:tcBorders>
              <w:top w:val="single" w:sz="4" w:space="0" w:color="000000"/>
              <w:left w:val="single" w:sz="4" w:space="0" w:color="000000"/>
              <w:bottom w:val="single" w:sz="4" w:space="0" w:color="000000"/>
              <w:right w:val="single" w:sz="4" w:space="0" w:color="000000"/>
            </w:tcBorders>
            <w:vAlign w:val="center"/>
          </w:tcPr>
          <w:p w14:paraId="0198024F" w14:textId="2F0CCC6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适用</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r w:rsidRPr="00137830">
              <w:rPr>
                <w:rFonts w:ascii="Times New Roman" w:eastAsia="宋体" w:hAnsi="Times New Roman" w:cs="Times New Roman"/>
                <w:kern w:val="2"/>
                <w:sz w:val="21"/>
                <w:szCs w:val="21"/>
                <w:lang w:eastAsia="zh-CN"/>
              </w:rPr>
              <w:t>种类多、处理效果好</w:t>
            </w:r>
          </w:p>
        </w:tc>
        <w:tc>
          <w:tcPr>
            <w:tcW w:w="458" w:type="pct"/>
            <w:tcBorders>
              <w:top w:val="single" w:sz="4" w:space="0" w:color="000000"/>
              <w:left w:val="single" w:sz="4" w:space="0" w:color="000000"/>
              <w:bottom w:val="single" w:sz="4" w:space="0" w:color="000000"/>
              <w:right w:val="single" w:sz="4" w:space="0" w:color="000000"/>
            </w:tcBorders>
            <w:vAlign w:val="center"/>
          </w:tcPr>
          <w:p w14:paraId="11724B53" w14:textId="5FA517B9"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不适用于低浓度气体、催化剂中毒</w:t>
            </w:r>
          </w:p>
        </w:tc>
      </w:tr>
      <w:tr w:rsidR="008171F5" w14:paraId="4A0E8934" w14:textId="77777777" w:rsidTr="00356257">
        <w:trPr>
          <w:trHeight w:hRule="exact" w:val="2265"/>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36415B6C"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热力燃烧</w:t>
            </w:r>
          </w:p>
        </w:tc>
        <w:tc>
          <w:tcPr>
            <w:tcW w:w="381" w:type="pct"/>
            <w:tcBorders>
              <w:top w:val="single" w:sz="4" w:space="0" w:color="000000"/>
              <w:left w:val="single" w:sz="4" w:space="0" w:color="000000"/>
              <w:bottom w:val="single" w:sz="4" w:space="0" w:color="000000"/>
              <w:right w:val="single" w:sz="4" w:space="0" w:color="000000"/>
            </w:tcBorders>
            <w:vAlign w:val="center"/>
          </w:tcPr>
          <w:p w14:paraId="045D0B31" w14:textId="3B0A129F"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大部分</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p>
        </w:tc>
        <w:tc>
          <w:tcPr>
            <w:tcW w:w="487" w:type="pct"/>
            <w:tcBorders>
              <w:top w:val="single" w:sz="4" w:space="0" w:color="000000"/>
              <w:left w:val="single" w:sz="4" w:space="0" w:color="000000"/>
              <w:bottom w:val="single" w:sz="4" w:space="0" w:color="000000"/>
              <w:right w:val="single" w:sz="4" w:space="0" w:color="000000"/>
            </w:tcBorders>
            <w:vAlign w:val="center"/>
          </w:tcPr>
          <w:p w14:paraId="0082F8D3"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2000~8000</w:t>
            </w:r>
          </w:p>
        </w:tc>
        <w:tc>
          <w:tcPr>
            <w:tcW w:w="580" w:type="pct"/>
            <w:tcBorders>
              <w:top w:val="single" w:sz="4" w:space="0" w:color="000000"/>
              <w:left w:val="single" w:sz="4" w:space="0" w:color="000000"/>
              <w:bottom w:val="single" w:sz="4" w:space="0" w:color="000000"/>
              <w:right w:val="single" w:sz="4" w:space="0" w:color="000000"/>
            </w:tcBorders>
            <w:vAlign w:val="center"/>
          </w:tcPr>
          <w:p w14:paraId="3B905599"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1000~100000</w:t>
            </w:r>
          </w:p>
        </w:tc>
        <w:tc>
          <w:tcPr>
            <w:tcW w:w="579" w:type="pct"/>
            <w:tcBorders>
              <w:top w:val="single" w:sz="4" w:space="0" w:color="000000"/>
              <w:left w:val="single" w:sz="4" w:space="0" w:color="000000"/>
              <w:bottom w:val="single" w:sz="4" w:space="0" w:color="000000"/>
              <w:right w:val="single" w:sz="4" w:space="0" w:color="000000"/>
            </w:tcBorders>
            <w:vAlign w:val="center"/>
          </w:tcPr>
          <w:p w14:paraId="2B30A919"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高浓度有机废气</w:t>
            </w:r>
          </w:p>
        </w:tc>
        <w:tc>
          <w:tcPr>
            <w:tcW w:w="362" w:type="pct"/>
            <w:tcBorders>
              <w:top w:val="single" w:sz="4" w:space="0" w:color="000000"/>
              <w:left w:val="single" w:sz="4" w:space="0" w:color="000000"/>
              <w:bottom w:val="single" w:sz="4" w:space="0" w:color="000000"/>
              <w:right w:val="single" w:sz="4" w:space="0" w:color="000000"/>
            </w:tcBorders>
            <w:vAlign w:val="center"/>
          </w:tcPr>
          <w:p w14:paraId="04D3F336"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&gt;0</w:t>
            </w:r>
          </w:p>
        </w:tc>
        <w:tc>
          <w:tcPr>
            <w:tcW w:w="342" w:type="pct"/>
            <w:tcBorders>
              <w:top w:val="single" w:sz="4" w:space="0" w:color="000000"/>
              <w:left w:val="single" w:sz="4" w:space="0" w:color="000000"/>
              <w:bottom w:val="single" w:sz="4" w:space="0" w:color="000000"/>
              <w:right w:val="single" w:sz="4" w:space="0" w:color="000000"/>
            </w:tcBorders>
            <w:vAlign w:val="center"/>
          </w:tcPr>
          <w:p w14:paraId="187D00CF" w14:textId="1F300B65"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proofErr w:type="gramStart"/>
            <w:r w:rsidRPr="00137830">
              <w:rPr>
                <w:rFonts w:ascii="Times New Roman" w:eastAsia="宋体" w:hAnsi="Times New Roman" w:cs="Times New Roman"/>
                <w:kern w:val="2"/>
                <w:sz w:val="21"/>
                <w:szCs w:val="21"/>
                <w:lang w:eastAsia="zh-CN"/>
              </w:rPr>
              <w:t>未完全氧化</w:t>
            </w:r>
            <w:proofErr w:type="gramEnd"/>
            <w:r w:rsidRPr="00137830">
              <w:rPr>
                <w:rFonts w:ascii="Times New Roman" w:eastAsia="宋体" w:hAnsi="Times New Roman" w:cs="Times New Roman"/>
                <w:kern w:val="2"/>
                <w:sz w:val="21"/>
                <w:szCs w:val="21"/>
                <w:lang w:eastAsia="zh-CN"/>
              </w:rPr>
              <w:t>产物</w:t>
            </w:r>
          </w:p>
        </w:tc>
        <w:tc>
          <w:tcPr>
            <w:tcW w:w="600" w:type="pct"/>
            <w:tcBorders>
              <w:top w:val="single" w:sz="4" w:space="0" w:color="000000"/>
              <w:left w:val="single" w:sz="4" w:space="0" w:color="000000"/>
              <w:bottom w:val="single" w:sz="4" w:space="0" w:color="000000"/>
              <w:right w:val="single" w:sz="4" w:space="0" w:color="000000"/>
            </w:tcBorders>
            <w:vAlign w:val="center"/>
          </w:tcPr>
          <w:p w14:paraId="0E94C438"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5~30</w:t>
            </w:r>
          </w:p>
        </w:tc>
        <w:tc>
          <w:tcPr>
            <w:tcW w:w="508" w:type="pct"/>
            <w:tcBorders>
              <w:top w:val="single" w:sz="4" w:space="0" w:color="000000"/>
              <w:left w:val="single" w:sz="4" w:space="0" w:color="000000"/>
              <w:bottom w:val="single" w:sz="4" w:space="0" w:color="000000"/>
              <w:right w:val="single" w:sz="4" w:space="0" w:color="000000"/>
            </w:tcBorders>
            <w:vAlign w:val="center"/>
          </w:tcPr>
          <w:p w14:paraId="7C38429A"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0.4~3.0</w:t>
            </w:r>
          </w:p>
        </w:tc>
        <w:tc>
          <w:tcPr>
            <w:tcW w:w="412" w:type="pct"/>
            <w:tcBorders>
              <w:top w:val="single" w:sz="4" w:space="0" w:color="000000"/>
              <w:left w:val="single" w:sz="4" w:space="0" w:color="000000"/>
              <w:bottom w:val="single" w:sz="4" w:space="0" w:color="000000"/>
              <w:right w:val="single" w:sz="4" w:space="0" w:color="000000"/>
            </w:tcBorders>
            <w:vAlign w:val="center"/>
          </w:tcPr>
          <w:p w14:paraId="1DDB3E48" w14:textId="37F4A250"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适用</w:t>
            </w:r>
            <w:r w:rsidR="00356257">
              <w:rPr>
                <w:rFonts w:ascii="Times New Roman" w:eastAsia="宋体" w:hAnsi="Times New Roman" w:cs="Times New Roman"/>
                <w:kern w:val="2"/>
                <w:sz w:val="21"/>
                <w:szCs w:val="21"/>
                <w:lang w:eastAsia="zh-CN"/>
              </w:rPr>
              <w:t>VOCs</w:t>
            </w:r>
            <w:r w:rsidRPr="00137830">
              <w:rPr>
                <w:rFonts w:ascii="Times New Roman" w:eastAsia="宋体" w:hAnsi="Times New Roman" w:cs="Times New Roman"/>
                <w:kern w:val="2"/>
                <w:sz w:val="21"/>
                <w:szCs w:val="21"/>
                <w:lang w:eastAsia="zh-CN"/>
              </w:rPr>
              <w:t>种类多、处理效果好</w:t>
            </w:r>
          </w:p>
        </w:tc>
        <w:tc>
          <w:tcPr>
            <w:tcW w:w="458" w:type="pct"/>
            <w:tcBorders>
              <w:top w:val="single" w:sz="4" w:space="0" w:color="000000"/>
              <w:left w:val="single" w:sz="4" w:space="0" w:color="000000"/>
              <w:bottom w:val="single" w:sz="4" w:space="0" w:color="000000"/>
              <w:right w:val="single" w:sz="4" w:space="0" w:color="000000"/>
            </w:tcBorders>
            <w:vAlign w:val="center"/>
          </w:tcPr>
          <w:p w14:paraId="030AA2A7" w14:textId="09225CB3"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不适用于低浓度废气，可能产生有毒副产物</w:t>
            </w:r>
          </w:p>
        </w:tc>
      </w:tr>
      <w:tr w:rsidR="008171F5" w14:paraId="26F610DA" w14:textId="77777777" w:rsidTr="00356257">
        <w:trPr>
          <w:trHeight w:hRule="exact" w:val="1418"/>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2AB27400"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等离子体</w:t>
            </w:r>
          </w:p>
        </w:tc>
        <w:tc>
          <w:tcPr>
            <w:tcW w:w="381" w:type="pct"/>
            <w:tcBorders>
              <w:top w:val="single" w:sz="4" w:space="0" w:color="000000"/>
              <w:left w:val="single" w:sz="4" w:space="0" w:color="000000"/>
              <w:bottom w:val="single" w:sz="4" w:space="0" w:color="000000"/>
              <w:right w:val="single" w:sz="4" w:space="0" w:color="000000"/>
            </w:tcBorders>
            <w:vAlign w:val="center"/>
          </w:tcPr>
          <w:p w14:paraId="1B18E1E5" w14:textId="0C7924DF"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大部分</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p>
        </w:tc>
        <w:tc>
          <w:tcPr>
            <w:tcW w:w="487" w:type="pct"/>
            <w:tcBorders>
              <w:top w:val="single" w:sz="4" w:space="0" w:color="000000"/>
              <w:left w:val="single" w:sz="4" w:space="0" w:color="000000"/>
              <w:bottom w:val="single" w:sz="4" w:space="0" w:color="000000"/>
              <w:right w:val="single" w:sz="4" w:space="0" w:color="000000"/>
            </w:tcBorders>
            <w:vAlign w:val="center"/>
          </w:tcPr>
          <w:p w14:paraId="249EC305"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&lt;500</w:t>
            </w:r>
          </w:p>
        </w:tc>
        <w:tc>
          <w:tcPr>
            <w:tcW w:w="580" w:type="pct"/>
            <w:tcBorders>
              <w:top w:val="single" w:sz="4" w:space="0" w:color="000000"/>
              <w:left w:val="single" w:sz="4" w:space="0" w:color="000000"/>
              <w:bottom w:val="single" w:sz="4" w:space="0" w:color="000000"/>
              <w:right w:val="single" w:sz="4" w:space="0" w:color="000000"/>
            </w:tcBorders>
            <w:vAlign w:val="center"/>
          </w:tcPr>
          <w:p w14:paraId="79AC4C76"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1000~20000</w:t>
            </w:r>
          </w:p>
        </w:tc>
        <w:tc>
          <w:tcPr>
            <w:tcW w:w="579" w:type="pct"/>
            <w:tcBorders>
              <w:top w:val="single" w:sz="4" w:space="0" w:color="000000"/>
              <w:left w:val="single" w:sz="4" w:space="0" w:color="000000"/>
              <w:bottom w:val="single" w:sz="4" w:space="0" w:color="000000"/>
              <w:right w:val="single" w:sz="4" w:space="0" w:color="000000"/>
            </w:tcBorders>
            <w:vAlign w:val="center"/>
          </w:tcPr>
          <w:p w14:paraId="73E33FA9" w14:textId="6FCA860F"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大风量低浓度废气</w:t>
            </w:r>
          </w:p>
        </w:tc>
        <w:tc>
          <w:tcPr>
            <w:tcW w:w="362" w:type="pct"/>
            <w:tcBorders>
              <w:top w:val="single" w:sz="4" w:space="0" w:color="000000"/>
              <w:left w:val="single" w:sz="4" w:space="0" w:color="000000"/>
              <w:bottom w:val="single" w:sz="4" w:space="0" w:color="000000"/>
              <w:right w:val="single" w:sz="4" w:space="0" w:color="000000"/>
            </w:tcBorders>
            <w:vAlign w:val="center"/>
          </w:tcPr>
          <w:p w14:paraId="700E3CD0"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&lt;80</w:t>
            </w:r>
          </w:p>
        </w:tc>
        <w:tc>
          <w:tcPr>
            <w:tcW w:w="342" w:type="pct"/>
            <w:tcBorders>
              <w:top w:val="single" w:sz="4" w:space="0" w:color="000000"/>
              <w:left w:val="single" w:sz="4" w:space="0" w:color="000000"/>
              <w:bottom w:val="single" w:sz="4" w:space="0" w:color="000000"/>
              <w:right w:val="single" w:sz="4" w:space="0" w:color="000000"/>
            </w:tcBorders>
            <w:vAlign w:val="center"/>
          </w:tcPr>
          <w:p w14:paraId="6D3FF2AB"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臭氧</w:t>
            </w:r>
          </w:p>
        </w:tc>
        <w:tc>
          <w:tcPr>
            <w:tcW w:w="600" w:type="pct"/>
            <w:tcBorders>
              <w:top w:val="single" w:sz="4" w:space="0" w:color="000000"/>
              <w:left w:val="single" w:sz="4" w:space="0" w:color="000000"/>
              <w:bottom w:val="single" w:sz="4" w:space="0" w:color="000000"/>
              <w:right w:val="single" w:sz="4" w:space="0" w:color="000000"/>
            </w:tcBorders>
            <w:vAlign w:val="center"/>
          </w:tcPr>
          <w:p w14:paraId="494D74BE"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2~25</w:t>
            </w:r>
          </w:p>
        </w:tc>
        <w:tc>
          <w:tcPr>
            <w:tcW w:w="508" w:type="pct"/>
            <w:tcBorders>
              <w:top w:val="single" w:sz="4" w:space="0" w:color="000000"/>
              <w:left w:val="single" w:sz="4" w:space="0" w:color="000000"/>
              <w:bottom w:val="single" w:sz="4" w:space="0" w:color="000000"/>
              <w:right w:val="single" w:sz="4" w:space="0" w:color="000000"/>
            </w:tcBorders>
            <w:vAlign w:val="center"/>
          </w:tcPr>
          <w:p w14:paraId="3B848925"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1~3</w:t>
            </w:r>
          </w:p>
        </w:tc>
        <w:tc>
          <w:tcPr>
            <w:tcW w:w="412" w:type="pct"/>
            <w:tcBorders>
              <w:top w:val="single" w:sz="4" w:space="0" w:color="000000"/>
              <w:left w:val="single" w:sz="4" w:space="0" w:color="000000"/>
              <w:bottom w:val="single" w:sz="4" w:space="0" w:color="000000"/>
              <w:right w:val="single" w:sz="4" w:space="0" w:color="000000"/>
            </w:tcBorders>
            <w:vAlign w:val="center"/>
          </w:tcPr>
          <w:p w14:paraId="7796F6B6" w14:textId="3F03B639"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适用</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r w:rsidRPr="00137830">
              <w:rPr>
                <w:rFonts w:ascii="Times New Roman" w:eastAsia="宋体" w:hAnsi="Times New Roman" w:cs="Times New Roman"/>
                <w:kern w:val="2"/>
                <w:sz w:val="21"/>
                <w:szCs w:val="21"/>
                <w:lang w:eastAsia="zh-CN"/>
              </w:rPr>
              <w:t>种类多</w:t>
            </w:r>
          </w:p>
        </w:tc>
        <w:tc>
          <w:tcPr>
            <w:tcW w:w="458" w:type="pct"/>
            <w:tcBorders>
              <w:top w:val="single" w:sz="4" w:space="0" w:color="000000"/>
              <w:left w:val="single" w:sz="4" w:space="0" w:color="000000"/>
              <w:bottom w:val="single" w:sz="4" w:space="0" w:color="000000"/>
              <w:right w:val="single" w:sz="4" w:space="0" w:color="000000"/>
            </w:tcBorders>
            <w:vAlign w:val="center"/>
          </w:tcPr>
          <w:p w14:paraId="56B98A28" w14:textId="064AEFBC"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离子管或电极容易受到污染</w:t>
            </w:r>
          </w:p>
        </w:tc>
      </w:tr>
      <w:tr w:rsidR="008171F5" w14:paraId="2CA547FF" w14:textId="77777777" w:rsidTr="00356257">
        <w:trPr>
          <w:trHeight w:hRule="exact" w:val="1142"/>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48F13963"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生物处理</w:t>
            </w:r>
          </w:p>
        </w:tc>
        <w:tc>
          <w:tcPr>
            <w:tcW w:w="381" w:type="pct"/>
            <w:tcBorders>
              <w:top w:val="single" w:sz="4" w:space="0" w:color="000000"/>
              <w:left w:val="single" w:sz="4" w:space="0" w:color="000000"/>
              <w:bottom w:val="single" w:sz="4" w:space="0" w:color="000000"/>
              <w:right w:val="single" w:sz="4" w:space="0" w:color="000000"/>
            </w:tcBorders>
            <w:vAlign w:val="center"/>
          </w:tcPr>
          <w:p w14:paraId="69335BA9" w14:textId="1E8840F3"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苯等大部分</w:t>
            </w:r>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p>
        </w:tc>
        <w:tc>
          <w:tcPr>
            <w:tcW w:w="487" w:type="pct"/>
            <w:tcBorders>
              <w:top w:val="single" w:sz="4" w:space="0" w:color="000000"/>
              <w:left w:val="single" w:sz="4" w:space="0" w:color="000000"/>
              <w:bottom w:val="single" w:sz="4" w:space="0" w:color="000000"/>
              <w:right w:val="single" w:sz="4" w:space="0" w:color="000000"/>
            </w:tcBorders>
            <w:vAlign w:val="center"/>
          </w:tcPr>
          <w:p w14:paraId="72505448"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&lt;2000</w:t>
            </w:r>
          </w:p>
        </w:tc>
        <w:tc>
          <w:tcPr>
            <w:tcW w:w="580" w:type="pct"/>
            <w:tcBorders>
              <w:top w:val="single" w:sz="4" w:space="0" w:color="000000"/>
              <w:left w:val="single" w:sz="4" w:space="0" w:color="000000"/>
              <w:bottom w:val="single" w:sz="4" w:space="0" w:color="000000"/>
              <w:right w:val="single" w:sz="4" w:space="0" w:color="000000"/>
            </w:tcBorders>
            <w:vAlign w:val="center"/>
          </w:tcPr>
          <w:p w14:paraId="0EBE51F5"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1000~100000</w:t>
            </w:r>
          </w:p>
        </w:tc>
        <w:tc>
          <w:tcPr>
            <w:tcW w:w="579" w:type="pct"/>
            <w:tcBorders>
              <w:top w:val="single" w:sz="4" w:space="0" w:color="000000"/>
              <w:left w:val="single" w:sz="4" w:space="0" w:color="000000"/>
              <w:bottom w:val="single" w:sz="4" w:space="0" w:color="000000"/>
              <w:right w:val="single" w:sz="4" w:space="0" w:color="000000"/>
            </w:tcBorders>
            <w:vAlign w:val="center"/>
          </w:tcPr>
          <w:p w14:paraId="58F4B9BB" w14:textId="785404AA"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中低浓度、</w:t>
            </w:r>
            <w:proofErr w:type="gramStart"/>
            <w:r w:rsidRPr="00137830">
              <w:rPr>
                <w:rFonts w:ascii="Times New Roman" w:eastAsia="宋体" w:hAnsi="Times New Roman" w:cs="Times New Roman"/>
                <w:kern w:val="2"/>
                <w:sz w:val="21"/>
                <w:szCs w:val="21"/>
                <w:lang w:eastAsia="zh-CN"/>
              </w:rPr>
              <w:t>含可生物降解</w:t>
            </w:r>
            <w:proofErr w:type="gramEnd"/>
            <w:r w:rsidRPr="00137830">
              <w:rPr>
                <w:rFonts w:ascii="Times New Roman" w:eastAsia="宋体" w:hAnsi="Times New Roman" w:cs="Times New Roman"/>
                <w:kern w:val="2"/>
                <w:sz w:val="21"/>
                <w:szCs w:val="21"/>
                <w:lang w:eastAsia="zh-CN"/>
              </w:rPr>
              <w:t>VOC</w:t>
            </w:r>
            <w:r w:rsidR="00356257">
              <w:rPr>
                <w:rFonts w:ascii="Times New Roman" w:eastAsia="宋体" w:hAnsi="Times New Roman" w:cs="Times New Roman"/>
                <w:kern w:val="2"/>
                <w:sz w:val="21"/>
                <w:szCs w:val="21"/>
                <w:lang w:eastAsia="zh-CN"/>
              </w:rPr>
              <w:t>s</w:t>
            </w:r>
          </w:p>
        </w:tc>
        <w:tc>
          <w:tcPr>
            <w:tcW w:w="362" w:type="pct"/>
            <w:tcBorders>
              <w:top w:val="single" w:sz="4" w:space="0" w:color="000000"/>
              <w:left w:val="single" w:sz="4" w:space="0" w:color="000000"/>
              <w:bottom w:val="single" w:sz="4" w:space="0" w:color="000000"/>
              <w:right w:val="single" w:sz="4" w:space="0" w:color="000000"/>
            </w:tcBorders>
            <w:vAlign w:val="center"/>
          </w:tcPr>
          <w:p w14:paraId="3F861705"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10~45</w:t>
            </w:r>
          </w:p>
        </w:tc>
        <w:tc>
          <w:tcPr>
            <w:tcW w:w="342" w:type="pct"/>
            <w:tcBorders>
              <w:top w:val="single" w:sz="4" w:space="0" w:color="000000"/>
              <w:left w:val="single" w:sz="4" w:space="0" w:color="000000"/>
              <w:bottom w:val="single" w:sz="4" w:space="0" w:color="000000"/>
              <w:right w:val="single" w:sz="4" w:space="0" w:color="000000"/>
            </w:tcBorders>
            <w:vAlign w:val="center"/>
          </w:tcPr>
          <w:p w14:paraId="162DFDBA"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渗出液</w:t>
            </w:r>
          </w:p>
        </w:tc>
        <w:tc>
          <w:tcPr>
            <w:tcW w:w="600" w:type="pct"/>
            <w:tcBorders>
              <w:top w:val="single" w:sz="4" w:space="0" w:color="000000"/>
              <w:left w:val="single" w:sz="4" w:space="0" w:color="000000"/>
              <w:bottom w:val="single" w:sz="4" w:space="0" w:color="000000"/>
              <w:right w:val="single" w:sz="4" w:space="0" w:color="000000"/>
            </w:tcBorders>
            <w:vAlign w:val="center"/>
          </w:tcPr>
          <w:p w14:paraId="7D6B730D"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2~20</w:t>
            </w:r>
          </w:p>
        </w:tc>
        <w:tc>
          <w:tcPr>
            <w:tcW w:w="508" w:type="pct"/>
            <w:tcBorders>
              <w:top w:val="single" w:sz="4" w:space="0" w:color="000000"/>
              <w:left w:val="single" w:sz="4" w:space="0" w:color="000000"/>
              <w:bottom w:val="single" w:sz="4" w:space="0" w:color="000000"/>
              <w:right w:val="single" w:sz="4" w:space="0" w:color="000000"/>
            </w:tcBorders>
            <w:vAlign w:val="center"/>
          </w:tcPr>
          <w:p w14:paraId="1E29B98D"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0.6~2.0</w:t>
            </w:r>
          </w:p>
        </w:tc>
        <w:tc>
          <w:tcPr>
            <w:tcW w:w="412" w:type="pct"/>
            <w:tcBorders>
              <w:top w:val="single" w:sz="4" w:space="0" w:color="000000"/>
              <w:left w:val="single" w:sz="4" w:space="0" w:color="000000"/>
              <w:bottom w:val="single" w:sz="4" w:space="0" w:color="000000"/>
              <w:right w:val="single" w:sz="4" w:space="0" w:color="000000"/>
            </w:tcBorders>
            <w:vAlign w:val="center"/>
          </w:tcPr>
          <w:p w14:paraId="41C02B91"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处理费用低</w:t>
            </w:r>
          </w:p>
        </w:tc>
        <w:tc>
          <w:tcPr>
            <w:tcW w:w="458" w:type="pct"/>
            <w:tcBorders>
              <w:top w:val="single" w:sz="4" w:space="0" w:color="000000"/>
              <w:left w:val="single" w:sz="4" w:space="0" w:color="000000"/>
              <w:bottom w:val="single" w:sz="4" w:space="0" w:color="000000"/>
              <w:right w:val="single" w:sz="4" w:space="0" w:color="000000"/>
            </w:tcBorders>
            <w:vAlign w:val="center"/>
          </w:tcPr>
          <w:p w14:paraId="04542F3F" w14:textId="77777777" w:rsidR="006F0A08" w:rsidRPr="00137830" w:rsidRDefault="006F0A08" w:rsidP="00137830">
            <w:pPr>
              <w:adjustRightInd w:val="0"/>
              <w:snapToGrid w:val="0"/>
              <w:jc w:val="center"/>
              <w:rPr>
                <w:rFonts w:ascii="Times New Roman" w:eastAsia="宋体" w:hAnsi="Times New Roman" w:cs="Times New Roman"/>
                <w:kern w:val="2"/>
                <w:sz w:val="21"/>
                <w:szCs w:val="21"/>
                <w:lang w:eastAsia="zh-CN"/>
              </w:rPr>
            </w:pPr>
            <w:r w:rsidRPr="00137830">
              <w:rPr>
                <w:rFonts w:ascii="Times New Roman" w:eastAsia="宋体" w:hAnsi="Times New Roman" w:cs="Times New Roman"/>
                <w:kern w:val="2"/>
                <w:sz w:val="21"/>
                <w:szCs w:val="21"/>
                <w:lang w:eastAsia="zh-CN"/>
              </w:rPr>
              <w:t>占地面积大</w:t>
            </w:r>
          </w:p>
        </w:tc>
      </w:tr>
    </w:tbl>
    <w:p w14:paraId="77CFEF39" w14:textId="27EA9F77" w:rsidR="006F0A08" w:rsidRPr="00137830" w:rsidRDefault="006F0A08" w:rsidP="00137830">
      <w:pPr>
        <w:spacing w:line="440" w:lineRule="exact"/>
        <w:ind w:firstLine="420"/>
        <w:jc w:val="both"/>
        <w:rPr>
          <w:rFonts w:ascii="Times New Roman" w:eastAsia="宋体" w:hAnsi="Times New Roman" w:cs="Times New Roman"/>
          <w:kern w:val="2"/>
          <w:sz w:val="24"/>
          <w:lang w:eastAsia="zh-CN"/>
        </w:rPr>
      </w:pPr>
      <w:r w:rsidRPr="00137830">
        <w:rPr>
          <w:rFonts w:ascii="Times New Roman" w:eastAsia="宋体" w:hAnsi="Times New Roman" w:cs="Times New Roman"/>
          <w:kern w:val="2"/>
          <w:sz w:val="24"/>
          <w:lang w:eastAsia="zh-CN"/>
        </w:rPr>
        <w:t>（</w:t>
      </w:r>
      <w:r w:rsidR="00A46BEE">
        <w:rPr>
          <w:rFonts w:ascii="Times New Roman" w:eastAsia="宋体" w:hAnsi="Times New Roman" w:cs="Times New Roman" w:hint="eastAsia"/>
          <w:kern w:val="2"/>
          <w:sz w:val="24"/>
          <w:lang w:eastAsia="zh-CN"/>
        </w:rPr>
        <w:t>2</w:t>
      </w:r>
      <w:r w:rsidRPr="00137830">
        <w:rPr>
          <w:rFonts w:ascii="Times New Roman" w:eastAsia="宋体" w:hAnsi="Times New Roman" w:cs="Times New Roman"/>
          <w:kern w:val="2"/>
          <w:sz w:val="24"/>
          <w:lang w:eastAsia="zh-CN"/>
        </w:rPr>
        <w:t>）典型工艺涂</w:t>
      </w:r>
      <w:proofErr w:type="gramStart"/>
      <w:r w:rsidRPr="00137830">
        <w:rPr>
          <w:rFonts w:ascii="Times New Roman" w:eastAsia="宋体" w:hAnsi="Times New Roman" w:cs="Times New Roman"/>
          <w:kern w:val="2"/>
          <w:sz w:val="24"/>
          <w:lang w:eastAsia="zh-CN"/>
        </w:rPr>
        <w:t>装企业</w:t>
      </w:r>
      <w:proofErr w:type="gramEnd"/>
      <w:r w:rsidRPr="00137830">
        <w:rPr>
          <w:rFonts w:ascii="Times New Roman" w:eastAsia="宋体" w:hAnsi="Times New Roman" w:cs="Times New Roman"/>
          <w:kern w:val="2"/>
          <w:sz w:val="24"/>
          <w:lang w:eastAsia="zh-CN"/>
        </w:rPr>
        <w:t>的达标技术</w:t>
      </w:r>
    </w:p>
    <w:p w14:paraId="24795EAA" w14:textId="6F8254AE" w:rsidR="006F0A08" w:rsidRDefault="00137830" w:rsidP="00137830">
      <w:pPr>
        <w:spacing w:line="440" w:lineRule="exact"/>
        <w:ind w:firstLine="420"/>
        <w:jc w:val="both"/>
        <w:rPr>
          <w:rFonts w:ascii="宋体" w:eastAsia="宋体" w:hAnsi="宋体" w:cs="宋体"/>
          <w:sz w:val="20"/>
          <w:szCs w:val="20"/>
          <w:lang w:eastAsia="zh-CN"/>
        </w:rPr>
      </w:pPr>
      <w:r>
        <w:rPr>
          <w:rFonts w:ascii="宋体" w:eastAsia="宋体" w:hAnsi="宋体" w:cs="宋体"/>
          <w:noProof/>
          <w:position w:val="-65"/>
          <w:sz w:val="20"/>
          <w:szCs w:val="20"/>
        </w:rPr>
        <w:drawing>
          <wp:anchor distT="0" distB="0" distL="114300" distR="114300" simplePos="0" relativeHeight="251671552" behindDoc="0" locked="0" layoutInCell="1" allowOverlap="1" wp14:anchorId="189FA418" wp14:editId="02EADC06">
            <wp:simplePos x="0" y="0"/>
            <wp:positionH relativeFrom="margin">
              <wp:align>center</wp:align>
            </wp:positionH>
            <wp:positionV relativeFrom="paragraph">
              <wp:posOffset>349250</wp:posOffset>
            </wp:positionV>
            <wp:extent cx="4644742" cy="2095690"/>
            <wp:effectExtent l="0" t="0" r="3810" b="0"/>
            <wp:wrapTopAndBottom/>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644742" cy="2095690"/>
                    </a:xfrm>
                    <a:prstGeom prst="rect">
                      <a:avLst/>
                    </a:prstGeom>
                  </pic:spPr>
                </pic:pic>
              </a:graphicData>
            </a:graphic>
          </wp:anchor>
        </w:drawing>
      </w:r>
      <w:r w:rsidR="006F0A08" w:rsidRPr="00137830">
        <w:rPr>
          <w:rFonts w:ascii="Times New Roman" w:eastAsia="宋体" w:hAnsi="Times New Roman" w:cs="Times New Roman"/>
          <w:kern w:val="2"/>
          <w:sz w:val="24"/>
          <w:lang w:eastAsia="zh-CN"/>
        </w:rPr>
        <w:t>a</w:t>
      </w:r>
      <w:r w:rsidR="006F0A08" w:rsidRPr="00137830">
        <w:rPr>
          <w:rFonts w:ascii="Times New Roman" w:eastAsia="宋体" w:hAnsi="Times New Roman" w:cs="Times New Roman"/>
          <w:kern w:val="2"/>
          <w:sz w:val="24"/>
          <w:lang w:eastAsia="zh-CN"/>
        </w:rPr>
        <w:t>水帘除雾</w:t>
      </w:r>
      <w:r w:rsidR="006F0A08" w:rsidRPr="00137830">
        <w:rPr>
          <w:rFonts w:ascii="Times New Roman" w:eastAsia="宋体" w:hAnsi="Times New Roman" w:cs="Times New Roman"/>
          <w:kern w:val="2"/>
          <w:sz w:val="24"/>
          <w:lang w:eastAsia="zh-CN"/>
        </w:rPr>
        <w:t>+</w:t>
      </w:r>
      <w:r w:rsidR="006F0A08" w:rsidRPr="00137830">
        <w:rPr>
          <w:rFonts w:ascii="Times New Roman" w:eastAsia="宋体" w:hAnsi="Times New Roman" w:cs="Times New Roman"/>
          <w:kern w:val="2"/>
          <w:sz w:val="24"/>
          <w:lang w:eastAsia="zh-CN"/>
        </w:rPr>
        <w:t>多级过滤</w:t>
      </w:r>
      <w:r w:rsidR="006F0A08" w:rsidRPr="00137830">
        <w:rPr>
          <w:rFonts w:ascii="Times New Roman" w:eastAsia="宋体" w:hAnsi="Times New Roman" w:cs="Times New Roman"/>
          <w:kern w:val="2"/>
          <w:sz w:val="24"/>
          <w:lang w:eastAsia="zh-CN"/>
        </w:rPr>
        <w:t>+</w:t>
      </w:r>
      <w:r w:rsidR="006F0A08" w:rsidRPr="00137830">
        <w:rPr>
          <w:rFonts w:ascii="Times New Roman" w:eastAsia="宋体" w:hAnsi="Times New Roman" w:cs="Times New Roman"/>
          <w:kern w:val="2"/>
          <w:sz w:val="24"/>
          <w:lang w:eastAsia="zh-CN"/>
        </w:rPr>
        <w:t>颗粒</w:t>
      </w:r>
      <w:proofErr w:type="gramStart"/>
      <w:r w:rsidR="006F0A08" w:rsidRPr="00137830">
        <w:rPr>
          <w:rFonts w:ascii="Times New Roman" w:eastAsia="宋体" w:hAnsi="Times New Roman" w:cs="Times New Roman"/>
          <w:kern w:val="2"/>
          <w:sz w:val="24"/>
          <w:lang w:eastAsia="zh-CN"/>
        </w:rPr>
        <w:t>炭</w:t>
      </w:r>
      <w:proofErr w:type="gramEnd"/>
      <w:r w:rsidR="006F0A08" w:rsidRPr="00137830">
        <w:rPr>
          <w:rFonts w:ascii="Times New Roman" w:eastAsia="宋体" w:hAnsi="Times New Roman" w:cs="Times New Roman"/>
          <w:kern w:val="2"/>
          <w:sz w:val="24"/>
          <w:lang w:eastAsia="zh-CN"/>
        </w:rPr>
        <w:t>吸附</w:t>
      </w:r>
      <w:r w:rsidR="006F0A08" w:rsidRPr="00137830">
        <w:rPr>
          <w:rFonts w:ascii="Times New Roman" w:eastAsia="宋体" w:hAnsi="Times New Roman" w:cs="Times New Roman"/>
          <w:kern w:val="2"/>
          <w:sz w:val="24"/>
          <w:lang w:eastAsia="zh-CN"/>
        </w:rPr>
        <w:t>+</w:t>
      </w:r>
      <w:r w:rsidR="006F0A08" w:rsidRPr="00137830">
        <w:rPr>
          <w:rFonts w:ascii="Times New Roman" w:eastAsia="宋体" w:hAnsi="Times New Roman" w:cs="Times New Roman"/>
          <w:kern w:val="2"/>
          <w:sz w:val="24"/>
          <w:lang w:eastAsia="zh-CN"/>
        </w:rPr>
        <w:t>水蒸汽解吸</w:t>
      </w:r>
      <w:r w:rsidR="006F0A08" w:rsidRPr="00137830">
        <w:rPr>
          <w:rFonts w:ascii="Times New Roman" w:eastAsia="宋体" w:hAnsi="Times New Roman" w:cs="Times New Roman"/>
          <w:kern w:val="2"/>
          <w:sz w:val="24"/>
          <w:lang w:eastAsia="zh-CN"/>
        </w:rPr>
        <w:t>+</w:t>
      </w:r>
      <w:r w:rsidR="006F0A08" w:rsidRPr="00137830">
        <w:rPr>
          <w:rFonts w:ascii="Times New Roman" w:eastAsia="宋体" w:hAnsi="Times New Roman" w:cs="Times New Roman"/>
          <w:kern w:val="2"/>
          <w:sz w:val="24"/>
          <w:lang w:eastAsia="zh-CN"/>
        </w:rPr>
        <w:t>冷凝回收技术</w:t>
      </w:r>
      <w:r>
        <w:rPr>
          <w:rFonts w:ascii="Times New Roman" w:eastAsia="宋体" w:hAnsi="Times New Roman" w:cs="Times New Roman" w:hint="eastAsia"/>
          <w:kern w:val="2"/>
          <w:sz w:val="24"/>
          <w:lang w:eastAsia="zh-CN"/>
        </w:rPr>
        <w:t>；</w:t>
      </w:r>
    </w:p>
    <w:p w14:paraId="5F316AFC" w14:textId="039E7645" w:rsidR="006F0A08" w:rsidRDefault="003242D1" w:rsidP="00137830">
      <w:pPr>
        <w:spacing w:before="224"/>
        <w:jc w:val="center"/>
        <w:rPr>
          <w:rFonts w:ascii="宋体" w:eastAsia="宋体" w:hAnsi="宋体" w:cs="宋体"/>
          <w:sz w:val="21"/>
          <w:szCs w:val="21"/>
          <w:lang w:eastAsia="zh-CN"/>
        </w:rPr>
      </w:pPr>
      <w:r>
        <w:rPr>
          <w:rFonts w:hint="eastAsia"/>
          <w:b/>
          <w:color w:val="000000"/>
          <w:szCs w:val="21"/>
          <w:lang w:eastAsia="zh-CN"/>
        </w:rPr>
        <w:t>图</w:t>
      </w:r>
      <w:r w:rsidR="00137830">
        <w:rPr>
          <w:rFonts w:hint="eastAsia"/>
          <w:b/>
          <w:color w:val="000000"/>
          <w:szCs w:val="21"/>
          <w:lang w:eastAsia="zh-CN"/>
        </w:rPr>
        <w:t>4.2-5</w:t>
      </w:r>
      <w:r w:rsidR="006F0A08" w:rsidRPr="00137830">
        <w:rPr>
          <w:b/>
          <w:color w:val="000000"/>
          <w:szCs w:val="21"/>
          <w:lang w:eastAsia="zh-CN"/>
        </w:rPr>
        <w:t>颗粒</w:t>
      </w:r>
      <w:proofErr w:type="gramStart"/>
      <w:r w:rsidR="006F0A08" w:rsidRPr="00137830">
        <w:rPr>
          <w:b/>
          <w:color w:val="000000"/>
          <w:szCs w:val="21"/>
          <w:lang w:eastAsia="zh-CN"/>
        </w:rPr>
        <w:t>炭</w:t>
      </w:r>
      <w:proofErr w:type="gramEnd"/>
      <w:r w:rsidR="006F0A08" w:rsidRPr="00137830">
        <w:rPr>
          <w:b/>
          <w:color w:val="000000"/>
          <w:szCs w:val="21"/>
          <w:lang w:eastAsia="zh-CN"/>
        </w:rPr>
        <w:t>吸附</w:t>
      </w:r>
      <w:r w:rsidR="006F0A08" w:rsidRPr="00137830">
        <w:rPr>
          <w:b/>
          <w:color w:val="000000"/>
          <w:szCs w:val="21"/>
          <w:lang w:eastAsia="zh-CN"/>
        </w:rPr>
        <w:t>+</w:t>
      </w:r>
      <w:r w:rsidR="006F0A08" w:rsidRPr="00137830">
        <w:rPr>
          <w:b/>
          <w:color w:val="000000"/>
          <w:szCs w:val="21"/>
          <w:lang w:eastAsia="zh-CN"/>
        </w:rPr>
        <w:t>水蒸汽解吸冷凝回收工艺流程图</w:t>
      </w:r>
    </w:p>
    <w:p w14:paraId="05E22D7A" w14:textId="75F79BD5" w:rsidR="006F0A08" w:rsidRPr="00137830" w:rsidRDefault="006F0A08" w:rsidP="00137830">
      <w:pPr>
        <w:spacing w:line="440" w:lineRule="exact"/>
        <w:ind w:firstLine="420"/>
        <w:jc w:val="both"/>
        <w:rPr>
          <w:rFonts w:ascii="Times New Roman" w:eastAsia="宋体" w:hAnsi="Times New Roman" w:cs="Times New Roman"/>
          <w:kern w:val="2"/>
          <w:sz w:val="24"/>
          <w:lang w:eastAsia="zh-CN"/>
        </w:rPr>
      </w:pPr>
      <w:r w:rsidRPr="00137830">
        <w:rPr>
          <w:rFonts w:ascii="Times New Roman" w:eastAsia="宋体" w:hAnsi="Times New Roman" w:cs="Times New Roman"/>
          <w:kern w:val="2"/>
          <w:sz w:val="24"/>
          <w:lang w:eastAsia="zh-CN"/>
        </w:rPr>
        <w:t>b</w:t>
      </w:r>
      <w:r w:rsidRPr="00137830">
        <w:rPr>
          <w:rFonts w:ascii="Times New Roman" w:eastAsia="宋体" w:hAnsi="Times New Roman" w:cs="Times New Roman"/>
          <w:kern w:val="2"/>
          <w:sz w:val="24"/>
          <w:lang w:eastAsia="zh-CN"/>
        </w:rPr>
        <w:t>水帘除雾</w:t>
      </w:r>
      <w:r w:rsidRPr="00137830">
        <w:rPr>
          <w:rFonts w:ascii="Times New Roman" w:eastAsia="宋体" w:hAnsi="Times New Roman" w:cs="Times New Roman"/>
          <w:kern w:val="2"/>
          <w:sz w:val="24"/>
          <w:lang w:eastAsia="zh-CN"/>
        </w:rPr>
        <w:t>+</w:t>
      </w:r>
      <w:r w:rsidRPr="00137830">
        <w:rPr>
          <w:rFonts w:ascii="Times New Roman" w:eastAsia="宋体" w:hAnsi="Times New Roman" w:cs="Times New Roman"/>
          <w:kern w:val="2"/>
          <w:sz w:val="24"/>
          <w:lang w:eastAsia="zh-CN"/>
        </w:rPr>
        <w:t>水吸收塔吸收</w:t>
      </w:r>
      <w:r w:rsidRPr="00137830">
        <w:rPr>
          <w:rFonts w:ascii="Times New Roman" w:eastAsia="宋体" w:hAnsi="Times New Roman" w:cs="Times New Roman"/>
          <w:kern w:val="2"/>
          <w:sz w:val="24"/>
          <w:lang w:eastAsia="zh-CN"/>
        </w:rPr>
        <w:t>+</w:t>
      </w:r>
      <w:r w:rsidRPr="00137830">
        <w:rPr>
          <w:rFonts w:ascii="Times New Roman" w:eastAsia="宋体" w:hAnsi="Times New Roman" w:cs="Times New Roman"/>
          <w:kern w:val="2"/>
          <w:sz w:val="24"/>
          <w:lang w:eastAsia="zh-CN"/>
        </w:rPr>
        <w:t>吸附浓缩</w:t>
      </w:r>
      <w:r w:rsidRPr="00137830">
        <w:rPr>
          <w:rFonts w:ascii="Times New Roman" w:eastAsia="宋体" w:hAnsi="Times New Roman" w:cs="Times New Roman"/>
          <w:kern w:val="2"/>
          <w:sz w:val="24"/>
          <w:lang w:eastAsia="zh-CN"/>
        </w:rPr>
        <w:t>-</w:t>
      </w:r>
      <w:r w:rsidRPr="00137830">
        <w:rPr>
          <w:rFonts w:ascii="Times New Roman" w:eastAsia="宋体" w:hAnsi="Times New Roman" w:cs="Times New Roman"/>
          <w:kern w:val="2"/>
          <w:sz w:val="24"/>
          <w:lang w:eastAsia="zh-CN"/>
        </w:rPr>
        <w:t>燃烧技术；</w:t>
      </w:r>
    </w:p>
    <w:p w14:paraId="0AC116A8" w14:textId="49568733" w:rsidR="006F0A08" w:rsidRDefault="00137830" w:rsidP="00137830">
      <w:pPr>
        <w:spacing w:line="440" w:lineRule="exact"/>
        <w:ind w:firstLine="420"/>
        <w:jc w:val="both"/>
        <w:rPr>
          <w:rFonts w:ascii="Times New Roman" w:eastAsia="宋体" w:hAnsi="Times New Roman" w:cs="Times New Roman"/>
          <w:kern w:val="2"/>
          <w:sz w:val="24"/>
          <w:lang w:eastAsia="zh-CN"/>
        </w:rPr>
      </w:pPr>
      <w:r>
        <w:rPr>
          <w:rFonts w:ascii="宋体" w:eastAsia="宋体" w:hAnsi="宋体" w:cs="宋体"/>
          <w:noProof/>
          <w:position w:val="-65"/>
          <w:sz w:val="20"/>
          <w:szCs w:val="20"/>
        </w:rPr>
        <w:lastRenderedPageBreak/>
        <mc:AlternateContent>
          <mc:Choice Requires="wpg">
            <w:drawing>
              <wp:anchor distT="0" distB="0" distL="114300" distR="114300" simplePos="0" relativeHeight="251672576" behindDoc="0" locked="0" layoutInCell="1" allowOverlap="1" wp14:anchorId="6B40327A" wp14:editId="5A9793C4">
                <wp:simplePos x="0" y="0"/>
                <wp:positionH relativeFrom="margin">
                  <wp:align>center</wp:align>
                </wp:positionH>
                <wp:positionV relativeFrom="paragraph">
                  <wp:posOffset>1571625</wp:posOffset>
                </wp:positionV>
                <wp:extent cx="4791075" cy="2305050"/>
                <wp:effectExtent l="0" t="0" r="9525" b="0"/>
                <wp:wrapTopAndBottom/>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2305050"/>
                          <a:chOff x="0" y="0"/>
                          <a:chExt cx="7370" cy="3285"/>
                        </a:xfrm>
                      </wpg:grpSpPr>
                      <pic:pic xmlns:pic="http://schemas.openxmlformats.org/drawingml/2006/picture">
                        <pic:nvPicPr>
                          <pic:cNvPr id="67"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34" y="0"/>
                            <a:ext cx="643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8" name="Group 3"/>
                        <wpg:cNvGrpSpPr>
                          <a:grpSpLocks/>
                        </wpg:cNvGrpSpPr>
                        <wpg:grpSpPr bwMode="auto">
                          <a:xfrm>
                            <a:off x="15" y="1520"/>
                            <a:ext cx="900" cy="2"/>
                            <a:chOff x="15" y="1520"/>
                            <a:chExt cx="900" cy="2"/>
                          </a:xfrm>
                        </wpg:grpSpPr>
                        <wps:wsp>
                          <wps:cNvPr id="69" name="Freeform 5"/>
                          <wps:cNvSpPr>
                            <a:spLocks/>
                          </wps:cNvSpPr>
                          <wps:spPr bwMode="auto">
                            <a:xfrm>
                              <a:off x="15" y="1520"/>
                              <a:ext cx="900" cy="2"/>
                            </a:xfrm>
                            <a:custGeom>
                              <a:avLst/>
                              <a:gdLst>
                                <a:gd name="T0" fmla="+- 0 15 15"/>
                                <a:gd name="T1" fmla="*/ T0 w 900"/>
                                <a:gd name="T2" fmla="+- 0 1520 1520"/>
                                <a:gd name="T3" fmla="*/ 1520 h 1"/>
                                <a:gd name="T4" fmla="+- 0 915 15"/>
                                <a:gd name="T5" fmla="*/ T4 w 900"/>
                                <a:gd name="T6" fmla="+- 0 1521 1520"/>
                                <a:gd name="T7" fmla="*/ 1521 h 1"/>
                              </a:gdLst>
                              <a:ahLst/>
                              <a:cxnLst>
                                <a:cxn ang="0">
                                  <a:pos x="T1" y="T3"/>
                                </a:cxn>
                                <a:cxn ang="0">
                                  <a:pos x="T5" y="T7"/>
                                </a:cxn>
                              </a:cxnLst>
                              <a:rect l="0" t="0" r="r" b="b"/>
                              <a:pathLst>
                                <a:path w="900" h="1">
                                  <a:moveTo>
                                    <a:pt x="0" y="0"/>
                                  </a:moveTo>
                                  <a:lnTo>
                                    <a:pt x="900" y="1"/>
                                  </a:lnTo>
                                </a:path>
                              </a:pathLst>
                            </a:custGeom>
                            <a:noFill/>
                            <a:ln w="19050">
                              <a:solidFill>
                                <a:srgbClr val="0000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4"/>
                          <wps:cNvSpPr txBox="1">
                            <a:spLocks noChangeArrowheads="1"/>
                          </wps:cNvSpPr>
                          <wps:spPr bwMode="auto">
                            <a:xfrm>
                              <a:off x="15" y="1084"/>
                              <a:ext cx="205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9CFDD" w14:textId="77777777" w:rsidR="00646088" w:rsidRDefault="00646088" w:rsidP="006F0A08">
                                <w:pPr>
                                  <w:tabs>
                                    <w:tab w:val="left" w:pos="969"/>
                                  </w:tabs>
                                  <w:spacing w:line="177" w:lineRule="exact"/>
                                  <w:rPr>
                                    <w:rFonts w:ascii="宋体" w:eastAsia="宋体" w:hAnsi="宋体" w:cs="宋体"/>
                                    <w:sz w:val="18"/>
                                    <w:szCs w:val="18"/>
                                    <w:lang w:eastAsia="zh-CN"/>
                                  </w:rPr>
                                </w:pPr>
                                <w:r>
                                  <w:rPr>
                                    <w:rFonts w:ascii="Times New Roman" w:eastAsia="Times New Roman" w:hAnsi="Times New Roman" w:cs="Times New Roman"/>
                                    <w:sz w:val="18"/>
                                    <w:szCs w:val="18"/>
                                    <w:u w:val="thick" w:color="FF0000"/>
                                    <w:lang w:eastAsia="zh-CN"/>
                                  </w:rPr>
                                  <w:t xml:space="preserve"> </w:t>
                                </w:r>
                                <w:r>
                                  <w:rPr>
                                    <w:rFonts w:ascii="Times New Roman" w:eastAsia="Times New Roman" w:hAnsi="Times New Roman" w:cs="Times New Roman"/>
                                    <w:sz w:val="18"/>
                                    <w:szCs w:val="18"/>
                                    <w:u w:val="thick" w:color="FF0000"/>
                                    <w:lang w:eastAsia="zh-CN"/>
                                  </w:rPr>
                                  <w:tab/>
                                </w:r>
                                <w:r>
                                  <w:rPr>
                                    <w:rFonts w:ascii="宋体" w:eastAsia="宋体" w:hAnsi="宋体" w:cs="宋体"/>
                                    <w:sz w:val="18"/>
                                    <w:szCs w:val="18"/>
                                    <w:lang w:eastAsia="zh-CN"/>
                                  </w:rPr>
                                  <w:t>吸附系统管路</w:t>
                                </w:r>
                              </w:p>
                              <w:p w14:paraId="4EF8589B" w14:textId="77777777" w:rsidR="00646088" w:rsidRDefault="00646088" w:rsidP="006F0A08">
                                <w:pPr>
                                  <w:spacing w:line="233" w:lineRule="exact"/>
                                  <w:ind w:left="976"/>
                                  <w:rPr>
                                    <w:rFonts w:ascii="宋体" w:eastAsia="宋体" w:hAnsi="宋体" w:cs="宋体"/>
                                    <w:sz w:val="18"/>
                                    <w:szCs w:val="18"/>
                                    <w:lang w:eastAsia="zh-CN"/>
                                  </w:rPr>
                                </w:pPr>
                                <w:r>
                                  <w:rPr>
                                    <w:rFonts w:ascii="宋体" w:eastAsia="宋体" w:hAnsi="宋体" w:cs="宋体"/>
                                    <w:sz w:val="18"/>
                                    <w:szCs w:val="18"/>
                                    <w:lang w:eastAsia="zh-CN"/>
                                  </w:rPr>
                                  <w:t>脱附系统管路</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40327A" id="Group 2" o:spid="_x0000_s1026" style="position:absolute;left:0;text-align:left;margin-left:0;margin-top:123.75pt;width:377.25pt;height:181.5pt;z-index:251672576;mso-position-horizontal:center;mso-position-horizontal-relative:margin;mso-width-relative:margin;mso-height-relative:margin" coordsize="7370,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34;width:643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">
                  <v:imagedata r:id="rId106" o:title=""/>
                </v:shape>
                <v:group id="Group 3" o:spid="_x0000_s1028" style="position:absolute;left:15;top:1520;width:900;height:2" coordorigin="15,1520" coordsize="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 o:spid="_x0000_s1029" style="position:absolute;left:15;top:1520;width:900;height:2;visibility:visible;mso-wrap-style:square;v-text-anchor:top" coordsize="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" path="m,l900,1e" filled="f" strokecolor="blue" strokeweight="1.5pt">
                    <v:stroke dashstyle="longDash"/>
                    <v:path arrowok="t" o:connecttype="custom" o:connectlocs="0,3040;900,3042" o:connectangles="0,0"/>
                  </v:shape>
                  <v:shapetype id="_x0000_t202" coordsize="21600,21600" o:spt="202" path="m,l,21600r21600,l21600,xe">
                    <v:stroke joinstyle="miter"/>
                    <v:path gradientshapeok="t" o:connecttype="rect"/>
                  </v:shapetype>
                  <v:shape id="Text Box 4" o:spid="_x0000_s1030" type="#_x0000_t202" style="position:absolute;left:15;top:1084;width:205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189CFDD" w14:textId="77777777" w:rsidR="00646088" w:rsidRDefault="00646088" w:rsidP="006F0A08">
                          <w:pPr>
                            <w:tabs>
                              <w:tab w:val="left" w:pos="969"/>
                            </w:tabs>
                            <w:spacing w:line="177" w:lineRule="exact"/>
                            <w:rPr>
                              <w:rFonts w:ascii="宋体" w:eastAsia="宋体" w:hAnsi="宋体" w:cs="宋体"/>
                              <w:sz w:val="18"/>
                              <w:szCs w:val="18"/>
                              <w:lang w:eastAsia="zh-CN"/>
                            </w:rPr>
                          </w:pPr>
                          <w:r>
                            <w:rPr>
                              <w:rFonts w:ascii="Times New Roman" w:eastAsia="Times New Roman" w:hAnsi="Times New Roman" w:cs="Times New Roman"/>
                              <w:sz w:val="18"/>
                              <w:szCs w:val="18"/>
                              <w:u w:val="thick" w:color="FF0000"/>
                              <w:lang w:eastAsia="zh-CN"/>
                            </w:rPr>
                            <w:t xml:space="preserve"> </w:t>
                          </w:r>
                          <w:r>
                            <w:rPr>
                              <w:rFonts w:ascii="Times New Roman" w:eastAsia="Times New Roman" w:hAnsi="Times New Roman" w:cs="Times New Roman"/>
                              <w:sz w:val="18"/>
                              <w:szCs w:val="18"/>
                              <w:u w:val="thick" w:color="FF0000"/>
                              <w:lang w:eastAsia="zh-CN"/>
                            </w:rPr>
                            <w:tab/>
                          </w:r>
                          <w:r>
                            <w:rPr>
                              <w:rFonts w:ascii="宋体" w:eastAsia="宋体" w:hAnsi="宋体" w:cs="宋体"/>
                              <w:sz w:val="18"/>
                              <w:szCs w:val="18"/>
                              <w:lang w:eastAsia="zh-CN"/>
                            </w:rPr>
                            <w:t>吸附系统管路</w:t>
                          </w:r>
                        </w:p>
                        <w:p w14:paraId="4EF8589B" w14:textId="77777777" w:rsidR="00646088" w:rsidRDefault="00646088" w:rsidP="006F0A08">
                          <w:pPr>
                            <w:spacing w:line="233" w:lineRule="exact"/>
                            <w:ind w:left="976"/>
                            <w:rPr>
                              <w:rFonts w:ascii="宋体" w:eastAsia="宋体" w:hAnsi="宋体" w:cs="宋体"/>
                              <w:sz w:val="18"/>
                              <w:szCs w:val="18"/>
                              <w:lang w:eastAsia="zh-CN"/>
                            </w:rPr>
                          </w:pPr>
                          <w:r>
                            <w:rPr>
                              <w:rFonts w:ascii="宋体" w:eastAsia="宋体" w:hAnsi="宋体" w:cs="宋体"/>
                              <w:sz w:val="18"/>
                              <w:szCs w:val="18"/>
                              <w:lang w:eastAsia="zh-CN"/>
                            </w:rPr>
                            <w:t>脱附系统管路</w:t>
                          </w:r>
                        </w:p>
                      </w:txbxContent>
                    </v:textbox>
                  </v:shape>
                </v:group>
                <w10:wrap type="topAndBottom" anchorx="margin"/>
              </v:group>
            </w:pict>
          </mc:Fallback>
        </mc:AlternateContent>
      </w:r>
      <w:r w:rsidR="006F0A08" w:rsidRPr="00137830">
        <w:rPr>
          <w:rFonts w:ascii="Times New Roman" w:eastAsia="宋体" w:hAnsi="Times New Roman" w:cs="Times New Roman"/>
          <w:kern w:val="2"/>
          <w:sz w:val="24"/>
          <w:lang w:eastAsia="zh-CN"/>
        </w:rPr>
        <w:t>吸附浓缩</w:t>
      </w:r>
      <w:r w:rsidR="006F0A08" w:rsidRPr="00137830">
        <w:rPr>
          <w:rFonts w:ascii="Times New Roman" w:eastAsia="宋体" w:hAnsi="Times New Roman" w:cs="Times New Roman"/>
          <w:kern w:val="2"/>
          <w:sz w:val="24"/>
          <w:lang w:eastAsia="zh-CN"/>
        </w:rPr>
        <w:t>-</w:t>
      </w:r>
      <w:r w:rsidR="006F0A08" w:rsidRPr="00137830">
        <w:rPr>
          <w:rFonts w:ascii="Times New Roman" w:eastAsia="宋体" w:hAnsi="Times New Roman" w:cs="Times New Roman"/>
          <w:kern w:val="2"/>
          <w:sz w:val="24"/>
          <w:lang w:eastAsia="zh-CN"/>
        </w:rPr>
        <w:t>燃烧技术是将吸附技术和燃烧技术相结合的一种集成技术，将大风量、低浓度的有机废气经过吸附</w:t>
      </w:r>
      <w:r w:rsidR="006F0A08" w:rsidRPr="00137830">
        <w:rPr>
          <w:rFonts w:ascii="Times New Roman" w:eastAsia="宋体" w:hAnsi="Times New Roman" w:cs="Times New Roman"/>
          <w:kern w:val="2"/>
          <w:sz w:val="24"/>
          <w:lang w:eastAsia="zh-CN"/>
        </w:rPr>
        <w:t>/</w:t>
      </w:r>
      <w:r w:rsidR="006F0A08" w:rsidRPr="00137830">
        <w:rPr>
          <w:rFonts w:ascii="Times New Roman" w:eastAsia="宋体" w:hAnsi="Times New Roman" w:cs="Times New Roman"/>
          <w:kern w:val="2"/>
          <w:sz w:val="24"/>
          <w:lang w:eastAsia="zh-CN"/>
        </w:rPr>
        <w:t>脱附过程转换成小风量、高浓度的有机废气，然后经过燃烧净化，可以有效的利用有机物的燃烧热。该技术适宜处理中低浓度有机废气（一般＜</w:t>
      </w:r>
      <w:r w:rsidR="006F0A08" w:rsidRPr="00137830">
        <w:rPr>
          <w:rFonts w:ascii="Times New Roman" w:eastAsia="宋体" w:hAnsi="Times New Roman" w:cs="Times New Roman"/>
          <w:kern w:val="2"/>
          <w:sz w:val="24"/>
          <w:lang w:eastAsia="zh-CN"/>
        </w:rPr>
        <w:t>2000mg/m</w:t>
      </w:r>
      <w:r w:rsidR="006F0A08" w:rsidRPr="00137830">
        <w:rPr>
          <w:rFonts w:ascii="Times New Roman" w:eastAsia="宋体" w:hAnsi="Times New Roman" w:cs="Times New Roman"/>
          <w:kern w:val="2"/>
          <w:sz w:val="24"/>
          <w:vertAlign w:val="superscript"/>
          <w:lang w:eastAsia="zh-CN"/>
        </w:rPr>
        <w:t>3</w:t>
      </w:r>
      <w:r w:rsidR="006F0A08" w:rsidRPr="00137830">
        <w:rPr>
          <w:rFonts w:ascii="Times New Roman" w:eastAsia="宋体" w:hAnsi="Times New Roman" w:cs="Times New Roman"/>
          <w:kern w:val="2"/>
          <w:sz w:val="24"/>
          <w:lang w:eastAsia="zh-CN"/>
        </w:rPr>
        <w:t>）的治理。对于喷漆工序产生的废气，可以采用吸附浓缩</w:t>
      </w:r>
      <w:r w:rsidR="006F0A08" w:rsidRPr="00137830">
        <w:rPr>
          <w:rFonts w:ascii="Times New Roman" w:eastAsia="宋体" w:hAnsi="Times New Roman" w:cs="Times New Roman"/>
          <w:kern w:val="2"/>
          <w:sz w:val="24"/>
          <w:lang w:eastAsia="zh-CN"/>
        </w:rPr>
        <w:t>-</w:t>
      </w:r>
      <w:r w:rsidR="006F0A08" w:rsidRPr="00137830">
        <w:rPr>
          <w:rFonts w:ascii="Times New Roman" w:eastAsia="宋体" w:hAnsi="Times New Roman" w:cs="Times New Roman"/>
          <w:kern w:val="2"/>
          <w:sz w:val="24"/>
          <w:lang w:eastAsia="zh-CN"/>
        </w:rPr>
        <w:t>催化燃烧技术进行治理。</w:t>
      </w:r>
    </w:p>
    <w:p w14:paraId="07988565" w14:textId="65ED0E45" w:rsidR="00137830" w:rsidRPr="00137830" w:rsidRDefault="00137830" w:rsidP="00137830">
      <w:pPr>
        <w:spacing w:before="224"/>
        <w:jc w:val="center"/>
        <w:rPr>
          <w:b/>
          <w:color w:val="000000"/>
          <w:szCs w:val="21"/>
          <w:lang w:eastAsia="zh-CN"/>
        </w:rPr>
      </w:pPr>
      <w:r w:rsidRPr="00137830">
        <w:rPr>
          <w:rFonts w:hint="eastAsia"/>
          <w:b/>
          <w:color w:val="000000"/>
          <w:szCs w:val="21"/>
          <w:lang w:eastAsia="zh-CN"/>
        </w:rPr>
        <w:t>1</w:t>
      </w:r>
      <w:r w:rsidRPr="00137830">
        <w:rPr>
          <w:rFonts w:hint="eastAsia"/>
          <w:b/>
          <w:color w:val="000000"/>
          <w:szCs w:val="21"/>
          <w:lang w:eastAsia="zh-CN"/>
        </w:rPr>
        <w:t>、高效过滤器</w:t>
      </w:r>
      <w:r w:rsidRPr="00137830">
        <w:rPr>
          <w:rFonts w:hint="eastAsia"/>
          <w:b/>
          <w:color w:val="000000"/>
          <w:szCs w:val="21"/>
          <w:lang w:eastAsia="zh-CN"/>
        </w:rPr>
        <w:t>2</w:t>
      </w:r>
      <w:r w:rsidRPr="00137830">
        <w:rPr>
          <w:rFonts w:hint="eastAsia"/>
          <w:b/>
          <w:color w:val="000000"/>
          <w:szCs w:val="21"/>
          <w:lang w:eastAsia="zh-CN"/>
        </w:rPr>
        <w:t>、吸附阀门</w:t>
      </w:r>
      <w:r w:rsidRPr="00137830">
        <w:rPr>
          <w:rFonts w:hint="eastAsia"/>
          <w:b/>
          <w:color w:val="000000"/>
          <w:szCs w:val="21"/>
          <w:lang w:eastAsia="zh-CN"/>
        </w:rPr>
        <w:t>3</w:t>
      </w:r>
      <w:r w:rsidRPr="00137830">
        <w:rPr>
          <w:rFonts w:hint="eastAsia"/>
          <w:b/>
          <w:color w:val="000000"/>
          <w:szCs w:val="21"/>
          <w:lang w:eastAsia="zh-CN"/>
        </w:rPr>
        <w:t>、固定吸附床</w:t>
      </w:r>
      <w:r w:rsidRPr="00137830">
        <w:rPr>
          <w:rFonts w:hint="eastAsia"/>
          <w:b/>
          <w:color w:val="000000"/>
          <w:szCs w:val="21"/>
          <w:lang w:eastAsia="zh-CN"/>
        </w:rPr>
        <w:t>4</w:t>
      </w:r>
      <w:r w:rsidRPr="00137830">
        <w:rPr>
          <w:rFonts w:hint="eastAsia"/>
          <w:b/>
          <w:color w:val="000000"/>
          <w:szCs w:val="21"/>
          <w:lang w:eastAsia="zh-CN"/>
        </w:rPr>
        <w:t>、脱附风机</w:t>
      </w:r>
    </w:p>
    <w:p w14:paraId="62136C39" w14:textId="2B820FA0" w:rsidR="00137830" w:rsidRDefault="00137830" w:rsidP="00137830">
      <w:pPr>
        <w:spacing w:before="224"/>
        <w:jc w:val="center"/>
        <w:rPr>
          <w:b/>
          <w:color w:val="000000"/>
          <w:szCs w:val="21"/>
          <w:lang w:eastAsia="zh-CN"/>
        </w:rPr>
      </w:pPr>
      <w:r w:rsidRPr="00137830">
        <w:rPr>
          <w:rFonts w:hint="eastAsia"/>
          <w:b/>
          <w:color w:val="000000"/>
          <w:szCs w:val="21"/>
          <w:lang w:eastAsia="zh-CN"/>
        </w:rPr>
        <w:t>5</w:t>
      </w:r>
      <w:r w:rsidRPr="00137830">
        <w:rPr>
          <w:rFonts w:hint="eastAsia"/>
          <w:b/>
          <w:color w:val="000000"/>
          <w:szCs w:val="21"/>
          <w:lang w:eastAsia="zh-CN"/>
        </w:rPr>
        <w:t>、催化氧化床</w:t>
      </w:r>
      <w:r w:rsidRPr="00137830">
        <w:rPr>
          <w:rFonts w:hint="eastAsia"/>
          <w:b/>
          <w:color w:val="000000"/>
          <w:szCs w:val="21"/>
          <w:lang w:eastAsia="zh-CN"/>
        </w:rPr>
        <w:t>6</w:t>
      </w:r>
      <w:r w:rsidRPr="00137830">
        <w:rPr>
          <w:rFonts w:hint="eastAsia"/>
          <w:b/>
          <w:color w:val="000000"/>
          <w:szCs w:val="21"/>
          <w:lang w:eastAsia="zh-CN"/>
        </w:rPr>
        <w:t>、钢制烟囱</w:t>
      </w:r>
      <w:r w:rsidRPr="00137830">
        <w:rPr>
          <w:rFonts w:hint="eastAsia"/>
          <w:b/>
          <w:color w:val="000000"/>
          <w:szCs w:val="21"/>
          <w:lang w:eastAsia="zh-CN"/>
        </w:rPr>
        <w:t>7</w:t>
      </w:r>
      <w:r w:rsidRPr="00137830">
        <w:rPr>
          <w:rFonts w:hint="eastAsia"/>
          <w:b/>
          <w:color w:val="000000"/>
          <w:szCs w:val="21"/>
          <w:lang w:eastAsia="zh-CN"/>
        </w:rPr>
        <w:t>、混流换热器</w:t>
      </w:r>
      <w:r w:rsidRPr="00137830">
        <w:rPr>
          <w:rFonts w:hint="eastAsia"/>
          <w:b/>
          <w:color w:val="000000"/>
          <w:szCs w:val="21"/>
          <w:lang w:eastAsia="zh-CN"/>
        </w:rPr>
        <w:t>8</w:t>
      </w:r>
      <w:r w:rsidRPr="00137830">
        <w:rPr>
          <w:rFonts w:hint="eastAsia"/>
          <w:b/>
          <w:color w:val="000000"/>
          <w:szCs w:val="21"/>
          <w:lang w:eastAsia="zh-CN"/>
        </w:rPr>
        <w:t>、脱附阀门</w:t>
      </w:r>
      <w:r w:rsidRPr="00137830">
        <w:rPr>
          <w:rFonts w:hint="eastAsia"/>
          <w:b/>
          <w:color w:val="000000"/>
          <w:szCs w:val="21"/>
          <w:lang w:eastAsia="zh-CN"/>
        </w:rPr>
        <w:t>9</w:t>
      </w:r>
      <w:r w:rsidRPr="00137830">
        <w:rPr>
          <w:rFonts w:hint="eastAsia"/>
          <w:b/>
          <w:color w:val="000000"/>
          <w:szCs w:val="21"/>
          <w:lang w:eastAsia="zh-CN"/>
        </w:rPr>
        <w:t>、引风机</w:t>
      </w:r>
    </w:p>
    <w:p w14:paraId="6D864493" w14:textId="372227B3" w:rsidR="00356DA4" w:rsidRPr="00137830" w:rsidRDefault="008171F5" w:rsidP="00137830">
      <w:pPr>
        <w:spacing w:before="224"/>
        <w:jc w:val="center"/>
        <w:rPr>
          <w:b/>
          <w:color w:val="000000"/>
          <w:szCs w:val="21"/>
          <w:lang w:eastAsia="zh-CN"/>
        </w:rPr>
      </w:pPr>
      <w:r w:rsidRPr="00356DA4">
        <w:rPr>
          <w:b/>
          <w:noProof/>
          <w:color w:val="000000"/>
          <w:szCs w:val="21"/>
          <w:lang w:eastAsia="zh-CN"/>
        </w:rPr>
        <w:drawing>
          <wp:anchor distT="0" distB="0" distL="114300" distR="114300" simplePos="0" relativeHeight="251673600" behindDoc="0" locked="0" layoutInCell="1" allowOverlap="1" wp14:anchorId="0037CA9C" wp14:editId="2F67723E">
            <wp:simplePos x="0" y="0"/>
            <wp:positionH relativeFrom="margin">
              <wp:posOffset>802005</wp:posOffset>
            </wp:positionH>
            <wp:positionV relativeFrom="paragraph">
              <wp:posOffset>490855</wp:posOffset>
            </wp:positionV>
            <wp:extent cx="3619500" cy="3462655"/>
            <wp:effectExtent l="0" t="0" r="0" b="4445"/>
            <wp:wrapTopAndBottom/>
            <wp:docPr id="4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619500" cy="3462655"/>
                    </a:xfrm>
                    <a:prstGeom prst="rect">
                      <a:avLst/>
                    </a:prstGeom>
                  </pic:spPr>
                </pic:pic>
              </a:graphicData>
            </a:graphic>
            <wp14:sizeRelH relativeFrom="margin">
              <wp14:pctWidth>0</wp14:pctWidth>
            </wp14:sizeRelH>
            <wp14:sizeRelV relativeFrom="margin">
              <wp14:pctHeight>0</wp14:pctHeight>
            </wp14:sizeRelV>
          </wp:anchor>
        </w:drawing>
      </w:r>
      <w:r w:rsidR="00356DA4" w:rsidRPr="00137830">
        <w:rPr>
          <w:rFonts w:hint="eastAsia"/>
          <w:b/>
          <w:color w:val="000000"/>
          <w:szCs w:val="21"/>
          <w:lang w:eastAsia="zh-CN"/>
        </w:rPr>
        <w:t>图</w:t>
      </w:r>
      <w:r w:rsidR="00356DA4">
        <w:rPr>
          <w:rFonts w:hint="eastAsia"/>
          <w:b/>
          <w:color w:val="000000"/>
          <w:szCs w:val="21"/>
          <w:lang w:eastAsia="zh-CN"/>
        </w:rPr>
        <w:t>4.2-6</w:t>
      </w:r>
      <w:r w:rsidR="00356DA4" w:rsidRPr="00137830">
        <w:rPr>
          <w:rFonts w:hint="eastAsia"/>
          <w:b/>
          <w:color w:val="000000"/>
          <w:szCs w:val="21"/>
          <w:lang w:eastAsia="zh-CN"/>
        </w:rPr>
        <w:t>蜂窝活性炭吸附浓缩</w:t>
      </w:r>
      <w:r w:rsidR="00356DA4" w:rsidRPr="00137830">
        <w:rPr>
          <w:rFonts w:hint="eastAsia"/>
          <w:b/>
          <w:color w:val="000000"/>
          <w:szCs w:val="21"/>
          <w:lang w:eastAsia="zh-CN"/>
        </w:rPr>
        <w:t>+</w:t>
      </w:r>
      <w:r w:rsidR="00356DA4" w:rsidRPr="00137830">
        <w:rPr>
          <w:rFonts w:hint="eastAsia"/>
          <w:b/>
          <w:color w:val="000000"/>
          <w:szCs w:val="21"/>
          <w:lang w:eastAsia="zh-CN"/>
        </w:rPr>
        <w:t>催化燃烧工艺流程图</w:t>
      </w:r>
    </w:p>
    <w:p w14:paraId="5E8FC1DB" w14:textId="4DFB6491" w:rsidR="006F0A08" w:rsidRDefault="006F0A08" w:rsidP="00356DA4">
      <w:pPr>
        <w:spacing w:before="224"/>
        <w:jc w:val="center"/>
        <w:rPr>
          <w:rFonts w:ascii="宋体" w:eastAsia="宋体" w:hAnsi="宋体" w:cs="宋体"/>
          <w:sz w:val="21"/>
          <w:szCs w:val="21"/>
          <w:lang w:eastAsia="zh-CN"/>
        </w:rPr>
      </w:pPr>
      <w:r w:rsidRPr="00356DA4">
        <w:rPr>
          <w:b/>
          <w:color w:val="000000"/>
          <w:szCs w:val="21"/>
          <w:lang w:eastAsia="zh-CN"/>
        </w:rPr>
        <w:t>图</w:t>
      </w:r>
      <w:r w:rsidR="00356DA4">
        <w:rPr>
          <w:rFonts w:hint="eastAsia"/>
          <w:b/>
          <w:color w:val="000000"/>
          <w:szCs w:val="21"/>
          <w:lang w:eastAsia="zh-CN"/>
        </w:rPr>
        <w:t>4.2-7</w:t>
      </w:r>
      <w:r w:rsidRPr="00356DA4">
        <w:rPr>
          <w:b/>
          <w:color w:val="000000"/>
          <w:szCs w:val="21"/>
          <w:lang w:eastAsia="zh-CN"/>
        </w:rPr>
        <w:t>沸石转轮吸附浓缩</w:t>
      </w:r>
      <w:r w:rsidRPr="00356DA4">
        <w:rPr>
          <w:b/>
          <w:color w:val="000000"/>
          <w:szCs w:val="21"/>
          <w:lang w:eastAsia="zh-CN"/>
        </w:rPr>
        <w:t>-</w:t>
      </w:r>
      <w:r w:rsidRPr="00356DA4">
        <w:rPr>
          <w:b/>
          <w:color w:val="000000"/>
          <w:szCs w:val="21"/>
          <w:lang w:eastAsia="zh-CN"/>
        </w:rPr>
        <w:t>催化燃烧工艺</w:t>
      </w:r>
    </w:p>
    <w:p w14:paraId="4C0CE47F" w14:textId="14F019DE" w:rsidR="006F0A08" w:rsidRDefault="006F0A08" w:rsidP="00356DA4">
      <w:pPr>
        <w:spacing w:line="440" w:lineRule="exact"/>
        <w:ind w:firstLine="420"/>
        <w:jc w:val="both"/>
        <w:rPr>
          <w:lang w:eastAsia="zh-CN"/>
        </w:rPr>
      </w:pPr>
      <w:r w:rsidRPr="00356DA4">
        <w:rPr>
          <w:rFonts w:ascii="Times New Roman" w:eastAsia="宋体" w:hAnsi="Times New Roman" w:cs="Times New Roman"/>
          <w:kern w:val="2"/>
          <w:sz w:val="24"/>
          <w:lang w:eastAsia="zh-CN"/>
        </w:rPr>
        <w:lastRenderedPageBreak/>
        <w:t>采用蜂窝活性炭浓缩技术，一般采用热空气对活性炭进行再生，安全性较差，特别是有酮类化合物（如甲乙酮）存在的情况下，活性炭的燃点降低，在再生过程中容易发生着火现象。因此，目前国外普遍采用沸石分子筛转轮</w:t>
      </w:r>
      <w:r w:rsidRPr="00356DA4">
        <w:rPr>
          <w:rFonts w:ascii="Times New Roman" w:eastAsia="宋体" w:hAnsi="Times New Roman" w:cs="Times New Roman"/>
          <w:kern w:val="2"/>
          <w:sz w:val="24"/>
          <w:lang w:eastAsia="zh-CN"/>
        </w:rPr>
        <w:t>+</w:t>
      </w:r>
      <w:r w:rsidRPr="00356DA4">
        <w:rPr>
          <w:rFonts w:ascii="Times New Roman" w:eastAsia="宋体" w:hAnsi="Times New Roman" w:cs="Times New Roman"/>
          <w:kern w:val="2"/>
          <w:sz w:val="24"/>
          <w:lang w:eastAsia="zh-CN"/>
        </w:rPr>
        <w:t>催化燃烧工艺，分子筛作为吸附材料，避免了活性炭的着火问题，安全性大大提高。但由于设备造价高，目前只在部分汽车制造企业中得到应用</w:t>
      </w:r>
      <w:r w:rsidR="00356DA4">
        <w:rPr>
          <w:rFonts w:ascii="Times New Roman" w:eastAsia="宋体" w:hAnsi="Times New Roman" w:cs="Times New Roman" w:hint="eastAsia"/>
          <w:kern w:val="2"/>
          <w:sz w:val="24"/>
          <w:lang w:eastAsia="zh-CN"/>
        </w:rPr>
        <w:t>，</w:t>
      </w:r>
      <w:r w:rsidRPr="00356DA4">
        <w:rPr>
          <w:rFonts w:ascii="Times New Roman" w:eastAsia="宋体" w:hAnsi="Times New Roman" w:cs="Times New Roman"/>
          <w:kern w:val="2"/>
          <w:sz w:val="24"/>
          <w:lang w:eastAsia="zh-CN"/>
        </w:rPr>
        <w:t>但随着环保要求的不断提高，目前已经有一些企业正在尝试采用该技术，是今后的发展趋势之一。</w:t>
      </w:r>
    </w:p>
    <w:p w14:paraId="6543C2AE" w14:textId="45E0A29A" w:rsidR="00A257AA" w:rsidRPr="000B1B1B" w:rsidRDefault="00356DA4" w:rsidP="00BF4C05">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08" w:name="_Toc47860587"/>
      <w:bookmarkStart w:id="109" w:name="_Toc48078454"/>
      <w:r w:rsidRPr="000B1B1B">
        <w:rPr>
          <w:rFonts w:asciiTheme="majorEastAsia" w:eastAsiaTheme="majorEastAsia" w:hAnsiTheme="majorEastAsia" w:cs="Times New Roman" w:hint="eastAsia"/>
          <w:b/>
          <w:bCs/>
          <w:spacing w:val="2"/>
          <w:kern w:val="2"/>
          <w:sz w:val="28"/>
          <w:szCs w:val="28"/>
          <w:lang w:eastAsia="zh-CN"/>
        </w:rPr>
        <w:t>4</w:t>
      </w:r>
      <w:r w:rsidR="00A257AA" w:rsidRPr="000B1B1B">
        <w:rPr>
          <w:rFonts w:asciiTheme="majorEastAsia" w:eastAsiaTheme="majorEastAsia" w:hAnsiTheme="majorEastAsia" w:cs="Times New Roman"/>
          <w:b/>
          <w:bCs/>
          <w:spacing w:val="2"/>
          <w:kern w:val="2"/>
          <w:sz w:val="28"/>
          <w:szCs w:val="28"/>
          <w:lang w:eastAsia="zh-CN"/>
        </w:rPr>
        <w:t>.2</w:t>
      </w:r>
      <w:r w:rsidRPr="000B1B1B">
        <w:rPr>
          <w:rFonts w:asciiTheme="majorEastAsia" w:eastAsiaTheme="majorEastAsia" w:hAnsiTheme="majorEastAsia" w:cs="Times New Roman" w:hint="eastAsia"/>
          <w:b/>
          <w:bCs/>
          <w:spacing w:val="2"/>
          <w:kern w:val="2"/>
          <w:sz w:val="28"/>
          <w:szCs w:val="28"/>
          <w:lang w:eastAsia="zh-CN"/>
        </w:rPr>
        <w:t>.2</w:t>
      </w:r>
      <w:r w:rsidR="00A257AA" w:rsidRPr="000B1B1B">
        <w:rPr>
          <w:rFonts w:asciiTheme="majorEastAsia" w:eastAsiaTheme="majorEastAsia" w:hAnsiTheme="majorEastAsia" w:cs="Times New Roman"/>
          <w:b/>
          <w:bCs/>
          <w:spacing w:val="2"/>
          <w:kern w:val="2"/>
          <w:sz w:val="28"/>
          <w:szCs w:val="28"/>
          <w:lang w:eastAsia="zh-CN"/>
        </w:rPr>
        <w:t xml:space="preserve"> 经济可行性分析</w:t>
      </w:r>
      <w:bookmarkEnd w:id="107"/>
      <w:bookmarkEnd w:id="108"/>
      <w:bookmarkEnd w:id="109"/>
    </w:p>
    <w:p w14:paraId="7390756F" w14:textId="3E3E835F" w:rsidR="00A257AA" w:rsidRPr="00322D07" w:rsidRDefault="00322D07" w:rsidP="00322D07">
      <w:pPr>
        <w:pStyle w:val="4"/>
        <w:spacing w:before="0" w:after="0" w:line="276" w:lineRule="auto"/>
        <w:rPr>
          <w:rFonts w:ascii="宋体" w:eastAsia="宋体" w:hAnsi="宋体"/>
          <w:lang w:eastAsia="zh-CN"/>
        </w:rPr>
      </w:pPr>
      <w:r>
        <w:rPr>
          <w:rFonts w:ascii="宋体" w:eastAsia="宋体" w:hAnsi="宋体" w:hint="eastAsia"/>
          <w:lang w:eastAsia="zh-CN"/>
        </w:rPr>
        <w:t>4</w:t>
      </w:r>
      <w:r w:rsidR="00A257AA" w:rsidRPr="00322D07">
        <w:rPr>
          <w:rFonts w:ascii="宋体" w:eastAsia="宋体" w:hAnsi="宋体"/>
          <w:lang w:eastAsia="zh-CN"/>
        </w:rPr>
        <w:t>.2.</w:t>
      </w:r>
      <w:r>
        <w:rPr>
          <w:rFonts w:ascii="宋体" w:eastAsia="宋体" w:hAnsi="宋体" w:hint="eastAsia"/>
          <w:lang w:eastAsia="zh-CN"/>
        </w:rPr>
        <w:t>2.1</w:t>
      </w:r>
      <w:r w:rsidR="00A257AA" w:rsidRPr="00322D07">
        <w:rPr>
          <w:rFonts w:ascii="宋体" w:eastAsia="宋体" w:hAnsi="宋体"/>
          <w:lang w:eastAsia="zh-CN"/>
        </w:rPr>
        <w:t xml:space="preserve"> 成本分析</w:t>
      </w:r>
    </w:p>
    <w:p w14:paraId="629E6442" w14:textId="404DE6CB" w:rsidR="00322D07" w:rsidRDefault="00A257AA" w:rsidP="00322D07">
      <w:pPr>
        <w:spacing w:line="440" w:lineRule="exact"/>
        <w:ind w:firstLine="420"/>
        <w:jc w:val="both"/>
        <w:rPr>
          <w:rFonts w:ascii="Times New Roman" w:eastAsia="宋体" w:hAnsi="Times New Roman" w:cs="Times New Roman"/>
          <w:kern w:val="2"/>
          <w:sz w:val="24"/>
          <w:lang w:eastAsia="zh-CN"/>
        </w:rPr>
      </w:pPr>
      <w:r w:rsidRPr="00322D07">
        <w:rPr>
          <w:rFonts w:ascii="Times New Roman" w:eastAsia="宋体" w:hAnsi="Times New Roman" w:cs="Times New Roman"/>
          <w:kern w:val="2"/>
          <w:sz w:val="24"/>
          <w:lang w:eastAsia="zh-CN"/>
        </w:rPr>
        <w:t>（</w:t>
      </w:r>
      <w:r w:rsidRPr="00322D07">
        <w:rPr>
          <w:rFonts w:ascii="Times New Roman" w:eastAsia="宋体" w:hAnsi="Times New Roman" w:cs="Times New Roman"/>
          <w:kern w:val="2"/>
          <w:sz w:val="24"/>
          <w:lang w:eastAsia="zh-CN"/>
        </w:rPr>
        <w:t>1</w:t>
      </w:r>
      <w:r w:rsidRPr="00322D07">
        <w:rPr>
          <w:rFonts w:ascii="Times New Roman" w:eastAsia="宋体" w:hAnsi="Times New Roman" w:cs="Times New Roman"/>
          <w:kern w:val="2"/>
          <w:sz w:val="24"/>
          <w:lang w:eastAsia="zh-CN"/>
        </w:rPr>
        <w:t>）过程控制技术的成本</w:t>
      </w:r>
    </w:p>
    <w:p w14:paraId="07F61691" w14:textId="712BF0A2" w:rsidR="00A257AA" w:rsidRDefault="00A257AA" w:rsidP="00322D07">
      <w:pPr>
        <w:spacing w:line="440" w:lineRule="exact"/>
        <w:ind w:firstLine="420"/>
        <w:jc w:val="both"/>
        <w:rPr>
          <w:rFonts w:ascii="Times New Roman" w:eastAsia="宋体" w:hAnsi="Times New Roman" w:cs="Times New Roman"/>
          <w:kern w:val="2"/>
          <w:sz w:val="24"/>
          <w:lang w:eastAsia="zh-CN"/>
        </w:rPr>
      </w:pPr>
      <w:r w:rsidRPr="00322D07">
        <w:rPr>
          <w:rFonts w:ascii="Times New Roman" w:eastAsia="宋体" w:hAnsi="Times New Roman" w:cs="Times New Roman"/>
          <w:kern w:val="2"/>
          <w:sz w:val="24"/>
          <w:lang w:eastAsia="zh-CN"/>
        </w:rPr>
        <w:t>前者的控制技术包括容器增加盖</w:t>
      </w:r>
      <w:r w:rsidRPr="00322D07">
        <w:rPr>
          <w:rFonts w:ascii="Times New Roman" w:eastAsia="宋体" w:hAnsi="Times New Roman" w:cs="Times New Roman"/>
          <w:kern w:val="2"/>
          <w:sz w:val="24"/>
          <w:lang w:eastAsia="zh-CN"/>
        </w:rPr>
        <w:t>/</w:t>
      </w:r>
      <w:r w:rsidRPr="00322D07">
        <w:rPr>
          <w:rFonts w:ascii="Times New Roman" w:eastAsia="宋体" w:hAnsi="Times New Roman" w:cs="Times New Roman"/>
          <w:kern w:val="2"/>
          <w:sz w:val="24"/>
          <w:lang w:eastAsia="zh-CN"/>
        </w:rPr>
        <w:t>覆盖物、捕集管道系统改造、桶泵等投料方式和灌装方式、自动包装机、储罐改造费用等</w:t>
      </w:r>
      <w:r w:rsidRPr="00322D07">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322D07">
        <w:rPr>
          <w:rFonts w:ascii="Times New Roman" w:eastAsia="宋体" w:hAnsi="Times New Roman" w:cs="Times New Roman"/>
          <w:kern w:val="2"/>
          <w:sz w:val="24"/>
          <w:lang w:eastAsia="zh-CN"/>
        </w:rPr>
        <w:t>控制技术的改造费用。</w:t>
      </w:r>
    </w:p>
    <w:p w14:paraId="3DBB6034" w14:textId="08F8FC44" w:rsidR="003242D1" w:rsidRPr="00322D07" w:rsidRDefault="003242D1" w:rsidP="003242D1">
      <w:pPr>
        <w:spacing w:line="440" w:lineRule="exact"/>
        <w:jc w:val="center"/>
        <w:rPr>
          <w:rFonts w:ascii="Times New Roman" w:eastAsia="宋体" w:hAnsi="Times New Roman" w:cs="Times New Roman"/>
          <w:kern w:val="2"/>
          <w:sz w:val="24"/>
          <w:lang w:eastAsia="zh-CN"/>
        </w:rPr>
      </w:pPr>
      <w:r w:rsidRPr="00356DA4">
        <w:rPr>
          <w:b/>
          <w:color w:val="000000"/>
          <w:szCs w:val="21"/>
          <w:lang w:eastAsia="zh-CN"/>
        </w:rPr>
        <w:t>图</w:t>
      </w:r>
      <w:r>
        <w:rPr>
          <w:rFonts w:hint="eastAsia"/>
          <w:b/>
          <w:color w:val="000000"/>
          <w:szCs w:val="21"/>
          <w:lang w:eastAsia="zh-CN"/>
        </w:rPr>
        <w:t>4.2-5</w:t>
      </w:r>
      <w:r>
        <w:rPr>
          <w:rFonts w:hint="eastAsia"/>
          <w:b/>
          <w:color w:val="000000"/>
          <w:szCs w:val="21"/>
          <w:lang w:eastAsia="zh-CN"/>
        </w:rPr>
        <w:t>过程控制改造成本</w:t>
      </w:r>
    </w:p>
    <w:tbl>
      <w:tblPr>
        <w:tblW w:w="5000" w:type="pct"/>
        <w:jc w:val="center"/>
        <w:tblLook w:val="01E0" w:firstRow="1" w:lastRow="1" w:firstColumn="1" w:lastColumn="1" w:noHBand="0" w:noVBand="0"/>
      </w:tblPr>
      <w:tblGrid>
        <w:gridCol w:w="4153"/>
        <w:gridCol w:w="4149"/>
      </w:tblGrid>
      <w:tr w:rsidR="00A257AA" w14:paraId="10D9B68F" w14:textId="77777777" w:rsidTr="00383F7F">
        <w:trPr>
          <w:trHeight w:val="397"/>
          <w:jc w:val="center"/>
        </w:trPr>
        <w:tc>
          <w:tcPr>
            <w:tcW w:w="2501" w:type="pct"/>
            <w:tcBorders>
              <w:top w:val="single" w:sz="4" w:space="0" w:color="000000"/>
              <w:left w:val="single" w:sz="4" w:space="0" w:color="000000"/>
              <w:bottom w:val="single" w:sz="4" w:space="0" w:color="000000"/>
              <w:right w:val="single" w:sz="4" w:space="0" w:color="000000"/>
            </w:tcBorders>
            <w:vAlign w:val="center"/>
          </w:tcPr>
          <w:p w14:paraId="6D7A4D86" w14:textId="77777777"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过程控制措施</w:t>
            </w:r>
          </w:p>
        </w:tc>
        <w:tc>
          <w:tcPr>
            <w:tcW w:w="2499" w:type="pct"/>
            <w:tcBorders>
              <w:top w:val="single" w:sz="4" w:space="0" w:color="000000"/>
              <w:left w:val="single" w:sz="4" w:space="0" w:color="000000"/>
              <w:bottom w:val="single" w:sz="4" w:space="0" w:color="000000"/>
              <w:right w:val="single" w:sz="4" w:space="0" w:color="000000"/>
            </w:tcBorders>
            <w:vAlign w:val="center"/>
          </w:tcPr>
          <w:p w14:paraId="07FD05F1" w14:textId="77777777"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改造费用</w:t>
            </w:r>
          </w:p>
        </w:tc>
      </w:tr>
      <w:tr w:rsidR="00A257AA" w14:paraId="1875B54C" w14:textId="77777777" w:rsidTr="00383F7F">
        <w:trPr>
          <w:trHeight w:val="397"/>
          <w:jc w:val="center"/>
        </w:trPr>
        <w:tc>
          <w:tcPr>
            <w:tcW w:w="2501" w:type="pct"/>
            <w:tcBorders>
              <w:top w:val="single" w:sz="4" w:space="0" w:color="000000"/>
              <w:left w:val="single" w:sz="4" w:space="0" w:color="000000"/>
              <w:bottom w:val="single" w:sz="4" w:space="0" w:color="000000"/>
              <w:right w:val="single" w:sz="4" w:space="0" w:color="000000"/>
            </w:tcBorders>
            <w:vAlign w:val="center"/>
          </w:tcPr>
          <w:p w14:paraId="0B3D54C8" w14:textId="77777777"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加盖或者导电膜</w:t>
            </w:r>
          </w:p>
        </w:tc>
        <w:tc>
          <w:tcPr>
            <w:tcW w:w="2499" w:type="pct"/>
            <w:tcBorders>
              <w:top w:val="single" w:sz="4" w:space="0" w:color="000000"/>
              <w:left w:val="single" w:sz="4" w:space="0" w:color="000000"/>
              <w:bottom w:val="single" w:sz="4" w:space="0" w:color="000000"/>
              <w:right w:val="single" w:sz="4" w:space="0" w:color="000000"/>
            </w:tcBorders>
            <w:vAlign w:val="center"/>
          </w:tcPr>
          <w:p w14:paraId="4AEA4569" w14:textId="6BB4B69D" w:rsidR="00A257AA" w:rsidRPr="00322D07" w:rsidRDefault="00322D07" w:rsidP="00322D0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约</w:t>
            </w:r>
            <w:r w:rsidR="00A257AA" w:rsidRPr="00322D07">
              <w:rPr>
                <w:rFonts w:ascii="Times New Roman" w:eastAsia="宋体" w:hAnsi="Times New Roman" w:cs="Times New Roman"/>
                <w:kern w:val="2"/>
                <w:sz w:val="21"/>
                <w:szCs w:val="21"/>
                <w:lang w:eastAsia="zh-CN"/>
              </w:rPr>
              <w:t>8-10</w:t>
            </w:r>
            <w:r w:rsidR="00A257AA" w:rsidRPr="00322D07">
              <w:rPr>
                <w:rFonts w:ascii="Times New Roman" w:eastAsia="宋体" w:hAnsi="Times New Roman" w:cs="Times New Roman"/>
                <w:kern w:val="2"/>
                <w:sz w:val="21"/>
                <w:szCs w:val="21"/>
                <w:lang w:eastAsia="zh-CN"/>
              </w:rPr>
              <w:t>万</w:t>
            </w:r>
            <w:r>
              <w:rPr>
                <w:rFonts w:ascii="Times New Roman" w:eastAsia="宋体" w:hAnsi="Times New Roman" w:cs="Times New Roman" w:hint="eastAsia"/>
                <w:kern w:val="2"/>
                <w:sz w:val="21"/>
                <w:szCs w:val="21"/>
                <w:lang w:eastAsia="zh-CN"/>
              </w:rPr>
              <w:t>元</w:t>
            </w:r>
          </w:p>
        </w:tc>
      </w:tr>
      <w:tr w:rsidR="00A257AA" w14:paraId="5E11B5E9" w14:textId="77777777" w:rsidTr="00383F7F">
        <w:trPr>
          <w:trHeight w:val="397"/>
          <w:jc w:val="center"/>
        </w:trPr>
        <w:tc>
          <w:tcPr>
            <w:tcW w:w="2501" w:type="pct"/>
            <w:tcBorders>
              <w:top w:val="single" w:sz="4" w:space="0" w:color="000000"/>
              <w:left w:val="single" w:sz="4" w:space="0" w:color="000000"/>
              <w:bottom w:val="single" w:sz="4" w:space="0" w:color="000000"/>
              <w:right w:val="single" w:sz="4" w:space="0" w:color="000000"/>
            </w:tcBorders>
            <w:vAlign w:val="center"/>
          </w:tcPr>
          <w:p w14:paraId="2F09B5DA" w14:textId="0C86AAC2"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加料方式改进（桶</w:t>
            </w:r>
            <w:proofErr w:type="gramStart"/>
            <w:r w:rsidRPr="00322D07">
              <w:rPr>
                <w:rFonts w:ascii="Times New Roman" w:eastAsia="宋体" w:hAnsi="Times New Roman" w:cs="Times New Roman"/>
                <w:kern w:val="2"/>
                <w:sz w:val="21"/>
                <w:szCs w:val="21"/>
                <w:lang w:eastAsia="zh-CN"/>
              </w:rPr>
              <w:t>泵或者</w:t>
            </w:r>
            <w:proofErr w:type="gramEnd"/>
            <w:r w:rsidRPr="00322D07">
              <w:rPr>
                <w:rFonts w:ascii="Times New Roman" w:eastAsia="宋体" w:hAnsi="Times New Roman" w:cs="Times New Roman"/>
                <w:kern w:val="2"/>
                <w:sz w:val="21"/>
                <w:szCs w:val="21"/>
                <w:lang w:eastAsia="zh-CN"/>
              </w:rPr>
              <w:t>隔膜泵改造）</w:t>
            </w:r>
          </w:p>
        </w:tc>
        <w:tc>
          <w:tcPr>
            <w:tcW w:w="2499" w:type="pct"/>
            <w:tcBorders>
              <w:top w:val="single" w:sz="4" w:space="0" w:color="000000"/>
              <w:left w:val="single" w:sz="4" w:space="0" w:color="000000"/>
              <w:bottom w:val="single" w:sz="4" w:space="0" w:color="000000"/>
              <w:right w:val="single" w:sz="4" w:space="0" w:color="000000"/>
            </w:tcBorders>
            <w:vAlign w:val="center"/>
          </w:tcPr>
          <w:p w14:paraId="22923541" w14:textId="0ECE8971" w:rsidR="00A257AA" w:rsidRPr="00322D07" w:rsidRDefault="00322D07" w:rsidP="00322D0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约</w:t>
            </w:r>
            <w:r w:rsidR="00A257AA" w:rsidRPr="00322D07">
              <w:rPr>
                <w:rFonts w:ascii="Times New Roman" w:eastAsia="宋体" w:hAnsi="Times New Roman" w:cs="Times New Roman"/>
                <w:kern w:val="2"/>
                <w:sz w:val="21"/>
                <w:szCs w:val="21"/>
                <w:lang w:eastAsia="zh-CN"/>
              </w:rPr>
              <w:t>20</w:t>
            </w:r>
            <w:r w:rsidR="00A257AA" w:rsidRPr="00322D07">
              <w:rPr>
                <w:rFonts w:ascii="Times New Roman" w:eastAsia="宋体" w:hAnsi="Times New Roman" w:cs="Times New Roman"/>
                <w:kern w:val="2"/>
                <w:sz w:val="21"/>
                <w:szCs w:val="21"/>
                <w:lang w:eastAsia="zh-CN"/>
              </w:rPr>
              <w:t>万元</w:t>
            </w:r>
          </w:p>
        </w:tc>
      </w:tr>
      <w:tr w:rsidR="00A257AA" w14:paraId="04D0A865" w14:textId="77777777" w:rsidTr="00383F7F">
        <w:trPr>
          <w:trHeight w:val="397"/>
          <w:jc w:val="center"/>
        </w:trPr>
        <w:tc>
          <w:tcPr>
            <w:tcW w:w="2501" w:type="pct"/>
            <w:tcBorders>
              <w:top w:val="single" w:sz="4" w:space="0" w:color="000000"/>
              <w:left w:val="single" w:sz="4" w:space="0" w:color="000000"/>
              <w:bottom w:val="single" w:sz="4" w:space="0" w:color="000000"/>
              <w:right w:val="single" w:sz="4" w:space="0" w:color="000000"/>
            </w:tcBorders>
            <w:vAlign w:val="center"/>
          </w:tcPr>
          <w:p w14:paraId="687C876E" w14:textId="77777777"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吸风罩改进方式</w:t>
            </w:r>
          </w:p>
        </w:tc>
        <w:tc>
          <w:tcPr>
            <w:tcW w:w="2499" w:type="pct"/>
            <w:tcBorders>
              <w:top w:val="single" w:sz="4" w:space="0" w:color="000000"/>
              <w:left w:val="single" w:sz="4" w:space="0" w:color="000000"/>
              <w:bottom w:val="single" w:sz="4" w:space="0" w:color="000000"/>
              <w:right w:val="single" w:sz="4" w:space="0" w:color="000000"/>
            </w:tcBorders>
            <w:vAlign w:val="center"/>
          </w:tcPr>
          <w:p w14:paraId="0C64745C" w14:textId="749B0009"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约</w:t>
            </w:r>
            <w:r w:rsidRPr="00322D07">
              <w:rPr>
                <w:rFonts w:ascii="Times New Roman" w:eastAsia="宋体" w:hAnsi="Times New Roman" w:cs="Times New Roman"/>
                <w:kern w:val="2"/>
                <w:sz w:val="21"/>
                <w:szCs w:val="21"/>
                <w:lang w:eastAsia="zh-CN"/>
              </w:rPr>
              <w:t>10</w:t>
            </w:r>
            <w:r w:rsidRPr="00322D07">
              <w:rPr>
                <w:rFonts w:ascii="Times New Roman" w:eastAsia="宋体" w:hAnsi="Times New Roman" w:cs="Times New Roman"/>
                <w:kern w:val="2"/>
                <w:sz w:val="21"/>
                <w:szCs w:val="21"/>
                <w:lang w:eastAsia="zh-CN"/>
              </w:rPr>
              <w:t>万</w:t>
            </w:r>
            <w:r w:rsidR="00F616E8">
              <w:rPr>
                <w:rFonts w:ascii="Times New Roman" w:eastAsia="宋体" w:hAnsi="Times New Roman" w:cs="Times New Roman" w:hint="eastAsia"/>
                <w:kern w:val="2"/>
                <w:sz w:val="21"/>
                <w:szCs w:val="21"/>
                <w:lang w:eastAsia="zh-CN"/>
              </w:rPr>
              <w:t>元</w:t>
            </w:r>
          </w:p>
        </w:tc>
      </w:tr>
      <w:tr w:rsidR="00A257AA" w14:paraId="1B55645F" w14:textId="77777777" w:rsidTr="00383F7F">
        <w:trPr>
          <w:trHeight w:val="397"/>
          <w:jc w:val="center"/>
        </w:trPr>
        <w:tc>
          <w:tcPr>
            <w:tcW w:w="2501" w:type="pct"/>
            <w:tcBorders>
              <w:top w:val="single" w:sz="4" w:space="0" w:color="000000"/>
              <w:left w:val="single" w:sz="4" w:space="0" w:color="000000"/>
              <w:bottom w:val="single" w:sz="4" w:space="0" w:color="000000"/>
              <w:right w:val="single" w:sz="4" w:space="0" w:color="000000"/>
            </w:tcBorders>
            <w:vAlign w:val="center"/>
          </w:tcPr>
          <w:p w14:paraId="53D8DC4B" w14:textId="77777777"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蒸汽平衡卸料方式</w:t>
            </w:r>
          </w:p>
        </w:tc>
        <w:tc>
          <w:tcPr>
            <w:tcW w:w="2499" w:type="pct"/>
            <w:tcBorders>
              <w:top w:val="single" w:sz="4" w:space="0" w:color="000000"/>
              <w:left w:val="single" w:sz="4" w:space="0" w:color="000000"/>
              <w:bottom w:val="single" w:sz="4" w:space="0" w:color="000000"/>
              <w:right w:val="single" w:sz="4" w:space="0" w:color="000000"/>
            </w:tcBorders>
            <w:vAlign w:val="center"/>
          </w:tcPr>
          <w:p w14:paraId="41880C87" w14:textId="56FCE290" w:rsidR="00A257AA" w:rsidRPr="00322D07" w:rsidRDefault="00322D07" w:rsidP="00322D0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约</w:t>
            </w:r>
            <w:r w:rsidR="00A257AA" w:rsidRPr="00322D07">
              <w:rPr>
                <w:rFonts w:ascii="Times New Roman" w:eastAsia="宋体" w:hAnsi="Times New Roman" w:cs="Times New Roman"/>
                <w:kern w:val="2"/>
                <w:sz w:val="21"/>
                <w:szCs w:val="21"/>
                <w:lang w:eastAsia="zh-CN"/>
              </w:rPr>
              <w:t>5-15</w:t>
            </w:r>
            <w:r w:rsidR="00A257AA" w:rsidRPr="00322D07">
              <w:rPr>
                <w:rFonts w:ascii="Times New Roman" w:eastAsia="宋体" w:hAnsi="Times New Roman" w:cs="Times New Roman"/>
                <w:kern w:val="2"/>
                <w:sz w:val="21"/>
                <w:szCs w:val="21"/>
                <w:lang w:eastAsia="zh-CN"/>
              </w:rPr>
              <w:t>万元</w:t>
            </w:r>
          </w:p>
        </w:tc>
      </w:tr>
      <w:tr w:rsidR="00A257AA" w14:paraId="3BD3E695" w14:textId="77777777" w:rsidTr="00383F7F">
        <w:trPr>
          <w:trHeight w:val="397"/>
          <w:jc w:val="center"/>
        </w:trPr>
        <w:tc>
          <w:tcPr>
            <w:tcW w:w="2501" w:type="pct"/>
            <w:tcBorders>
              <w:top w:val="single" w:sz="4" w:space="0" w:color="000000"/>
              <w:left w:val="single" w:sz="4" w:space="0" w:color="000000"/>
              <w:bottom w:val="single" w:sz="4" w:space="0" w:color="000000"/>
              <w:right w:val="single" w:sz="4" w:space="0" w:color="000000"/>
            </w:tcBorders>
            <w:vAlign w:val="center"/>
          </w:tcPr>
          <w:p w14:paraId="12EFF495" w14:textId="53934643"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溶剂清洗改造：同时增加自动化控制设施</w:t>
            </w:r>
          </w:p>
        </w:tc>
        <w:tc>
          <w:tcPr>
            <w:tcW w:w="2499" w:type="pct"/>
            <w:tcBorders>
              <w:top w:val="single" w:sz="4" w:space="0" w:color="000000"/>
              <w:left w:val="single" w:sz="4" w:space="0" w:color="000000"/>
              <w:bottom w:val="single" w:sz="4" w:space="0" w:color="000000"/>
              <w:right w:val="single" w:sz="4" w:space="0" w:color="000000"/>
            </w:tcBorders>
            <w:vAlign w:val="center"/>
          </w:tcPr>
          <w:p w14:paraId="1A86AE28" w14:textId="122A90FA" w:rsidR="00A257AA" w:rsidRPr="00322D07" w:rsidRDefault="00322D07" w:rsidP="00322D0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约</w:t>
            </w:r>
            <w:r w:rsidR="00A257AA" w:rsidRPr="00322D07">
              <w:rPr>
                <w:rFonts w:ascii="Times New Roman" w:eastAsia="宋体" w:hAnsi="Times New Roman" w:cs="Times New Roman"/>
                <w:kern w:val="2"/>
                <w:sz w:val="21"/>
                <w:szCs w:val="21"/>
                <w:lang w:eastAsia="zh-CN"/>
              </w:rPr>
              <w:t>10-20</w:t>
            </w:r>
            <w:r>
              <w:rPr>
                <w:rFonts w:ascii="Times New Roman" w:eastAsia="宋体" w:hAnsi="Times New Roman" w:cs="Times New Roman" w:hint="eastAsia"/>
                <w:kern w:val="2"/>
                <w:sz w:val="21"/>
                <w:szCs w:val="21"/>
                <w:lang w:eastAsia="zh-CN"/>
              </w:rPr>
              <w:t>万元</w:t>
            </w:r>
          </w:p>
        </w:tc>
      </w:tr>
      <w:tr w:rsidR="00A257AA" w14:paraId="218E5FCA" w14:textId="77777777" w:rsidTr="00383F7F">
        <w:trPr>
          <w:trHeight w:val="397"/>
          <w:jc w:val="center"/>
        </w:trPr>
        <w:tc>
          <w:tcPr>
            <w:tcW w:w="2501" w:type="pct"/>
            <w:tcBorders>
              <w:top w:val="single" w:sz="4" w:space="0" w:color="000000"/>
              <w:left w:val="single" w:sz="4" w:space="0" w:color="000000"/>
              <w:bottom w:val="single" w:sz="4" w:space="0" w:color="000000"/>
              <w:right w:val="single" w:sz="4" w:space="0" w:color="000000"/>
            </w:tcBorders>
            <w:vAlign w:val="center"/>
          </w:tcPr>
          <w:p w14:paraId="4B41C8DB" w14:textId="77777777"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清洗剂改造房间</w:t>
            </w:r>
          </w:p>
        </w:tc>
        <w:tc>
          <w:tcPr>
            <w:tcW w:w="2499" w:type="pct"/>
            <w:tcBorders>
              <w:top w:val="single" w:sz="4" w:space="0" w:color="000000"/>
              <w:left w:val="single" w:sz="4" w:space="0" w:color="000000"/>
              <w:bottom w:val="single" w:sz="4" w:space="0" w:color="000000"/>
              <w:right w:val="single" w:sz="4" w:space="0" w:color="000000"/>
            </w:tcBorders>
            <w:vAlign w:val="center"/>
          </w:tcPr>
          <w:p w14:paraId="35C35486" w14:textId="1AA5CCB8" w:rsidR="00A257AA" w:rsidRPr="00322D07" w:rsidRDefault="00322D07" w:rsidP="00322D0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约</w:t>
            </w:r>
            <w:r w:rsidR="00A257AA" w:rsidRPr="00322D07">
              <w:rPr>
                <w:rFonts w:ascii="Times New Roman" w:eastAsia="宋体" w:hAnsi="Times New Roman" w:cs="Times New Roman"/>
                <w:kern w:val="2"/>
                <w:sz w:val="21"/>
                <w:szCs w:val="21"/>
                <w:lang w:eastAsia="zh-CN"/>
              </w:rPr>
              <w:t>50~100</w:t>
            </w:r>
            <w:r>
              <w:rPr>
                <w:rFonts w:ascii="Times New Roman" w:eastAsia="宋体" w:hAnsi="Times New Roman" w:cs="Times New Roman" w:hint="eastAsia"/>
                <w:kern w:val="2"/>
                <w:sz w:val="21"/>
                <w:szCs w:val="21"/>
                <w:lang w:eastAsia="zh-CN"/>
              </w:rPr>
              <w:t>万元</w:t>
            </w:r>
          </w:p>
        </w:tc>
      </w:tr>
      <w:tr w:rsidR="00A257AA" w14:paraId="2E860D95" w14:textId="77777777" w:rsidTr="00383F7F">
        <w:trPr>
          <w:trHeight w:val="397"/>
          <w:jc w:val="center"/>
        </w:trPr>
        <w:tc>
          <w:tcPr>
            <w:tcW w:w="2501" w:type="pct"/>
            <w:tcBorders>
              <w:top w:val="single" w:sz="4" w:space="0" w:color="000000"/>
              <w:left w:val="single" w:sz="4" w:space="0" w:color="000000"/>
              <w:bottom w:val="single" w:sz="4" w:space="0" w:color="000000"/>
              <w:right w:val="single" w:sz="4" w:space="0" w:color="000000"/>
            </w:tcBorders>
            <w:vAlign w:val="center"/>
          </w:tcPr>
          <w:p w14:paraId="6DFD8A51" w14:textId="77777777" w:rsidR="00A257AA" w:rsidRPr="00322D07" w:rsidRDefault="00A257AA" w:rsidP="00322D07">
            <w:pPr>
              <w:adjustRightInd w:val="0"/>
              <w:snapToGrid w:val="0"/>
              <w:jc w:val="center"/>
              <w:rPr>
                <w:rFonts w:ascii="Times New Roman" w:eastAsia="宋体" w:hAnsi="Times New Roman" w:cs="Times New Roman"/>
                <w:kern w:val="2"/>
                <w:sz w:val="21"/>
                <w:szCs w:val="21"/>
                <w:lang w:eastAsia="zh-CN"/>
              </w:rPr>
            </w:pPr>
            <w:r w:rsidRPr="00322D07">
              <w:rPr>
                <w:rFonts w:ascii="Times New Roman" w:eastAsia="宋体" w:hAnsi="Times New Roman" w:cs="Times New Roman"/>
                <w:kern w:val="2"/>
                <w:sz w:val="21"/>
                <w:szCs w:val="21"/>
                <w:lang w:eastAsia="zh-CN"/>
              </w:rPr>
              <w:t>过程控制技术改造</w:t>
            </w:r>
          </w:p>
        </w:tc>
        <w:tc>
          <w:tcPr>
            <w:tcW w:w="2499" w:type="pct"/>
            <w:tcBorders>
              <w:top w:val="single" w:sz="4" w:space="0" w:color="000000"/>
              <w:left w:val="single" w:sz="4" w:space="0" w:color="000000"/>
              <w:bottom w:val="single" w:sz="4" w:space="0" w:color="000000"/>
              <w:right w:val="single" w:sz="4" w:space="0" w:color="000000"/>
            </w:tcBorders>
            <w:vAlign w:val="center"/>
          </w:tcPr>
          <w:p w14:paraId="32B03FA3" w14:textId="65AB653D" w:rsidR="00A257AA" w:rsidRPr="00322D07" w:rsidRDefault="00322D07" w:rsidP="00322D07">
            <w:pPr>
              <w:adjustRightInd w:val="0"/>
              <w:snapToGrid w:val="0"/>
              <w:jc w:val="center"/>
              <w:rPr>
                <w:rFonts w:ascii="Times New Roman" w:eastAsia="宋体" w:hAnsi="Times New Roman" w:cs="Times New Roman"/>
                <w:kern w:val="2"/>
                <w:sz w:val="21"/>
                <w:szCs w:val="21"/>
                <w:lang w:eastAsia="zh-CN"/>
              </w:rPr>
            </w:pPr>
            <w:r>
              <w:rPr>
                <w:rFonts w:ascii="Times New Roman" w:eastAsia="宋体" w:hAnsi="Times New Roman" w:cs="Times New Roman" w:hint="eastAsia"/>
                <w:kern w:val="2"/>
                <w:sz w:val="21"/>
                <w:szCs w:val="21"/>
                <w:lang w:eastAsia="zh-CN"/>
              </w:rPr>
              <w:t>约</w:t>
            </w:r>
            <w:r w:rsidR="00A257AA" w:rsidRPr="00322D07">
              <w:rPr>
                <w:rFonts w:ascii="Times New Roman" w:eastAsia="宋体" w:hAnsi="Times New Roman" w:cs="Times New Roman"/>
                <w:kern w:val="2"/>
                <w:sz w:val="21"/>
                <w:szCs w:val="21"/>
                <w:lang w:eastAsia="zh-CN"/>
              </w:rPr>
              <w:t>100~300</w:t>
            </w:r>
            <w:r>
              <w:rPr>
                <w:rFonts w:ascii="Times New Roman" w:eastAsia="宋体" w:hAnsi="Times New Roman" w:cs="Times New Roman" w:hint="eastAsia"/>
                <w:kern w:val="2"/>
                <w:sz w:val="21"/>
                <w:szCs w:val="21"/>
                <w:lang w:eastAsia="zh-CN"/>
              </w:rPr>
              <w:t>万元</w:t>
            </w:r>
          </w:p>
        </w:tc>
      </w:tr>
    </w:tbl>
    <w:p w14:paraId="6024B96A" w14:textId="7E4AB183" w:rsidR="00A257AA" w:rsidRPr="00322D07" w:rsidRDefault="00A257AA" w:rsidP="00322D07">
      <w:pPr>
        <w:spacing w:line="440" w:lineRule="exact"/>
        <w:ind w:firstLine="420"/>
        <w:jc w:val="both"/>
        <w:rPr>
          <w:rFonts w:ascii="Times New Roman" w:eastAsia="宋体" w:hAnsi="Times New Roman" w:cs="Times New Roman"/>
          <w:kern w:val="2"/>
          <w:sz w:val="24"/>
          <w:lang w:eastAsia="zh-CN"/>
        </w:rPr>
      </w:pPr>
      <w:r w:rsidRPr="00322D07">
        <w:rPr>
          <w:rFonts w:ascii="Times New Roman" w:eastAsia="宋体" w:hAnsi="Times New Roman" w:cs="Times New Roman"/>
          <w:kern w:val="2"/>
          <w:sz w:val="24"/>
          <w:lang w:eastAsia="zh-CN"/>
        </w:rPr>
        <w:t>（</w:t>
      </w:r>
      <w:r w:rsidRPr="00322D07">
        <w:rPr>
          <w:rFonts w:ascii="Times New Roman" w:eastAsia="宋体" w:hAnsi="Times New Roman" w:cs="Times New Roman"/>
          <w:kern w:val="2"/>
          <w:sz w:val="24"/>
          <w:lang w:eastAsia="zh-CN"/>
        </w:rPr>
        <w:t>2</w:t>
      </w:r>
      <w:r w:rsidRPr="00322D07">
        <w:rPr>
          <w:rFonts w:ascii="Times New Roman" w:eastAsia="宋体" w:hAnsi="Times New Roman" w:cs="Times New Roman"/>
          <w:kern w:val="2"/>
          <w:sz w:val="24"/>
          <w:lang w:eastAsia="zh-CN"/>
        </w:rPr>
        <w:t>）末端控制技术的成本</w:t>
      </w:r>
    </w:p>
    <w:p w14:paraId="58C895E8" w14:textId="3BD74E96" w:rsidR="00A257AA" w:rsidRPr="00322D07" w:rsidRDefault="00A257AA" w:rsidP="00322D07">
      <w:pPr>
        <w:spacing w:line="440" w:lineRule="exact"/>
        <w:ind w:firstLine="420"/>
        <w:jc w:val="both"/>
        <w:rPr>
          <w:rFonts w:ascii="Times New Roman" w:eastAsia="宋体" w:hAnsi="Times New Roman" w:cs="Times New Roman"/>
          <w:kern w:val="2"/>
          <w:sz w:val="24"/>
          <w:lang w:eastAsia="zh-CN"/>
        </w:rPr>
      </w:pPr>
      <w:r w:rsidRPr="00322D07">
        <w:rPr>
          <w:rFonts w:ascii="Times New Roman" w:eastAsia="宋体" w:hAnsi="Times New Roman" w:cs="Times New Roman"/>
          <w:kern w:val="2"/>
          <w:sz w:val="24"/>
          <w:lang w:eastAsia="zh-CN"/>
        </w:rPr>
        <w:t>一般企业的废气收集处理系统有两种类型：一是分批分别处理，二是集中后混合处理。</w:t>
      </w:r>
      <w:proofErr w:type="gramStart"/>
      <w:r w:rsidRPr="00322D07">
        <w:rPr>
          <w:rFonts w:ascii="Times New Roman" w:eastAsia="宋体" w:hAnsi="Times New Roman" w:cs="Times New Roman"/>
          <w:kern w:val="2"/>
          <w:sz w:val="24"/>
          <w:lang w:eastAsia="zh-CN"/>
        </w:rPr>
        <w:t>批分别</w:t>
      </w:r>
      <w:proofErr w:type="gramEnd"/>
      <w:r w:rsidRPr="00322D07">
        <w:rPr>
          <w:rFonts w:ascii="Times New Roman" w:eastAsia="宋体" w:hAnsi="Times New Roman" w:cs="Times New Roman"/>
          <w:kern w:val="2"/>
          <w:sz w:val="24"/>
          <w:lang w:eastAsia="zh-CN"/>
        </w:rPr>
        <w:t>处理的企业重点在于对高浓度有机废气捕集后</w:t>
      </w:r>
      <w:r w:rsidRPr="00322D07">
        <w:rPr>
          <w:rFonts w:ascii="Times New Roman" w:eastAsia="宋体" w:hAnsi="Times New Roman" w:cs="Times New Roman"/>
          <w:kern w:val="2"/>
          <w:sz w:val="24"/>
          <w:lang w:eastAsia="zh-CN"/>
        </w:rPr>
        <w:t>RTO</w:t>
      </w:r>
      <w:r w:rsidRPr="00322D07">
        <w:rPr>
          <w:rFonts w:ascii="Times New Roman" w:eastAsia="宋体" w:hAnsi="Times New Roman" w:cs="Times New Roman"/>
          <w:kern w:val="2"/>
          <w:sz w:val="24"/>
          <w:lang w:eastAsia="zh-CN"/>
        </w:rPr>
        <w:t>或者催化氧化，然后针对其他浓度低的废气则采用吸附浓缩回用或者其他等效措施。</w:t>
      </w:r>
      <w:r w:rsidRPr="00322D07">
        <w:rPr>
          <w:rFonts w:ascii="Times New Roman" w:eastAsia="宋体" w:hAnsi="Times New Roman" w:cs="Times New Roman"/>
          <w:kern w:val="2"/>
          <w:sz w:val="24"/>
          <w:lang w:eastAsia="zh-CN"/>
        </w:rPr>
        <w:t>RTO</w:t>
      </w:r>
      <w:r w:rsidRPr="00322D07">
        <w:rPr>
          <w:rFonts w:ascii="Times New Roman" w:eastAsia="宋体" w:hAnsi="Times New Roman" w:cs="Times New Roman"/>
          <w:kern w:val="2"/>
          <w:sz w:val="24"/>
          <w:lang w:eastAsia="zh-CN"/>
        </w:rPr>
        <w:t>的投资费用约</w:t>
      </w:r>
      <w:r w:rsidRPr="00322D07">
        <w:rPr>
          <w:rFonts w:ascii="Times New Roman" w:eastAsia="宋体" w:hAnsi="Times New Roman" w:cs="Times New Roman"/>
          <w:kern w:val="2"/>
          <w:sz w:val="24"/>
          <w:lang w:eastAsia="zh-CN"/>
        </w:rPr>
        <w:t>500</w:t>
      </w:r>
      <w:r w:rsidRPr="00322D07">
        <w:rPr>
          <w:rFonts w:ascii="Times New Roman" w:eastAsia="宋体" w:hAnsi="Times New Roman" w:cs="Times New Roman"/>
          <w:kern w:val="2"/>
          <w:sz w:val="24"/>
          <w:lang w:eastAsia="zh-CN"/>
        </w:rPr>
        <w:t>万元；浓缩</w:t>
      </w:r>
      <w:r w:rsidRPr="00322D07">
        <w:rPr>
          <w:rFonts w:ascii="Times New Roman" w:eastAsia="宋体" w:hAnsi="Times New Roman" w:cs="Times New Roman"/>
          <w:kern w:val="2"/>
          <w:sz w:val="24"/>
          <w:lang w:eastAsia="zh-CN"/>
        </w:rPr>
        <w:t>-</w:t>
      </w:r>
      <w:r w:rsidRPr="00322D07">
        <w:rPr>
          <w:rFonts w:ascii="Times New Roman" w:eastAsia="宋体" w:hAnsi="Times New Roman" w:cs="Times New Roman"/>
          <w:kern w:val="2"/>
          <w:sz w:val="24"/>
          <w:lang w:eastAsia="zh-CN"/>
        </w:rPr>
        <w:t>催化氧化装置约</w:t>
      </w:r>
      <w:r w:rsidRPr="00322D07">
        <w:rPr>
          <w:rFonts w:ascii="Times New Roman" w:eastAsia="宋体" w:hAnsi="Times New Roman" w:cs="Times New Roman"/>
          <w:kern w:val="2"/>
          <w:sz w:val="24"/>
          <w:lang w:eastAsia="zh-CN"/>
        </w:rPr>
        <w:t>300-500</w:t>
      </w:r>
      <w:r w:rsidRPr="00322D07">
        <w:rPr>
          <w:rFonts w:ascii="Times New Roman" w:eastAsia="宋体" w:hAnsi="Times New Roman" w:cs="Times New Roman"/>
          <w:kern w:val="2"/>
          <w:sz w:val="24"/>
          <w:lang w:eastAsia="zh-CN"/>
        </w:rPr>
        <w:t>万元，活性炭改造为吸附冷凝回收装置需要投资</w:t>
      </w:r>
      <w:r w:rsidRPr="00322D07">
        <w:rPr>
          <w:rFonts w:ascii="Times New Roman" w:eastAsia="宋体" w:hAnsi="Times New Roman" w:cs="Times New Roman"/>
          <w:kern w:val="2"/>
          <w:sz w:val="24"/>
          <w:lang w:eastAsia="zh-CN"/>
        </w:rPr>
        <w:t>150</w:t>
      </w:r>
      <w:r w:rsidRPr="00322D07">
        <w:rPr>
          <w:rFonts w:ascii="Times New Roman" w:eastAsia="宋体" w:hAnsi="Times New Roman" w:cs="Times New Roman"/>
          <w:kern w:val="2"/>
          <w:sz w:val="24"/>
          <w:lang w:eastAsia="zh-CN"/>
        </w:rPr>
        <w:t>万元左右。装置冷凝回收约需要</w:t>
      </w:r>
      <w:r w:rsidRPr="00322D07">
        <w:rPr>
          <w:rFonts w:ascii="Times New Roman" w:eastAsia="宋体" w:hAnsi="Times New Roman" w:cs="Times New Roman"/>
          <w:kern w:val="2"/>
          <w:sz w:val="24"/>
          <w:lang w:eastAsia="zh-CN"/>
        </w:rPr>
        <w:t>100</w:t>
      </w:r>
      <w:r w:rsidRPr="00322D07">
        <w:rPr>
          <w:rFonts w:ascii="Times New Roman" w:eastAsia="宋体" w:hAnsi="Times New Roman" w:cs="Times New Roman"/>
          <w:kern w:val="2"/>
          <w:sz w:val="24"/>
          <w:lang w:eastAsia="zh-CN"/>
        </w:rPr>
        <w:t>万元；单纯的更换式活性炭吸附装置一般</w:t>
      </w:r>
      <w:r w:rsidRPr="00322D07">
        <w:rPr>
          <w:rFonts w:ascii="Times New Roman" w:eastAsia="宋体" w:hAnsi="Times New Roman" w:cs="Times New Roman"/>
          <w:kern w:val="2"/>
          <w:sz w:val="24"/>
          <w:lang w:eastAsia="zh-CN"/>
        </w:rPr>
        <w:t>30-60</w:t>
      </w:r>
      <w:r w:rsidRPr="00322D07">
        <w:rPr>
          <w:rFonts w:ascii="Times New Roman" w:eastAsia="宋体" w:hAnsi="Times New Roman" w:cs="Times New Roman"/>
          <w:kern w:val="2"/>
          <w:sz w:val="24"/>
          <w:lang w:eastAsia="zh-CN"/>
        </w:rPr>
        <w:t>万左右。如果集中混合处理采用浓缩脱附</w:t>
      </w:r>
      <w:r w:rsidRPr="00322D07">
        <w:rPr>
          <w:rFonts w:ascii="Times New Roman" w:eastAsia="宋体" w:hAnsi="Times New Roman" w:cs="Times New Roman"/>
          <w:kern w:val="2"/>
          <w:sz w:val="24"/>
          <w:lang w:eastAsia="zh-CN"/>
        </w:rPr>
        <w:t>RTO</w:t>
      </w:r>
      <w:r w:rsidRPr="00322D07">
        <w:rPr>
          <w:rFonts w:ascii="Times New Roman" w:eastAsia="宋体" w:hAnsi="Times New Roman" w:cs="Times New Roman"/>
          <w:kern w:val="2"/>
          <w:sz w:val="24"/>
          <w:lang w:eastAsia="zh-CN"/>
        </w:rPr>
        <w:t>或者催化氧化技术，则一般情况下</w:t>
      </w:r>
      <w:r w:rsidRPr="00322D07">
        <w:rPr>
          <w:rFonts w:ascii="Times New Roman" w:eastAsia="宋体" w:hAnsi="Times New Roman" w:cs="Times New Roman"/>
          <w:kern w:val="2"/>
          <w:sz w:val="24"/>
          <w:lang w:eastAsia="zh-CN"/>
        </w:rPr>
        <w:t>500</w:t>
      </w:r>
      <w:r w:rsidRPr="00322D07">
        <w:rPr>
          <w:rFonts w:ascii="Times New Roman" w:eastAsia="宋体" w:hAnsi="Times New Roman" w:cs="Times New Roman"/>
          <w:kern w:val="2"/>
          <w:sz w:val="24"/>
          <w:lang w:eastAsia="zh-CN"/>
        </w:rPr>
        <w:t>万</w:t>
      </w:r>
      <w:r w:rsidRPr="00322D07">
        <w:rPr>
          <w:rFonts w:ascii="Times New Roman" w:eastAsia="宋体" w:hAnsi="Times New Roman" w:cs="Times New Roman"/>
          <w:kern w:val="2"/>
          <w:sz w:val="24"/>
          <w:lang w:eastAsia="zh-CN"/>
        </w:rPr>
        <w:t>~1500</w:t>
      </w:r>
      <w:r w:rsidRPr="00322D07">
        <w:rPr>
          <w:rFonts w:ascii="Times New Roman" w:eastAsia="宋体" w:hAnsi="Times New Roman" w:cs="Times New Roman"/>
          <w:kern w:val="2"/>
          <w:sz w:val="24"/>
          <w:lang w:eastAsia="zh-CN"/>
        </w:rPr>
        <w:t>万</w:t>
      </w:r>
      <w:r w:rsidR="00322D07">
        <w:rPr>
          <w:rFonts w:ascii="Times New Roman" w:eastAsia="宋体" w:hAnsi="Times New Roman" w:cs="Times New Roman" w:hint="eastAsia"/>
          <w:kern w:val="2"/>
          <w:sz w:val="24"/>
          <w:lang w:eastAsia="zh-CN"/>
        </w:rPr>
        <w:t>。</w:t>
      </w:r>
    </w:p>
    <w:p w14:paraId="222BDB98" w14:textId="77777777" w:rsidR="00A257AA" w:rsidRPr="00322D07" w:rsidRDefault="00A257AA" w:rsidP="00322D07">
      <w:pPr>
        <w:spacing w:line="440" w:lineRule="exact"/>
        <w:ind w:firstLine="420"/>
        <w:jc w:val="both"/>
        <w:rPr>
          <w:rFonts w:ascii="Times New Roman" w:eastAsia="宋体" w:hAnsi="Times New Roman" w:cs="Times New Roman"/>
          <w:kern w:val="2"/>
          <w:sz w:val="24"/>
          <w:lang w:eastAsia="zh-CN"/>
        </w:rPr>
      </w:pPr>
      <w:r w:rsidRPr="00322D07">
        <w:rPr>
          <w:rFonts w:ascii="Times New Roman" w:eastAsia="宋体" w:hAnsi="Times New Roman" w:cs="Times New Roman"/>
          <w:kern w:val="2"/>
          <w:sz w:val="24"/>
          <w:lang w:eastAsia="zh-CN"/>
        </w:rPr>
        <w:t>（</w:t>
      </w:r>
      <w:r w:rsidRPr="00322D07">
        <w:rPr>
          <w:rFonts w:ascii="Times New Roman" w:eastAsia="宋体" w:hAnsi="Times New Roman" w:cs="Times New Roman"/>
          <w:kern w:val="2"/>
          <w:sz w:val="24"/>
          <w:lang w:eastAsia="zh-CN"/>
        </w:rPr>
        <w:t>3</w:t>
      </w:r>
      <w:r w:rsidRPr="00322D07">
        <w:rPr>
          <w:rFonts w:ascii="Times New Roman" w:eastAsia="宋体" w:hAnsi="Times New Roman" w:cs="Times New Roman"/>
          <w:kern w:val="2"/>
          <w:sz w:val="24"/>
          <w:lang w:eastAsia="zh-CN"/>
        </w:rPr>
        <w:t>）其他费用</w:t>
      </w:r>
    </w:p>
    <w:p w14:paraId="079428CB" w14:textId="3446C430" w:rsidR="00A257AA" w:rsidRPr="00322D07" w:rsidRDefault="00A257AA" w:rsidP="00322D07">
      <w:pPr>
        <w:spacing w:line="440" w:lineRule="exact"/>
        <w:ind w:firstLine="420"/>
        <w:jc w:val="both"/>
        <w:rPr>
          <w:rFonts w:ascii="Times New Roman" w:eastAsia="宋体" w:hAnsi="Times New Roman" w:cs="Times New Roman"/>
          <w:kern w:val="2"/>
          <w:sz w:val="24"/>
          <w:lang w:eastAsia="zh-CN"/>
        </w:rPr>
      </w:pPr>
      <w:r w:rsidRPr="00322D07">
        <w:rPr>
          <w:rFonts w:ascii="Times New Roman" w:eastAsia="宋体" w:hAnsi="Times New Roman" w:cs="Times New Roman"/>
          <w:kern w:val="2"/>
          <w:sz w:val="24"/>
          <w:lang w:eastAsia="zh-CN"/>
        </w:rPr>
        <w:t>本标准实施后，企业在设备监控、环境监测、台</w:t>
      </w:r>
      <w:proofErr w:type="gramStart"/>
      <w:r w:rsidRPr="00322D07">
        <w:rPr>
          <w:rFonts w:ascii="Times New Roman" w:eastAsia="宋体" w:hAnsi="Times New Roman" w:cs="Times New Roman"/>
          <w:kern w:val="2"/>
          <w:sz w:val="24"/>
          <w:lang w:eastAsia="zh-CN"/>
        </w:rPr>
        <w:t>帐建设</w:t>
      </w:r>
      <w:proofErr w:type="gramEnd"/>
      <w:r w:rsidRPr="00322D07">
        <w:rPr>
          <w:rFonts w:ascii="Times New Roman" w:eastAsia="宋体" w:hAnsi="Times New Roman" w:cs="Times New Roman"/>
          <w:kern w:val="2"/>
          <w:sz w:val="24"/>
          <w:lang w:eastAsia="zh-CN"/>
        </w:rPr>
        <w:t>等方面需要投入，</w:t>
      </w:r>
      <w:r w:rsidRPr="00322D07">
        <w:rPr>
          <w:rFonts w:ascii="Times New Roman" w:eastAsia="宋体" w:hAnsi="Times New Roman" w:cs="Times New Roman"/>
          <w:kern w:val="2"/>
          <w:sz w:val="24"/>
          <w:lang w:eastAsia="zh-CN"/>
        </w:rPr>
        <w:lastRenderedPageBreak/>
        <w:t>整体上，投入的监测费用将增加到每年</w:t>
      </w:r>
      <w:r w:rsidRPr="00322D07">
        <w:rPr>
          <w:rFonts w:ascii="Times New Roman" w:eastAsia="宋体" w:hAnsi="Times New Roman" w:cs="Times New Roman"/>
          <w:kern w:val="2"/>
          <w:sz w:val="24"/>
          <w:lang w:eastAsia="zh-CN"/>
        </w:rPr>
        <w:t>1~3</w:t>
      </w:r>
      <w:r w:rsidRPr="00322D07">
        <w:rPr>
          <w:rFonts w:ascii="Times New Roman" w:eastAsia="宋体" w:hAnsi="Times New Roman" w:cs="Times New Roman"/>
          <w:kern w:val="2"/>
          <w:sz w:val="24"/>
          <w:lang w:eastAsia="zh-CN"/>
        </w:rPr>
        <w:t>万</w:t>
      </w:r>
      <w:r w:rsidR="00322D07">
        <w:rPr>
          <w:rFonts w:ascii="Times New Roman" w:eastAsia="宋体" w:hAnsi="Times New Roman" w:cs="Times New Roman" w:hint="eastAsia"/>
          <w:kern w:val="2"/>
          <w:sz w:val="24"/>
          <w:lang w:eastAsia="zh-CN"/>
        </w:rPr>
        <w:t>/</w:t>
      </w:r>
      <w:r w:rsidRPr="00322D07">
        <w:rPr>
          <w:rFonts w:ascii="Times New Roman" w:eastAsia="宋体" w:hAnsi="Times New Roman" w:cs="Times New Roman"/>
          <w:kern w:val="2"/>
          <w:sz w:val="24"/>
          <w:lang w:eastAsia="zh-CN"/>
        </w:rPr>
        <w:t>排气筒。台</w:t>
      </w:r>
      <w:proofErr w:type="gramStart"/>
      <w:r w:rsidRPr="00322D07">
        <w:rPr>
          <w:rFonts w:ascii="Times New Roman" w:eastAsia="宋体" w:hAnsi="Times New Roman" w:cs="Times New Roman"/>
          <w:kern w:val="2"/>
          <w:sz w:val="24"/>
          <w:lang w:eastAsia="zh-CN"/>
        </w:rPr>
        <w:t>帐费用</w:t>
      </w:r>
      <w:proofErr w:type="gramEnd"/>
      <w:r w:rsidRPr="00322D07">
        <w:rPr>
          <w:rFonts w:ascii="Times New Roman" w:eastAsia="宋体" w:hAnsi="Times New Roman" w:cs="Times New Roman"/>
          <w:kern w:val="2"/>
          <w:sz w:val="24"/>
          <w:lang w:eastAsia="zh-CN"/>
        </w:rPr>
        <w:t>和设备监控为一次性投入。</w:t>
      </w:r>
    </w:p>
    <w:p w14:paraId="59EDADAA" w14:textId="77777777" w:rsidR="00A257AA" w:rsidRPr="00322D07" w:rsidRDefault="00A257AA" w:rsidP="00322D07">
      <w:pPr>
        <w:spacing w:line="440" w:lineRule="exact"/>
        <w:ind w:firstLine="420"/>
        <w:jc w:val="both"/>
        <w:rPr>
          <w:rFonts w:ascii="Times New Roman" w:eastAsia="宋体" w:hAnsi="Times New Roman" w:cs="Times New Roman"/>
          <w:kern w:val="2"/>
          <w:sz w:val="24"/>
          <w:lang w:eastAsia="zh-CN"/>
        </w:rPr>
      </w:pPr>
      <w:r w:rsidRPr="00322D07">
        <w:rPr>
          <w:rFonts w:ascii="Times New Roman" w:eastAsia="宋体" w:hAnsi="Times New Roman" w:cs="Times New Roman"/>
          <w:kern w:val="2"/>
          <w:sz w:val="24"/>
          <w:lang w:eastAsia="zh-CN"/>
        </w:rPr>
        <w:t>（</w:t>
      </w:r>
      <w:r w:rsidRPr="00322D07">
        <w:rPr>
          <w:rFonts w:ascii="Times New Roman" w:eastAsia="宋体" w:hAnsi="Times New Roman" w:cs="Times New Roman"/>
          <w:kern w:val="2"/>
          <w:sz w:val="24"/>
          <w:lang w:eastAsia="zh-CN"/>
        </w:rPr>
        <w:t>4</w:t>
      </w:r>
      <w:r w:rsidRPr="00322D07">
        <w:rPr>
          <w:rFonts w:ascii="Times New Roman" w:eastAsia="宋体" w:hAnsi="Times New Roman" w:cs="Times New Roman"/>
          <w:kern w:val="2"/>
          <w:sz w:val="24"/>
          <w:lang w:eastAsia="zh-CN"/>
        </w:rPr>
        <w:t>）综合费用分析</w:t>
      </w:r>
    </w:p>
    <w:p w14:paraId="0E2C3C43" w14:textId="7E0BFA93" w:rsidR="00A257AA" w:rsidRDefault="00A257AA" w:rsidP="00322D07">
      <w:pPr>
        <w:spacing w:line="440" w:lineRule="exact"/>
        <w:ind w:firstLine="420"/>
        <w:jc w:val="both"/>
        <w:rPr>
          <w:lang w:eastAsia="zh-CN"/>
        </w:rPr>
      </w:pPr>
      <w:r w:rsidRPr="00322D07">
        <w:rPr>
          <w:rFonts w:ascii="Times New Roman" w:eastAsia="宋体" w:hAnsi="Times New Roman" w:cs="Times New Roman"/>
          <w:kern w:val="2"/>
          <w:sz w:val="24"/>
          <w:lang w:eastAsia="zh-CN"/>
        </w:rPr>
        <w:t>根据以上分析，本标准实施后，企业的改造费用大约为</w:t>
      </w:r>
      <w:r w:rsidRPr="00322D07">
        <w:rPr>
          <w:rFonts w:ascii="Times New Roman" w:eastAsia="宋体" w:hAnsi="Times New Roman" w:cs="Times New Roman"/>
          <w:kern w:val="2"/>
          <w:sz w:val="24"/>
          <w:lang w:eastAsia="zh-CN"/>
        </w:rPr>
        <w:t>100~300</w:t>
      </w:r>
      <w:r w:rsidRPr="00322D07">
        <w:rPr>
          <w:rFonts w:ascii="Times New Roman" w:eastAsia="宋体" w:hAnsi="Times New Roman" w:cs="Times New Roman"/>
          <w:kern w:val="2"/>
          <w:sz w:val="24"/>
          <w:lang w:eastAsia="zh-CN"/>
        </w:rPr>
        <w:t>万</w:t>
      </w:r>
      <w:r w:rsidR="00322D07">
        <w:rPr>
          <w:rFonts w:ascii="Times New Roman" w:eastAsia="宋体" w:hAnsi="Times New Roman" w:cs="Times New Roman" w:hint="eastAsia"/>
          <w:kern w:val="2"/>
          <w:sz w:val="24"/>
          <w:lang w:eastAsia="zh-CN"/>
        </w:rPr>
        <w:t>/</w:t>
      </w:r>
      <w:r w:rsidRPr="00322D07">
        <w:rPr>
          <w:rFonts w:ascii="Times New Roman" w:eastAsia="宋体" w:hAnsi="Times New Roman" w:cs="Times New Roman"/>
          <w:kern w:val="2"/>
          <w:sz w:val="24"/>
          <w:lang w:eastAsia="zh-CN"/>
        </w:rPr>
        <w:t>(</w:t>
      </w:r>
      <w:r w:rsidRPr="00322D07">
        <w:rPr>
          <w:rFonts w:ascii="Times New Roman" w:eastAsia="宋体" w:hAnsi="Times New Roman" w:cs="Times New Roman"/>
          <w:kern w:val="2"/>
          <w:sz w:val="24"/>
          <w:lang w:eastAsia="zh-CN"/>
        </w:rPr>
        <w:t>万</w:t>
      </w:r>
      <w:r w:rsidRPr="00322D07">
        <w:rPr>
          <w:rFonts w:ascii="Times New Roman" w:eastAsia="宋体" w:hAnsi="Times New Roman" w:cs="Times New Roman"/>
          <w:kern w:val="2"/>
          <w:sz w:val="24"/>
          <w:lang w:eastAsia="zh-CN"/>
        </w:rPr>
        <w:t>m</w:t>
      </w:r>
      <w:r w:rsidRPr="00322D07">
        <w:rPr>
          <w:rFonts w:ascii="Times New Roman" w:eastAsia="宋体" w:hAnsi="Times New Roman" w:cs="Times New Roman"/>
          <w:kern w:val="2"/>
          <w:sz w:val="24"/>
          <w:vertAlign w:val="superscript"/>
          <w:lang w:eastAsia="zh-CN"/>
        </w:rPr>
        <w:t>3</w:t>
      </w:r>
      <w:r w:rsidRPr="00322D07">
        <w:rPr>
          <w:rFonts w:ascii="Times New Roman" w:eastAsia="宋体" w:hAnsi="Times New Roman" w:cs="Times New Roman"/>
          <w:kern w:val="2"/>
          <w:sz w:val="24"/>
          <w:lang w:eastAsia="zh-CN"/>
        </w:rPr>
        <w:t>/h)</w:t>
      </w:r>
      <w:r w:rsidRPr="00322D07">
        <w:rPr>
          <w:rFonts w:ascii="Times New Roman" w:eastAsia="宋体" w:hAnsi="Times New Roman" w:cs="Times New Roman"/>
          <w:kern w:val="2"/>
          <w:sz w:val="24"/>
          <w:lang w:eastAsia="zh-CN"/>
        </w:rPr>
        <w:t>，运行费用大约为</w:t>
      </w:r>
      <w:r w:rsidRPr="00322D07">
        <w:rPr>
          <w:rFonts w:ascii="Times New Roman" w:eastAsia="宋体" w:hAnsi="Times New Roman" w:cs="Times New Roman"/>
          <w:kern w:val="2"/>
          <w:sz w:val="24"/>
          <w:lang w:eastAsia="zh-CN"/>
        </w:rPr>
        <w:t>50~400</w:t>
      </w:r>
      <w:r w:rsidRPr="00322D07">
        <w:rPr>
          <w:rFonts w:ascii="Times New Roman" w:eastAsia="宋体" w:hAnsi="Times New Roman" w:cs="Times New Roman"/>
          <w:kern w:val="2"/>
          <w:sz w:val="24"/>
          <w:lang w:eastAsia="zh-CN"/>
        </w:rPr>
        <w:t>万</w:t>
      </w:r>
      <w:r w:rsidRPr="00322D07">
        <w:rPr>
          <w:rFonts w:ascii="Times New Roman" w:eastAsia="宋体" w:hAnsi="Times New Roman" w:cs="Times New Roman"/>
          <w:kern w:val="2"/>
          <w:sz w:val="24"/>
          <w:lang w:eastAsia="zh-CN"/>
        </w:rPr>
        <w:t>/</w:t>
      </w:r>
      <w:r w:rsidRPr="00322D07">
        <w:rPr>
          <w:rFonts w:ascii="Times New Roman" w:eastAsia="宋体" w:hAnsi="Times New Roman" w:cs="Times New Roman"/>
          <w:kern w:val="2"/>
          <w:sz w:val="24"/>
          <w:lang w:eastAsia="zh-CN"/>
        </w:rPr>
        <w:t>年。</w:t>
      </w:r>
    </w:p>
    <w:p w14:paraId="5E13F926" w14:textId="2F5E7FCC" w:rsidR="00A257AA" w:rsidRPr="00322D07" w:rsidRDefault="00322D07" w:rsidP="00322D07">
      <w:pPr>
        <w:pStyle w:val="4"/>
        <w:spacing w:before="0" w:after="0" w:line="276" w:lineRule="auto"/>
        <w:rPr>
          <w:rFonts w:ascii="宋体" w:eastAsia="宋体" w:hAnsi="宋体"/>
          <w:lang w:eastAsia="zh-CN"/>
        </w:rPr>
      </w:pPr>
      <w:r>
        <w:rPr>
          <w:rFonts w:ascii="宋体" w:eastAsia="宋体" w:hAnsi="宋体" w:hint="eastAsia"/>
          <w:lang w:eastAsia="zh-CN"/>
        </w:rPr>
        <w:t>4.2.2.2</w:t>
      </w:r>
      <w:r w:rsidR="00A257AA" w:rsidRPr="00322D07">
        <w:rPr>
          <w:rFonts w:ascii="宋体" w:eastAsia="宋体" w:hAnsi="宋体"/>
          <w:lang w:eastAsia="zh-CN"/>
        </w:rPr>
        <w:t xml:space="preserve"> 经济成本核算</w:t>
      </w:r>
    </w:p>
    <w:p w14:paraId="19461ABB" w14:textId="52F27DF7" w:rsidR="00A257AA" w:rsidRDefault="00A257AA" w:rsidP="00322D07">
      <w:pPr>
        <w:spacing w:line="440" w:lineRule="exact"/>
        <w:ind w:firstLine="420"/>
        <w:jc w:val="both"/>
        <w:rPr>
          <w:lang w:eastAsia="zh-CN"/>
        </w:rPr>
      </w:pPr>
      <w:r w:rsidRPr="00322D07">
        <w:rPr>
          <w:rFonts w:ascii="Times New Roman" w:eastAsia="宋体" w:hAnsi="Times New Roman" w:cs="Times New Roman"/>
          <w:kern w:val="2"/>
          <w:sz w:val="24"/>
          <w:lang w:eastAsia="zh-CN"/>
        </w:rPr>
        <w:t>从平均水平上看，企业的投入占一年利润的</w:t>
      </w:r>
      <w:r w:rsidRPr="00322D07">
        <w:rPr>
          <w:rFonts w:ascii="Times New Roman" w:eastAsia="宋体" w:hAnsi="Times New Roman" w:cs="Times New Roman"/>
          <w:kern w:val="2"/>
          <w:sz w:val="24"/>
          <w:lang w:eastAsia="zh-CN"/>
        </w:rPr>
        <w:t>1/3~1/2</w:t>
      </w:r>
      <w:r w:rsidRPr="00322D07">
        <w:rPr>
          <w:rFonts w:ascii="Times New Roman" w:eastAsia="宋体" w:hAnsi="Times New Roman" w:cs="Times New Roman"/>
          <w:kern w:val="2"/>
          <w:sz w:val="24"/>
          <w:lang w:eastAsia="zh-CN"/>
        </w:rPr>
        <w:t>左右，运行费用则只占利润的</w:t>
      </w:r>
      <w:r w:rsidRPr="00322D07">
        <w:rPr>
          <w:rFonts w:ascii="Times New Roman" w:eastAsia="宋体" w:hAnsi="Times New Roman" w:cs="Times New Roman"/>
          <w:kern w:val="2"/>
          <w:sz w:val="24"/>
          <w:lang w:eastAsia="zh-CN"/>
        </w:rPr>
        <w:t>1/10</w:t>
      </w:r>
      <w:r w:rsidRPr="00322D07">
        <w:rPr>
          <w:rFonts w:ascii="Times New Roman" w:eastAsia="宋体" w:hAnsi="Times New Roman" w:cs="Times New Roman"/>
          <w:kern w:val="2"/>
          <w:sz w:val="24"/>
          <w:lang w:eastAsia="zh-CN"/>
        </w:rPr>
        <w:t>左右。因此企业应该是可以承受的。当然，国有企业和国际著名企业的差距是有的，企业规模大小也有差异，不同类型企业的利润率也不同，可能不同行业的改造压力不同。可能导致成本核算的结果也会有偏差。针对规模比较小的企业压力是比较大的。但从促进企业规模化生产、转型生产的角度看，标准对大部分企业来说是可以承受的。</w:t>
      </w:r>
    </w:p>
    <w:p w14:paraId="097C8466" w14:textId="5B5DFCA8" w:rsidR="00A257AA" w:rsidRDefault="00322D07" w:rsidP="00322D07">
      <w:pPr>
        <w:pStyle w:val="2"/>
        <w:spacing w:line="440" w:lineRule="exact"/>
        <w:ind w:left="0"/>
        <w:rPr>
          <w:rFonts w:cs="Arial"/>
          <w:lang w:eastAsia="zh-CN"/>
        </w:rPr>
      </w:pPr>
      <w:bookmarkStart w:id="110" w:name="_Toc48078455"/>
      <w:r w:rsidRPr="004E6744">
        <w:rPr>
          <w:rFonts w:cs="Arial" w:hint="eastAsia"/>
          <w:lang w:eastAsia="zh-CN"/>
        </w:rPr>
        <w:t>4.3</w:t>
      </w:r>
      <w:r w:rsidRPr="004E6744">
        <w:rPr>
          <w:rFonts w:cs="Arial"/>
          <w:lang w:eastAsia="zh-CN"/>
        </w:rPr>
        <w:t xml:space="preserve"> </w:t>
      </w:r>
      <w:r w:rsidR="00A257AA" w:rsidRPr="004E6744">
        <w:rPr>
          <w:rFonts w:cs="Arial" w:hint="eastAsia"/>
          <w:lang w:eastAsia="zh-CN"/>
        </w:rPr>
        <w:t>环境效益分析</w:t>
      </w:r>
      <w:bookmarkEnd w:id="110"/>
    </w:p>
    <w:p w14:paraId="7060EF67" w14:textId="56C6EB33" w:rsidR="003B38E1" w:rsidRPr="003B38E1" w:rsidRDefault="003B38E1" w:rsidP="003B38E1">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根据不同政策开展的污染源普查或治理工作，污染物的</w:t>
      </w:r>
      <w:r w:rsidRPr="003B38E1">
        <w:rPr>
          <w:rFonts w:ascii="Times New Roman" w:eastAsia="宋体" w:hAnsi="Times New Roman" w:cs="Times New Roman" w:hint="eastAsia"/>
          <w:kern w:val="2"/>
          <w:sz w:val="24"/>
          <w:lang w:eastAsia="zh-CN"/>
        </w:rPr>
        <w:t>核算</w:t>
      </w:r>
      <w:r>
        <w:rPr>
          <w:rFonts w:ascii="Times New Roman" w:eastAsia="宋体" w:hAnsi="Times New Roman" w:cs="Times New Roman" w:hint="eastAsia"/>
          <w:kern w:val="2"/>
          <w:sz w:val="24"/>
          <w:lang w:eastAsia="zh-CN"/>
        </w:rPr>
        <w:t>方法多种多样</w:t>
      </w:r>
      <w:r w:rsidRPr="003B38E1">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还未统一，</w:t>
      </w:r>
      <w:r w:rsidRPr="003B38E1">
        <w:rPr>
          <w:rFonts w:ascii="Times New Roman" w:eastAsia="宋体" w:hAnsi="Times New Roman" w:cs="Times New Roman" w:hint="eastAsia"/>
          <w:kern w:val="2"/>
          <w:sz w:val="24"/>
          <w:lang w:eastAsia="zh-CN"/>
        </w:rPr>
        <w:t>因此</w:t>
      </w:r>
      <w:r>
        <w:rPr>
          <w:rFonts w:ascii="Times New Roman" w:eastAsia="宋体" w:hAnsi="Times New Roman" w:cs="Times New Roman" w:hint="eastAsia"/>
          <w:kern w:val="2"/>
          <w:sz w:val="24"/>
          <w:lang w:eastAsia="zh-CN"/>
        </w:rPr>
        <w:t>对污染物</w:t>
      </w:r>
      <w:r w:rsidRPr="003B38E1">
        <w:rPr>
          <w:rFonts w:ascii="Times New Roman" w:eastAsia="宋体" w:hAnsi="Times New Roman" w:cs="Times New Roman" w:hint="eastAsia"/>
          <w:kern w:val="2"/>
          <w:sz w:val="24"/>
          <w:lang w:eastAsia="zh-CN"/>
        </w:rPr>
        <w:t>减排量的</w:t>
      </w:r>
      <w:r>
        <w:rPr>
          <w:rFonts w:ascii="Times New Roman" w:eastAsia="宋体" w:hAnsi="Times New Roman" w:cs="Times New Roman" w:hint="eastAsia"/>
          <w:kern w:val="2"/>
          <w:sz w:val="24"/>
          <w:lang w:eastAsia="zh-CN"/>
        </w:rPr>
        <w:t>计算，会导致前后不一致</w:t>
      </w:r>
      <w:r w:rsidR="004C3BB7">
        <w:rPr>
          <w:rFonts w:ascii="Times New Roman" w:eastAsia="宋体" w:hAnsi="Times New Roman" w:cs="Times New Roman" w:hint="eastAsia"/>
          <w:kern w:val="2"/>
          <w:sz w:val="24"/>
          <w:lang w:eastAsia="zh-CN"/>
        </w:rPr>
        <w:t>的情况，</w:t>
      </w:r>
      <w:r w:rsidRPr="003B38E1">
        <w:rPr>
          <w:rFonts w:ascii="Times New Roman" w:eastAsia="宋体" w:hAnsi="Times New Roman" w:cs="Times New Roman" w:hint="eastAsia"/>
          <w:kern w:val="2"/>
          <w:sz w:val="24"/>
          <w:lang w:eastAsia="zh-CN"/>
        </w:rPr>
        <w:t>但可以从</w:t>
      </w:r>
      <w:r w:rsidR="004C3BB7">
        <w:rPr>
          <w:rFonts w:ascii="Times New Roman" w:eastAsia="宋体" w:hAnsi="Times New Roman" w:cs="Times New Roman" w:hint="eastAsia"/>
          <w:kern w:val="2"/>
          <w:sz w:val="24"/>
          <w:lang w:eastAsia="zh-CN"/>
        </w:rPr>
        <w:t>标准限值严格程度和污染物的排放控制</w:t>
      </w:r>
      <w:r w:rsidRPr="003B38E1">
        <w:rPr>
          <w:rFonts w:ascii="Times New Roman" w:eastAsia="宋体" w:hAnsi="Times New Roman" w:cs="Times New Roman" w:hint="eastAsia"/>
          <w:kern w:val="2"/>
          <w:sz w:val="24"/>
          <w:lang w:eastAsia="zh-CN"/>
        </w:rPr>
        <w:t>来分析本标准实施后的环境效益和社会</w:t>
      </w:r>
      <w:r w:rsidRPr="003B38E1">
        <w:rPr>
          <w:rFonts w:ascii="Times New Roman" w:eastAsia="宋体" w:hAnsi="Times New Roman" w:cs="Times New Roman" w:hint="eastAsia"/>
          <w:kern w:val="2"/>
          <w:sz w:val="24"/>
          <w:lang w:eastAsia="zh-CN"/>
        </w:rPr>
        <w:t xml:space="preserve"> </w:t>
      </w:r>
      <w:r w:rsidRPr="003B38E1">
        <w:rPr>
          <w:rFonts w:ascii="Times New Roman" w:eastAsia="宋体" w:hAnsi="Times New Roman" w:cs="Times New Roman" w:hint="eastAsia"/>
          <w:kern w:val="2"/>
          <w:sz w:val="24"/>
          <w:lang w:eastAsia="zh-CN"/>
        </w:rPr>
        <w:t>效益。</w:t>
      </w:r>
    </w:p>
    <w:p w14:paraId="77F64239" w14:textId="77777777" w:rsidR="004C3BB7" w:rsidRDefault="004C3BB7" w:rsidP="004C3BB7">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标准限值的制定依托了实测数据、对照了国内外的标准限值，从严制定标准限值。</w:t>
      </w:r>
      <w:r w:rsidR="003B38E1" w:rsidRPr="003B38E1">
        <w:rPr>
          <w:rFonts w:ascii="Times New Roman" w:eastAsia="宋体" w:hAnsi="Times New Roman" w:cs="Times New Roman" w:hint="eastAsia"/>
          <w:kern w:val="2"/>
          <w:sz w:val="24"/>
          <w:lang w:eastAsia="zh-CN"/>
        </w:rPr>
        <w:t>从标准值来看，</w:t>
      </w:r>
      <w:r>
        <w:rPr>
          <w:rFonts w:ascii="Times New Roman" w:eastAsia="宋体" w:hAnsi="Times New Roman" w:cs="Times New Roman" w:hint="eastAsia"/>
          <w:kern w:val="2"/>
          <w:sz w:val="24"/>
          <w:lang w:eastAsia="zh-CN"/>
        </w:rPr>
        <w:t>与之前执行的</w:t>
      </w:r>
      <w:proofErr w:type="gramStart"/>
      <w:r>
        <w:rPr>
          <w:rFonts w:ascii="Times New Roman" w:eastAsia="宋体" w:hAnsi="Times New Roman" w:cs="Times New Roman" w:hint="eastAsia"/>
          <w:kern w:val="2"/>
          <w:sz w:val="24"/>
          <w:lang w:eastAsia="zh-CN"/>
        </w:rPr>
        <w:t>国家综排对比</w:t>
      </w:r>
      <w:proofErr w:type="gramEnd"/>
      <w:r>
        <w:rPr>
          <w:rFonts w:ascii="Times New Roman" w:eastAsia="宋体" w:hAnsi="Times New Roman" w:cs="Times New Roman" w:hint="eastAsia"/>
          <w:kern w:val="2"/>
          <w:sz w:val="24"/>
          <w:lang w:eastAsia="zh-CN"/>
        </w:rPr>
        <w:t>，</w:t>
      </w:r>
      <w:r w:rsidRPr="003B38E1">
        <w:rPr>
          <w:rFonts w:ascii="Times New Roman" w:eastAsia="宋体" w:hAnsi="Times New Roman" w:cs="Times New Roman" w:hint="eastAsia"/>
          <w:kern w:val="2"/>
          <w:sz w:val="24"/>
          <w:lang w:eastAsia="zh-CN"/>
        </w:rPr>
        <w:t>对</w:t>
      </w:r>
      <w:r>
        <w:rPr>
          <w:rFonts w:ascii="Times New Roman" w:eastAsia="宋体" w:hAnsi="Times New Roman" w:cs="Times New Roman" w:hint="eastAsia"/>
          <w:kern w:val="2"/>
          <w:sz w:val="24"/>
          <w:lang w:eastAsia="zh-CN"/>
        </w:rPr>
        <w:t>颗粒物、气态有机污染物</w:t>
      </w:r>
      <w:r w:rsidRPr="003B38E1">
        <w:rPr>
          <w:rFonts w:ascii="Times New Roman" w:eastAsia="宋体" w:hAnsi="Times New Roman" w:cs="Times New Roman" w:hint="eastAsia"/>
          <w:kern w:val="2"/>
          <w:sz w:val="24"/>
          <w:lang w:eastAsia="zh-CN"/>
        </w:rPr>
        <w:t>、气态无机污染物</w:t>
      </w:r>
      <w:r>
        <w:rPr>
          <w:rFonts w:ascii="Times New Roman" w:eastAsia="宋体" w:hAnsi="Times New Roman" w:cs="Times New Roman" w:hint="eastAsia"/>
          <w:kern w:val="2"/>
          <w:sz w:val="24"/>
          <w:lang w:eastAsia="zh-CN"/>
        </w:rPr>
        <w:t>和重金属</w:t>
      </w:r>
      <w:r w:rsidRPr="003B38E1">
        <w:rPr>
          <w:rFonts w:ascii="Times New Roman" w:eastAsia="宋体" w:hAnsi="Times New Roman" w:cs="Times New Roman" w:hint="eastAsia"/>
          <w:kern w:val="2"/>
          <w:sz w:val="24"/>
          <w:lang w:eastAsia="zh-CN"/>
        </w:rPr>
        <w:t>的要求</w:t>
      </w:r>
      <w:r>
        <w:rPr>
          <w:rFonts w:ascii="Times New Roman" w:eastAsia="宋体" w:hAnsi="Times New Roman" w:cs="Times New Roman" w:hint="eastAsia"/>
          <w:kern w:val="2"/>
          <w:sz w:val="24"/>
          <w:lang w:eastAsia="zh-CN"/>
        </w:rPr>
        <w:t>更加严格，污染物的</w:t>
      </w:r>
      <w:r w:rsidR="003B38E1" w:rsidRPr="003B38E1">
        <w:rPr>
          <w:rFonts w:ascii="Times New Roman" w:eastAsia="宋体" w:hAnsi="Times New Roman" w:cs="Times New Roman" w:hint="eastAsia"/>
          <w:kern w:val="2"/>
          <w:sz w:val="24"/>
          <w:lang w:eastAsia="zh-CN"/>
        </w:rPr>
        <w:t>减排效果将非常明显</w:t>
      </w:r>
      <w:r>
        <w:rPr>
          <w:rFonts w:ascii="Times New Roman" w:eastAsia="宋体" w:hAnsi="Times New Roman" w:cs="Times New Roman" w:hint="eastAsia"/>
          <w:kern w:val="2"/>
          <w:sz w:val="24"/>
          <w:lang w:eastAsia="zh-CN"/>
        </w:rPr>
        <w:t>。</w:t>
      </w:r>
    </w:p>
    <w:p w14:paraId="045C2A87" w14:textId="59B2D81A" w:rsidR="003B38E1" w:rsidRDefault="008459AE" w:rsidP="004C3BB7">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根据现场的实际踏勘，观察企业的治理设施，再结合</w:t>
      </w:r>
      <w:proofErr w:type="gramStart"/>
      <w:r>
        <w:rPr>
          <w:rFonts w:ascii="Times New Roman" w:eastAsia="宋体" w:hAnsi="Times New Roman" w:cs="Times New Roman" w:hint="eastAsia"/>
          <w:kern w:val="2"/>
          <w:sz w:val="24"/>
          <w:lang w:eastAsia="zh-CN"/>
        </w:rPr>
        <w:t>固定源</w:t>
      </w:r>
      <w:proofErr w:type="gramEnd"/>
      <w:r w:rsidR="004C3BB7">
        <w:rPr>
          <w:rFonts w:ascii="Times New Roman" w:eastAsia="宋体" w:hAnsi="Times New Roman" w:cs="Times New Roman" w:hint="eastAsia"/>
          <w:kern w:val="2"/>
          <w:sz w:val="24"/>
          <w:lang w:eastAsia="zh-CN"/>
        </w:rPr>
        <w:t>监测数据</w:t>
      </w:r>
      <w:r>
        <w:rPr>
          <w:rFonts w:ascii="Times New Roman" w:eastAsia="宋体" w:hAnsi="Times New Roman" w:cs="Times New Roman" w:hint="eastAsia"/>
          <w:kern w:val="2"/>
          <w:sz w:val="24"/>
          <w:lang w:eastAsia="zh-CN"/>
        </w:rPr>
        <w:t>浓度偏低的情况，表明现在污染物的无组织排放有些严重，标准中同步参照无组织排放标准的情况下，对储罐、物料转移、物料输送、生产工艺过程、设备与管线组件泄漏、敞开液面等</w:t>
      </w:r>
      <w:proofErr w:type="gramStart"/>
      <w:r>
        <w:rPr>
          <w:rFonts w:ascii="Times New Roman" w:eastAsia="宋体" w:hAnsi="Times New Roman" w:cs="Times New Roman" w:hint="eastAsia"/>
          <w:kern w:val="2"/>
          <w:sz w:val="24"/>
          <w:lang w:eastAsia="zh-CN"/>
        </w:rPr>
        <w:t>作出</w:t>
      </w:r>
      <w:proofErr w:type="gramEnd"/>
      <w:r w:rsidR="003B38E1" w:rsidRPr="003B38E1">
        <w:rPr>
          <w:rFonts w:ascii="Times New Roman" w:eastAsia="宋体" w:hAnsi="Times New Roman" w:cs="Times New Roman" w:hint="eastAsia"/>
          <w:kern w:val="2"/>
          <w:sz w:val="24"/>
          <w:lang w:eastAsia="zh-CN"/>
        </w:rPr>
        <w:t>强化无组织</w:t>
      </w:r>
      <w:r w:rsidR="004C3BB7">
        <w:rPr>
          <w:rFonts w:ascii="Times New Roman" w:eastAsia="宋体" w:hAnsi="Times New Roman" w:cs="Times New Roman" w:hint="eastAsia"/>
          <w:kern w:val="2"/>
          <w:sz w:val="24"/>
          <w:lang w:eastAsia="zh-CN"/>
        </w:rPr>
        <w:t>的</w:t>
      </w:r>
      <w:r w:rsidR="003B38E1" w:rsidRPr="003B38E1">
        <w:rPr>
          <w:rFonts w:ascii="Times New Roman" w:eastAsia="宋体" w:hAnsi="Times New Roman" w:cs="Times New Roman" w:hint="eastAsia"/>
          <w:kern w:val="2"/>
          <w:sz w:val="24"/>
          <w:lang w:eastAsia="zh-CN"/>
        </w:rPr>
        <w:t>排放控制</w:t>
      </w:r>
      <w:r>
        <w:rPr>
          <w:rFonts w:ascii="Times New Roman" w:eastAsia="宋体" w:hAnsi="Times New Roman" w:cs="Times New Roman" w:hint="eastAsia"/>
          <w:kern w:val="2"/>
          <w:sz w:val="24"/>
          <w:lang w:eastAsia="zh-CN"/>
        </w:rPr>
        <w:t>要求，</w:t>
      </w:r>
      <w:r w:rsidR="004C3BB7">
        <w:rPr>
          <w:rFonts w:ascii="Times New Roman" w:eastAsia="宋体" w:hAnsi="Times New Roman" w:cs="Times New Roman" w:hint="eastAsia"/>
          <w:kern w:val="2"/>
          <w:sz w:val="24"/>
          <w:lang w:eastAsia="zh-CN"/>
        </w:rPr>
        <w:t>企业的污染物捕集</w:t>
      </w:r>
      <w:r w:rsidR="003B38E1" w:rsidRPr="003B38E1">
        <w:rPr>
          <w:rFonts w:ascii="Times New Roman" w:eastAsia="宋体" w:hAnsi="Times New Roman" w:cs="Times New Roman" w:hint="eastAsia"/>
          <w:kern w:val="2"/>
          <w:sz w:val="24"/>
          <w:lang w:eastAsia="zh-CN"/>
        </w:rPr>
        <w:t>率</w:t>
      </w:r>
      <w:r w:rsidR="004C3BB7">
        <w:rPr>
          <w:rFonts w:ascii="Times New Roman" w:eastAsia="宋体" w:hAnsi="Times New Roman" w:cs="Times New Roman" w:hint="eastAsia"/>
          <w:kern w:val="2"/>
          <w:sz w:val="24"/>
          <w:lang w:eastAsia="zh-CN"/>
        </w:rPr>
        <w:t>可</w:t>
      </w:r>
      <w:r>
        <w:rPr>
          <w:rFonts w:ascii="Times New Roman" w:eastAsia="宋体" w:hAnsi="Times New Roman" w:cs="Times New Roman" w:hint="eastAsia"/>
          <w:kern w:val="2"/>
          <w:sz w:val="24"/>
          <w:lang w:eastAsia="zh-CN"/>
        </w:rPr>
        <w:t>提高至</w:t>
      </w:r>
      <w:r w:rsidR="004C3BB7">
        <w:rPr>
          <w:rFonts w:ascii="Times New Roman" w:eastAsia="宋体" w:hAnsi="Times New Roman" w:cs="Times New Roman" w:hint="eastAsia"/>
          <w:kern w:val="2"/>
          <w:sz w:val="24"/>
          <w:lang w:eastAsia="zh-CN"/>
        </w:rPr>
        <w:t>8</w:t>
      </w:r>
      <w:r w:rsidR="00570663">
        <w:rPr>
          <w:rFonts w:ascii="Times New Roman" w:eastAsia="宋体" w:hAnsi="Times New Roman" w:cs="Times New Roman" w:hint="eastAsia"/>
          <w:kern w:val="2"/>
          <w:sz w:val="24"/>
          <w:lang w:eastAsia="zh-CN"/>
        </w:rPr>
        <w:t>0</w:t>
      </w:r>
      <w:r w:rsidR="004C3BB7">
        <w:rPr>
          <w:rFonts w:ascii="Times New Roman" w:eastAsia="宋体" w:hAnsi="Times New Roman" w:cs="Times New Roman" w:hint="eastAsia"/>
          <w:kern w:val="2"/>
          <w:sz w:val="24"/>
          <w:lang w:eastAsia="zh-CN"/>
        </w:rPr>
        <w:t>%~</w:t>
      </w:r>
      <w:r w:rsidR="003B38E1" w:rsidRPr="003B38E1">
        <w:rPr>
          <w:rFonts w:ascii="Times New Roman" w:eastAsia="宋体" w:hAnsi="Times New Roman" w:cs="Times New Roman"/>
          <w:kern w:val="2"/>
          <w:sz w:val="24"/>
          <w:lang w:eastAsia="zh-CN"/>
        </w:rPr>
        <w:t>90%</w:t>
      </w:r>
      <w:r w:rsidR="003B38E1" w:rsidRPr="003B38E1">
        <w:rPr>
          <w:rFonts w:ascii="Times New Roman" w:eastAsia="宋体" w:hAnsi="Times New Roman" w:cs="Times New Roman" w:hint="eastAsia"/>
          <w:kern w:val="2"/>
          <w:sz w:val="24"/>
          <w:lang w:eastAsia="zh-CN"/>
        </w:rPr>
        <w:t>以上</w:t>
      </w:r>
      <w:r>
        <w:rPr>
          <w:rFonts w:ascii="Times New Roman" w:eastAsia="宋体" w:hAnsi="Times New Roman" w:cs="Times New Roman" w:hint="eastAsia"/>
          <w:kern w:val="2"/>
          <w:sz w:val="24"/>
          <w:lang w:eastAsia="zh-CN"/>
        </w:rPr>
        <w:t>，</w:t>
      </w:r>
      <w:r w:rsidR="004C3BB7">
        <w:rPr>
          <w:rFonts w:ascii="Times New Roman" w:eastAsia="宋体" w:hAnsi="Times New Roman" w:cs="Times New Roman" w:hint="eastAsia"/>
          <w:kern w:val="2"/>
          <w:sz w:val="24"/>
          <w:lang w:eastAsia="zh-CN"/>
        </w:rPr>
        <w:t>综合企业</w:t>
      </w:r>
      <w:r>
        <w:rPr>
          <w:rFonts w:ascii="Times New Roman" w:eastAsia="宋体" w:hAnsi="Times New Roman" w:cs="Times New Roman" w:hint="eastAsia"/>
          <w:kern w:val="2"/>
          <w:sz w:val="24"/>
          <w:lang w:eastAsia="zh-CN"/>
        </w:rPr>
        <w:t>不断深化、持续提高</w:t>
      </w:r>
      <w:r w:rsidR="004C3BB7">
        <w:rPr>
          <w:rFonts w:ascii="Times New Roman" w:eastAsia="宋体" w:hAnsi="Times New Roman" w:cs="Times New Roman" w:hint="eastAsia"/>
          <w:kern w:val="2"/>
          <w:sz w:val="24"/>
          <w:lang w:eastAsia="zh-CN"/>
        </w:rPr>
        <w:t>污染物治理设施水平，污染物减排量预计在</w:t>
      </w:r>
      <w:r w:rsidR="004C3BB7">
        <w:rPr>
          <w:rFonts w:ascii="Times New Roman" w:eastAsia="宋体" w:hAnsi="Times New Roman" w:cs="Times New Roman" w:hint="eastAsia"/>
          <w:kern w:val="2"/>
          <w:sz w:val="24"/>
          <w:lang w:eastAsia="zh-CN"/>
        </w:rPr>
        <w:t>50%~70%</w:t>
      </w:r>
      <w:r w:rsidR="004C3BB7">
        <w:rPr>
          <w:rFonts w:ascii="Times New Roman" w:eastAsia="宋体" w:hAnsi="Times New Roman" w:cs="Times New Roman" w:hint="eastAsia"/>
          <w:kern w:val="2"/>
          <w:sz w:val="24"/>
          <w:lang w:eastAsia="zh-CN"/>
        </w:rPr>
        <w:t>左右。</w:t>
      </w:r>
    </w:p>
    <w:p w14:paraId="7BBE1BDE" w14:textId="65CD89E2" w:rsidR="004C3BB7" w:rsidRDefault="008459AE" w:rsidP="003B38E1">
      <w:pPr>
        <w:spacing w:line="440" w:lineRule="exact"/>
        <w:ind w:firstLine="420"/>
        <w:jc w:val="both"/>
        <w:rPr>
          <w:rFonts w:ascii="Times New Roman" w:eastAsia="宋体" w:hAnsi="Times New Roman" w:cs="Times New Roman"/>
          <w:kern w:val="2"/>
          <w:sz w:val="24"/>
          <w:lang w:eastAsia="zh-CN"/>
        </w:rPr>
        <w:sectPr w:rsidR="004C3BB7" w:rsidSect="009E1B0C">
          <w:pgSz w:w="11906" w:h="16838" w:code="9"/>
          <w:pgMar w:top="1440" w:right="1797" w:bottom="1440" w:left="1797" w:header="851" w:footer="992" w:gutter="0"/>
          <w:cols w:space="720"/>
          <w:docGrid w:type="lines" w:linePitch="312"/>
        </w:sectPr>
      </w:pPr>
      <w:r>
        <w:rPr>
          <w:rFonts w:ascii="Times New Roman" w:eastAsia="宋体" w:hAnsi="Times New Roman" w:cs="Times New Roman" w:hint="eastAsia"/>
          <w:kern w:val="2"/>
          <w:sz w:val="24"/>
          <w:lang w:eastAsia="zh-CN"/>
        </w:rPr>
        <w:t>同时，标准中要求企业对污染物治理设施做好运行控制，对治理设施的开启停、日常维护保养、运</w:t>
      </w:r>
      <w:proofErr w:type="gramStart"/>
      <w:r>
        <w:rPr>
          <w:rFonts w:ascii="Times New Roman" w:eastAsia="宋体" w:hAnsi="Times New Roman" w:cs="Times New Roman" w:hint="eastAsia"/>
          <w:kern w:val="2"/>
          <w:sz w:val="24"/>
          <w:lang w:eastAsia="zh-CN"/>
        </w:rPr>
        <w:t>维记录</w:t>
      </w:r>
      <w:proofErr w:type="gramEnd"/>
      <w:r>
        <w:rPr>
          <w:rFonts w:ascii="Times New Roman" w:eastAsia="宋体" w:hAnsi="Times New Roman" w:cs="Times New Roman" w:hint="eastAsia"/>
          <w:kern w:val="2"/>
          <w:sz w:val="24"/>
          <w:lang w:eastAsia="zh-CN"/>
        </w:rPr>
        <w:t>和运行参数等提出新想法，确保污染物治理设施有效运行，可</w:t>
      </w:r>
      <w:r w:rsidRPr="003B38E1">
        <w:rPr>
          <w:rFonts w:ascii="Times New Roman" w:eastAsia="宋体" w:hAnsi="Times New Roman" w:cs="Times New Roman" w:hint="eastAsia"/>
          <w:kern w:val="2"/>
          <w:sz w:val="24"/>
          <w:lang w:eastAsia="zh-CN"/>
        </w:rPr>
        <w:t>减少</w:t>
      </w:r>
      <w:r w:rsidRPr="003B38E1">
        <w:rPr>
          <w:rFonts w:ascii="Times New Roman" w:eastAsia="宋体" w:hAnsi="Times New Roman" w:cs="Times New Roman"/>
          <w:kern w:val="2"/>
          <w:sz w:val="24"/>
          <w:lang w:eastAsia="zh-CN"/>
        </w:rPr>
        <w:t>VOC</w:t>
      </w:r>
      <w:r w:rsidR="00B516B2">
        <w:rPr>
          <w:rFonts w:ascii="Times New Roman" w:eastAsia="宋体" w:hAnsi="Times New Roman" w:cs="Times New Roman" w:hint="eastAsia"/>
          <w:kern w:val="2"/>
          <w:sz w:val="24"/>
          <w:lang w:eastAsia="zh-CN"/>
        </w:rPr>
        <w:t>s</w:t>
      </w:r>
      <w:r w:rsidRPr="003B38E1">
        <w:rPr>
          <w:rFonts w:ascii="Times New Roman" w:eastAsia="宋体" w:hAnsi="Times New Roman" w:cs="Times New Roman" w:hint="eastAsia"/>
          <w:kern w:val="2"/>
          <w:sz w:val="24"/>
          <w:lang w:eastAsia="zh-CN"/>
        </w:rPr>
        <w:t>排放总量的</w:t>
      </w:r>
      <w:r w:rsidR="00270B00">
        <w:rPr>
          <w:rFonts w:ascii="Times New Roman" w:eastAsia="宋体" w:hAnsi="Times New Roman" w:cs="Times New Roman" w:hint="eastAsia"/>
          <w:kern w:val="2"/>
          <w:sz w:val="24"/>
          <w:lang w:eastAsia="zh-CN"/>
        </w:rPr>
        <w:t>15~20</w:t>
      </w:r>
      <w:r w:rsidRPr="003B38E1">
        <w:rPr>
          <w:rFonts w:ascii="Times New Roman" w:eastAsia="宋体" w:hAnsi="Times New Roman" w:cs="Times New Roman"/>
          <w:kern w:val="2"/>
          <w:sz w:val="24"/>
          <w:lang w:eastAsia="zh-CN"/>
        </w:rPr>
        <w:t>%</w:t>
      </w:r>
      <w:r>
        <w:rPr>
          <w:rFonts w:ascii="Times New Roman" w:eastAsia="宋体" w:hAnsi="Times New Roman" w:cs="Times New Roman" w:hint="eastAsia"/>
          <w:kern w:val="2"/>
          <w:sz w:val="24"/>
          <w:lang w:eastAsia="zh-CN"/>
        </w:rPr>
        <w:t>，根据</w:t>
      </w:r>
      <w:r w:rsidR="003B38E1" w:rsidRPr="003B38E1">
        <w:rPr>
          <w:rFonts w:ascii="Times New Roman" w:eastAsia="宋体" w:hAnsi="Times New Roman" w:cs="Times New Roman" w:hint="eastAsia"/>
          <w:kern w:val="2"/>
          <w:sz w:val="24"/>
          <w:lang w:eastAsia="zh-CN"/>
        </w:rPr>
        <w:t>工业源</w:t>
      </w:r>
      <w:r w:rsidR="003B38E1" w:rsidRPr="003B38E1">
        <w:rPr>
          <w:rFonts w:ascii="Times New Roman" w:eastAsia="宋体" w:hAnsi="Times New Roman" w:cs="Times New Roman"/>
          <w:kern w:val="2"/>
          <w:sz w:val="24"/>
          <w:lang w:eastAsia="zh-CN"/>
        </w:rPr>
        <w:t>VOC</w:t>
      </w:r>
      <w:r>
        <w:rPr>
          <w:rFonts w:ascii="Times New Roman" w:eastAsia="宋体" w:hAnsi="Times New Roman" w:cs="Times New Roman" w:hint="eastAsia"/>
          <w:kern w:val="2"/>
          <w:sz w:val="24"/>
          <w:lang w:eastAsia="zh-CN"/>
        </w:rPr>
        <w:t>s</w:t>
      </w:r>
      <w:r>
        <w:rPr>
          <w:rFonts w:ascii="Times New Roman" w:eastAsia="宋体" w:hAnsi="Times New Roman" w:cs="Times New Roman" w:hint="eastAsia"/>
          <w:kern w:val="2"/>
          <w:sz w:val="24"/>
          <w:lang w:eastAsia="zh-CN"/>
        </w:rPr>
        <w:t>源清单</w:t>
      </w:r>
      <w:r w:rsidR="003B38E1" w:rsidRPr="003B38E1">
        <w:rPr>
          <w:rFonts w:ascii="Times New Roman" w:eastAsia="宋体" w:hAnsi="Times New Roman" w:cs="Times New Roman" w:hint="eastAsia"/>
          <w:kern w:val="2"/>
          <w:sz w:val="24"/>
          <w:lang w:eastAsia="zh-CN"/>
        </w:rPr>
        <w:t>排放总量</w:t>
      </w:r>
      <w:r>
        <w:rPr>
          <w:rFonts w:ascii="Times New Roman" w:eastAsia="宋体" w:hAnsi="Times New Roman" w:cs="Times New Roman" w:hint="eastAsia"/>
          <w:kern w:val="2"/>
          <w:sz w:val="24"/>
          <w:lang w:eastAsia="zh-CN"/>
        </w:rPr>
        <w:t>3</w:t>
      </w:r>
      <w:r w:rsidR="00270B00">
        <w:rPr>
          <w:rFonts w:ascii="Times New Roman" w:eastAsia="宋体" w:hAnsi="Times New Roman" w:cs="Times New Roman" w:hint="eastAsia"/>
          <w:kern w:val="2"/>
          <w:sz w:val="24"/>
          <w:lang w:eastAsia="zh-CN"/>
        </w:rPr>
        <w:t>6000</w:t>
      </w:r>
      <w:r>
        <w:rPr>
          <w:rFonts w:ascii="Times New Roman" w:eastAsia="宋体" w:hAnsi="Times New Roman" w:cs="Times New Roman" w:hint="eastAsia"/>
          <w:kern w:val="2"/>
          <w:sz w:val="24"/>
          <w:lang w:eastAsia="zh-CN"/>
        </w:rPr>
        <w:t>吨</w:t>
      </w:r>
      <w:r w:rsidR="003B38E1" w:rsidRPr="003B38E1">
        <w:rPr>
          <w:rFonts w:ascii="Times New Roman" w:eastAsia="宋体" w:hAnsi="Times New Roman" w:cs="Times New Roman" w:hint="eastAsia"/>
          <w:kern w:val="2"/>
          <w:sz w:val="24"/>
          <w:lang w:eastAsia="zh-CN"/>
        </w:rPr>
        <w:t>计算，减排总量可以达到</w:t>
      </w:r>
      <w:r w:rsidR="00270B00">
        <w:rPr>
          <w:rFonts w:ascii="Times New Roman" w:eastAsia="宋体" w:hAnsi="Times New Roman" w:cs="Times New Roman" w:hint="eastAsia"/>
          <w:kern w:val="2"/>
          <w:sz w:val="24"/>
          <w:lang w:eastAsia="zh-CN"/>
        </w:rPr>
        <w:t>7200</w:t>
      </w:r>
      <w:r w:rsidR="003B38E1" w:rsidRPr="003B38E1">
        <w:rPr>
          <w:rFonts w:ascii="Times New Roman" w:eastAsia="宋体" w:hAnsi="Times New Roman" w:cs="Times New Roman" w:hint="eastAsia"/>
          <w:kern w:val="2"/>
          <w:sz w:val="24"/>
          <w:lang w:eastAsia="zh-CN"/>
        </w:rPr>
        <w:t>吨左右。</w:t>
      </w:r>
    </w:p>
    <w:p w14:paraId="59A8B3C6" w14:textId="579FC958" w:rsidR="00A257AA" w:rsidRPr="00761E0E" w:rsidRDefault="00A257AA" w:rsidP="00761E0E">
      <w:pPr>
        <w:pStyle w:val="1"/>
        <w:numPr>
          <w:ilvl w:val="0"/>
          <w:numId w:val="2"/>
        </w:numPr>
        <w:spacing w:line="440" w:lineRule="exact"/>
        <w:rPr>
          <w:rFonts w:asciiTheme="majorEastAsia" w:eastAsiaTheme="majorEastAsia" w:hAnsiTheme="majorEastAsia" w:cs="Arial"/>
          <w:sz w:val="28"/>
          <w:szCs w:val="28"/>
          <w:lang w:eastAsia="zh-CN"/>
        </w:rPr>
      </w:pPr>
      <w:bookmarkStart w:id="111" w:name="_Toc23182239"/>
      <w:bookmarkStart w:id="112" w:name="_Toc48078456"/>
      <w:r w:rsidRPr="00761E0E">
        <w:rPr>
          <w:rFonts w:asciiTheme="majorEastAsia" w:eastAsiaTheme="majorEastAsia" w:hAnsiTheme="majorEastAsia" w:cs="Arial"/>
          <w:sz w:val="28"/>
          <w:szCs w:val="28"/>
          <w:lang w:eastAsia="zh-CN"/>
        </w:rPr>
        <w:lastRenderedPageBreak/>
        <w:t>国内外标准现状调研</w:t>
      </w:r>
      <w:bookmarkEnd w:id="111"/>
      <w:bookmarkEnd w:id="112"/>
    </w:p>
    <w:p w14:paraId="38058906" w14:textId="77777777" w:rsidR="00A257AA" w:rsidRDefault="001D04D1" w:rsidP="001D04D1">
      <w:pPr>
        <w:pStyle w:val="2"/>
        <w:spacing w:line="440" w:lineRule="exact"/>
        <w:ind w:left="0"/>
        <w:rPr>
          <w:rFonts w:cs="Arial"/>
          <w:lang w:eastAsia="zh-CN"/>
        </w:rPr>
      </w:pPr>
      <w:bookmarkStart w:id="113" w:name="_bookmark12"/>
      <w:bookmarkStart w:id="114" w:name="_Toc23182240"/>
      <w:bookmarkStart w:id="115" w:name="_Toc48078457"/>
      <w:bookmarkEnd w:id="113"/>
      <w:r>
        <w:rPr>
          <w:rFonts w:cs="Arial" w:hint="eastAsia"/>
          <w:lang w:eastAsia="zh-CN"/>
        </w:rPr>
        <w:t>5</w:t>
      </w:r>
      <w:r w:rsidRPr="001D04D1">
        <w:rPr>
          <w:rFonts w:cs="Arial"/>
          <w:lang w:eastAsia="zh-CN"/>
        </w:rPr>
        <w:t>.1</w:t>
      </w:r>
      <w:r w:rsidRPr="001D04D1">
        <w:rPr>
          <w:rFonts w:cs="Arial" w:hint="eastAsia"/>
          <w:lang w:eastAsia="zh-CN"/>
        </w:rPr>
        <w:t xml:space="preserve"> </w:t>
      </w:r>
      <w:r w:rsidRPr="001D04D1">
        <w:rPr>
          <w:rFonts w:cs="Arial"/>
          <w:lang w:eastAsia="zh-CN"/>
        </w:rPr>
        <w:t>国内大气污染物排放标准体系</w:t>
      </w:r>
      <w:bookmarkEnd w:id="114"/>
      <w:bookmarkEnd w:id="115"/>
    </w:p>
    <w:p w14:paraId="476679B4" w14:textId="42716B39" w:rsidR="00B74F3A" w:rsidRPr="000B1B1B" w:rsidRDefault="00B74F3A" w:rsidP="000B1B1B">
      <w:pPr>
        <w:spacing w:line="440" w:lineRule="exact"/>
        <w:ind w:firstLine="420"/>
        <w:jc w:val="both"/>
        <w:rPr>
          <w:rFonts w:ascii="Times New Roman" w:eastAsia="宋体" w:hAnsi="Times New Roman" w:cs="Times New Roman"/>
          <w:kern w:val="2"/>
          <w:sz w:val="24"/>
          <w:lang w:eastAsia="zh-CN"/>
        </w:rPr>
      </w:pPr>
      <w:r w:rsidRPr="000B1B1B">
        <w:rPr>
          <w:rFonts w:ascii="Times New Roman" w:eastAsia="宋体" w:hAnsi="Times New Roman" w:cs="Times New Roman"/>
          <w:kern w:val="2"/>
          <w:sz w:val="24"/>
          <w:lang w:eastAsia="zh-CN"/>
        </w:rPr>
        <w:t>自上世纪</w:t>
      </w:r>
      <w:r w:rsidRPr="000B1B1B">
        <w:rPr>
          <w:rFonts w:ascii="Times New Roman" w:eastAsia="宋体" w:hAnsi="Times New Roman" w:cs="Times New Roman"/>
          <w:kern w:val="2"/>
          <w:sz w:val="24"/>
          <w:lang w:eastAsia="zh-CN"/>
        </w:rPr>
        <w:t>80</w:t>
      </w:r>
      <w:r w:rsidRPr="000B1B1B">
        <w:rPr>
          <w:rFonts w:ascii="Times New Roman" w:eastAsia="宋体" w:hAnsi="Times New Roman" w:cs="Times New Roman"/>
          <w:kern w:val="2"/>
          <w:sz w:val="24"/>
          <w:lang w:eastAsia="zh-CN"/>
        </w:rPr>
        <w:t>年代以来，我国现行的固定污染源大气污染物排放标准体系不断完善，逐渐形成了由行业型、通用型和综合型大气污染物排放标准构成的体系。所谓行业型大气污染物排放标准是指适用于某一特定行业的大气污染物排放标准，也称为行业适用型大气污染物排放标准。所谓通用型大气污染物排放标准是指适用于多个行业的通用设备、通用操作过程和通用污染物的大气污染物的排放标准，主要有锅炉大气污染物排放标准、炉窑大气污染物排放标准、恶臭大气污染物排放标准等。而综合型大气污染物排放标准则是指适用于所有行业排放源的大气污染物排放标准，也可以称为行业通用型污染物排放标准。对于有行业型排放标准控制的污染源，通常由行业型标准与通用型标准共同控制；对于无行业型排放标准控制的污染源，通常由综合性排放标准与通用型标准共同控制。根据中国环科院标准研究所的统计，目前，我国</w:t>
      </w:r>
      <w:proofErr w:type="gramStart"/>
      <w:r w:rsidRPr="000B1B1B">
        <w:rPr>
          <w:rFonts w:ascii="Times New Roman" w:eastAsia="宋体" w:hAnsi="Times New Roman" w:cs="Times New Roman"/>
          <w:kern w:val="2"/>
          <w:sz w:val="24"/>
          <w:lang w:eastAsia="zh-CN"/>
        </w:rPr>
        <w:t>固定源</w:t>
      </w:r>
      <w:proofErr w:type="gramEnd"/>
      <w:r w:rsidRPr="000B1B1B">
        <w:rPr>
          <w:rFonts w:ascii="Times New Roman" w:eastAsia="宋体" w:hAnsi="Times New Roman" w:cs="Times New Roman"/>
          <w:kern w:val="2"/>
          <w:sz w:val="24"/>
          <w:lang w:eastAsia="zh-CN"/>
        </w:rPr>
        <w:t>排放标准体系中标准名录见表</w:t>
      </w:r>
      <w:r w:rsidRPr="000B1B1B">
        <w:rPr>
          <w:rFonts w:ascii="Times New Roman" w:eastAsia="宋体" w:hAnsi="Times New Roman" w:cs="Times New Roman"/>
          <w:kern w:val="2"/>
          <w:sz w:val="24"/>
          <w:lang w:eastAsia="zh-CN"/>
        </w:rPr>
        <w:t>5-1</w:t>
      </w:r>
      <w:r w:rsidRPr="000B1B1B">
        <w:rPr>
          <w:rFonts w:ascii="Times New Roman" w:eastAsia="宋体" w:hAnsi="Times New Roman" w:cs="Times New Roman"/>
          <w:kern w:val="2"/>
          <w:sz w:val="24"/>
          <w:lang w:eastAsia="zh-CN"/>
        </w:rPr>
        <w:t>。根据表</w:t>
      </w:r>
      <w:r w:rsidRPr="000B1B1B">
        <w:rPr>
          <w:rFonts w:ascii="Times New Roman" w:eastAsia="宋体" w:hAnsi="Times New Roman" w:cs="Times New Roman"/>
          <w:kern w:val="2"/>
          <w:sz w:val="24"/>
          <w:lang w:eastAsia="zh-CN"/>
        </w:rPr>
        <w:t>5</w:t>
      </w:r>
      <w:r w:rsidR="006F6894" w:rsidRPr="000B1B1B">
        <w:rPr>
          <w:rFonts w:ascii="Times New Roman" w:eastAsia="宋体" w:hAnsi="Times New Roman" w:cs="Times New Roman" w:hint="eastAsia"/>
          <w:kern w:val="2"/>
          <w:sz w:val="24"/>
          <w:lang w:eastAsia="zh-CN"/>
        </w:rPr>
        <w:t>-1</w:t>
      </w:r>
      <w:r w:rsidRPr="000B1B1B">
        <w:rPr>
          <w:rFonts w:ascii="Times New Roman" w:eastAsia="宋体" w:hAnsi="Times New Roman" w:cs="Times New Roman"/>
          <w:kern w:val="2"/>
          <w:sz w:val="24"/>
          <w:lang w:eastAsia="zh-CN"/>
        </w:rPr>
        <w:t>，我国目前已经发布的</w:t>
      </w:r>
      <w:proofErr w:type="gramStart"/>
      <w:r w:rsidRPr="000B1B1B">
        <w:rPr>
          <w:rFonts w:ascii="Times New Roman" w:eastAsia="宋体" w:hAnsi="Times New Roman" w:cs="Times New Roman"/>
          <w:kern w:val="2"/>
          <w:sz w:val="24"/>
          <w:lang w:eastAsia="zh-CN"/>
        </w:rPr>
        <w:t>固定源</w:t>
      </w:r>
      <w:proofErr w:type="gramEnd"/>
      <w:r w:rsidRPr="000B1B1B">
        <w:rPr>
          <w:rFonts w:ascii="Times New Roman" w:eastAsia="宋体" w:hAnsi="Times New Roman" w:cs="Times New Roman"/>
          <w:kern w:val="2"/>
          <w:sz w:val="24"/>
          <w:lang w:eastAsia="zh-CN"/>
        </w:rPr>
        <w:t>大气污染物排放标准</w:t>
      </w:r>
      <w:r w:rsidRPr="000B1B1B">
        <w:rPr>
          <w:rFonts w:ascii="Times New Roman" w:eastAsia="宋体" w:hAnsi="Times New Roman" w:cs="Times New Roman"/>
          <w:kern w:val="2"/>
          <w:sz w:val="24"/>
          <w:lang w:eastAsia="zh-CN"/>
        </w:rPr>
        <w:t>4</w:t>
      </w:r>
      <w:r w:rsidRPr="000B1B1B">
        <w:rPr>
          <w:rFonts w:ascii="Times New Roman" w:eastAsia="宋体" w:hAnsi="Times New Roman" w:cs="Times New Roman" w:hint="eastAsia"/>
          <w:kern w:val="2"/>
          <w:sz w:val="24"/>
          <w:lang w:eastAsia="zh-CN"/>
        </w:rPr>
        <w:t>6</w:t>
      </w:r>
      <w:r w:rsidRPr="000B1B1B">
        <w:rPr>
          <w:rFonts w:ascii="Times New Roman" w:eastAsia="宋体" w:hAnsi="Times New Roman" w:cs="Times New Roman"/>
          <w:kern w:val="2"/>
          <w:sz w:val="24"/>
          <w:lang w:eastAsia="zh-CN"/>
        </w:rPr>
        <w:t>项，其中行业型</w:t>
      </w:r>
      <w:r w:rsidRPr="000B1B1B">
        <w:rPr>
          <w:rFonts w:ascii="Times New Roman" w:eastAsia="宋体" w:hAnsi="Times New Roman" w:cs="Times New Roman" w:hint="eastAsia"/>
          <w:kern w:val="2"/>
          <w:sz w:val="24"/>
          <w:lang w:eastAsia="zh-CN"/>
        </w:rPr>
        <w:t>41</w:t>
      </w:r>
      <w:r w:rsidRPr="000B1B1B">
        <w:rPr>
          <w:rFonts w:ascii="Times New Roman" w:eastAsia="宋体" w:hAnsi="Times New Roman" w:cs="Times New Roman"/>
          <w:kern w:val="2"/>
          <w:sz w:val="24"/>
          <w:lang w:eastAsia="zh-CN"/>
        </w:rPr>
        <w:t>项，通用型</w:t>
      </w:r>
      <w:r w:rsidRPr="000B1B1B">
        <w:rPr>
          <w:rFonts w:ascii="Times New Roman" w:eastAsia="宋体" w:hAnsi="Times New Roman" w:cs="Times New Roman"/>
          <w:kern w:val="2"/>
          <w:sz w:val="24"/>
          <w:lang w:eastAsia="zh-CN"/>
        </w:rPr>
        <w:t>4</w:t>
      </w:r>
      <w:r w:rsidRPr="000B1B1B">
        <w:rPr>
          <w:rFonts w:ascii="Times New Roman" w:eastAsia="宋体" w:hAnsi="Times New Roman" w:cs="Times New Roman"/>
          <w:kern w:val="2"/>
          <w:sz w:val="24"/>
          <w:lang w:eastAsia="zh-CN"/>
        </w:rPr>
        <w:t>项，综合型</w:t>
      </w:r>
      <w:r w:rsidRPr="000B1B1B">
        <w:rPr>
          <w:rFonts w:ascii="Times New Roman" w:eastAsia="宋体" w:hAnsi="Times New Roman" w:cs="Times New Roman"/>
          <w:kern w:val="2"/>
          <w:sz w:val="24"/>
          <w:lang w:eastAsia="zh-CN"/>
        </w:rPr>
        <w:t>1</w:t>
      </w:r>
      <w:r w:rsidRPr="000B1B1B">
        <w:rPr>
          <w:rFonts w:ascii="Times New Roman" w:eastAsia="宋体" w:hAnsi="Times New Roman" w:cs="Times New Roman"/>
          <w:kern w:val="2"/>
          <w:sz w:val="24"/>
          <w:lang w:eastAsia="zh-CN"/>
        </w:rPr>
        <w:t>项。</w:t>
      </w:r>
    </w:p>
    <w:p w14:paraId="4157D604" w14:textId="1C5A0359" w:rsidR="00A257AA" w:rsidRDefault="00B74F3A" w:rsidP="00A257AA">
      <w:pPr>
        <w:spacing w:line="360" w:lineRule="auto"/>
        <w:jc w:val="center"/>
        <w:rPr>
          <w:b/>
          <w:szCs w:val="21"/>
          <w:lang w:eastAsia="zh-CN"/>
        </w:rPr>
      </w:pPr>
      <w:r w:rsidRPr="00F02070">
        <w:rPr>
          <w:b/>
          <w:szCs w:val="21"/>
          <w:lang w:eastAsia="zh-CN"/>
        </w:rPr>
        <w:t>表</w:t>
      </w:r>
      <w:r w:rsidRPr="00F02070">
        <w:rPr>
          <w:b/>
          <w:szCs w:val="21"/>
          <w:lang w:eastAsia="zh-CN"/>
        </w:rPr>
        <w:t>5-1</w:t>
      </w:r>
      <w:r w:rsidRPr="00F02070">
        <w:rPr>
          <w:b/>
          <w:szCs w:val="21"/>
          <w:lang w:eastAsia="zh-CN"/>
        </w:rPr>
        <w:t>我国现行</w:t>
      </w:r>
      <w:proofErr w:type="gramStart"/>
      <w:r w:rsidRPr="00F02070">
        <w:rPr>
          <w:b/>
          <w:szCs w:val="21"/>
          <w:lang w:eastAsia="zh-CN"/>
        </w:rPr>
        <w:t>固定源</w:t>
      </w:r>
      <w:proofErr w:type="gramEnd"/>
      <w:r w:rsidRPr="00F02070">
        <w:rPr>
          <w:b/>
          <w:szCs w:val="21"/>
          <w:lang w:eastAsia="zh-CN"/>
        </w:rPr>
        <w:t>大气污染物排放标准名录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3"/>
        <w:gridCol w:w="4412"/>
        <w:gridCol w:w="2076"/>
        <w:gridCol w:w="1171"/>
      </w:tblGrid>
      <w:tr w:rsidR="00B74F3A" w:rsidRPr="00F02070" w14:paraId="6F45BE69" w14:textId="77777777" w:rsidTr="003C5C1F">
        <w:trPr>
          <w:trHeight w:val="521"/>
          <w:jc w:val="center"/>
        </w:trPr>
        <w:tc>
          <w:tcPr>
            <w:tcW w:w="388" w:type="pct"/>
            <w:vAlign w:val="center"/>
          </w:tcPr>
          <w:p w14:paraId="61BA394F"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序号</w:t>
            </w:r>
          </w:p>
        </w:tc>
        <w:tc>
          <w:tcPr>
            <w:tcW w:w="2657" w:type="pct"/>
            <w:vAlign w:val="center"/>
          </w:tcPr>
          <w:p w14:paraId="40356E15"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标准名称</w:t>
            </w:r>
          </w:p>
        </w:tc>
        <w:tc>
          <w:tcPr>
            <w:tcW w:w="1250" w:type="pct"/>
            <w:vAlign w:val="center"/>
          </w:tcPr>
          <w:p w14:paraId="5CCCE20F"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标准号</w:t>
            </w:r>
          </w:p>
        </w:tc>
        <w:tc>
          <w:tcPr>
            <w:tcW w:w="705" w:type="pct"/>
            <w:vAlign w:val="center"/>
          </w:tcPr>
          <w:p w14:paraId="3B094FC3"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类型</w:t>
            </w:r>
          </w:p>
        </w:tc>
      </w:tr>
      <w:tr w:rsidR="00B74F3A" w:rsidRPr="00F02070" w14:paraId="3CF0B55E" w14:textId="77777777" w:rsidTr="003C5C1F">
        <w:trPr>
          <w:trHeight w:val="397"/>
          <w:jc w:val="center"/>
        </w:trPr>
        <w:tc>
          <w:tcPr>
            <w:tcW w:w="388" w:type="pct"/>
            <w:vAlign w:val="center"/>
          </w:tcPr>
          <w:p w14:paraId="61A6A26D"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w:t>
            </w:r>
          </w:p>
        </w:tc>
        <w:tc>
          <w:tcPr>
            <w:tcW w:w="2657" w:type="pct"/>
            <w:vAlign w:val="center"/>
          </w:tcPr>
          <w:p w14:paraId="50B2192C"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煤炭工业污染物排放标准</w:t>
            </w:r>
          </w:p>
        </w:tc>
        <w:tc>
          <w:tcPr>
            <w:tcW w:w="1250" w:type="pct"/>
            <w:vAlign w:val="center"/>
          </w:tcPr>
          <w:p w14:paraId="5B7C8433"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20426</w:t>
            </w:r>
            <w:r w:rsidRPr="00F02070">
              <w:rPr>
                <w:rFonts w:ascii="Times New Roman" w:hAnsi="Times New Roman"/>
                <w:snapToGrid w:val="0"/>
                <w:sz w:val="21"/>
                <w:szCs w:val="21"/>
              </w:rPr>
              <w:t>－</w:t>
            </w:r>
            <w:r w:rsidRPr="00F02070">
              <w:rPr>
                <w:rFonts w:ascii="Times New Roman" w:hAnsi="Times New Roman"/>
                <w:snapToGrid w:val="0"/>
                <w:sz w:val="21"/>
                <w:szCs w:val="21"/>
              </w:rPr>
              <w:t>2006</w:t>
            </w:r>
          </w:p>
        </w:tc>
        <w:tc>
          <w:tcPr>
            <w:tcW w:w="705" w:type="pct"/>
            <w:vAlign w:val="center"/>
          </w:tcPr>
          <w:p w14:paraId="52E882D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3A1DB568" w14:textId="77777777" w:rsidTr="003C5C1F">
        <w:trPr>
          <w:trHeight w:val="397"/>
          <w:jc w:val="center"/>
        </w:trPr>
        <w:tc>
          <w:tcPr>
            <w:tcW w:w="388" w:type="pct"/>
            <w:vAlign w:val="center"/>
          </w:tcPr>
          <w:p w14:paraId="796ABE9F"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w:t>
            </w:r>
          </w:p>
        </w:tc>
        <w:tc>
          <w:tcPr>
            <w:tcW w:w="2657" w:type="pct"/>
            <w:vAlign w:val="center"/>
          </w:tcPr>
          <w:p w14:paraId="0F1FD40C"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煤层气（煤矿瓦斯）排放标准</w:t>
            </w:r>
          </w:p>
        </w:tc>
        <w:tc>
          <w:tcPr>
            <w:tcW w:w="1250" w:type="pct"/>
            <w:vAlign w:val="center"/>
          </w:tcPr>
          <w:p w14:paraId="5316949E"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21522</w:t>
            </w:r>
            <w:r w:rsidRPr="00F02070">
              <w:rPr>
                <w:rFonts w:ascii="Times New Roman" w:hAnsi="Times New Roman"/>
                <w:snapToGrid w:val="0"/>
                <w:sz w:val="21"/>
                <w:szCs w:val="21"/>
              </w:rPr>
              <w:t>－</w:t>
            </w:r>
            <w:r w:rsidRPr="00F02070">
              <w:rPr>
                <w:rFonts w:ascii="Times New Roman" w:hAnsi="Times New Roman"/>
                <w:snapToGrid w:val="0"/>
                <w:sz w:val="21"/>
                <w:szCs w:val="21"/>
              </w:rPr>
              <w:t>2008</w:t>
            </w:r>
          </w:p>
        </w:tc>
        <w:tc>
          <w:tcPr>
            <w:tcW w:w="705" w:type="pct"/>
            <w:vAlign w:val="center"/>
          </w:tcPr>
          <w:p w14:paraId="24505D7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7C2F56BB" w14:textId="77777777" w:rsidTr="003C5C1F">
        <w:trPr>
          <w:trHeight w:val="397"/>
          <w:jc w:val="center"/>
        </w:trPr>
        <w:tc>
          <w:tcPr>
            <w:tcW w:w="388" w:type="pct"/>
            <w:vAlign w:val="center"/>
          </w:tcPr>
          <w:p w14:paraId="20C52C34"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w:t>
            </w:r>
          </w:p>
        </w:tc>
        <w:tc>
          <w:tcPr>
            <w:tcW w:w="2657" w:type="pct"/>
            <w:vAlign w:val="center"/>
          </w:tcPr>
          <w:p w14:paraId="473D7D10"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铁矿采选工业污染物排放标准</w:t>
            </w:r>
          </w:p>
        </w:tc>
        <w:tc>
          <w:tcPr>
            <w:tcW w:w="1250" w:type="pct"/>
            <w:vAlign w:val="center"/>
          </w:tcPr>
          <w:p w14:paraId="1CF3B52B"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28661-2012</w:t>
            </w:r>
          </w:p>
        </w:tc>
        <w:tc>
          <w:tcPr>
            <w:tcW w:w="705" w:type="pct"/>
            <w:vAlign w:val="center"/>
          </w:tcPr>
          <w:p w14:paraId="4C79EABE"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77FEAA77" w14:textId="77777777" w:rsidTr="003C5C1F">
        <w:trPr>
          <w:trHeight w:val="397"/>
          <w:jc w:val="center"/>
        </w:trPr>
        <w:tc>
          <w:tcPr>
            <w:tcW w:w="388" w:type="pct"/>
            <w:vAlign w:val="center"/>
          </w:tcPr>
          <w:p w14:paraId="3F1F50B9"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4</w:t>
            </w:r>
          </w:p>
        </w:tc>
        <w:tc>
          <w:tcPr>
            <w:tcW w:w="2657" w:type="pct"/>
            <w:vAlign w:val="center"/>
          </w:tcPr>
          <w:p w14:paraId="2F68AEBC"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铁合金工业污染物排放标准</w:t>
            </w:r>
          </w:p>
        </w:tc>
        <w:tc>
          <w:tcPr>
            <w:tcW w:w="1250" w:type="pct"/>
            <w:vAlign w:val="center"/>
          </w:tcPr>
          <w:p w14:paraId="5E0440DB"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28666-2012</w:t>
            </w:r>
          </w:p>
        </w:tc>
        <w:tc>
          <w:tcPr>
            <w:tcW w:w="705" w:type="pct"/>
            <w:vAlign w:val="center"/>
          </w:tcPr>
          <w:p w14:paraId="6438F43D"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75C63186" w14:textId="77777777" w:rsidTr="003C5C1F">
        <w:trPr>
          <w:trHeight w:val="397"/>
          <w:jc w:val="center"/>
        </w:trPr>
        <w:tc>
          <w:tcPr>
            <w:tcW w:w="388" w:type="pct"/>
            <w:vAlign w:val="center"/>
          </w:tcPr>
          <w:p w14:paraId="7FDE7D0E"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5</w:t>
            </w:r>
          </w:p>
        </w:tc>
        <w:tc>
          <w:tcPr>
            <w:tcW w:w="2657" w:type="pct"/>
            <w:vAlign w:val="center"/>
          </w:tcPr>
          <w:p w14:paraId="15707C99"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轧钢工业大气污染物排放标准</w:t>
            </w:r>
          </w:p>
        </w:tc>
        <w:tc>
          <w:tcPr>
            <w:tcW w:w="1250" w:type="pct"/>
            <w:vAlign w:val="center"/>
          </w:tcPr>
          <w:p w14:paraId="1768AC76"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28665—2012</w:t>
            </w:r>
          </w:p>
        </w:tc>
        <w:tc>
          <w:tcPr>
            <w:tcW w:w="705" w:type="pct"/>
            <w:vAlign w:val="center"/>
          </w:tcPr>
          <w:p w14:paraId="25ACEB28"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28F09941" w14:textId="77777777" w:rsidTr="003C5C1F">
        <w:trPr>
          <w:trHeight w:val="397"/>
          <w:jc w:val="center"/>
        </w:trPr>
        <w:tc>
          <w:tcPr>
            <w:tcW w:w="388" w:type="pct"/>
            <w:vAlign w:val="center"/>
          </w:tcPr>
          <w:p w14:paraId="4F66D345"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6</w:t>
            </w:r>
          </w:p>
        </w:tc>
        <w:tc>
          <w:tcPr>
            <w:tcW w:w="2657" w:type="pct"/>
            <w:vAlign w:val="center"/>
          </w:tcPr>
          <w:p w14:paraId="36C3E5FE"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炼钢工业大气污染物排放标准</w:t>
            </w:r>
          </w:p>
        </w:tc>
        <w:tc>
          <w:tcPr>
            <w:tcW w:w="1250" w:type="pct"/>
            <w:vAlign w:val="center"/>
          </w:tcPr>
          <w:p w14:paraId="145B18A5"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28664</w:t>
            </w:r>
            <w:r w:rsidRPr="00F02070">
              <w:rPr>
                <w:rFonts w:ascii="Times New Roman" w:hAnsi="Times New Roman"/>
                <w:snapToGrid w:val="0"/>
                <w:sz w:val="21"/>
                <w:szCs w:val="21"/>
              </w:rPr>
              <w:t>－</w:t>
            </w:r>
            <w:r w:rsidRPr="00F02070">
              <w:rPr>
                <w:rFonts w:ascii="Times New Roman" w:hAnsi="Times New Roman"/>
                <w:snapToGrid w:val="0"/>
                <w:sz w:val="21"/>
                <w:szCs w:val="21"/>
              </w:rPr>
              <w:t>2012</w:t>
            </w:r>
          </w:p>
        </w:tc>
        <w:tc>
          <w:tcPr>
            <w:tcW w:w="705" w:type="pct"/>
            <w:vAlign w:val="center"/>
          </w:tcPr>
          <w:p w14:paraId="05CD1D7B"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29420F53" w14:textId="77777777" w:rsidTr="003C5C1F">
        <w:trPr>
          <w:trHeight w:val="397"/>
          <w:jc w:val="center"/>
        </w:trPr>
        <w:tc>
          <w:tcPr>
            <w:tcW w:w="388" w:type="pct"/>
            <w:vAlign w:val="center"/>
          </w:tcPr>
          <w:p w14:paraId="3134147A"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7</w:t>
            </w:r>
          </w:p>
        </w:tc>
        <w:tc>
          <w:tcPr>
            <w:tcW w:w="2657" w:type="pct"/>
            <w:vAlign w:val="center"/>
          </w:tcPr>
          <w:p w14:paraId="36025933"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炼铁工业大气污染物排放标准</w:t>
            </w:r>
          </w:p>
        </w:tc>
        <w:tc>
          <w:tcPr>
            <w:tcW w:w="1250" w:type="pct"/>
            <w:vAlign w:val="center"/>
          </w:tcPr>
          <w:p w14:paraId="1324BAF1"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28663-2012</w:t>
            </w:r>
          </w:p>
        </w:tc>
        <w:tc>
          <w:tcPr>
            <w:tcW w:w="705" w:type="pct"/>
            <w:vAlign w:val="center"/>
          </w:tcPr>
          <w:p w14:paraId="032478FC"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64BD7F95" w14:textId="77777777" w:rsidTr="003C5C1F">
        <w:trPr>
          <w:trHeight w:val="397"/>
          <w:jc w:val="center"/>
        </w:trPr>
        <w:tc>
          <w:tcPr>
            <w:tcW w:w="388" w:type="pct"/>
            <w:vAlign w:val="center"/>
          </w:tcPr>
          <w:p w14:paraId="6652AA56"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8</w:t>
            </w:r>
          </w:p>
        </w:tc>
        <w:tc>
          <w:tcPr>
            <w:tcW w:w="2657" w:type="pct"/>
            <w:vAlign w:val="center"/>
          </w:tcPr>
          <w:p w14:paraId="0C5D8527"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钢铁烧结、球团工业大气污染物排放标准</w:t>
            </w:r>
          </w:p>
        </w:tc>
        <w:tc>
          <w:tcPr>
            <w:tcW w:w="1250" w:type="pct"/>
            <w:vAlign w:val="center"/>
          </w:tcPr>
          <w:p w14:paraId="7AC9EFD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28662-2012</w:t>
            </w:r>
          </w:p>
        </w:tc>
        <w:tc>
          <w:tcPr>
            <w:tcW w:w="705" w:type="pct"/>
            <w:vAlign w:val="center"/>
          </w:tcPr>
          <w:p w14:paraId="3002568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178FA412" w14:textId="77777777" w:rsidTr="003C5C1F">
        <w:trPr>
          <w:trHeight w:val="397"/>
          <w:jc w:val="center"/>
        </w:trPr>
        <w:tc>
          <w:tcPr>
            <w:tcW w:w="388" w:type="pct"/>
            <w:vAlign w:val="center"/>
          </w:tcPr>
          <w:p w14:paraId="54D46679"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9</w:t>
            </w:r>
          </w:p>
        </w:tc>
        <w:tc>
          <w:tcPr>
            <w:tcW w:w="2657" w:type="pct"/>
            <w:vAlign w:val="center"/>
          </w:tcPr>
          <w:p w14:paraId="736C06A5"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镁、钛工业污染物排放标准及修改单</w:t>
            </w:r>
          </w:p>
        </w:tc>
        <w:tc>
          <w:tcPr>
            <w:tcW w:w="1250" w:type="pct"/>
            <w:vAlign w:val="center"/>
          </w:tcPr>
          <w:p w14:paraId="1247EE37"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25468</w:t>
            </w:r>
            <w:r w:rsidRPr="00F02070">
              <w:rPr>
                <w:rFonts w:ascii="Times New Roman" w:hAnsi="Times New Roman"/>
                <w:snapToGrid w:val="0"/>
                <w:sz w:val="21"/>
                <w:szCs w:val="21"/>
              </w:rPr>
              <w:t>－</w:t>
            </w:r>
            <w:r w:rsidRPr="00F02070">
              <w:rPr>
                <w:rFonts w:ascii="Times New Roman" w:hAnsi="Times New Roman"/>
                <w:snapToGrid w:val="0"/>
                <w:sz w:val="21"/>
                <w:szCs w:val="21"/>
              </w:rPr>
              <w:t>2010</w:t>
            </w:r>
          </w:p>
        </w:tc>
        <w:tc>
          <w:tcPr>
            <w:tcW w:w="705" w:type="pct"/>
            <w:vAlign w:val="center"/>
          </w:tcPr>
          <w:p w14:paraId="6C8A7AA3"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33BDDCBC" w14:textId="77777777" w:rsidTr="003C5C1F">
        <w:trPr>
          <w:trHeight w:val="397"/>
          <w:jc w:val="center"/>
        </w:trPr>
        <w:tc>
          <w:tcPr>
            <w:tcW w:w="388" w:type="pct"/>
            <w:vAlign w:val="center"/>
          </w:tcPr>
          <w:p w14:paraId="7C960CE5"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10</w:t>
            </w:r>
          </w:p>
        </w:tc>
        <w:tc>
          <w:tcPr>
            <w:tcW w:w="2657" w:type="pct"/>
            <w:vAlign w:val="center"/>
          </w:tcPr>
          <w:p w14:paraId="23799C89"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再生铜、铝、铅、</w:t>
            </w:r>
            <w:proofErr w:type="gramStart"/>
            <w:r w:rsidRPr="00F02070">
              <w:rPr>
                <w:rFonts w:ascii="Times New Roman" w:hAnsi="Times New Roman"/>
                <w:snapToGrid w:val="0"/>
                <w:sz w:val="21"/>
                <w:szCs w:val="21"/>
                <w:lang w:eastAsia="zh-CN"/>
              </w:rPr>
              <w:t>锌工业</w:t>
            </w:r>
            <w:proofErr w:type="gramEnd"/>
            <w:r w:rsidRPr="00F02070">
              <w:rPr>
                <w:rFonts w:ascii="Times New Roman" w:hAnsi="Times New Roman"/>
                <w:snapToGrid w:val="0"/>
                <w:sz w:val="21"/>
                <w:szCs w:val="21"/>
                <w:lang w:eastAsia="zh-CN"/>
              </w:rPr>
              <w:t>污染物排放标准</w:t>
            </w:r>
          </w:p>
        </w:tc>
        <w:tc>
          <w:tcPr>
            <w:tcW w:w="1250" w:type="pct"/>
            <w:vAlign w:val="center"/>
          </w:tcPr>
          <w:p w14:paraId="0B770A9D"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31574-2015</w:t>
            </w:r>
          </w:p>
        </w:tc>
        <w:tc>
          <w:tcPr>
            <w:tcW w:w="705" w:type="pct"/>
            <w:vAlign w:val="center"/>
          </w:tcPr>
          <w:p w14:paraId="70DEF084"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1E182185" w14:textId="77777777" w:rsidTr="003C5C1F">
        <w:trPr>
          <w:trHeight w:val="397"/>
          <w:jc w:val="center"/>
        </w:trPr>
        <w:tc>
          <w:tcPr>
            <w:tcW w:w="388" w:type="pct"/>
            <w:vAlign w:val="center"/>
          </w:tcPr>
          <w:p w14:paraId="15C9D79D"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11</w:t>
            </w:r>
          </w:p>
        </w:tc>
        <w:tc>
          <w:tcPr>
            <w:tcW w:w="2657" w:type="pct"/>
            <w:vAlign w:val="center"/>
          </w:tcPr>
          <w:p w14:paraId="7B61682A"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铜、镍、</w:t>
            </w:r>
            <w:proofErr w:type="gramStart"/>
            <w:r w:rsidRPr="00F02070">
              <w:rPr>
                <w:rFonts w:ascii="Times New Roman" w:hAnsi="Times New Roman"/>
                <w:snapToGrid w:val="0"/>
                <w:sz w:val="21"/>
                <w:szCs w:val="21"/>
                <w:lang w:eastAsia="zh-CN"/>
              </w:rPr>
              <w:t>钴工业</w:t>
            </w:r>
            <w:proofErr w:type="gramEnd"/>
            <w:r w:rsidRPr="00F02070">
              <w:rPr>
                <w:rFonts w:ascii="Times New Roman" w:hAnsi="Times New Roman"/>
                <w:snapToGrid w:val="0"/>
                <w:sz w:val="21"/>
                <w:szCs w:val="21"/>
                <w:lang w:eastAsia="zh-CN"/>
              </w:rPr>
              <w:t>污染物排放标准及修改单</w:t>
            </w:r>
          </w:p>
        </w:tc>
        <w:tc>
          <w:tcPr>
            <w:tcW w:w="1250" w:type="pct"/>
            <w:vAlign w:val="center"/>
          </w:tcPr>
          <w:p w14:paraId="62E6140F"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25467</w:t>
            </w:r>
            <w:r w:rsidRPr="00F02070">
              <w:rPr>
                <w:rFonts w:ascii="Times New Roman" w:hAnsi="Times New Roman"/>
                <w:snapToGrid w:val="0"/>
                <w:sz w:val="21"/>
                <w:szCs w:val="21"/>
              </w:rPr>
              <w:t>－</w:t>
            </w:r>
            <w:r w:rsidRPr="00F02070">
              <w:rPr>
                <w:rFonts w:ascii="Times New Roman" w:hAnsi="Times New Roman"/>
                <w:snapToGrid w:val="0"/>
                <w:sz w:val="21"/>
                <w:szCs w:val="21"/>
              </w:rPr>
              <w:t>2010</w:t>
            </w:r>
          </w:p>
        </w:tc>
        <w:tc>
          <w:tcPr>
            <w:tcW w:w="705" w:type="pct"/>
            <w:vAlign w:val="center"/>
          </w:tcPr>
          <w:p w14:paraId="2F9C6695"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6B63579F" w14:textId="77777777" w:rsidTr="003C5C1F">
        <w:trPr>
          <w:trHeight w:val="397"/>
          <w:jc w:val="center"/>
        </w:trPr>
        <w:tc>
          <w:tcPr>
            <w:tcW w:w="388" w:type="pct"/>
            <w:vAlign w:val="center"/>
          </w:tcPr>
          <w:p w14:paraId="1ECAB86C"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12</w:t>
            </w:r>
          </w:p>
        </w:tc>
        <w:tc>
          <w:tcPr>
            <w:tcW w:w="2657" w:type="pct"/>
            <w:vAlign w:val="center"/>
          </w:tcPr>
          <w:p w14:paraId="6211B730"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铅、</w:t>
            </w:r>
            <w:proofErr w:type="gramStart"/>
            <w:r w:rsidRPr="00F02070">
              <w:rPr>
                <w:rFonts w:ascii="Times New Roman" w:hAnsi="Times New Roman"/>
                <w:snapToGrid w:val="0"/>
                <w:sz w:val="21"/>
                <w:szCs w:val="21"/>
                <w:lang w:eastAsia="zh-CN"/>
              </w:rPr>
              <w:t>锌工业</w:t>
            </w:r>
            <w:proofErr w:type="gramEnd"/>
            <w:r w:rsidRPr="00F02070">
              <w:rPr>
                <w:rFonts w:ascii="Times New Roman" w:hAnsi="Times New Roman"/>
                <w:snapToGrid w:val="0"/>
                <w:sz w:val="21"/>
                <w:szCs w:val="21"/>
                <w:lang w:eastAsia="zh-CN"/>
              </w:rPr>
              <w:t>污染物排放标准及修改单</w:t>
            </w:r>
          </w:p>
        </w:tc>
        <w:tc>
          <w:tcPr>
            <w:tcW w:w="1250" w:type="pct"/>
            <w:vAlign w:val="center"/>
          </w:tcPr>
          <w:p w14:paraId="5CAD8FDE"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25466</w:t>
            </w:r>
            <w:r w:rsidRPr="00F02070">
              <w:rPr>
                <w:rFonts w:ascii="Times New Roman" w:hAnsi="Times New Roman"/>
                <w:snapToGrid w:val="0"/>
                <w:sz w:val="21"/>
                <w:szCs w:val="21"/>
              </w:rPr>
              <w:t>－</w:t>
            </w:r>
            <w:r w:rsidRPr="00F02070">
              <w:rPr>
                <w:rFonts w:ascii="Times New Roman" w:hAnsi="Times New Roman"/>
                <w:snapToGrid w:val="0"/>
                <w:sz w:val="21"/>
                <w:szCs w:val="21"/>
              </w:rPr>
              <w:t>2010</w:t>
            </w:r>
          </w:p>
        </w:tc>
        <w:tc>
          <w:tcPr>
            <w:tcW w:w="705" w:type="pct"/>
            <w:vAlign w:val="center"/>
          </w:tcPr>
          <w:p w14:paraId="097512E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0AF85022" w14:textId="77777777" w:rsidTr="003C5C1F">
        <w:trPr>
          <w:trHeight w:val="397"/>
          <w:jc w:val="center"/>
        </w:trPr>
        <w:tc>
          <w:tcPr>
            <w:tcW w:w="388" w:type="pct"/>
            <w:vAlign w:val="center"/>
          </w:tcPr>
          <w:p w14:paraId="5D256CF1"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13</w:t>
            </w:r>
          </w:p>
        </w:tc>
        <w:tc>
          <w:tcPr>
            <w:tcW w:w="2657" w:type="pct"/>
            <w:vAlign w:val="center"/>
          </w:tcPr>
          <w:p w14:paraId="7FD12EE4"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铝工业污染物排放标准及修改单</w:t>
            </w:r>
          </w:p>
        </w:tc>
        <w:tc>
          <w:tcPr>
            <w:tcW w:w="1250" w:type="pct"/>
            <w:vAlign w:val="center"/>
          </w:tcPr>
          <w:p w14:paraId="1700DCC3"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25465</w:t>
            </w:r>
            <w:r w:rsidRPr="00F02070">
              <w:rPr>
                <w:rFonts w:ascii="Times New Roman" w:hAnsi="Times New Roman"/>
                <w:snapToGrid w:val="0"/>
                <w:sz w:val="21"/>
                <w:szCs w:val="21"/>
              </w:rPr>
              <w:t>－</w:t>
            </w:r>
            <w:r w:rsidRPr="00F02070">
              <w:rPr>
                <w:rFonts w:ascii="Times New Roman" w:hAnsi="Times New Roman"/>
                <w:snapToGrid w:val="0"/>
                <w:sz w:val="21"/>
                <w:szCs w:val="21"/>
              </w:rPr>
              <w:t>2010</w:t>
            </w:r>
          </w:p>
        </w:tc>
        <w:tc>
          <w:tcPr>
            <w:tcW w:w="705" w:type="pct"/>
            <w:vAlign w:val="center"/>
          </w:tcPr>
          <w:p w14:paraId="1721E91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0E201AC2" w14:textId="77777777" w:rsidTr="003C5C1F">
        <w:trPr>
          <w:trHeight w:val="397"/>
          <w:jc w:val="center"/>
        </w:trPr>
        <w:tc>
          <w:tcPr>
            <w:tcW w:w="388" w:type="pct"/>
            <w:vAlign w:val="center"/>
          </w:tcPr>
          <w:p w14:paraId="7326D8FA"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14</w:t>
            </w:r>
          </w:p>
        </w:tc>
        <w:tc>
          <w:tcPr>
            <w:tcW w:w="2657" w:type="pct"/>
            <w:vAlign w:val="center"/>
          </w:tcPr>
          <w:p w14:paraId="345EEA9A" w14:textId="77777777" w:rsidR="00B74F3A" w:rsidRPr="00F02070" w:rsidRDefault="00B74F3A" w:rsidP="006F0A08">
            <w:pPr>
              <w:pStyle w:val="TableParagraph"/>
              <w:rPr>
                <w:rFonts w:ascii="Times New Roman" w:hAnsi="Times New Roman"/>
                <w:snapToGrid w:val="0"/>
                <w:sz w:val="21"/>
                <w:szCs w:val="21"/>
                <w:lang w:eastAsia="zh-CN"/>
              </w:rPr>
            </w:pPr>
            <w:proofErr w:type="gramStart"/>
            <w:r w:rsidRPr="00F02070">
              <w:rPr>
                <w:rFonts w:ascii="Times New Roman" w:hAnsi="Times New Roman"/>
                <w:snapToGrid w:val="0"/>
                <w:sz w:val="21"/>
                <w:szCs w:val="21"/>
                <w:lang w:eastAsia="zh-CN"/>
              </w:rPr>
              <w:t>钒</w:t>
            </w:r>
            <w:proofErr w:type="gramEnd"/>
            <w:r w:rsidRPr="00F02070">
              <w:rPr>
                <w:rFonts w:ascii="Times New Roman" w:hAnsi="Times New Roman"/>
                <w:snapToGrid w:val="0"/>
                <w:sz w:val="21"/>
                <w:szCs w:val="21"/>
                <w:lang w:eastAsia="zh-CN"/>
              </w:rPr>
              <w:t>工业污染物排放标准及修改单</w:t>
            </w:r>
          </w:p>
        </w:tc>
        <w:tc>
          <w:tcPr>
            <w:tcW w:w="1250" w:type="pct"/>
            <w:vAlign w:val="center"/>
          </w:tcPr>
          <w:p w14:paraId="385AF27C"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26452</w:t>
            </w:r>
            <w:r w:rsidRPr="00F02070">
              <w:rPr>
                <w:rFonts w:ascii="Times New Roman" w:hAnsi="Times New Roman"/>
                <w:snapToGrid w:val="0"/>
                <w:sz w:val="21"/>
                <w:szCs w:val="21"/>
              </w:rPr>
              <w:t>－</w:t>
            </w:r>
            <w:r w:rsidRPr="00F02070">
              <w:rPr>
                <w:rFonts w:ascii="Times New Roman" w:hAnsi="Times New Roman"/>
                <w:snapToGrid w:val="0"/>
                <w:sz w:val="21"/>
                <w:szCs w:val="21"/>
              </w:rPr>
              <w:t>2011</w:t>
            </w:r>
          </w:p>
        </w:tc>
        <w:tc>
          <w:tcPr>
            <w:tcW w:w="705" w:type="pct"/>
            <w:vAlign w:val="center"/>
          </w:tcPr>
          <w:p w14:paraId="14153F0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2ED0FD57" w14:textId="77777777" w:rsidTr="003C5C1F">
        <w:trPr>
          <w:trHeight w:val="397"/>
          <w:jc w:val="center"/>
        </w:trPr>
        <w:tc>
          <w:tcPr>
            <w:tcW w:w="388" w:type="pct"/>
            <w:vAlign w:val="center"/>
          </w:tcPr>
          <w:p w14:paraId="00AF39D4"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15</w:t>
            </w:r>
          </w:p>
        </w:tc>
        <w:tc>
          <w:tcPr>
            <w:tcW w:w="2657" w:type="pct"/>
            <w:vAlign w:val="center"/>
          </w:tcPr>
          <w:p w14:paraId="5D4A3A14"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稀土工业污染物排放标准及修改单</w:t>
            </w:r>
          </w:p>
        </w:tc>
        <w:tc>
          <w:tcPr>
            <w:tcW w:w="1250" w:type="pct"/>
            <w:vAlign w:val="center"/>
          </w:tcPr>
          <w:p w14:paraId="03A2F6B9"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26451</w:t>
            </w:r>
            <w:r w:rsidRPr="00F02070">
              <w:rPr>
                <w:rFonts w:ascii="Times New Roman" w:hAnsi="Times New Roman"/>
                <w:snapToGrid w:val="0"/>
                <w:sz w:val="21"/>
                <w:szCs w:val="21"/>
              </w:rPr>
              <w:t>－</w:t>
            </w:r>
            <w:r w:rsidRPr="00F02070">
              <w:rPr>
                <w:rFonts w:ascii="Times New Roman" w:hAnsi="Times New Roman"/>
                <w:snapToGrid w:val="0"/>
                <w:sz w:val="21"/>
                <w:szCs w:val="21"/>
              </w:rPr>
              <w:t>2011</w:t>
            </w:r>
          </w:p>
        </w:tc>
        <w:tc>
          <w:tcPr>
            <w:tcW w:w="705" w:type="pct"/>
            <w:vAlign w:val="center"/>
          </w:tcPr>
          <w:p w14:paraId="1DDFD3E7"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4F3F5655" w14:textId="77777777" w:rsidTr="003C5C1F">
        <w:trPr>
          <w:trHeight w:val="397"/>
          <w:jc w:val="center"/>
        </w:trPr>
        <w:tc>
          <w:tcPr>
            <w:tcW w:w="388" w:type="pct"/>
            <w:vAlign w:val="center"/>
          </w:tcPr>
          <w:p w14:paraId="2293C3D4"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lastRenderedPageBreak/>
              <w:t>16</w:t>
            </w:r>
          </w:p>
        </w:tc>
        <w:tc>
          <w:tcPr>
            <w:tcW w:w="2657" w:type="pct"/>
            <w:vAlign w:val="center"/>
          </w:tcPr>
          <w:p w14:paraId="19CC71F6"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锡锑</w:t>
            </w:r>
            <w:proofErr w:type="gramStart"/>
            <w:r w:rsidRPr="00F02070">
              <w:rPr>
                <w:rFonts w:ascii="Times New Roman" w:hAnsi="Times New Roman"/>
                <w:snapToGrid w:val="0"/>
                <w:sz w:val="21"/>
                <w:szCs w:val="21"/>
                <w:lang w:eastAsia="zh-CN"/>
              </w:rPr>
              <w:t>汞工业</w:t>
            </w:r>
            <w:proofErr w:type="gramEnd"/>
            <w:r w:rsidRPr="00F02070">
              <w:rPr>
                <w:rFonts w:ascii="Times New Roman" w:hAnsi="Times New Roman"/>
                <w:snapToGrid w:val="0"/>
                <w:sz w:val="21"/>
                <w:szCs w:val="21"/>
                <w:lang w:eastAsia="zh-CN"/>
              </w:rPr>
              <w:t>污染物排放标准</w:t>
            </w:r>
          </w:p>
        </w:tc>
        <w:tc>
          <w:tcPr>
            <w:tcW w:w="1250" w:type="pct"/>
            <w:vAlign w:val="center"/>
          </w:tcPr>
          <w:p w14:paraId="533CAAF4"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30770</w:t>
            </w:r>
            <w:r w:rsidRPr="00F02070">
              <w:rPr>
                <w:rFonts w:ascii="Times New Roman" w:hAnsi="Times New Roman"/>
                <w:snapToGrid w:val="0"/>
                <w:sz w:val="21"/>
                <w:szCs w:val="21"/>
              </w:rPr>
              <w:t>－</w:t>
            </w:r>
            <w:r w:rsidRPr="00F02070">
              <w:rPr>
                <w:rFonts w:ascii="Times New Roman" w:hAnsi="Times New Roman"/>
                <w:snapToGrid w:val="0"/>
                <w:sz w:val="21"/>
                <w:szCs w:val="21"/>
              </w:rPr>
              <w:t>2014</w:t>
            </w:r>
          </w:p>
        </w:tc>
        <w:tc>
          <w:tcPr>
            <w:tcW w:w="705" w:type="pct"/>
            <w:vAlign w:val="center"/>
          </w:tcPr>
          <w:p w14:paraId="5977428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3655FDAB" w14:textId="77777777" w:rsidTr="003C5C1F">
        <w:trPr>
          <w:trHeight w:val="397"/>
          <w:jc w:val="center"/>
        </w:trPr>
        <w:tc>
          <w:tcPr>
            <w:tcW w:w="388" w:type="pct"/>
            <w:vAlign w:val="center"/>
          </w:tcPr>
          <w:p w14:paraId="4BDFE44D"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17</w:t>
            </w:r>
          </w:p>
        </w:tc>
        <w:tc>
          <w:tcPr>
            <w:tcW w:w="2657" w:type="pct"/>
            <w:vAlign w:val="center"/>
          </w:tcPr>
          <w:p w14:paraId="67464D9D"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炼焦化学工业污染物排放标准</w:t>
            </w:r>
          </w:p>
        </w:tc>
        <w:tc>
          <w:tcPr>
            <w:tcW w:w="1250" w:type="pct"/>
            <w:vAlign w:val="center"/>
          </w:tcPr>
          <w:p w14:paraId="0F1C729B"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16171</w:t>
            </w:r>
            <w:r w:rsidRPr="00F02070">
              <w:rPr>
                <w:rFonts w:ascii="Times New Roman" w:hAnsi="Times New Roman"/>
                <w:snapToGrid w:val="0"/>
                <w:sz w:val="21"/>
                <w:szCs w:val="21"/>
              </w:rPr>
              <w:t>－</w:t>
            </w:r>
            <w:r w:rsidRPr="00F02070">
              <w:rPr>
                <w:rFonts w:ascii="Times New Roman" w:hAnsi="Times New Roman"/>
                <w:snapToGrid w:val="0"/>
                <w:sz w:val="21"/>
                <w:szCs w:val="21"/>
              </w:rPr>
              <w:t>2012</w:t>
            </w:r>
          </w:p>
        </w:tc>
        <w:tc>
          <w:tcPr>
            <w:tcW w:w="705" w:type="pct"/>
            <w:vAlign w:val="center"/>
          </w:tcPr>
          <w:p w14:paraId="51654D5E"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6934957A" w14:textId="77777777" w:rsidTr="003C5C1F">
        <w:trPr>
          <w:trHeight w:val="397"/>
          <w:jc w:val="center"/>
        </w:trPr>
        <w:tc>
          <w:tcPr>
            <w:tcW w:w="388" w:type="pct"/>
            <w:vAlign w:val="center"/>
          </w:tcPr>
          <w:p w14:paraId="1BF15FE4"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18</w:t>
            </w:r>
          </w:p>
        </w:tc>
        <w:tc>
          <w:tcPr>
            <w:tcW w:w="2657" w:type="pct"/>
            <w:vAlign w:val="center"/>
          </w:tcPr>
          <w:p w14:paraId="15F86E58"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石油炼制工业污染物排放标准</w:t>
            </w:r>
          </w:p>
        </w:tc>
        <w:tc>
          <w:tcPr>
            <w:tcW w:w="1250" w:type="pct"/>
            <w:vAlign w:val="center"/>
          </w:tcPr>
          <w:p w14:paraId="76ADE881"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31570--2015</w:t>
            </w:r>
          </w:p>
        </w:tc>
        <w:tc>
          <w:tcPr>
            <w:tcW w:w="705" w:type="pct"/>
            <w:vAlign w:val="center"/>
          </w:tcPr>
          <w:p w14:paraId="08BD8218"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6F023A35" w14:textId="77777777" w:rsidTr="003C5C1F">
        <w:trPr>
          <w:trHeight w:val="397"/>
          <w:jc w:val="center"/>
        </w:trPr>
        <w:tc>
          <w:tcPr>
            <w:tcW w:w="388" w:type="pct"/>
            <w:vAlign w:val="center"/>
          </w:tcPr>
          <w:p w14:paraId="21576375"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19</w:t>
            </w:r>
          </w:p>
        </w:tc>
        <w:tc>
          <w:tcPr>
            <w:tcW w:w="2657" w:type="pct"/>
            <w:vAlign w:val="center"/>
          </w:tcPr>
          <w:p w14:paraId="308F35D4"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硝酸工业污染物排放标准</w:t>
            </w:r>
          </w:p>
        </w:tc>
        <w:tc>
          <w:tcPr>
            <w:tcW w:w="1250" w:type="pct"/>
            <w:vAlign w:val="center"/>
          </w:tcPr>
          <w:p w14:paraId="0110D3F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26131</w:t>
            </w:r>
            <w:r w:rsidRPr="00F02070">
              <w:rPr>
                <w:rFonts w:ascii="Times New Roman" w:hAnsi="Times New Roman"/>
                <w:snapToGrid w:val="0"/>
                <w:sz w:val="21"/>
                <w:szCs w:val="21"/>
              </w:rPr>
              <w:t>－</w:t>
            </w:r>
            <w:r w:rsidRPr="00F02070">
              <w:rPr>
                <w:rFonts w:ascii="Times New Roman" w:hAnsi="Times New Roman"/>
                <w:snapToGrid w:val="0"/>
                <w:sz w:val="21"/>
                <w:szCs w:val="21"/>
              </w:rPr>
              <w:t>2010</w:t>
            </w:r>
          </w:p>
        </w:tc>
        <w:tc>
          <w:tcPr>
            <w:tcW w:w="705" w:type="pct"/>
            <w:vAlign w:val="center"/>
          </w:tcPr>
          <w:p w14:paraId="7D9F9AC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073897A1" w14:textId="77777777" w:rsidTr="003C5C1F">
        <w:trPr>
          <w:trHeight w:val="397"/>
          <w:jc w:val="center"/>
        </w:trPr>
        <w:tc>
          <w:tcPr>
            <w:tcW w:w="388" w:type="pct"/>
            <w:vAlign w:val="center"/>
          </w:tcPr>
          <w:p w14:paraId="437FEE2D"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20</w:t>
            </w:r>
          </w:p>
        </w:tc>
        <w:tc>
          <w:tcPr>
            <w:tcW w:w="2657" w:type="pct"/>
            <w:vAlign w:val="center"/>
          </w:tcPr>
          <w:p w14:paraId="1DE115FB"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硫酸工业污染物排放标准</w:t>
            </w:r>
          </w:p>
        </w:tc>
        <w:tc>
          <w:tcPr>
            <w:tcW w:w="1250" w:type="pct"/>
            <w:vAlign w:val="center"/>
          </w:tcPr>
          <w:p w14:paraId="5F150BA8"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26132</w:t>
            </w:r>
            <w:r w:rsidRPr="00F02070">
              <w:rPr>
                <w:rFonts w:ascii="Times New Roman" w:hAnsi="Times New Roman"/>
                <w:snapToGrid w:val="0"/>
                <w:sz w:val="21"/>
                <w:szCs w:val="21"/>
              </w:rPr>
              <w:t>－</w:t>
            </w:r>
            <w:r w:rsidRPr="00F02070">
              <w:rPr>
                <w:rFonts w:ascii="Times New Roman" w:hAnsi="Times New Roman"/>
                <w:snapToGrid w:val="0"/>
                <w:sz w:val="21"/>
                <w:szCs w:val="21"/>
              </w:rPr>
              <w:t>2010</w:t>
            </w:r>
          </w:p>
        </w:tc>
        <w:tc>
          <w:tcPr>
            <w:tcW w:w="705" w:type="pct"/>
            <w:vAlign w:val="center"/>
          </w:tcPr>
          <w:p w14:paraId="456D2531"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40FA8B96" w14:textId="77777777" w:rsidTr="003C5C1F">
        <w:trPr>
          <w:trHeight w:val="397"/>
          <w:jc w:val="center"/>
        </w:trPr>
        <w:tc>
          <w:tcPr>
            <w:tcW w:w="388" w:type="pct"/>
            <w:vAlign w:val="center"/>
          </w:tcPr>
          <w:p w14:paraId="211DB243"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21</w:t>
            </w:r>
          </w:p>
        </w:tc>
        <w:tc>
          <w:tcPr>
            <w:tcW w:w="2657" w:type="pct"/>
            <w:vAlign w:val="center"/>
          </w:tcPr>
          <w:p w14:paraId="0B4C85B7"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无机化学工业排放标准</w:t>
            </w:r>
          </w:p>
        </w:tc>
        <w:tc>
          <w:tcPr>
            <w:tcW w:w="1250" w:type="pct"/>
            <w:vAlign w:val="center"/>
          </w:tcPr>
          <w:p w14:paraId="11B27B00"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31573-2015</w:t>
            </w:r>
          </w:p>
        </w:tc>
        <w:tc>
          <w:tcPr>
            <w:tcW w:w="705" w:type="pct"/>
            <w:vAlign w:val="center"/>
          </w:tcPr>
          <w:p w14:paraId="0725675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60239033" w14:textId="77777777" w:rsidTr="003C5C1F">
        <w:trPr>
          <w:trHeight w:val="397"/>
          <w:jc w:val="center"/>
        </w:trPr>
        <w:tc>
          <w:tcPr>
            <w:tcW w:w="388" w:type="pct"/>
            <w:vAlign w:val="center"/>
          </w:tcPr>
          <w:p w14:paraId="66C9D38E"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22</w:t>
            </w:r>
          </w:p>
        </w:tc>
        <w:tc>
          <w:tcPr>
            <w:tcW w:w="2657" w:type="pct"/>
            <w:vAlign w:val="center"/>
          </w:tcPr>
          <w:p w14:paraId="67C5D529"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石油化工污染物排放标准</w:t>
            </w:r>
          </w:p>
        </w:tc>
        <w:tc>
          <w:tcPr>
            <w:tcW w:w="1250" w:type="pct"/>
            <w:vAlign w:val="center"/>
          </w:tcPr>
          <w:p w14:paraId="2B8F7949"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31571-2015</w:t>
            </w:r>
          </w:p>
        </w:tc>
        <w:tc>
          <w:tcPr>
            <w:tcW w:w="705" w:type="pct"/>
            <w:vAlign w:val="center"/>
          </w:tcPr>
          <w:p w14:paraId="3A2CB4DF"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211F629C" w14:textId="77777777" w:rsidTr="003C5C1F">
        <w:trPr>
          <w:trHeight w:val="397"/>
          <w:jc w:val="center"/>
        </w:trPr>
        <w:tc>
          <w:tcPr>
            <w:tcW w:w="388" w:type="pct"/>
            <w:vAlign w:val="center"/>
          </w:tcPr>
          <w:p w14:paraId="4F5FCF6A"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23</w:t>
            </w:r>
          </w:p>
        </w:tc>
        <w:tc>
          <w:tcPr>
            <w:tcW w:w="2657" w:type="pct"/>
            <w:vAlign w:val="center"/>
          </w:tcPr>
          <w:p w14:paraId="29A4FC03"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水泥工业大气污染物排放标准</w:t>
            </w:r>
          </w:p>
        </w:tc>
        <w:tc>
          <w:tcPr>
            <w:tcW w:w="1250" w:type="pct"/>
            <w:vAlign w:val="center"/>
          </w:tcPr>
          <w:p w14:paraId="3964C526"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4915</w:t>
            </w:r>
            <w:r w:rsidRPr="00F02070">
              <w:rPr>
                <w:rFonts w:ascii="Times New Roman" w:hAnsi="Times New Roman"/>
                <w:snapToGrid w:val="0"/>
                <w:sz w:val="21"/>
                <w:szCs w:val="21"/>
              </w:rPr>
              <w:t>－</w:t>
            </w:r>
            <w:r w:rsidRPr="00F02070">
              <w:rPr>
                <w:rFonts w:ascii="Times New Roman" w:hAnsi="Times New Roman"/>
                <w:snapToGrid w:val="0"/>
                <w:sz w:val="21"/>
                <w:szCs w:val="21"/>
              </w:rPr>
              <w:t>2013</w:t>
            </w:r>
          </w:p>
        </w:tc>
        <w:tc>
          <w:tcPr>
            <w:tcW w:w="705" w:type="pct"/>
            <w:vAlign w:val="center"/>
          </w:tcPr>
          <w:p w14:paraId="69EC1646"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5AFD173B" w14:textId="77777777" w:rsidTr="003C5C1F">
        <w:trPr>
          <w:trHeight w:val="397"/>
          <w:jc w:val="center"/>
        </w:trPr>
        <w:tc>
          <w:tcPr>
            <w:tcW w:w="388" w:type="pct"/>
            <w:vAlign w:val="center"/>
          </w:tcPr>
          <w:p w14:paraId="4C16B2B8"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24</w:t>
            </w:r>
          </w:p>
        </w:tc>
        <w:tc>
          <w:tcPr>
            <w:tcW w:w="2657" w:type="pct"/>
            <w:vAlign w:val="center"/>
          </w:tcPr>
          <w:p w14:paraId="1DD31197"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砖瓦工业大气污染物排放标准</w:t>
            </w:r>
          </w:p>
        </w:tc>
        <w:tc>
          <w:tcPr>
            <w:tcW w:w="1250" w:type="pct"/>
            <w:vAlign w:val="center"/>
          </w:tcPr>
          <w:p w14:paraId="4556920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29620</w:t>
            </w:r>
            <w:r w:rsidRPr="00F02070">
              <w:rPr>
                <w:rFonts w:ascii="Times New Roman" w:hAnsi="Times New Roman"/>
                <w:snapToGrid w:val="0"/>
                <w:sz w:val="21"/>
                <w:szCs w:val="21"/>
              </w:rPr>
              <w:t>－</w:t>
            </w:r>
            <w:r w:rsidRPr="00F02070">
              <w:rPr>
                <w:rFonts w:ascii="Times New Roman" w:hAnsi="Times New Roman"/>
                <w:snapToGrid w:val="0"/>
                <w:sz w:val="21"/>
                <w:szCs w:val="21"/>
              </w:rPr>
              <w:t>2013</w:t>
            </w:r>
          </w:p>
        </w:tc>
        <w:tc>
          <w:tcPr>
            <w:tcW w:w="705" w:type="pct"/>
            <w:vAlign w:val="center"/>
          </w:tcPr>
          <w:p w14:paraId="252D6EB7"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6619A63B" w14:textId="77777777" w:rsidTr="003C5C1F">
        <w:trPr>
          <w:trHeight w:val="397"/>
          <w:jc w:val="center"/>
        </w:trPr>
        <w:tc>
          <w:tcPr>
            <w:tcW w:w="388" w:type="pct"/>
            <w:vAlign w:val="center"/>
          </w:tcPr>
          <w:p w14:paraId="3A71077A"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25</w:t>
            </w:r>
          </w:p>
        </w:tc>
        <w:tc>
          <w:tcPr>
            <w:tcW w:w="2657" w:type="pct"/>
            <w:vAlign w:val="center"/>
          </w:tcPr>
          <w:p w14:paraId="1D38B361"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平板玻璃工业大气污染物排放标准</w:t>
            </w:r>
          </w:p>
        </w:tc>
        <w:tc>
          <w:tcPr>
            <w:tcW w:w="1250" w:type="pct"/>
            <w:vAlign w:val="center"/>
          </w:tcPr>
          <w:p w14:paraId="234664D6"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26453</w:t>
            </w:r>
            <w:r w:rsidRPr="00F02070">
              <w:rPr>
                <w:rFonts w:ascii="Times New Roman" w:hAnsi="Times New Roman"/>
                <w:snapToGrid w:val="0"/>
                <w:sz w:val="21"/>
                <w:szCs w:val="21"/>
              </w:rPr>
              <w:t>－</w:t>
            </w:r>
            <w:r w:rsidRPr="00F02070">
              <w:rPr>
                <w:rFonts w:ascii="Times New Roman" w:hAnsi="Times New Roman"/>
                <w:snapToGrid w:val="0"/>
                <w:sz w:val="21"/>
                <w:szCs w:val="21"/>
              </w:rPr>
              <w:t>2011</w:t>
            </w:r>
          </w:p>
        </w:tc>
        <w:tc>
          <w:tcPr>
            <w:tcW w:w="705" w:type="pct"/>
            <w:vAlign w:val="center"/>
          </w:tcPr>
          <w:p w14:paraId="5E971BFD"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32E30094" w14:textId="77777777" w:rsidTr="003C5C1F">
        <w:trPr>
          <w:trHeight w:val="397"/>
          <w:jc w:val="center"/>
        </w:trPr>
        <w:tc>
          <w:tcPr>
            <w:tcW w:w="388" w:type="pct"/>
            <w:vAlign w:val="center"/>
          </w:tcPr>
          <w:p w14:paraId="010AFFCD"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26</w:t>
            </w:r>
          </w:p>
        </w:tc>
        <w:tc>
          <w:tcPr>
            <w:tcW w:w="2657" w:type="pct"/>
            <w:vAlign w:val="center"/>
          </w:tcPr>
          <w:p w14:paraId="1E041133"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陶瓷工业污染物排放标准</w:t>
            </w:r>
          </w:p>
        </w:tc>
        <w:tc>
          <w:tcPr>
            <w:tcW w:w="1250" w:type="pct"/>
            <w:vAlign w:val="center"/>
          </w:tcPr>
          <w:p w14:paraId="1D148E13"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25464</w:t>
            </w:r>
            <w:r w:rsidRPr="00F02070">
              <w:rPr>
                <w:rFonts w:ascii="Times New Roman" w:hAnsi="Times New Roman"/>
                <w:snapToGrid w:val="0"/>
                <w:sz w:val="21"/>
                <w:szCs w:val="21"/>
              </w:rPr>
              <w:t>－</w:t>
            </w:r>
            <w:r w:rsidRPr="00F02070">
              <w:rPr>
                <w:rFonts w:ascii="Times New Roman" w:hAnsi="Times New Roman"/>
                <w:snapToGrid w:val="0"/>
                <w:sz w:val="21"/>
                <w:szCs w:val="21"/>
              </w:rPr>
              <w:t>2010</w:t>
            </w:r>
          </w:p>
        </w:tc>
        <w:tc>
          <w:tcPr>
            <w:tcW w:w="705" w:type="pct"/>
            <w:vAlign w:val="center"/>
          </w:tcPr>
          <w:p w14:paraId="389B24E4"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7F33ED48" w14:textId="77777777" w:rsidTr="003C5C1F">
        <w:trPr>
          <w:trHeight w:val="397"/>
          <w:jc w:val="center"/>
        </w:trPr>
        <w:tc>
          <w:tcPr>
            <w:tcW w:w="388" w:type="pct"/>
            <w:vAlign w:val="center"/>
          </w:tcPr>
          <w:p w14:paraId="499A0355"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27</w:t>
            </w:r>
          </w:p>
        </w:tc>
        <w:tc>
          <w:tcPr>
            <w:tcW w:w="2657" w:type="pct"/>
            <w:vAlign w:val="center"/>
          </w:tcPr>
          <w:p w14:paraId="347EBE5A"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电子玻璃工业大气污染物排放标准</w:t>
            </w:r>
          </w:p>
        </w:tc>
        <w:tc>
          <w:tcPr>
            <w:tcW w:w="1250" w:type="pct"/>
            <w:vAlign w:val="center"/>
          </w:tcPr>
          <w:p w14:paraId="7D5960CD"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29495-2013</w:t>
            </w:r>
          </w:p>
        </w:tc>
        <w:tc>
          <w:tcPr>
            <w:tcW w:w="705" w:type="pct"/>
            <w:vAlign w:val="center"/>
          </w:tcPr>
          <w:p w14:paraId="68E39E11"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70CF7DF5" w14:textId="77777777" w:rsidTr="003C5C1F">
        <w:trPr>
          <w:trHeight w:val="397"/>
          <w:jc w:val="center"/>
        </w:trPr>
        <w:tc>
          <w:tcPr>
            <w:tcW w:w="388" w:type="pct"/>
            <w:vAlign w:val="center"/>
          </w:tcPr>
          <w:p w14:paraId="0622CDB5"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28</w:t>
            </w:r>
          </w:p>
        </w:tc>
        <w:tc>
          <w:tcPr>
            <w:tcW w:w="2657" w:type="pct"/>
            <w:vAlign w:val="center"/>
          </w:tcPr>
          <w:p w14:paraId="003A579F"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橡胶制品工业污染物排放标准</w:t>
            </w:r>
          </w:p>
        </w:tc>
        <w:tc>
          <w:tcPr>
            <w:tcW w:w="1250" w:type="pct"/>
            <w:vAlign w:val="center"/>
          </w:tcPr>
          <w:p w14:paraId="5940317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27632</w:t>
            </w:r>
            <w:r w:rsidRPr="00F02070">
              <w:rPr>
                <w:rFonts w:ascii="Times New Roman" w:hAnsi="Times New Roman"/>
                <w:snapToGrid w:val="0"/>
                <w:sz w:val="21"/>
                <w:szCs w:val="21"/>
              </w:rPr>
              <w:t>－</w:t>
            </w:r>
            <w:r w:rsidRPr="00F02070">
              <w:rPr>
                <w:rFonts w:ascii="Times New Roman" w:hAnsi="Times New Roman"/>
                <w:snapToGrid w:val="0"/>
                <w:sz w:val="21"/>
                <w:szCs w:val="21"/>
              </w:rPr>
              <w:t>2011</w:t>
            </w:r>
          </w:p>
        </w:tc>
        <w:tc>
          <w:tcPr>
            <w:tcW w:w="705" w:type="pct"/>
            <w:vAlign w:val="center"/>
          </w:tcPr>
          <w:p w14:paraId="0EB5D595"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2FB06D0A" w14:textId="77777777" w:rsidTr="003C5C1F">
        <w:trPr>
          <w:trHeight w:val="397"/>
          <w:jc w:val="center"/>
        </w:trPr>
        <w:tc>
          <w:tcPr>
            <w:tcW w:w="388" w:type="pct"/>
            <w:vAlign w:val="center"/>
          </w:tcPr>
          <w:p w14:paraId="63200F1F"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29</w:t>
            </w:r>
          </w:p>
        </w:tc>
        <w:tc>
          <w:tcPr>
            <w:tcW w:w="2657" w:type="pct"/>
            <w:vAlign w:val="center"/>
          </w:tcPr>
          <w:p w14:paraId="5FF1007C"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合成革与人造革工业污染物排放标准</w:t>
            </w:r>
          </w:p>
        </w:tc>
        <w:tc>
          <w:tcPr>
            <w:tcW w:w="1250" w:type="pct"/>
            <w:vAlign w:val="center"/>
          </w:tcPr>
          <w:p w14:paraId="3BAC884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21902</w:t>
            </w:r>
            <w:r w:rsidRPr="00F02070">
              <w:rPr>
                <w:rFonts w:ascii="Times New Roman" w:hAnsi="Times New Roman"/>
                <w:snapToGrid w:val="0"/>
                <w:sz w:val="21"/>
                <w:szCs w:val="21"/>
              </w:rPr>
              <w:t>－</w:t>
            </w:r>
            <w:r w:rsidRPr="00F02070">
              <w:rPr>
                <w:rFonts w:ascii="Times New Roman" w:hAnsi="Times New Roman"/>
                <w:snapToGrid w:val="0"/>
                <w:sz w:val="21"/>
                <w:szCs w:val="21"/>
              </w:rPr>
              <w:t>2008</w:t>
            </w:r>
          </w:p>
        </w:tc>
        <w:tc>
          <w:tcPr>
            <w:tcW w:w="705" w:type="pct"/>
            <w:vAlign w:val="center"/>
          </w:tcPr>
          <w:p w14:paraId="64F5404B"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278F4FF6" w14:textId="77777777" w:rsidTr="003C5C1F">
        <w:trPr>
          <w:trHeight w:val="397"/>
          <w:jc w:val="center"/>
        </w:trPr>
        <w:tc>
          <w:tcPr>
            <w:tcW w:w="388" w:type="pct"/>
            <w:vAlign w:val="center"/>
          </w:tcPr>
          <w:p w14:paraId="1E53F2C6"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30</w:t>
            </w:r>
          </w:p>
        </w:tc>
        <w:tc>
          <w:tcPr>
            <w:tcW w:w="2657" w:type="pct"/>
            <w:vAlign w:val="center"/>
          </w:tcPr>
          <w:p w14:paraId="15955D1D"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电池工业污染物排放标准</w:t>
            </w:r>
          </w:p>
        </w:tc>
        <w:tc>
          <w:tcPr>
            <w:tcW w:w="1250" w:type="pct"/>
            <w:vAlign w:val="center"/>
          </w:tcPr>
          <w:p w14:paraId="1E21EA71"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30484-2013</w:t>
            </w:r>
          </w:p>
        </w:tc>
        <w:tc>
          <w:tcPr>
            <w:tcW w:w="705" w:type="pct"/>
            <w:vAlign w:val="center"/>
          </w:tcPr>
          <w:p w14:paraId="162BC0C7"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1B75C3A9" w14:textId="77777777" w:rsidTr="003C5C1F">
        <w:trPr>
          <w:trHeight w:val="397"/>
          <w:jc w:val="center"/>
        </w:trPr>
        <w:tc>
          <w:tcPr>
            <w:tcW w:w="388" w:type="pct"/>
            <w:vAlign w:val="center"/>
          </w:tcPr>
          <w:p w14:paraId="3FFB56A6"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31</w:t>
            </w:r>
          </w:p>
        </w:tc>
        <w:tc>
          <w:tcPr>
            <w:tcW w:w="2657" w:type="pct"/>
            <w:vAlign w:val="center"/>
          </w:tcPr>
          <w:p w14:paraId="283806AE"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火电厂大气污染物排放标准</w:t>
            </w:r>
          </w:p>
        </w:tc>
        <w:tc>
          <w:tcPr>
            <w:tcW w:w="1250" w:type="pct"/>
            <w:vAlign w:val="center"/>
          </w:tcPr>
          <w:p w14:paraId="08651C07"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13223</w:t>
            </w:r>
            <w:r w:rsidRPr="00F02070">
              <w:rPr>
                <w:rFonts w:ascii="Times New Roman" w:hAnsi="Times New Roman"/>
                <w:snapToGrid w:val="0"/>
                <w:sz w:val="21"/>
                <w:szCs w:val="21"/>
              </w:rPr>
              <w:t>－</w:t>
            </w:r>
            <w:r w:rsidRPr="00F02070">
              <w:rPr>
                <w:rFonts w:ascii="Times New Roman" w:hAnsi="Times New Roman"/>
                <w:snapToGrid w:val="0"/>
                <w:sz w:val="21"/>
                <w:szCs w:val="21"/>
              </w:rPr>
              <w:t>2011</w:t>
            </w:r>
          </w:p>
        </w:tc>
        <w:tc>
          <w:tcPr>
            <w:tcW w:w="705" w:type="pct"/>
            <w:vAlign w:val="center"/>
          </w:tcPr>
          <w:p w14:paraId="29F0F1B7"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28E03079" w14:textId="77777777" w:rsidTr="003C5C1F">
        <w:trPr>
          <w:trHeight w:val="397"/>
          <w:jc w:val="center"/>
        </w:trPr>
        <w:tc>
          <w:tcPr>
            <w:tcW w:w="388" w:type="pct"/>
            <w:vAlign w:val="center"/>
          </w:tcPr>
          <w:p w14:paraId="0FDFFD7E"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32</w:t>
            </w:r>
          </w:p>
        </w:tc>
        <w:tc>
          <w:tcPr>
            <w:tcW w:w="2657" w:type="pct"/>
            <w:vAlign w:val="center"/>
          </w:tcPr>
          <w:p w14:paraId="1F0C8F1C"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锅炉大气污染物排放标准</w:t>
            </w:r>
          </w:p>
        </w:tc>
        <w:tc>
          <w:tcPr>
            <w:tcW w:w="1250" w:type="pct"/>
            <w:vAlign w:val="center"/>
          </w:tcPr>
          <w:p w14:paraId="3FDAF1D3"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13271-2014</w:t>
            </w:r>
          </w:p>
        </w:tc>
        <w:tc>
          <w:tcPr>
            <w:tcW w:w="705" w:type="pct"/>
            <w:vAlign w:val="center"/>
          </w:tcPr>
          <w:p w14:paraId="4D7BFE86"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通用型</w:t>
            </w:r>
          </w:p>
        </w:tc>
      </w:tr>
      <w:tr w:rsidR="00B74F3A" w:rsidRPr="00F02070" w14:paraId="0D57E2EE" w14:textId="77777777" w:rsidTr="003C5C1F">
        <w:trPr>
          <w:trHeight w:val="397"/>
          <w:jc w:val="center"/>
        </w:trPr>
        <w:tc>
          <w:tcPr>
            <w:tcW w:w="388" w:type="pct"/>
            <w:vAlign w:val="center"/>
          </w:tcPr>
          <w:p w14:paraId="3BB06AF9"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33</w:t>
            </w:r>
          </w:p>
        </w:tc>
        <w:tc>
          <w:tcPr>
            <w:tcW w:w="2657" w:type="pct"/>
            <w:vAlign w:val="center"/>
          </w:tcPr>
          <w:p w14:paraId="7A04A433"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汽油运输大气污染物排放标准</w:t>
            </w:r>
          </w:p>
        </w:tc>
        <w:tc>
          <w:tcPr>
            <w:tcW w:w="1250" w:type="pct"/>
            <w:vAlign w:val="center"/>
          </w:tcPr>
          <w:p w14:paraId="1F1C3F40"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20951</w:t>
            </w:r>
            <w:r w:rsidRPr="00F02070">
              <w:rPr>
                <w:rFonts w:ascii="Times New Roman" w:hAnsi="Times New Roman"/>
                <w:snapToGrid w:val="0"/>
                <w:sz w:val="21"/>
                <w:szCs w:val="21"/>
              </w:rPr>
              <w:t>－</w:t>
            </w:r>
            <w:r w:rsidRPr="00F02070">
              <w:rPr>
                <w:rFonts w:ascii="Times New Roman" w:hAnsi="Times New Roman"/>
                <w:snapToGrid w:val="0"/>
                <w:sz w:val="21"/>
                <w:szCs w:val="21"/>
              </w:rPr>
              <w:t>2007</w:t>
            </w:r>
          </w:p>
        </w:tc>
        <w:tc>
          <w:tcPr>
            <w:tcW w:w="705" w:type="pct"/>
            <w:vAlign w:val="center"/>
          </w:tcPr>
          <w:p w14:paraId="19B3448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65BFCE5D" w14:textId="77777777" w:rsidTr="003C5C1F">
        <w:trPr>
          <w:trHeight w:val="397"/>
          <w:jc w:val="center"/>
        </w:trPr>
        <w:tc>
          <w:tcPr>
            <w:tcW w:w="388" w:type="pct"/>
            <w:vAlign w:val="center"/>
          </w:tcPr>
          <w:p w14:paraId="7FA984AC"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34</w:t>
            </w:r>
          </w:p>
        </w:tc>
        <w:tc>
          <w:tcPr>
            <w:tcW w:w="2657" w:type="pct"/>
            <w:vAlign w:val="center"/>
          </w:tcPr>
          <w:p w14:paraId="2553ADE0"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储油库大气污染物排放标准</w:t>
            </w:r>
          </w:p>
        </w:tc>
        <w:tc>
          <w:tcPr>
            <w:tcW w:w="1250" w:type="pct"/>
            <w:vAlign w:val="center"/>
          </w:tcPr>
          <w:p w14:paraId="164239BA"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20950</w:t>
            </w:r>
            <w:r w:rsidRPr="00F02070">
              <w:rPr>
                <w:rFonts w:ascii="Times New Roman" w:hAnsi="Times New Roman"/>
                <w:snapToGrid w:val="0"/>
                <w:sz w:val="21"/>
                <w:szCs w:val="21"/>
              </w:rPr>
              <w:t>－</w:t>
            </w:r>
            <w:r w:rsidRPr="00F02070">
              <w:rPr>
                <w:rFonts w:ascii="Times New Roman" w:hAnsi="Times New Roman"/>
                <w:snapToGrid w:val="0"/>
                <w:sz w:val="21"/>
                <w:szCs w:val="21"/>
              </w:rPr>
              <w:t>2007</w:t>
            </w:r>
          </w:p>
        </w:tc>
        <w:tc>
          <w:tcPr>
            <w:tcW w:w="705" w:type="pct"/>
            <w:vAlign w:val="center"/>
          </w:tcPr>
          <w:p w14:paraId="05AD55C3"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7E5A2DAE" w14:textId="77777777" w:rsidTr="003C5C1F">
        <w:trPr>
          <w:trHeight w:val="397"/>
          <w:jc w:val="center"/>
        </w:trPr>
        <w:tc>
          <w:tcPr>
            <w:tcW w:w="388" w:type="pct"/>
            <w:vAlign w:val="center"/>
          </w:tcPr>
          <w:p w14:paraId="0A5CAC4A"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35</w:t>
            </w:r>
          </w:p>
        </w:tc>
        <w:tc>
          <w:tcPr>
            <w:tcW w:w="2657" w:type="pct"/>
            <w:vAlign w:val="center"/>
          </w:tcPr>
          <w:p w14:paraId="204A58F1"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加油站大气污染物排放标准</w:t>
            </w:r>
          </w:p>
        </w:tc>
        <w:tc>
          <w:tcPr>
            <w:tcW w:w="1250" w:type="pct"/>
            <w:vAlign w:val="center"/>
          </w:tcPr>
          <w:p w14:paraId="5F42E905"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20952</w:t>
            </w:r>
            <w:r w:rsidRPr="00F02070">
              <w:rPr>
                <w:rFonts w:ascii="Times New Roman" w:hAnsi="Times New Roman"/>
                <w:snapToGrid w:val="0"/>
                <w:sz w:val="21"/>
                <w:szCs w:val="21"/>
              </w:rPr>
              <w:t>－</w:t>
            </w:r>
            <w:r w:rsidRPr="00F02070">
              <w:rPr>
                <w:rFonts w:ascii="Times New Roman" w:hAnsi="Times New Roman"/>
                <w:snapToGrid w:val="0"/>
                <w:sz w:val="21"/>
                <w:szCs w:val="21"/>
              </w:rPr>
              <w:t>2007</w:t>
            </w:r>
          </w:p>
        </w:tc>
        <w:tc>
          <w:tcPr>
            <w:tcW w:w="705" w:type="pct"/>
            <w:vAlign w:val="center"/>
          </w:tcPr>
          <w:p w14:paraId="24F24BFF"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1F65925A" w14:textId="77777777" w:rsidTr="003C5C1F">
        <w:trPr>
          <w:trHeight w:val="397"/>
          <w:jc w:val="center"/>
        </w:trPr>
        <w:tc>
          <w:tcPr>
            <w:tcW w:w="388" w:type="pct"/>
            <w:vAlign w:val="center"/>
          </w:tcPr>
          <w:p w14:paraId="64976751"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36</w:t>
            </w:r>
          </w:p>
        </w:tc>
        <w:tc>
          <w:tcPr>
            <w:tcW w:w="2657" w:type="pct"/>
            <w:vAlign w:val="center"/>
          </w:tcPr>
          <w:p w14:paraId="1F63790D"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饮食业油烟排放标准</w:t>
            </w:r>
          </w:p>
        </w:tc>
        <w:tc>
          <w:tcPr>
            <w:tcW w:w="1250" w:type="pct"/>
            <w:vAlign w:val="center"/>
          </w:tcPr>
          <w:p w14:paraId="4627AD68"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18483</w:t>
            </w:r>
            <w:r w:rsidRPr="00F02070">
              <w:rPr>
                <w:rFonts w:ascii="Times New Roman" w:hAnsi="Times New Roman"/>
                <w:snapToGrid w:val="0"/>
                <w:sz w:val="21"/>
                <w:szCs w:val="21"/>
              </w:rPr>
              <w:t>－</w:t>
            </w:r>
            <w:r w:rsidRPr="00F02070">
              <w:rPr>
                <w:rFonts w:ascii="Times New Roman" w:hAnsi="Times New Roman"/>
                <w:snapToGrid w:val="0"/>
                <w:sz w:val="21"/>
                <w:szCs w:val="21"/>
              </w:rPr>
              <w:t>2001</w:t>
            </w:r>
          </w:p>
        </w:tc>
        <w:tc>
          <w:tcPr>
            <w:tcW w:w="705" w:type="pct"/>
            <w:vAlign w:val="center"/>
          </w:tcPr>
          <w:p w14:paraId="7B3445C5"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5875C9E7" w14:textId="77777777" w:rsidTr="003C5C1F">
        <w:trPr>
          <w:trHeight w:val="397"/>
          <w:jc w:val="center"/>
        </w:trPr>
        <w:tc>
          <w:tcPr>
            <w:tcW w:w="388" w:type="pct"/>
            <w:vAlign w:val="center"/>
          </w:tcPr>
          <w:p w14:paraId="16AC3CDF"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37</w:t>
            </w:r>
          </w:p>
        </w:tc>
        <w:tc>
          <w:tcPr>
            <w:tcW w:w="2657" w:type="pct"/>
            <w:vAlign w:val="center"/>
          </w:tcPr>
          <w:p w14:paraId="68A7F700" w14:textId="77777777" w:rsidR="00B74F3A" w:rsidRPr="00F02070" w:rsidRDefault="00646088" w:rsidP="006F0A08">
            <w:pPr>
              <w:pStyle w:val="TableParagraph"/>
              <w:rPr>
                <w:rFonts w:ascii="Times New Roman" w:hAnsi="Times New Roman"/>
                <w:snapToGrid w:val="0"/>
                <w:sz w:val="21"/>
                <w:szCs w:val="21"/>
                <w:lang w:eastAsia="zh-CN"/>
              </w:rPr>
            </w:pPr>
            <w:hyperlink r:id="rId108">
              <w:r w:rsidR="00B74F3A" w:rsidRPr="00F02070">
                <w:rPr>
                  <w:rFonts w:ascii="Times New Roman" w:hAnsi="Times New Roman"/>
                  <w:snapToGrid w:val="0"/>
                  <w:sz w:val="21"/>
                  <w:szCs w:val="21"/>
                  <w:lang w:eastAsia="zh-CN"/>
                </w:rPr>
                <w:t>火葬场大气污染物排放标准</w:t>
              </w:r>
            </w:hyperlink>
          </w:p>
        </w:tc>
        <w:tc>
          <w:tcPr>
            <w:tcW w:w="1250" w:type="pct"/>
            <w:vAlign w:val="center"/>
          </w:tcPr>
          <w:p w14:paraId="0EBB997D"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13801</w:t>
            </w:r>
            <w:r w:rsidRPr="00F02070">
              <w:rPr>
                <w:rFonts w:ascii="Times New Roman" w:hAnsi="Times New Roman"/>
                <w:snapToGrid w:val="0"/>
                <w:sz w:val="21"/>
                <w:szCs w:val="21"/>
              </w:rPr>
              <w:t>－</w:t>
            </w:r>
            <w:r w:rsidRPr="00F02070">
              <w:rPr>
                <w:rFonts w:ascii="Times New Roman" w:hAnsi="Times New Roman"/>
                <w:snapToGrid w:val="0"/>
                <w:sz w:val="21"/>
                <w:szCs w:val="21"/>
              </w:rPr>
              <w:t>2015</w:t>
            </w:r>
          </w:p>
        </w:tc>
        <w:tc>
          <w:tcPr>
            <w:tcW w:w="705" w:type="pct"/>
            <w:vAlign w:val="center"/>
          </w:tcPr>
          <w:p w14:paraId="4DFC05C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7A8D9D46" w14:textId="77777777" w:rsidTr="003C5C1F">
        <w:trPr>
          <w:trHeight w:val="397"/>
          <w:jc w:val="center"/>
        </w:trPr>
        <w:tc>
          <w:tcPr>
            <w:tcW w:w="388" w:type="pct"/>
            <w:vAlign w:val="center"/>
          </w:tcPr>
          <w:p w14:paraId="39CF885F"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38</w:t>
            </w:r>
          </w:p>
        </w:tc>
        <w:tc>
          <w:tcPr>
            <w:tcW w:w="2657" w:type="pct"/>
            <w:vAlign w:val="center"/>
          </w:tcPr>
          <w:p w14:paraId="69AF7C1A"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合成树脂工业污染物排放标准</w:t>
            </w:r>
          </w:p>
        </w:tc>
        <w:tc>
          <w:tcPr>
            <w:tcW w:w="1250" w:type="pct"/>
            <w:vAlign w:val="center"/>
          </w:tcPr>
          <w:p w14:paraId="0C38D840"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31572-2015</w:t>
            </w:r>
          </w:p>
        </w:tc>
        <w:tc>
          <w:tcPr>
            <w:tcW w:w="705" w:type="pct"/>
            <w:vAlign w:val="center"/>
          </w:tcPr>
          <w:p w14:paraId="7BCCCAD1"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00FA3C09" w14:textId="77777777" w:rsidTr="003C5C1F">
        <w:trPr>
          <w:trHeight w:val="397"/>
          <w:jc w:val="center"/>
        </w:trPr>
        <w:tc>
          <w:tcPr>
            <w:tcW w:w="388" w:type="pct"/>
            <w:vAlign w:val="center"/>
          </w:tcPr>
          <w:p w14:paraId="25D76F42"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39</w:t>
            </w:r>
          </w:p>
        </w:tc>
        <w:tc>
          <w:tcPr>
            <w:tcW w:w="2657" w:type="pct"/>
            <w:vAlign w:val="center"/>
          </w:tcPr>
          <w:p w14:paraId="54D3EEF2"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生活垃圾焚烧污染控制标准</w:t>
            </w:r>
          </w:p>
        </w:tc>
        <w:tc>
          <w:tcPr>
            <w:tcW w:w="1250" w:type="pct"/>
            <w:vAlign w:val="center"/>
          </w:tcPr>
          <w:p w14:paraId="6182AE0D"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18485-2014</w:t>
            </w:r>
          </w:p>
        </w:tc>
        <w:tc>
          <w:tcPr>
            <w:tcW w:w="705" w:type="pct"/>
            <w:vAlign w:val="center"/>
          </w:tcPr>
          <w:p w14:paraId="6D5C1764"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7876E165" w14:textId="77777777" w:rsidTr="003C5C1F">
        <w:trPr>
          <w:trHeight w:val="397"/>
          <w:jc w:val="center"/>
        </w:trPr>
        <w:tc>
          <w:tcPr>
            <w:tcW w:w="388" w:type="pct"/>
            <w:vAlign w:val="center"/>
          </w:tcPr>
          <w:p w14:paraId="1ADDDD8B"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40</w:t>
            </w:r>
          </w:p>
        </w:tc>
        <w:tc>
          <w:tcPr>
            <w:tcW w:w="2657" w:type="pct"/>
            <w:vAlign w:val="center"/>
          </w:tcPr>
          <w:p w14:paraId="4C88E0C8"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危险废物焚烧污染控制标准</w:t>
            </w:r>
          </w:p>
        </w:tc>
        <w:tc>
          <w:tcPr>
            <w:tcW w:w="1250" w:type="pct"/>
            <w:vAlign w:val="center"/>
          </w:tcPr>
          <w:p w14:paraId="3A244258"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18484-2001</w:t>
            </w:r>
          </w:p>
        </w:tc>
        <w:tc>
          <w:tcPr>
            <w:tcW w:w="705" w:type="pct"/>
            <w:vAlign w:val="center"/>
          </w:tcPr>
          <w:p w14:paraId="1C11F87F"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行业型</w:t>
            </w:r>
          </w:p>
        </w:tc>
      </w:tr>
      <w:tr w:rsidR="00B74F3A" w:rsidRPr="00F02070" w14:paraId="6893E08A" w14:textId="77777777" w:rsidTr="003C5C1F">
        <w:trPr>
          <w:trHeight w:val="397"/>
          <w:jc w:val="center"/>
        </w:trPr>
        <w:tc>
          <w:tcPr>
            <w:tcW w:w="388" w:type="pct"/>
            <w:vAlign w:val="center"/>
          </w:tcPr>
          <w:p w14:paraId="03B1E7EA"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41</w:t>
            </w:r>
          </w:p>
        </w:tc>
        <w:tc>
          <w:tcPr>
            <w:tcW w:w="2657" w:type="pct"/>
            <w:vAlign w:val="center"/>
          </w:tcPr>
          <w:p w14:paraId="5B1AB82D"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大气污染物综合排放标准</w:t>
            </w:r>
          </w:p>
        </w:tc>
        <w:tc>
          <w:tcPr>
            <w:tcW w:w="1250" w:type="pct"/>
            <w:vAlign w:val="center"/>
          </w:tcPr>
          <w:p w14:paraId="2B186AB8"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16297</w:t>
            </w:r>
            <w:r w:rsidRPr="00F02070">
              <w:rPr>
                <w:rFonts w:ascii="Times New Roman" w:hAnsi="Times New Roman"/>
                <w:snapToGrid w:val="0"/>
                <w:sz w:val="21"/>
                <w:szCs w:val="21"/>
              </w:rPr>
              <w:t>－</w:t>
            </w:r>
            <w:r w:rsidRPr="00F02070">
              <w:rPr>
                <w:rFonts w:ascii="Times New Roman" w:hAnsi="Times New Roman"/>
                <w:snapToGrid w:val="0"/>
                <w:sz w:val="21"/>
                <w:szCs w:val="21"/>
              </w:rPr>
              <w:t>1996</w:t>
            </w:r>
          </w:p>
        </w:tc>
        <w:tc>
          <w:tcPr>
            <w:tcW w:w="705" w:type="pct"/>
            <w:vAlign w:val="center"/>
          </w:tcPr>
          <w:p w14:paraId="62C2DC8C"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综合型</w:t>
            </w:r>
          </w:p>
        </w:tc>
      </w:tr>
      <w:tr w:rsidR="00B74F3A" w:rsidRPr="00F02070" w14:paraId="4E17E1F5" w14:textId="77777777" w:rsidTr="003C5C1F">
        <w:trPr>
          <w:trHeight w:val="397"/>
          <w:jc w:val="center"/>
        </w:trPr>
        <w:tc>
          <w:tcPr>
            <w:tcW w:w="388" w:type="pct"/>
            <w:vAlign w:val="center"/>
          </w:tcPr>
          <w:p w14:paraId="0C1A0DBD"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42</w:t>
            </w:r>
          </w:p>
        </w:tc>
        <w:tc>
          <w:tcPr>
            <w:tcW w:w="2657" w:type="pct"/>
            <w:vAlign w:val="center"/>
          </w:tcPr>
          <w:p w14:paraId="5E8DCBF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电镀污染物排放标准</w:t>
            </w:r>
          </w:p>
        </w:tc>
        <w:tc>
          <w:tcPr>
            <w:tcW w:w="1250" w:type="pct"/>
            <w:vAlign w:val="center"/>
          </w:tcPr>
          <w:p w14:paraId="00D5FD47"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21900</w:t>
            </w:r>
            <w:r w:rsidRPr="00F02070">
              <w:rPr>
                <w:rFonts w:ascii="Times New Roman" w:hAnsi="Times New Roman"/>
                <w:snapToGrid w:val="0"/>
                <w:sz w:val="21"/>
                <w:szCs w:val="21"/>
              </w:rPr>
              <w:t>－</w:t>
            </w:r>
            <w:r w:rsidRPr="00F02070">
              <w:rPr>
                <w:rFonts w:ascii="Times New Roman" w:hAnsi="Times New Roman"/>
                <w:snapToGrid w:val="0"/>
                <w:sz w:val="21"/>
                <w:szCs w:val="21"/>
              </w:rPr>
              <w:t>2008</w:t>
            </w:r>
          </w:p>
        </w:tc>
        <w:tc>
          <w:tcPr>
            <w:tcW w:w="705" w:type="pct"/>
            <w:vAlign w:val="center"/>
          </w:tcPr>
          <w:p w14:paraId="2C6231A9"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通用型</w:t>
            </w:r>
          </w:p>
        </w:tc>
      </w:tr>
      <w:tr w:rsidR="00B74F3A" w:rsidRPr="00F02070" w14:paraId="2C78FBE8" w14:textId="77777777" w:rsidTr="003C5C1F">
        <w:trPr>
          <w:trHeight w:val="397"/>
          <w:jc w:val="center"/>
        </w:trPr>
        <w:tc>
          <w:tcPr>
            <w:tcW w:w="388" w:type="pct"/>
            <w:vAlign w:val="center"/>
          </w:tcPr>
          <w:p w14:paraId="054456E0"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43</w:t>
            </w:r>
          </w:p>
        </w:tc>
        <w:tc>
          <w:tcPr>
            <w:tcW w:w="2657" w:type="pct"/>
            <w:vAlign w:val="center"/>
          </w:tcPr>
          <w:p w14:paraId="29C58985"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恶臭污染物排放标准</w:t>
            </w:r>
          </w:p>
        </w:tc>
        <w:tc>
          <w:tcPr>
            <w:tcW w:w="1250" w:type="pct"/>
            <w:vAlign w:val="center"/>
          </w:tcPr>
          <w:p w14:paraId="1A398B5C"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14554</w:t>
            </w:r>
            <w:r w:rsidRPr="00F02070">
              <w:rPr>
                <w:rFonts w:ascii="Times New Roman" w:hAnsi="Times New Roman"/>
                <w:snapToGrid w:val="0"/>
                <w:sz w:val="21"/>
                <w:szCs w:val="21"/>
              </w:rPr>
              <w:t>－</w:t>
            </w:r>
            <w:r w:rsidRPr="00F02070">
              <w:rPr>
                <w:rFonts w:ascii="Times New Roman" w:hAnsi="Times New Roman"/>
                <w:snapToGrid w:val="0"/>
                <w:sz w:val="21"/>
                <w:szCs w:val="21"/>
              </w:rPr>
              <w:t>1993</w:t>
            </w:r>
          </w:p>
        </w:tc>
        <w:tc>
          <w:tcPr>
            <w:tcW w:w="705" w:type="pct"/>
            <w:vAlign w:val="center"/>
          </w:tcPr>
          <w:p w14:paraId="2CA40C4F"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通用型</w:t>
            </w:r>
          </w:p>
        </w:tc>
      </w:tr>
      <w:tr w:rsidR="00B74F3A" w:rsidRPr="00F02070" w14:paraId="35BFE389" w14:textId="77777777" w:rsidTr="003C5C1F">
        <w:trPr>
          <w:trHeight w:val="397"/>
          <w:jc w:val="center"/>
        </w:trPr>
        <w:tc>
          <w:tcPr>
            <w:tcW w:w="388" w:type="pct"/>
            <w:vAlign w:val="center"/>
          </w:tcPr>
          <w:p w14:paraId="3864B884" w14:textId="77777777" w:rsidR="00B74F3A" w:rsidRPr="00F02070" w:rsidRDefault="00B74F3A" w:rsidP="008171F5">
            <w:pPr>
              <w:pStyle w:val="TableParagraph"/>
              <w:jc w:val="center"/>
              <w:rPr>
                <w:rFonts w:ascii="Times New Roman" w:hAnsi="Times New Roman"/>
                <w:snapToGrid w:val="0"/>
                <w:sz w:val="21"/>
                <w:szCs w:val="21"/>
              </w:rPr>
            </w:pPr>
            <w:r w:rsidRPr="00F02070">
              <w:rPr>
                <w:rFonts w:ascii="Times New Roman" w:hAnsi="Times New Roman"/>
                <w:snapToGrid w:val="0"/>
                <w:sz w:val="21"/>
                <w:szCs w:val="21"/>
              </w:rPr>
              <w:t>44</w:t>
            </w:r>
          </w:p>
        </w:tc>
        <w:tc>
          <w:tcPr>
            <w:tcW w:w="2657" w:type="pct"/>
            <w:vAlign w:val="center"/>
          </w:tcPr>
          <w:p w14:paraId="0B077380" w14:textId="77777777" w:rsidR="00B74F3A" w:rsidRPr="00F02070" w:rsidRDefault="00B74F3A" w:rsidP="006F0A08">
            <w:pPr>
              <w:pStyle w:val="TableParagraph"/>
              <w:rPr>
                <w:rFonts w:ascii="Times New Roman" w:hAnsi="Times New Roman"/>
                <w:snapToGrid w:val="0"/>
                <w:sz w:val="21"/>
                <w:szCs w:val="21"/>
                <w:lang w:eastAsia="zh-CN"/>
              </w:rPr>
            </w:pPr>
            <w:r w:rsidRPr="00F02070">
              <w:rPr>
                <w:rFonts w:ascii="Times New Roman" w:hAnsi="Times New Roman"/>
                <w:snapToGrid w:val="0"/>
                <w:sz w:val="21"/>
                <w:szCs w:val="21"/>
                <w:lang w:eastAsia="zh-CN"/>
              </w:rPr>
              <w:t>工业炉窑大气污染排放标准</w:t>
            </w:r>
          </w:p>
        </w:tc>
        <w:tc>
          <w:tcPr>
            <w:tcW w:w="1250" w:type="pct"/>
            <w:vAlign w:val="center"/>
          </w:tcPr>
          <w:p w14:paraId="37E6BD48"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GB 9078</w:t>
            </w:r>
            <w:r w:rsidRPr="00F02070">
              <w:rPr>
                <w:rFonts w:ascii="Times New Roman" w:hAnsi="Times New Roman"/>
                <w:snapToGrid w:val="0"/>
                <w:sz w:val="21"/>
                <w:szCs w:val="21"/>
              </w:rPr>
              <w:t>－</w:t>
            </w:r>
            <w:r w:rsidRPr="00F02070">
              <w:rPr>
                <w:rFonts w:ascii="Times New Roman" w:hAnsi="Times New Roman"/>
                <w:snapToGrid w:val="0"/>
                <w:sz w:val="21"/>
                <w:szCs w:val="21"/>
              </w:rPr>
              <w:t>1996</w:t>
            </w:r>
          </w:p>
        </w:tc>
        <w:tc>
          <w:tcPr>
            <w:tcW w:w="705" w:type="pct"/>
            <w:vAlign w:val="center"/>
          </w:tcPr>
          <w:p w14:paraId="29F84D72"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通用型</w:t>
            </w:r>
          </w:p>
        </w:tc>
      </w:tr>
      <w:tr w:rsidR="00B74F3A" w:rsidRPr="00F02070" w14:paraId="1A993E14" w14:textId="77777777" w:rsidTr="003C5C1F">
        <w:trPr>
          <w:trHeight w:val="397"/>
          <w:jc w:val="center"/>
        </w:trPr>
        <w:tc>
          <w:tcPr>
            <w:tcW w:w="388" w:type="pct"/>
            <w:vAlign w:val="center"/>
          </w:tcPr>
          <w:p w14:paraId="1D88BF6F" w14:textId="77777777" w:rsidR="00B74F3A" w:rsidRPr="00F02070" w:rsidRDefault="00B74F3A" w:rsidP="008171F5">
            <w:pPr>
              <w:pStyle w:val="TableParagraph"/>
              <w:jc w:val="center"/>
              <w:rPr>
                <w:rFonts w:ascii="Times New Roman" w:hAnsi="Times New Roman"/>
                <w:snapToGrid w:val="0"/>
                <w:sz w:val="21"/>
                <w:szCs w:val="21"/>
              </w:rPr>
            </w:pPr>
            <w:r>
              <w:rPr>
                <w:rFonts w:ascii="Times New Roman" w:hAnsi="Times New Roman" w:hint="eastAsia"/>
                <w:snapToGrid w:val="0"/>
                <w:sz w:val="21"/>
                <w:szCs w:val="21"/>
                <w:lang w:eastAsia="zh-CN"/>
              </w:rPr>
              <w:t>45</w:t>
            </w:r>
          </w:p>
        </w:tc>
        <w:tc>
          <w:tcPr>
            <w:tcW w:w="2657" w:type="pct"/>
            <w:vAlign w:val="center"/>
          </w:tcPr>
          <w:p w14:paraId="2224D5CD" w14:textId="77777777" w:rsidR="00B74F3A" w:rsidRPr="00F02070" w:rsidRDefault="00B74F3A" w:rsidP="006F0A08">
            <w:pPr>
              <w:pStyle w:val="TableParagraph"/>
              <w:rPr>
                <w:rFonts w:ascii="Times New Roman" w:hAnsi="Times New Roman"/>
                <w:snapToGrid w:val="0"/>
                <w:sz w:val="21"/>
                <w:szCs w:val="21"/>
                <w:lang w:eastAsia="zh-CN"/>
              </w:rPr>
            </w:pPr>
            <w:r>
              <w:rPr>
                <w:rFonts w:ascii="Times New Roman" w:hAnsi="Times New Roman" w:hint="eastAsia"/>
                <w:snapToGrid w:val="0"/>
                <w:sz w:val="21"/>
                <w:szCs w:val="21"/>
                <w:lang w:eastAsia="zh-CN"/>
              </w:rPr>
              <w:t>涂料、油墨及胶粘剂工业大气污染物排放标准</w:t>
            </w:r>
          </w:p>
        </w:tc>
        <w:tc>
          <w:tcPr>
            <w:tcW w:w="1250" w:type="pct"/>
            <w:vAlign w:val="center"/>
          </w:tcPr>
          <w:p w14:paraId="7A2AD018" w14:textId="77777777" w:rsidR="00B74F3A" w:rsidRPr="00F02070" w:rsidRDefault="00B74F3A" w:rsidP="006F0A08">
            <w:pPr>
              <w:pStyle w:val="TableParagraph"/>
              <w:rPr>
                <w:rFonts w:ascii="Times New Roman" w:hAnsi="Times New Roman"/>
                <w:snapToGrid w:val="0"/>
                <w:sz w:val="21"/>
                <w:szCs w:val="21"/>
              </w:rPr>
            </w:pPr>
            <w:r w:rsidRPr="00F02070">
              <w:rPr>
                <w:rFonts w:ascii="Times New Roman" w:hAnsi="Times New Roman"/>
                <w:snapToGrid w:val="0"/>
                <w:sz w:val="21"/>
                <w:szCs w:val="21"/>
              </w:rPr>
              <w:t xml:space="preserve">GB </w:t>
            </w:r>
            <w:r>
              <w:rPr>
                <w:rFonts w:ascii="Times New Roman" w:hAnsi="Times New Roman" w:hint="eastAsia"/>
                <w:snapToGrid w:val="0"/>
                <w:sz w:val="21"/>
                <w:szCs w:val="21"/>
                <w:lang w:eastAsia="zh-CN"/>
              </w:rPr>
              <w:t>37824</w:t>
            </w:r>
            <w:r w:rsidRPr="00F02070">
              <w:rPr>
                <w:rFonts w:ascii="Times New Roman" w:hAnsi="Times New Roman"/>
                <w:snapToGrid w:val="0"/>
                <w:sz w:val="21"/>
                <w:szCs w:val="21"/>
              </w:rPr>
              <w:t>－</w:t>
            </w:r>
            <w:r>
              <w:rPr>
                <w:rFonts w:ascii="Times New Roman" w:hAnsi="Times New Roman" w:hint="eastAsia"/>
                <w:snapToGrid w:val="0"/>
                <w:sz w:val="21"/>
                <w:szCs w:val="21"/>
                <w:lang w:eastAsia="zh-CN"/>
              </w:rPr>
              <w:t>2019</w:t>
            </w:r>
          </w:p>
        </w:tc>
        <w:tc>
          <w:tcPr>
            <w:tcW w:w="705" w:type="pct"/>
            <w:vAlign w:val="center"/>
          </w:tcPr>
          <w:p w14:paraId="577E1284" w14:textId="77777777" w:rsidR="00B74F3A" w:rsidRPr="00F02070" w:rsidRDefault="00B74F3A" w:rsidP="006F0A08">
            <w:pPr>
              <w:pStyle w:val="TableParagraph"/>
              <w:rPr>
                <w:rFonts w:ascii="Times New Roman" w:hAnsi="Times New Roman"/>
                <w:snapToGrid w:val="0"/>
                <w:sz w:val="21"/>
                <w:szCs w:val="21"/>
              </w:rPr>
            </w:pPr>
            <w:r>
              <w:rPr>
                <w:rFonts w:ascii="Times New Roman" w:hAnsi="Times New Roman" w:hint="eastAsia"/>
                <w:snapToGrid w:val="0"/>
                <w:sz w:val="21"/>
                <w:szCs w:val="21"/>
                <w:lang w:eastAsia="zh-CN"/>
              </w:rPr>
              <w:t>行业型</w:t>
            </w:r>
          </w:p>
        </w:tc>
      </w:tr>
      <w:tr w:rsidR="00B74F3A" w:rsidRPr="00F02070" w14:paraId="49C4591C" w14:textId="77777777" w:rsidTr="003C5C1F">
        <w:trPr>
          <w:trHeight w:val="397"/>
          <w:jc w:val="center"/>
        </w:trPr>
        <w:tc>
          <w:tcPr>
            <w:tcW w:w="388" w:type="pct"/>
            <w:vAlign w:val="center"/>
          </w:tcPr>
          <w:p w14:paraId="03EF3CDE" w14:textId="77777777" w:rsidR="00B74F3A" w:rsidRPr="00F02070" w:rsidRDefault="00B74F3A" w:rsidP="008171F5">
            <w:pPr>
              <w:pStyle w:val="TableParagraph"/>
              <w:jc w:val="center"/>
              <w:rPr>
                <w:rFonts w:ascii="Times New Roman" w:hAnsi="Times New Roman"/>
                <w:snapToGrid w:val="0"/>
                <w:sz w:val="21"/>
                <w:szCs w:val="21"/>
              </w:rPr>
            </w:pPr>
            <w:r>
              <w:rPr>
                <w:rFonts w:ascii="Times New Roman" w:hAnsi="Times New Roman" w:hint="eastAsia"/>
                <w:snapToGrid w:val="0"/>
                <w:sz w:val="21"/>
                <w:szCs w:val="21"/>
                <w:lang w:eastAsia="zh-CN"/>
              </w:rPr>
              <w:t>46</w:t>
            </w:r>
          </w:p>
        </w:tc>
        <w:tc>
          <w:tcPr>
            <w:tcW w:w="2657" w:type="pct"/>
            <w:vAlign w:val="center"/>
          </w:tcPr>
          <w:p w14:paraId="0BFEBB96" w14:textId="77777777" w:rsidR="00B74F3A" w:rsidRPr="00F02070" w:rsidRDefault="00B74F3A" w:rsidP="006F0A08">
            <w:pPr>
              <w:pStyle w:val="TableParagraph"/>
              <w:rPr>
                <w:rFonts w:ascii="Times New Roman" w:hAnsi="Times New Roman"/>
                <w:snapToGrid w:val="0"/>
                <w:sz w:val="21"/>
                <w:szCs w:val="21"/>
                <w:lang w:eastAsia="zh-CN"/>
              </w:rPr>
            </w:pPr>
            <w:r>
              <w:rPr>
                <w:rFonts w:ascii="Times New Roman" w:hAnsi="Times New Roman" w:hint="eastAsia"/>
                <w:snapToGrid w:val="0"/>
                <w:sz w:val="21"/>
                <w:szCs w:val="21"/>
                <w:lang w:eastAsia="zh-CN"/>
              </w:rPr>
              <w:t>制药工业大气污染物排放标准</w:t>
            </w:r>
          </w:p>
        </w:tc>
        <w:tc>
          <w:tcPr>
            <w:tcW w:w="1250" w:type="pct"/>
            <w:vAlign w:val="center"/>
          </w:tcPr>
          <w:p w14:paraId="466F200A" w14:textId="532E07F3" w:rsidR="00B74F3A" w:rsidRPr="00F02070" w:rsidRDefault="00B74F3A" w:rsidP="006F0A08">
            <w:pPr>
              <w:pStyle w:val="TableParagraph"/>
              <w:rPr>
                <w:rFonts w:ascii="Times New Roman" w:hAnsi="Times New Roman"/>
                <w:snapToGrid w:val="0"/>
                <w:sz w:val="21"/>
                <w:szCs w:val="21"/>
                <w:lang w:eastAsia="zh-CN"/>
              </w:rPr>
            </w:pPr>
            <w:r>
              <w:rPr>
                <w:rFonts w:ascii="Times New Roman" w:hAnsi="Times New Roman" w:hint="eastAsia"/>
                <w:snapToGrid w:val="0"/>
                <w:sz w:val="21"/>
                <w:szCs w:val="21"/>
                <w:lang w:eastAsia="zh-CN"/>
              </w:rPr>
              <w:t>G</w:t>
            </w:r>
            <w:r>
              <w:rPr>
                <w:rFonts w:ascii="Times New Roman" w:hAnsi="Times New Roman"/>
                <w:snapToGrid w:val="0"/>
                <w:sz w:val="21"/>
                <w:szCs w:val="21"/>
                <w:lang w:eastAsia="zh-CN"/>
              </w:rPr>
              <w:t>B</w:t>
            </w:r>
            <w:r w:rsidR="00664E37">
              <w:rPr>
                <w:rFonts w:ascii="Times New Roman" w:hAnsi="Times New Roman"/>
                <w:snapToGrid w:val="0"/>
                <w:sz w:val="21"/>
                <w:szCs w:val="21"/>
                <w:lang w:eastAsia="zh-CN"/>
              </w:rPr>
              <w:t xml:space="preserve"> </w:t>
            </w:r>
            <w:r>
              <w:rPr>
                <w:rFonts w:ascii="Times New Roman" w:hAnsi="Times New Roman" w:hint="eastAsia"/>
                <w:snapToGrid w:val="0"/>
                <w:sz w:val="21"/>
                <w:szCs w:val="21"/>
                <w:lang w:eastAsia="zh-CN"/>
              </w:rPr>
              <w:t>37823-2019</w:t>
            </w:r>
          </w:p>
        </w:tc>
        <w:tc>
          <w:tcPr>
            <w:tcW w:w="705" w:type="pct"/>
            <w:vAlign w:val="center"/>
          </w:tcPr>
          <w:p w14:paraId="302D0277" w14:textId="77777777" w:rsidR="00B74F3A" w:rsidRPr="00F02070" w:rsidRDefault="00B74F3A" w:rsidP="006F0A08">
            <w:pPr>
              <w:pStyle w:val="TableParagraph"/>
              <w:rPr>
                <w:rFonts w:ascii="Times New Roman" w:hAnsi="Times New Roman"/>
                <w:snapToGrid w:val="0"/>
                <w:sz w:val="21"/>
                <w:szCs w:val="21"/>
              </w:rPr>
            </w:pPr>
            <w:r>
              <w:rPr>
                <w:rFonts w:ascii="Times New Roman" w:hAnsi="Times New Roman" w:hint="eastAsia"/>
                <w:snapToGrid w:val="0"/>
                <w:sz w:val="21"/>
                <w:szCs w:val="21"/>
                <w:lang w:eastAsia="zh-CN"/>
              </w:rPr>
              <w:t>行业型</w:t>
            </w:r>
          </w:p>
        </w:tc>
      </w:tr>
    </w:tbl>
    <w:p w14:paraId="57937633" w14:textId="77777777" w:rsidR="008171F5" w:rsidRDefault="008171F5" w:rsidP="000B1B1B">
      <w:pPr>
        <w:spacing w:line="440" w:lineRule="exact"/>
        <w:ind w:firstLine="420"/>
        <w:jc w:val="both"/>
        <w:rPr>
          <w:rFonts w:ascii="Times New Roman" w:eastAsia="宋体" w:hAnsi="Times New Roman" w:cs="Times New Roman"/>
          <w:kern w:val="2"/>
          <w:sz w:val="24"/>
          <w:lang w:eastAsia="zh-CN"/>
        </w:rPr>
      </w:pPr>
    </w:p>
    <w:p w14:paraId="2925FCCD" w14:textId="77777777" w:rsidR="008171F5" w:rsidRDefault="008171F5" w:rsidP="000B1B1B">
      <w:pPr>
        <w:spacing w:line="440" w:lineRule="exact"/>
        <w:ind w:firstLine="420"/>
        <w:jc w:val="both"/>
        <w:rPr>
          <w:rFonts w:ascii="Times New Roman" w:eastAsia="宋体" w:hAnsi="Times New Roman" w:cs="Times New Roman"/>
          <w:kern w:val="2"/>
          <w:sz w:val="24"/>
          <w:lang w:eastAsia="zh-CN"/>
        </w:rPr>
      </w:pPr>
    </w:p>
    <w:p w14:paraId="4EB43D87" w14:textId="77777777" w:rsidR="008171F5" w:rsidRDefault="008171F5" w:rsidP="000B1B1B">
      <w:pPr>
        <w:spacing w:line="440" w:lineRule="exact"/>
        <w:ind w:firstLine="420"/>
        <w:jc w:val="both"/>
        <w:rPr>
          <w:rFonts w:ascii="Times New Roman" w:eastAsia="宋体" w:hAnsi="Times New Roman" w:cs="Times New Roman"/>
          <w:kern w:val="2"/>
          <w:sz w:val="24"/>
          <w:lang w:eastAsia="zh-CN"/>
        </w:rPr>
      </w:pPr>
    </w:p>
    <w:p w14:paraId="40753B4C" w14:textId="31601938" w:rsidR="00A257AA" w:rsidRPr="000B1B1B" w:rsidRDefault="00A257AA" w:rsidP="000B1B1B">
      <w:pPr>
        <w:spacing w:line="440" w:lineRule="exact"/>
        <w:ind w:firstLine="420"/>
        <w:jc w:val="both"/>
        <w:rPr>
          <w:rFonts w:ascii="Times New Roman" w:eastAsia="宋体" w:hAnsi="Times New Roman" w:cs="Times New Roman"/>
          <w:kern w:val="2"/>
          <w:sz w:val="24"/>
          <w:lang w:eastAsia="zh-CN"/>
        </w:rPr>
      </w:pPr>
      <w:r w:rsidRPr="000B1B1B">
        <w:rPr>
          <w:rFonts w:ascii="Times New Roman" w:eastAsia="宋体" w:hAnsi="Times New Roman" w:cs="Times New Roman"/>
          <w:kern w:val="2"/>
          <w:sz w:val="24"/>
          <w:lang w:eastAsia="zh-CN"/>
        </w:rPr>
        <w:lastRenderedPageBreak/>
        <w:t>当前各省市的地方大气污染物综合排放标准的制定情况及比较如表</w:t>
      </w:r>
      <w:r w:rsidR="003C5C1F">
        <w:rPr>
          <w:rFonts w:ascii="Times New Roman" w:eastAsia="宋体" w:hAnsi="Times New Roman" w:cs="Times New Roman" w:hint="eastAsia"/>
          <w:kern w:val="2"/>
          <w:sz w:val="24"/>
          <w:lang w:eastAsia="zh-CN"/>
        </w:rPr>
        <w:t>5-2</w:t>
      </w:r>
      <w:r w:rsidRPr="000B1B1B">
        <w:rPr>
          <w:rFonts w:ascii="Times New Roman" w:eastAsia="宋体" w:hAnsi="Times New Roman" w:cs="Times New Roman"/>
          <w:kern w:val="2"/>
          <w:sz w:val="24"/>
          <w:lang w:eastAsia="zh-CN"/>
        </w:rPr>
        <w:t>所示。</w:t>
      </w:r>
    </w:p>
    <w:p w14:paraId="6C709DC3" w14:textId="4DEEB2DF" w:rsidR="00A257AA" w:rsidRDefault="003C5C1F" w:rsidP="00A257AA">
      <w:pPr>
        <w:spacing w:line="360" w:lineRule="auto"/>
        <w:jc w:val="center"/>
        <w:rPr>
          <w:b/>
          <w:szCs w:val="21"/>
          <w:lang w:eastAsia="zh-CN"/>
        </w:rPr>
      </w:pPr>
      <w:r w:rsidRPr="00F02070">
        <w:rPr>
          <w:b/>
          <w:szCs w:val="21"/>
          <w:lang w:eastAsia="zh-CN"/>
        </w:rPr>
        <w:t>表</w:t>
      </w:r>
      <w:r w:rsidRPr="00F02070">
        <w:rPr>
          <w:b/>
          <w:szCs w:val="21"/>
          <w:lang w:eastAsia="zh-CN"/>
        </w:rPr>
        <w:t>5-</w:t>
      </w:r>
      <w:r>
        <w:rPr>
          <w:rFonts w:hint="eastAsia"/>
          <w:b/>
          <w:szCs w:val="21"/>
          <w:lang w:eastAsia="zh-CN"/>
        </w:rPr>
        <w:t>2</w:t>
      </w:r>
      <w:r w:rsidR="00A257AA" w:rsidRPr="003C5C1F">
        <w:rPr>
          <w:b/>
          <w:szCs w:val="21"/>
          <w:lang w:eastAsia="zh-CN"/>
        </w:rPr>
        <w:t>地方大气污染物综合排放标准情况</w:t>
      </w:r>
    </w:p>
    <w:tbl>
      <w:tblPr>
        <w:tblW w:w="5000" w:type="pct"/>
        <w:jc w:val="center"/>
        <w:tblLook w:val="01E0" w:firstRow="1" w:lastRow="1" w:firstColumn="1" w:lastColumn="1" w:noHBand="0" w:noVBand="0"/>
      </w:tblPr>
      <w:tblGrid>
        <w:gridCol w:w="462"/>
        <w:gridCol w:w="515"/>
        <w:gridCol w:w="863"/>
        <w:gridCol w:w="1338"/>
        <w:gridCol w:w="1071"/>
        <w:gridCol w:w="852"/>
        <w:gridCol w:w="1177"/>
        <w:gridCol w:w="1114"/>
        <w:gridCol w:w="910"/>
      </w:tblGrid>
      <w:tr w:rsidR="00E14D43" w:rsidRPr="005442C6" w14:paraId="0DA1ED2A"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376122CC"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序号</w:t>
            </w:r>
          </w:p>
        </w:tc>
        <w:tc>
          <w:tcPr>
            <w:tcW w:w="310" w:type="pct"/>
            <w:tcBorders>
              <w:top w:val="single" w:sz="4" w:space="0" w:color="000000"/>
              <w:left w:val="single" w:sz="4" w:space="0" w:color="000000"/>
              <w:bottom w:val="single" w:sz="4" w:space="0" w:color="000000"/>
              <w:right w:val="single" w:sz="4" w:space="0" w:color="000000"/>
            </w:tcBorders>
            <w:vAlign w:val="center"/>
          </w:tcPr>
          <w:p w14:paraId="2480C7C0" w14:textId="53DD1ED6"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区域</w:t>
            </w:r>
          </w:p>
        </w:tc>
        <w:tc>
          <w:tcPr>
            <w:tcW w:w="520" w:type="pct"/>
            <w:tcBorders>
              <w:top w:val="single" w:sz="4" w:space="0" w:color="000000"/>
              <w:left w:val="single" w:sz="4" w:space="0" w:color="000000"/>
              <w:bottom w:val="single" w:sz="4" w:space="0" w:color="000000"/>
              <w:right w:val="single" w:sz="4" w:space="0" w:color="000000"/>
            </w:tcBorders>
            <w:vAlign w:val="center"/>
          </w:tcPr>
          <w:p w14:paraId="35097EDD" w14:textId="05113741"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标准名称</w:t>
            </w:r>
          </w:p>
        </w:tc>
        <w:tc>
          <w:tcPr>
            <w:tcW w:w="806" w:type="pct"/>
            <w:tcBorders>
              <w:top w:val="single" w:sz="4" w:space="0" w:color="000000"/>
              <w:left w:val="single" w:sz="4" w:space="0" w:color="000000"/>
              <w:bottom w:val="single" w:sz="4" w:space="0" w:color="000000"/>
              <w:right w:val="single" w:sz="4" w:space="0" w:color="000000"/>
            </w:tcBorders>
            <w:vAlign w:val="center"/>
          </w:tcPr>
          <w:p w14:paraId="7B7BC9D8" w14:textId="00A42AC5"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标准编号</w:t>
            </w:r>
          </w:p>
        </w:tc>
        <w:tc>
          <w:tcPr>
            <w:tcW w:w="645" w:type="pct"/>
            <w:tcBorders>
              <w:top w:val="single" w:sz="4" w:space="0" w:color="000000"/>
              <w:left w:val="single" w:sz="4" w:space="0" w:color="000000"/>
              <w:bottom w:val="single" w:sz="4" w:space="0" w:color="000000"/>
              <w:right w:val="single" w:sz="4" w:space="0" w:color="000000"/>
            </w:tcBorders>
            <w:vAlign w:val="center"/>
          </w:tcPr>
          <w:p w14:paraId="56FB4D0B"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标准分级</w:t>
            </w:r>
          </w:p>
        </w:tc>
        <w:tc>
          <w:tcPr>
            <w:tcW w:w="513" w:type="pct"/>
            <w:tcBorders>
              <w:top w:val="single" w:sz="4" w:space="0" w:color="000000"/>
              <w:left w:val="single" w:sz="4" w:space="0" w:color="000000"/>
              <w:bottom w:val="single" w:sz="4" w:space="0" w:color="000000"/>
              <w:right w:val="single" w:sz="4" w:space="0" w:color="000000"/>
            </w:tcBorders>
            <w:vAlign w:val="center"/>
          </w:tcPr>
          <w:p w14:paraId="7DF23A02"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综合</w:t>
            </w:r>
          </w:p>
          <w:p w14:paraId="01C7764B" w14:textId="22ADBB2C"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情况</w:t>
            </w:r>
          </w:p>
        </w:tc>
        <w:tc>
          <w:tcPr>
            <w:tcW w:w="709" w:type="pct"/>
            <w:tcBorders>
              <w:top w:val="single" w:sz="4" w:space="0" w:color="000000"/>
              <w:left w:val="single" w:sz="4" w:space="0" w:color="000000"/>
              <w:bottom w:val="single" w:sz="4" w:space="0" w:color="000000"/>
              <w:right w:val="single" w:sz="4" w:space="0" w:color="000000"/>
            </w:tcBorders>
            <w:vAlign w:val="center"/>
          </w:tcPr>
          <w:p w14:paraId="6491162D"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污染物</w:t>
            </w:r>
          </w:p>
          <w:p w14:paraId="5C11BFCF" w14:textId="07074081" w:rsidR="003242D1" w:rsidRPr="003C5C1F" w:rsidRDefault="00E14D43"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数目</w:t>
            </w:r>
          </w:p>
        </w:tc>
        <w:tc>
          <w:tcPr>
            <w:tcW w:w="671" w:type="pct"/>
            <w:tcBorders>
              <w:top w:val="single" w:sz="4" w:space="0" w:color="000000"/>
              <w:left w:val="single" w:sz="4" w:space="0" w:color="000000"/>
              <w:bottom w:val="single" w:sz="4" w:space="0" w:color="000000"/>
              <w:right w:val="single" w:sz="4" w:space="0" w:color="000000"/>
            </w:tcBorders>
            <w:vAlign w:val="center"/>
          </w:tcPr>
          <w:p w14:paraId="2FF85A9E"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指标体系</w:t>
            </w:r>
          </w:p>
        </w:tc>
        <w:tc>
          <w:tcPr>
            <w:tcW w:w="549" w:type="pct"/>
            <w:tcBorders>
              <w:top w:val="single" w:sz="4" w:space="0" w:color="000000"/>
              <w:left w:val="single" w:sz="4" w:space="0" w:color="000000"/>
              <w:bottom w:val="single" w:sz="4" w:space="0" w:color="000000"/>
              <w:right w:val="single" w:sz="4" w:space="0" w:color="000000"/>
            </w:tcBorders>
            <w:vAlign w:val="center"/>
          </w:tcPr>
          <w:p w14:paraId="65B937E3"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限值</w:t>
            </w:r>
          </w:p>
        </w:tc>
      </w:tr>
      <w:tr w:rsidR="00E14D43" w:rsidRPr="005442C6" w14:paraId="3C8F499E"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181414BD"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1</w:t>
            </w:r>
          </w:p>
        </w:tc>
        <w:tc>
          <w:tcPr>
            <w:tcW w:w="310" w:type="pct"/>
            <w:tcBorders>
              <w:top w:val="single" w:sz="4" w:space="0" w:color="000000"/>
              <w:left w:val="single" w:sz="4" w:space="0" w:color="000000"/>
              <w:bottom w:val="single" w:sz="4" w:space="0" w:color="000000"/>
              <w:right w:val="single" w:sz="4" w:space="0" w:color="000000"/>
            </w:tcBorders>
            <w:vAlign w:val="center"/>
          </w:tcPr>
          <w:p w14:paraId="556C5E24" w14:textId="56E4CFEE"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贵州省</w:t>
            </w:r>
          </w:p>
        </w:tc>
        <w:tc>
          <w:tcPr>
            <w:tcW w:w="520" w:type="pct"/>
            <w:tcBorders>
              <w:top w:val="single" w:sz="4" w:space="0" w:color="000000"/>
              <w:left w:val="single" w:sz="4" w:space="0" w:color="000000"/>
              <w:bottom w:val="single" w:sz="4" w:space="0" w:color="000000"/>
              <w:right w:val="single" w:sz="4" w:space="0" w:color="000000"/>
            </w:tcBorders>
            <w:vAlign w:val="center"/>
          </w:tcPr>
          <w:p w14:paraId="76596B6F" w14:textId="2309CB75" w:rsidR="003242D1" w:rsidRPr="003C5C1F" w:rsidRDefault="00E14D43"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环境污染物排放标准</w:t>
            </w:r>
          </w:p>
        </w:tc>
        <w:tc>
          <w:tcPr>
            <w:tcW w:w="806" w:type="pct"/>
            <w:tcBorders>
              <w:top w:val="single" w:sz="4" w:space="0" w:color="000000"/>
              <w:left w:val="single" w:sz="4" w:space="0" w:color="000000"/>
              <w:bottom w:val="single" w:sz="4" w:space="0" w:color="000000"/>
              <w:right w:val="single" w:sz="4" w:space="0" w:color="000000"/>
            </w:tcBorders>
            <w:vAlign w:val="center"/>
          </w:tcPr>
          <w:p w14:paraId="39646FDB" w14:textId="4854C013"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DB52/864</w:t>
            </w:r>
            <w:r>
              <w:rPr>
                <w:rFonts w:ascii="Times New Roman" w:hAnsi="Times New Roman" w:hint="eastAsia"/>
                <w:snapToGrid w:val="0"/>
                <w:sz w:val="21"/>
                <w:szCs w:val="21"/>
                <w:lang w:eastAsia="zh-CN"/>
              </w:rPr>
              <w:t>-</w:t>
            </w:r>
            <w:r w:rsidRPr="003C5C1F">
              <w:rPr>
                <w:rFonts w:ascii="Times New Roman" w:hAnsi="Times New Roman"/>
                <w:snapToGrid w:val="0"/>
                <w:sz w:val="21"/>
                <w:szCs w:val="21"/>
                <w:lang w:eastAsia="zh-CN"/>
              </w:rPr>
              <w:t>2013</w:t>
            </w:r>
          </w:p>
        </w:tc>
        <w:tc>
          <w:tcPr>
            <w:tcW w:w="645" w:type="pct"/>
            <w:tcBorders>
              <w:top w:val="single" w:sz="4" w:space="0" w:color="000000"/>
              <w:left w:val="single" w:sz="4" w:space="0" w:color="000000"/>
              <w:bottom w:val="single" w:sz="4" w:space="0" w:color="000000"/>
              <w:right w:val="single" w:sz="4" w:space="0" w:color="000000"/>
            </w:tcBorders>
            <w:vAlign w:val="center"/>
          </w:tcPr>
          <w:p w14:paraId="5D240A29"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二类区二级</w:t>
            </w:r>
          </w:p>
        </w:tc>
        <w:tc>
          <w:tcPr>
            <w:tcW w:w="513" w:type="pct"/>
            <w:tcBorders>
              <w:top w:val="single" w:sz="4" w:space="0" w:color="000000"/>
              <w:left w:val="single" w:sz="4" w:space="0" w:color="000000"/>
              <w:bottom w:val="single" w:sz="4" w:space="0" w:color="000000"/>
              <w:right w:val="single" w:sz="4" w:space="0" w:color="000000"/>
            </w:tcBorders>
            <w:vAlign w:val="center"/>
          </w:tcPr>
          <w:p w14:paraId="4AA6AC6C"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综合</w:t>
            </w:r>
          </w:p>
        </w:tc>
        <w:tc>
          <w:tcPr>
            <w:tcW w:w="709" w:type="pct"/>
            <w:tcBorders>
              <w:top w:val="single" w:sz="4" w:space="0" w:color="000000"/>
              <w:left w:val="single" w:sz="4" w:space="0" w:color="000000"/>
              <w:bottom w:val="single" w:sz="4" w:space="0" w:color="000000"/>
              <w:right w:val="single" w:sz="4" w:space="0" w:color="000000"/>
            </w:tcBorders>
            <w:vAlign w:val="center"/>
          </w:tcPr>
          <w:p w14:paraId="773189CA" w14:textId="4BB328A2"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共</w:t>
            </w:r>
            <w:r w:rsidRPr="003C5C1F">
              <w:rPr>
                <w:rFonts w:ascii="Times New Roman" w:hAnsi="Times New Roman"/>
                <w:snapToGrid w:val="0"/>
                <w:sz w:val="21"/>
                <w:szCs w:val="21"/>
                <w:lang w:eastAsia="zh-CN"/>
              </w:rPr>
              <w:t>7</w:t>
            </w:r>
            <w:r w:rsidRPr="003C5C1F">
              <w:rPr>
                <w:rFonts w:ascii="Times New Roman" w:hAnsi="Times New Roman"/>
                <w:snapToGrid w:val="0"/>
                <w:sz w:val="21"/>
                <w:szCs w:val="21"/>
                <w:lang w:eastAsia="zh-CN"/>
              </w:rPr>
              <w:t>种</w:t>
            </w:r>
          </w:p>
        </w:tc>
        <w:tc>
          <w:tcPr>
            <w:tcW w:w="671" w:type="pct"/>
            <w:tcBorders>
              <w:top w:val="single" w:sz="4" w:space="0" w:color="000000"/>
              <w:left w:val="single" w:sz="4" w:space="0" w:color="000000"/>
              <w:bottom w:val="single" w:sz="4" w:space="0" w:color="000000"/>
              <w:right w:val="single" w:sz="4" w:space="0" w:color="000000"/>
            </w:tcBorders>
            <w:vAlign w:val="center"/>
          </w:tcPr>
          <w:p w14:paraId="21615298" w14:textId="12855D9E"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p w14:paraId="4280136D" w14:textId="44DE5B4C"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排放速率</w:t>
            </w:r>
          </w:p>
        </w:tc>
        <w:tc>
          <w:tcPr>
            <w:tcW w:w="549" w:type="pct"/>
            <w:tcBorders>
              <w:top w:val="single" w:sz="4" w:space="0" w:color="000000"/>
              <w:left w:val="single" w:sz="4" w:space="0" w:color="000000"/>
              <w:bottom w:val="single" w:sz="4" w:space="0" w:color="000000"/>
              <w:right w:val="single" w:sz="4" w:space="0" w:color="000000"/>
            </w:tcBorders>
            <w:vAlign w:val="center"/>
          </w:tcPr>
          <w:p w14:paraId="7C056533" w14:textId="21652FCC"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w:t>
            </w:r>
          </w:p>
          <w:p w14:paraId="46761EFA" w14:textId="2DAA5ED9"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无组织</w:t>
            </w:r>
          </w:p>
        </w:tc>
      </w:tr>
      <w:tr w:rsidR="00E14D43" w:rsidRPr="005442C6" w14:paraId="255A17B5" w14:textId="77777777" w:rsidTr="00E14D43">
        <w:trPr>
          <w:trHeight w:val="510"/>
          <w:jc w:val="center"/>
        </w:trPr>
        <w:tc>
          <w:tcPr>
            <w:tcW w:w="278" w:type="pct"/>
            <w:tcBorders>
              <w:top w:val="single" w:sz="4" w:space="0" w:color="000000"/>
              <w:left w:val="single" w:sz="4" w:space="0" w:color="000000"/>
              <w:right w:val="single" w:sz="4" w:space="0" w:color="000000"/>
            </w:tcBorders>
            <w:vAlign w:val="center"/>
          </w:tcPr>
          <w:p w14:paraId="60080258"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2</w:t>
            </w:r>
          </w:p>
        </w:tc>
        <w:tc>
          <w:tcPr>
            <w:tcW w:w="310" w:type="pct"/>
            <w:tcBorders>
              <w:top w:val="single" w:sz="4" w:space="0" w:color="000000"/>
              <w:left w:val="single" w:sz="4" w:space="0" w:color="000000"/>
              <w:right w:val="single" w:sz="4" w:space="0" w:color="000000"/>
            </w:tcBorders>
            <w:vAlign w:val="center"/>
          </w:tcPr>
          <w:p w14:paraId="2E4EE2E8" w14:textId="6363EAD3"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山东省</w:t>
            </w:r>
          </w:p>
        </w:tc>
        <w:tc>
          <w:tcPr>
            <w:tcW w:w="520" w:type="pct"/>
            <w:tcBorders>
              <w:top w:val="single" w:sz="4" w:space="0" w:color="000000"/>
              <w:left w:val="single" w:sz="4" w:space="0" w:color="000000"/>
              <w:right w:val="single" w:sz="4" w:space="0" w:color="000000"/>
            </w:tcBorders>
            <w:vAlign w:val="center"/>
          </w:tcPr>
          <w:p w14:paraId="1DB525EE" w14:textId="0B347FF7" w:rsidR="003242D1" w:rsidRPr="003C5C1F" w:rsidRDefault="00E14D43"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区域性大气污染物综合排放标准</w:t>
            </w:r>
          </w:p>
        </w:tc>
        <w:tc>
          <w:tcPr>
            <w:tcW w:w="806" w:type="pct"/>
            <w:tcBorders>
              <w:top w:val="single" w:sz="4" w:space="0" w:color="000000"/>
              <w:left w:val="single" w:sz="4" w:space="0" w:color="000000"/>
              <w:right w:val="single" w:sz="4" w:space="0" w:color="000000"/>
            </w:tcBorders>
            <w:vAlign w:val="center"/>
          </w:tcPr>
          <w:p w14:paraId="23639834" w14:textId="5F7B7144"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DB37/2376</w:t>
            </w:r>
            <w:r>
              <w:rPr>
                <w:rFonts w:ascii="Times New Roman" w:hAnsi="Times New Roman" w:hint="eastAsia"/>
                <w:snapToGrid w:val="0"/>
                <w:sz w:val="21"/>
                <w:szCs w:val="21"/>
                <w:lang w:eastAsia="zh-CN"/>
              </w:rPr>
              <w:t>-</w:t>
            </w:r>
            <w:r w:rsidRPr="003C5C1F">
              <w:rPr>
                <w:rFonts w:ascii="Times New Roman" w:hAnsi="Times New Roman"/>
                <w:snapToGrid w:val="0"/>
                <w:sz w:val="21"/>
                <w:szCs w:val="21"/>
                <w:lang w:eastAsia="zh-CN"/>
              </w:rPr>
              <w:t>2013</w:t>
            </w:r>
          </w:p>
        </w:tc>
        <w:tc>
          <w:tcPr>
            <w:tcW w:w="645" w:type="pct"/>
            <w:tcBorders>
              <w:top w:val="single" w:sz="4" w:space="0" w:color="000000"/>
              <w:left w:val="single" w:sz="4" w:space="0" w:color="000000"/>
              <w:right w:val="single" w:sz="4" w:space="0" w:color="000000"/>
            </w:tcBorders>
            <w:vAlign w:val="center"/>
          </w:tcPr>
          <w:p w14:paraId="3ED2C607"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核心、重点</w:t>
            </w:r>
          </w:p>
        </w:tc>
        <w:tc>
          <w:tcPr>
            <w:tcW w:w="513" w:type="pct"/>
            <w:tcBorders>
              <w:top w:val="single" w:sz="4" w:space="0" w:color="000000"/>
              <w:left w:val="single" w:sz="4" w:space="0" w:color="000000"/>
              <w:right w:val="single" w:sz="4" w:space="0" w:color="000000"/>
            </w:tcBorders>
            <w:vAlign w:val="center"/>
          </w:tcPr>
          <w:p w14:paraId="3703CACB"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行业</w:t>
            </w:r>
            <w:r w:rsidRPr="003C5C1F">
              <w:rPr>
                <w:rFonts w:ascii="Times New Roman" w:hAnsi="Times New Roman"/>
                <w:snapToGrid w:val="0"/>
                <w:sz w:val="21"/>
                <w:szCs w:val="21"/>
                <w:lang w:eastAsia="zh-CN"/>
              </w:rPr>
              <w:t>+</w:t>
            </w:r>
            <w:r w:rsidRPr="003C5C1F">
              <w:rPr>
                <w:rFonts w:ascii="Times New Roman" w:hAnsi="Times New Roman"/>
                <w:snapToGrid w:val="0"/>
                <w:sz w:val="21"/>
                <w:szCs w:val="21"/>
                <w:lang w:eastAsia="zh-CN"/>
              </w:rPr>
              <w:t>综合</w:t>
            </w:r>
          </w:p>
        </w:tc>
        <w:tc>
          <w:tcPr>
            <w:tcW w:w="709" w:type="pct"/>
            <w:tcBorders>
              <w:top w:val="single" w:sz="4" w:space="0" w:color="000000"/>
              <w:left w:val="single" w:sz="4" w:space="0" w:color="000000"/>
              <w:right w:val="single" w:sz="4" w:space="0" w:color="000000"/>
            </w:tcBorders>
            <w:vAlign w:val="center"/>
          </w:tcPr>
          <w:p w14:paraId="178BB5D1" w14:textId="5562A846"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SO</w:t>
            </w:r>
            <w:r w:rsidRPr="003C5C1F">
              <w:rPr>
                <w:rFonts w:ascii="Times New Roman" w:hAnsi="Times New Roman"/>
                <w:snapToGrid w:val="0"/>
                <w:sz w:val="21"/>
                <w:szCs w:val="21"/>
                <w:vertAlign w:val="subscript"/>
                <w:lang w:eastAsia="zh-CN"/>
              </w:rPr>
              <w:t>2</w:t>
            </w:r>
            <w:r w:rsidRPr="003C5C1F">
              <w:rPr>
                <w:rFonts w:ascii="Times New Roman" w:hAnsi="Times New Roman"/>
                <w:snapToGrid w:val="0"/>
                <w:sz w:val="21"/>
                <w:szCs w:val="21"/>
                <w:lang w:eastAsia="zh-CN"/>
              </w:rPr>
              <w:t>、</w:t>
            </w:r>
            <w:r w:rsidRPr="003C5C1F">
              <w:rPr>
                <w:rFonts w:ascii="Times New Roman" w:hAnsi="Times New Roman"/>
                <w:snapToGrid w:val="0"/>
                <w:sz w:val="21"/>
                <w:szCs w:val="21"/>
                <w:lang w:eastAsia="zh-CN"/>
              </w:rPr>
              <w:t>NOx</w:t>
            </w:r>
            <w:r w:rsidRPr="003C5C1F">
              <w:rPr>
                <w:rFonts w:ascii="Times New Roman" w:hAnsi="Times New Roman"/>
                <w:snapToGrid w:val="0"/>
                <w:sz w:val="21"/>
                <w:szCs w:val="21"/>
                <w:lang w:eastAsia="zh-CN"/>
              </w:rPr>
              <w:t>、</w:t>
            </w:r>
            <w:r w:rsidRPr="003C5C1F">
              <w:rPr>
                <w:rFonts w:ascii="Times New Roman" w:hAnsi="Times New Roman"/>
                <w:snapToGrid w:val="0"/>
                <w:sz w:val="21"/>
                <w:szCs w:val="21"/>
                <w:lang w:eastAsia="zh-CN"/>
              </w:rPr>
              <w:t>PM</w:t>
            </w:r>
          </w:p>
        </w:tc>
        <w:tc>
          <w:tcPr>
            <w:tcW w:w="671" w:type="pct"/>
            <w:tcBorders>
              <w:top w:val="single" w:sz="4" w:space="0" w:color="000000"/>
              <w:left w:val="single" w:sz="4" w:space="0" w:color="000000"/>
              <w:right w:val="single" w:sz="4" w:space="0" w:color="000000"/>
            </w:tcBorders>
            <w:vAlign w:val="center"/>
          </w:tcPr>
          <w:p w14:paraId="65CAD78F" w14:textId="443B2318"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tc>
        <w:tc>
          <w:tcPr>
            <w:tcW w:w="549" w:type="pct"/>
            <w:tcBorders>
              <w:top w:val="single" w:sz="4" w:space="0" w:color="000000"/>
              <w:left w:val="single" w:sz="4" w:space="0" w:color="000000"/>
              <w:right w:val="single" w:sz="4" w:space="0" w:color="000000"/>
            </w:tcBorders>
            <w:vAlign w:val="center"/>
          </w:tcPr>
          <w:p w14:paraId="31BC717A" w14:textId="15735853"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w:t>
            </w:r>
          </w:p>
        </w:tc>
      </w:tr>
      <w:tr w:rsidR="00E14D43" w:rsidRPr="005442C6" w14:paraId="2AF4BABB"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66F46149"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3</w:t>
            </w:r>
          </w:p>
        </w:tc>
        <w:tc>
          <w:tcPr>
            <w:tcW w:w="310" w:type="pct"/>
            <w:tcBorders>
              <w:top w:val="single" w:sz="4" w:space="0" w:color="000000"/>
              <w:left w:val="single" w:sz="4" w:space="0" w:color="000000"/>
              <w:bottom w:val="single" w:sz="4" w:space="0" w:color="000000"/>
              <w:right w:val="single" w:sz="4" w:space="0" w:color="000000"/>
            </w:tcBorders>
            <w:vAlign w:val="center"/>
          </w:tcPr>
          <w:p w14:paraId="48451FEF" w14:textId="47043D51"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重庆市</w:t>
            </w:r>
          </w:p>
        </w:tc>
        <w:tc>
          <w:tcPr>
            <w:tcW w:w="520" w:type="pct"/>
            <w:tcBorders>
              <w:top w:val="single" w:sz="4" w:space="0" w:color="000000"/>
              <w:left w:val="single" w:sz="4" w:space="0" w:color="000000"/>
              <w:bottom w:val="single" w:sz="4" w:space="0" w:color="000000"/>
              <w:right w:val="single" w:sz="4" w:space="0" w:color="000000"/>
            </w:tcBorders>
            <w:vAlign w:val="center"/>
          </w:tcPr>
          <w:p w14:paraId="57EA1304" w14:textId="08B13494" w:rsidR="003242D1" w:rsidRPr="003C5C1F" w:rsidRDefault="00E14D43"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大气污染物综合排放标准</w:t>
            </w:r>
          </w:p>
        </w:tc>
        <w:tc>
          <w:tcPr>
            <w:tcW w:w="806" w:type="pct"/>
            <w:tcBorders>
              <w:top w:val="single" w:sz="4" w:space="0" w:color="000000"/>
              <w:left w:val="single" w:sz="4" w:space="0" w:color="000000"/>
              <w:bottom w:val="single" w:sz="4" w:space="0" w:color="000000"/>
              <w:right w:val="single" w:sz="4" w:space="0" w:color="000000"/>
            </w:tcBorders>
            <w:vAlign w:val="center"/>
          </w:tcPr>
          <w:p w14:paraId="1EE6FBAD" w14:textId="715D4264"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DB50/418</w:t>
            </w:r>
            <w:r>
              <w:rPr>
                <w:rFonts w:ascii="Times New Roman" w:hAnsi="Times New Roman" w:hint="eastAsia"/>
                <w:snapToGrid w:val="0"/>
                <w:sz w:val="21"/>
                <w:szCs w:val="21"/>
                <w:lang w:eastAsia="zh-CN"/>
              </w:rPr>
              <w:t>-</w:t>
            </w:r>
            <w:r w:rsidRPr="003C5C1F">
              <w:rPr>
                <w:rFonts w:ascii="Times New Roman" w:hAnsi="Times New Roman"/>
                <w:snapToGrid w:val="0"/>
                <w:sz w:val="21"/>
                <w:szCs w:val="21"/>
                <w:lang w:eastAsia="zh-CN"/>
              </w:rPr>
              <w:t>201</w:t>
            </w:r>
            <w:r w:rsidR="00E14D43">
              <w:rPr>
                <w:rFonts w:ascii="Times New Roman" w:hAnsi="Times New Roman" w:hint="eastAsia"/>
                <w:snapToGrid w:val="0"/>
                <w:sz w:val="21"/>
                <w:szCs w:val="21"/>
                <w:lang w:eastAsia="zh-CN"/>
              </w:rPr>
              <w:t>6</w:t>
            </w:r>
          </w:p>
        </w:tc>
        <w:tc>
          <w:tcPr>
            <w:tcW w:w="645" w:type="pct"/>
            <w:tcBorders>
              <w:top w:val="single" w:sz="4" w:space="0" w:color="000000"/>
              <w:left w:val="single" w:sz="4" w:space="0" w:color="000000"/>
              <w:bottom w:val="single" w:sz="4" w:space="0" w:color="000000"/>
              <w:right w:val="single" w:sz="4" w:space="0" w:color="000000"/>
            </w:tcBorders>
            <w:vAlign w:val="center"/>
          </w:tcPr>
          <w:p w14:paraId="1E51EC40" w14:textId="31D7E2D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主城区、影响区、其他</w:t>
            </w:r>
          </w:p>
        </w:tc>
        <w:tc>
          <w:tcPr>
            <w:tcW w:w="513" w:type="pct"/>
            <w:tcBorders>
              <w:top w:val="single" w:sz="4" w:space="0" w:color="000000"/>
              <w:left w:val="single" w:sz="4" w:space="0" w:color="000000"/>
              <w:bottom w:val="single" w:sz="4" w:space="0" w:color="000000"/>
              <w:right w:val="single" w:sz="4" w:space="0" w:color="000000"/>
            </w:tcBorders>
            <w:vAlign w:val="center"/>
          </w:tcPr>
          <w:p w14:paraId="47E102E7" w14:textId="1B87136F"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综合</w:t>
            </w:r>
          </w:p>
        </w:tc>
        <w:tc>
          <w:tcPr>
            <w:tcW w:w="709" w:type="pct"/>
            <w:tcBorders>
              <w:top w:val="single" w:sz="4" w:space="0" w:color="000000"/>
              <w:left w:val="single" w:sz="4" w:space="0" w:color="000000"/>
              <w:bottom w:val="single" w:sz="4" w:space="0" w:color="000000"/>
              <w:right w:val="single" w:sz="4" w:space="0" w:color="000000"/>
            </w:tcBorders>
            <w:vAlign w:val="center"/>
          </w:tcPr>
          <w:p w14:paraId="1E3945D7" w14:textId="3852467E" w:rsidR="003242D1" w:rsidRPr="003C5C1F" w:rsidRDefault="00E14D43"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35</w:t>
            </w:r>
            <w:r>
              <w:rPr>
                <w:rFonts w:ascii="Times New Roman" w:hAnsi="Times New Roman" w:hint="eastAsia"/>
                <w:snapToGrid w:val="0"/>
                <w:sz w:val="21"/>
                <w:szCs w:val="21"/>
                <w:lang w:eastAsia="zh-CN"/>
              </w:rPr>
              <w:t>种</w:t>
            </w:r>
          </w:p>
        </w:tc>
        <w:tc>
          <w:tcPr>
            <w:tcW w:w="671" w:type="pct"/>
            <w:tcBorders>
              <w:top w:val="single" w:sz="4" w:space="0" w:color="000000"/>
              <w:left w:val="single" w:sz="4" w:space="0" w:color="000000"/>
              <w:bottom w:val="single" w:sz="4" w:space="0" w:color="000000"/>
              <w:right w:val="single" w:sz="4" w:space="0" w:color="000000"/>
            </w:tcBorders>
            <w:vAlign w:val="center"/>
          </w:tcPr>
          <w:p w14:paraId="5D816B52"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p w14:paraId="16390E7E" w14:textId="4092DEFD"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排放速率</w:t>
            </w:r>
          </w:p>
        </w:tc>
        <w:tc>
          <w:tcPr>
            <w:tcW w:w="549" w:type="pct"/>
            <w:tcBorders>
              <w:top w:val="single" w:sz="4" w:space="0" w:color="000000"/>
              <w:left w:val="single" w:sz="4" w:space="0" w:color="000000"/>
              <w:bottom w:val="single" w:sz="4" w:space="0" w:color="000000"/>
              <w:right w:val="single" w:sz="4" w:space="0" w:color="000000"/>
            </w:tcBorders>
            <w:vAlign w:val="center"/>
          </w:tcPr>
          <w:p w14:paraId="25EDB2E5" w14:textId="153B0D21"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w:t>
            </w:r>
          </w:p>
        </w:tc>
      </w:tr>
      <w:tr w:rsidR="00E14D43" w:rsidRPr="005442C6" w14:paraId="08A594CD"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37C38888"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4</w:t>
            </w:r>
          </w:p>
        </w:tc>
        <w:tc>
          <w:tcPr>
            <w:tcW w:w="310" w:type="pct"/>
            <w:tcBorders>
              <w:top w:val="single" w:sz="4" w:space="0" w:color="000000"/>
              <w:left w:val="single" w:sz="4" w:space="0" w:color="000000"/>
              <w:bottom w:val="single" w:sz="4" w:space="0" w:color="000000"/>
              <w:right w:val="single" w:sz="4" w:space="0" w:color="000000"/>
            </w:tcBorders>
            <w:vAlign w:val="center"/>
          </w:tcPr>
          <w:p w14:paraId="6359AD95" w14:textId="511F92C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厦门市</w:t>
            </w:r>
          </w:p>
        </w:tc>
        <w:tc>
          <w:tcPr>
            <w:tcW w:w="520" w:type="pct"/>
            <w:tcBorders>
              <w:top w:val="single" w:sz="4" w:space="0" w:color="000000"/>
              <w:left w:val="single" w:sz="4" w:space="0" w:color="000000"/>
              <w:bottom w:val="single" w:sz="4" w:space="0" w:color="000000"/>
              <w:right w:val="single" w:sz="4" w:space="0" w:color="000000"/>
            </w:tcBorders>
            <w:vAlign w:val="center"/>
          </w:tcPr>
          <w:p w14:paraId="7526FB06" w14:textId="434EB35C" w:rsidR="003242D1" w:rsidRPr="003C5C1F" w:rsidRDefault="00E14D43"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大气污染物排放标准</w:t>
            </w:r>
          </w:p>
        </w:tc>
        <w:tc>
          <w:tcPr>
            <w:tcW w:w="806" w:type="pct"/>
            <w:tcBorders>
              <w:top w:val="single" w:sz="4" w:space="0" w:color="000000"/>
              <w:left w:val="single" w:sz="4" w:space="0" w:color="000000"/>
              <w:bottom w:val="single" w:sz="4" w:space="0" w:color="000000"/>
              <w:right w:val="single" w:sz="4" w:space="0" w:color="000000"/>
            </w:tcBorders>
            <w:vAlign w:val="center"/>
          </w:tcPr>
          <w:p w14:paraId="026527B7" w14:textId="49E8703F"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DB35/323</w:t>
            </w:r>
            <w:r>
              <w:rPr>
                <w:rFonts w:ascii="Times New Roman" w:hAnsi="Times New Roman" w:hint="eastAsia"/>
                <w:snapToGrid w:val="0"/>
                <w:sz w:val="21"/>
                <w:szCs w:val="21"/>
                <w:lang w:eastAsia="zh-CN"/>
              </w:rPr>
              <w:t>-</w:t>
            </w:r>
            <w:r w:rsidRPr="003C5C1F">
              <w:rPr>
                <w:rFonts w:ascii="Times New Roman" w:hAnsi="Times New Roman"/>
                <w:snapToGrid w:val="0"/>
                <w:sz w:val="21"/>
                <w:szCs w:val="21"/>
                <w:lang w:eastAsia="zh-CN"/>
              </w:rPr>
              <w:t>2011</w:t>
            </w:r>
          </w:p>
        </w:tc>
        <w:tc>
          <w:tcPr>
            <w:tcW w:w="645" w:type="pct"/>
            <w:tcBorders>
              <w:top w:val="single" w:sz="4" w:space="0" w:color="000000"/>
              <w:left w:val="single" w:sz="4" w:space="0" w:color="000000"/>
              <w:bottom w:val="single" w:sz="4" w:space="0" w:color="000000"/>
              <w:right w:val="single" w:sz="4" w:space="0" w:color="000000"/>
            </w:tcBorders>
            <w:vAlign w:val="center"/>
          </w:tcPr>
          <w:p w14:paraId="7DB1513F"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二类区二级</w:t>
            </w:r>
          </w:p>
        </w:tc>
        <w:tc>
          <w:tcPr>
            <w:tcW w:w="513" w:type="pct"/>
            <w:tcBorders>
              <w:top w:val="single" w:sz="4" w:space="0" w:color="000000"/>
              <w:left w:val="single" w:sz="4" w:space="0" w:color="000000"/>
              <w:bottom w:val="single" w:sz="4" w:space="0" w:color="000000"/>
              <w:right w:val="single" w:sz="4" w:space="0" w:color="000000"/>
            </w:tcBorders>
            <w:vAlign w:val="center"/>
          </w:tcPr>
          <w:p w14:paraId="1686DFD1" w14:textId="325C571F"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综合</w:t>
            </w:r>
          </w:p>
        </w:tc>
        <w:tc>
          <w:tcPr>
            <w:tcW w:w="709" w:type="pct"/>
            <w:tcBorders>
              <w:top w:val="single" w:sz="4" w:space="0" w:color="000000"/>
              <w:left w:val="single" w:sz="4" w:space="0" w:color="000000"/>
              <w:bottom w:val="single" w:sz="4" w:space="0" w:color="000000"/>
              <w:right w:val="single" w:sz="4" w:space="0" w:color="000000"/>
            </w:tcBorders>
            <w:vAlign w:val="center"/>
          </w:tcPr>
          <w:p w14:paraId="29A1C396" w14:textId="32A3088D" w:rsidR="003242D1" w:rsidRPr="003C5C1F" w:rsidRDefault="00E14D43"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16</w:t>
            </w:r>
            <w:r w:rsidR="003242D1" w:rsidRPr="003C5C1F">
              <w:rPr>
                <w:rFonts w:ascii="Times New Roman" w:hAnsi="Times New Roman"/>
                <w:snapToGrid w:val="0"/>
                <w:sz w:val="21"/>
                <w:szCs w:val="21"/>
                <w:lang w:eastAsia="zh-CN"/>
              </w:rPr>
              <w:t>种</w:t>
            </w:r>
          </w:p>
        </w:tc>
        <w:tc>
          <w:tcPr>
            <w:tcW w:w="671" w:type="pct"/>
            <w:tcBorders>
              <w:top w:val="single" w:sz="4" w:space="0" w:color="000000"/>
              <w:left w:val="single" w:sz="4" w:space="0" w:color="000000"/>
              <w:bottom w:val="single" w:sz="4" w:space="0" w:color="000000"/>
              <w:right w:val="single" w:sz="4" w:space="0" w:color="000000"/>
            </w:tcBorders>
            <w:vAlign w:val="center"/>
          </w:tcPr>
          <w:p w14:paraId="4F6714B9"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p w14:paraId="3DD9250A" w14:textId="0E0ACCFF"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排放速率</w:t>
            </w:r>
          </w:p>
        </w:tc>
        <w:tc>
          <w:tcPr>
            <w:tcW w:w="549" w:type="pct"/>
            <w:tcBorders>
              <w:top w:val="single" w:sz="4" w:space="0" w:color="000000"/>
              <w:left w:val="single" w:sz="4" w:space="0" w:color="000000"/>
              <w:bottom w:val="single" w:sz="4" w:space="0" w:color="000000"/>
              <w:right w:val="single" w:sz="4" w:space="0" w:color="000000"/>
            </w:tcBorders>
            <w:vAlign w:val="center"/>
          </w:tcPr>
          <w:p w14:paraId="4E6EB86A" w14:textId="031ED26C"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有组织无组织</w:t>
            </w:r>
          </w:p>
        </w:tc>
      </w:tr>
      <w:tr w:rsidR="00E14D43" w:rsidRPr="005442C6" w14:paraId="0FF68850"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5F693718" w14:textId="6B062C31"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5</w:t>
            </w:r>
          </w:p>
        </w:tc>
        <w:tc>
          <w:tcPr>
            <w:tcW w:w="310" w:type="pct"/>
            <w:tcBorders>
              <w:top w:val="single" w:sz="4" w:space="0" w:color="000000"/>
              <w:left w:val="single" w:sz="4" w:space="0" w:color="000000"/>
              <w:bottom w:val="single" w:sz="4" w:space="0" w:color="000000"/>
              <w:right w:val="single" w:sz="4" w:space="0" w:color="000000"/>
            </w:tcBorders>
            <w:vAlign w:val="center"/>
          </w:tcPr>
          <w:p w14:paraId="62738A8E" w14:textId="699B8B86"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北京市</w:t>
            </w:r>
          </w:p>
        </w:tc>
        <w:tc>
          <w:tcPr>
            <w:tcW w:w="520" w:type="pct"/>
            <w:tcBorders>
              <w:top w:val="single" w:sz="4" w:space="0" w:color="000000"/>
              <w:left w:val="single" w:sz="4" w:space="0" w:color="000000"/>
              <w:bottom w:val="single" w:sz="4" w:space="0" w:color="000000"/>
              <w:right w:val="single" w:sz="4" w:space="0" w:color="000000"/>
            </w:tcBorders>
            <w:vAlign w:val="center"/>
          </w:tcPr>
          <w:p w14:paraId="046A62A1" w14:textId="0F4484E6" w:rsidR="003242D1" w:rsidRPr="003C5C1F" w:rsidRDefault="00E14D43"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大气污染物综合排放标准</w:t>
            </w:r>
          </w:p>
        </w:tc>
        <w:tc>
          <w:tcPr>
            <w:tcW w:w="806" w:type="pct"/>
            <w:tcBorders>
              <w:top w:val="single" w:sz="4" w:space="0" w:color="000000"/>
              <w:left w:val="single" w:sz="4" w:space="0" w:color="000000"/>
              <w:bottom w:val="single" w:sz="4" w:space="0" w:color="000000"/>
              <w:right w:val="single" w:sz="4" w:space="0" w:color="000000"/>
            </w:tcBorders>
            <w:vAlign w:val="center"/>
          </w:tcPr>
          <w:p w14:paraId="05974693" w14:textId="737902B9"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DB11/501-20</w:t>
            </w:r>
            <w:r>
              <w:rPr>
                <w:rFonts w:ascii="Times New Roman" w:hAnsi="Times New Roman" w:hint="eastAsia"/>
                <w:snapToGrid w:val="0"/>
                <w:sz w:val="21"/>
                <w:szCs w:val="21"/>
                <w:lang w:eastAsia="zh-CN"/>
              </w:rPr>
              <w:t>1</w:t>
            </w:r>
            <w:r w:rsidRPr="003C5C1F">
              <w:rPr>
                <w:rFonts w:ascii="Times New Roman" w:hAnsi="Times New Roman"/>
                <w:snapToGrid w:val="0"/>
                <w:sz w:val="21"/>
                <w:szCs w:val="21"/>
                <w:lang w:eastAsia="zh-CN"/>
              </w:rPr>
              <w:t>7</w:t>
            </w:r>
          </w:p>
        </w:tc>
        <w:tc>
          <w:tcPr>
            <w:tcW w:w="645" w:type="pct"/>
            <w:tcBorders>
              <w:top w:val="single" w:sz="4" w:space="0" w:color="000000"/>
              <w:left w:val="single" w:sz="4" w:space="0" w:color="000000"/>
              <w:bottom w:val="single" w:sz="4" w:space="0" w:color="000000"/>
              <w:right w:val="single" w:sz="4" w:space="0" w:color="000000"/>
            </w:tcBorders>
            <w:vAlign w:val="center"/>
          </w:tcPr>
          <w:p w14:paraId="177B38D7"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未分区分级</w:t>
            </w:r>
          </w:p>
        </w:tc>
        <w:tc>
          <w:tcPr>
            <w:tcW w:w="513" w:type="pct"/>
            <w:tcBorders>
              <w:top w:val="single" w:sz="4" w:space="0" w:color="000000"/>
              <w:left w:val="single" w:sz="4" w:space="0" w:color="000000"/>
              <w:bottom w:val="single" w:sz="4" w:space="0" w:color="000000"/>
              <w:right w:val="single" w:sz="4" w:space="0" w:color="000000"/>
            </w:tcBorders>
            <w:vAlign w:val="center"/>
          </w:tcPr>
          <w:p w14:paraId="6D4055DC" w14:textId="0403BBA0"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综</w:t>
            </w:r>
            <w:r w:rsidRPr="003C5C1F">
              <w:rPr>
                <w:rFonts w:ascii="Times New Roman" w:hAnsi="Times New Roman"/>
                <w:snapToGrid w:val="0"/>
                <w:sz w:val="21"/>
                <w:szCs w:val="21"/>
                <w:lang w:eastAsia="zh-CN"/>
              </w:rPr>
              <w:t>合</w:t>
            </w:r>
            <w:r w:rsidRPr="003C5C1F">
              <w:rPr>
                <w:rFonts w:ascii="Times New Roman" w:hAnsi="Times New Roman"/>
                <w:snapToGrid w:val="0"/>
                <w:sz w:val="21"/>
                <w:szCs w:val="21"/>
                <w:lang w:eastAsia="zh-CN"/>
              </w:rPr>
              <w:t>+</w:t>
            </w:r>
            <w:r w:rsidRPr="003C5C1F">
              <w:rPr>
                <w:rFonts w:ascii="Times New Roman" w:hAnsi="Times New Roman"/>
                <w:snapToGrid w:val="0"/>
                <w:sz w:val="21"/>
                <w:szCs w:val="21"/>
                <w:lang w:eastAsia="zh-CN"/>
              </w:rPr>
              <w:t>行业</w:t>
            </w:r>
          </w:p>
        </w:tc>
        <w:tc>
          <w:tcPr>
            <w:tcW w:w="709" w:type="pct"/>
            <w:tcBorders>
              <w:top w:val="single" w:sz="4" w:space="0" w:color="000000"/>
              <w:left w:val="single" w:sz="4" w:space="0" w:color="000000"/>
              <w:bottom w:val="single" w:sz="4" w:space="0" w:color="000000"/>
              <w:right w:val="single" w:sz="4" w:space="0" w:color="000000"/>
            </w:tcBorders>
            <w:vAlign w:val="center"/>
          </w:tcPr>
          <w:p w14:paraId="582ADD3E" w14:textId="1432CA6C"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5</w:t>
            </w:r>
            <w:r>
              <w:rPr>
                <w:rFonts w:ascii="Times New Roman" w:hAnsi="Times New Roman" w:hint="eastAsia"/>
                <w:snapToGrid w:val="0"/>
                <w:sz w:val="21"/>
                <w:szCs w:val="21"/>
                <w:lang w:eastAsia="zh-CN"/>
              </w:rPr>
              <w:t>1</w:t>
            </w:r>
            <w:r w:rsidR="00E14D43">
              <w:rPr>
                <w:rFonts w:ascii="Times New Roman" w:hAnsi="Times New Roman"/>
                <w:snapToGrid w:val="0"/>
                <w:sz w:val="21"/>
                <w:szCs w:val="21"/>
                <w:lang w:eastAsia="zh-CN"/>
              </w:rPr>
              <w:t xml:space="preserve"> </w:t>
            </w:r>
            <w:r w:rsidR="00E14D43">
              <w:rPr>
                <w:rFonts w:ascii="Times New Roman" w:hAnsi="Times New Roman" w:hint="eastAsia"/>
                <w:snapToGrid w:val="0"/>
                <w:sz w:val="21"/>
                <w:szCs w:val="21"/>
                <w:lang w:eastAsia="zh-CN"/>
              </w:rPr>
              <w:t>种</w:t>
            </w:r>
          </w:p>
        </w:tc>
        <w:tc>
          <w:tcPr>
            <w:tcW w:w="671" w:type="pct"/>
            <w:tcBorders>
              <w:top w:val="single" w:sz="4" w:space="0" w:color="000000"/>
              <w:left w:val="single" w:sz="4" w:space="0" w:color="000000"/>
              <w:bottom w:val="single" w:sz="4" w:space="0" w:color="000000"/>
              <w:right w:val="single" w:sz="4" w:space="0" w:color="000000"/>
            </w:tcBorders>
            <w:vAlign w:val="center"/>
          </w:tcPr>
          <w:p w14:paraId="32D4E09C"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p w14:paraId="7F768B55" w14:textId="7D8A0453"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排放速率</w:t>
            </w:r>
          </w:p>
        </w:tc>
        <w:tc>
          <w:tcPr>
            <w:tcW w:w="549" w:type="pct"/>
            <w:tcBorders>
              <w:top w:val="single" w:sz="4" w:space="0" w:color="000000"/>
              <w:left w:val="single" w:sz="4" w:space="0" w:color="000000"/>
              <w:bottom w:val="single" w:sz="4" w:space="0" w:color="000000"/>
              <w:right w:val="single" w:sz="4" w:space="0" w:color="000000"/>
            </w:tcBorders>
            <w:vAlign w:val="center"/>
          </w:tcPr>
          <w:p w14:paraId="01CC26BB" w14:textId="27BFC615"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有组织无组织</w:t>
            </w:r>
          </w:p>
        </w:tc>
      </w:tr>
      <w:tr w:rsidR="00E14D43" w:rsidRPr="005442C6" w14:paraId="7FD72697"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20017102"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6</w:t>
            </w:r>
          </w:p>
        </w:tc>
        <w:tc>
          <w:tcPr>
            <w:tcW w:w="310" w:type="pct"/>
            <w:tcBorders>
              <w:top w:val="single" w:sz="4" w:space="0" w:color="000000"/>
              <w:left w:val="single" w:sz="4" w:space="0" w:color="000000"/>
              <w:bottom w:val="single" w:sz="4" w:space="0" w:color="000000"/>
              <w:right w:val="single" w:sz="4" w:space="0" w:color="000000"/>
            </w:tcBorders>
            <w:vAlign w:val="center"/>
          </w:tcPr>
          <w:p w14:paraId="72592361" w14:textId="542A51A3"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广东省</w:t>
            </w:r>
          </w:p>
        </w:tc>
        <w:tc>
          <w:tcPr>
            <w:tcW w:w="520" w:type="pct"/>
            <w:tcBorders>
              <w:top w:val="single" w:sz="4" w:space="0" w:color="000000"/>
              <w:left w:val="single" w:sz="4" w:space="0" w:color="000000"/>
              <w:bottom w:val="single" w:sz="4" w:space="0" w:color="000000"/>
              <w:right w:val="single" w:sz="4" w:space="0" w:color="000000"/>
            </w:tcBorders>
            <w:vAlign w:val="center"/>
          </w:tcPr>
          <w:p w14:paraId="0F5AE7AE" w14:textId="768AAD02" w:rsidR="003242D1" w:rsidRPr="003C5C1F" w:rsidRDefault="00E14D43"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大气污染物排放限值</w:t>
            </w:r>
          </w:p>
        </w:tc>
        <w:tc>
          <w:tcPr>
            <w:tcW w:w="806" w:type="pct"/>
            <w:tcBorders>
              <w:top w:val="single" w:sz="4" w:space="0" w:color="000000"/>
              <w:left w:val="single" w:sz="4" w:space="0" w:color="000000"/>
              <w:bottom w:val="single" w:sz="4" w:space="0" w:color="000000"/>
              <w:right w:val="single" w:sz="4" w:space="0" w:color="000000"/>
            </w:tcBorders>
            <w:vAlign w:val="center"/>
          </w:tcPr>
          <w:p w14:paraId="60AF2F48" w14:textId="005671DD"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DB44/27-2001</w:t>
            </w:r>
          </w:p>
        </w:tc>
        <w:tc>
          <w:tcPr>
            <w:tcW w:w="645" w:type="pct"/>
            <w:tcBorders>
              <w:top w:val="single" w:sz="4" w:space="0" w:color="000000"/>
              <w:left w:val="single" w:sz="4" w:space="0" w:color="000000"/>
              <w:bottom w:val="single" w:sz="4" w:space="0" w:color="000000"/>
              <w:right w:val="single" w:sz="4" w:space="0" w:color="000000"/>
            </w:tcBorders>
            <w:vAlign w:val="center"/>
          </w:tcPr>
          <w:p w14:paraId="3BB5BE7D"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三类区三级</w:t>
            </w:r>
          </w:p>
        </w:tc>
        <w:tc>
          <w:tcPr>
            <w:tcW w:w="513" w:type="pct"/>
            <w:tcBorders>
              <w:top w:val="single" w:sz="4" w:space="0" w:color="000000"/>
              <w:left w:val="single" w:sz="4" w:space="0" w:color="000000"/>
              <w:bottom w:val="single" w:sz="4" w:space="0" w:color="000000"/>
              <w:right w:val="single" w:sz="4" w:space="0" w:color="000000"/>
            </w:tcBorders>
            <w:vAlign w:val="center"/>
          </w:tcPr>
          <w:p w14:paraId="46599960"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综合</w:t>
            </w:r>
          </w:p>
        </w:tc>
        <w:tc>
          <w:tcPr>
            <w:tcW w:w="709" w:type="pct"/>
            <w:tcBorders>
              <w:top w:val="single" w:sz="4" w:space="0" w:color="000000"/>
              <w:left w:val="single" w:sz="4" w:space="0" w:color="000000"/>
              <w:bottom w:val="single" w:sz="4" w:space="0" w:color="000000"/>
              <w:right w:val="single" w:sz="4" w:space="0" w:color="000000"/>
            </w:tcBorders>
            <w:vAlign w:val="center"/>
          </w:tcPr>
          <w:p w14:paraId="09AD5ADC" w14:textId="0488029C"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36</w:t>
            </w:r>
            <w:r w:rsidR="00E14D43">
              <w:rPr>
                <w:rFonts w:ascii="Times New Roman" w:hAnsi="Times New Roman" w:hint="eastAsia"/>
                <w:snapToGrid w:val="0"/>
                <w:sz w:val="21"/>
                <w:szCs w:val="21"/>
                <w:lang w:eastAsia="zh-CN"/>
              </w:rPr>
              <w:t>种</w:t>
            </w:r>
          </w:p>
        </w:tc>
        <w:tc>
          <w:tcPr>
            <w:tcW w:w="671" w:type="pct"/>
            <w:tcBorders>
              <w:top w:val="single" w:sz="4" w:space="0" w:color="000000"/>
              <w:left w:val="single" w:sz="4" w:space="0" w:color="000000"/>
              <w:bottom w:val="single" w:sz="4" w:space="0" w:color="000000"/>
              <w:right w:val="single" w:sz="4" w:space="0" w:color="000000"/>
            </w:tcBorders>
            <w:vAlign w:val="center"/>
          </w:tcPr>
          <w:p w14:paraId="6B1C8921"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p w14:paraId="5A836EC8" w14:textId="08BA38AA"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排放速率</w:t>
            </w:r>
          </w:p>
        </w:tc>
        <w:tc>
          <w:tcPr>
            <w:tcW w:w="549" w:type="pct"/>
            <w:tcBorders>
              <w:top w:val="single" w:sz="4" w:space="0" w:color="000000"/>
              <w:left w:val="single" w:sz="4" w:space="0" w:color="000000"/>
              <w:bottom w:val="single" w:sz="4" w:space="0" w:color="000000"/>
              <w:right w:val="single" w:sz="4" w:space="0" w:color="000000"/>
            </w:tcBorders>
            <w:vAlign w:val="center"/>
          </w:tcPr>
          <w:p w14:paraId="7F3DC5B8" w14:textId="3C627218"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有组织无组织</w:t>
            </w:r>
          </w:p>
        </w:tc>
      </w:tr>
      <w:tr w:rsidR="00E14D43" w:rsidRPr="007D2529" w14:paraId="10308528"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51ADA686" w14:textId="7777777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7</w:t>
            </w:r>
          </w:p>
        </w:tc>
        <w:tc>
          <w:tcPr>
            <w:tcW w:w="310" w:type="pct"/>
            <w:tcBorders>
              <w:top w:val="single" w:sz="4" w:space="0" w:color="000000"/>
              <w:left w:val="single" w:sz="4" w:space="0" w:color="000000"/>
              <w:bottom w:val="single" w:sz="4" w:space="0" w:color="000000"/>
              <w:right w:val="single" w:sz="4" w:space="0" w:color="000000"/>
            </w:tcBorders>
            <w:vAlign w:val="center"/>
          </w:tcPr>
          <w:p w14:paraId="0DDA4091" w14:textId="0423016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天津市</w:t>
            </w:r>
          </w:p>
        </w:tc>
        <w:tc>
          <w:tcPr>
            <w:tcW w:w="520" w:type="pct"/>
            <w:tcBorders>
              <w:top w:val="single" w:sz="4" w:space="0" w:color="000000"/>
              <w:left w:val="single" w:sz="4" w:space="0" w:color="000000"/>
              <w:bottom w:val="single" w:sz="4" w:space="0" w:color="000000"/>
              <w:right w:val="single" w:sz="4" w:space="0" w:color="000000"/>
            </w:tcBorders>
            <w:vAlign w:val="center"/>
          </w:tcPr>
          <w:p w14:paraId="3FDBB256" w14:textId="4DF972B5" w:rsidR="003242D1" w:rsidRPr="003C5C1F" w:rsidRDefault="00E14D43"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工业</w:t>
            </w:r>
            <w:r>
              <w:rPr>
                <w:rFonts w:ascii="Times New Roman" w:hAnsi="Times New Roman" w:hint="eastAsia"/>
                <w:snapToGrid w:val="0"/>
                <w:sz w:val="21"/>
                <w:szCs w:val="21"/>
                <w:lang w:eastAsia="zh-CN"/>
              </w:rPr>
              <w:t>企业</w:t>
            </w:r>
            <w:r w:rsidRPr="003C5C1F">
              <w:rPr>
                <w:rFonts w:ascii="Times New Roman" w:hAnsi="Times New Roman"/>
                <w:snapToGrid w:val="0"/>
                <w:sz w:val="21"/>
                <w:szCs w:val="21"/>
                <w:lang w:eastAsia="zh-CN"/>
              </w:rPr>
              <w:t>挥发性有机物排放标准</w:t>
            </w:r>
          </w:p>
        </w:tc>
        <w:tc>
          <w:tcPr>
            <w:tcW w:w="806" w:type="pct"/>
            <w:tcBorders>
              <w:top w:val="single" w:sz="4" w:space="0" w:color="000000"/>
              <w:left w:val="single" w:sz="4" w:space="0" w:color="000000"/>
              <w:bottom w:val="single" w:sz="4" w:space="0" w:color="000000"/>
              <w:right w:val="single" w:sz="4" w:space="0" w:color="000000"/>
            </w:tcBorders>
            <w:vAlign w:val="center"/>
          </w:tcPr>
          <w:p w14:paraId="08EBC502" w14:textId="2D76C120"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DB12/524-2014</w:t>
            </w:r>
          </w:p>
        </w:tc>
        <w:tc>
          <w:tcPr>
            <w:tcW w:w="645" w:type="pct"/>
            <w:tcBorders>
              <w:top w:val="single" w:sz="4" w:space="0" w:color="000000"/>
              <w:left w:val="single" w:sz="4" w:space="0" w:color="000000"/>
              <w:bottom w:val="single" w:sz="4" w:space="0" w:color="000000"/>
              <w:right w:val="single" w:sz="4" w:space="0" w:color="000000"/>
            </w:tcBorders>
            <w:vAlign w:val="center"/>
          </w:tcPr>
          <w:p w14:paraId="6A703D25" w14:textId="77777777" w:rsidR="003242D1" w:rsidRPr="003C5C1F" w:rsidRDefault="003242D1" w:rsidP="00E14D43">
            <w:pPr>
              <w:pStyle w:val="TableParagraph"/>
              <w:jc w:val="center"/>
              <w:rPr>
                <w:rFonts w:ascii="Times New Roman" w:hAnsi="Times New Roman"/>
                <w:snapToGrid w:val="0"/>
                <w:sz w:val="21"/>
                <w:szCs w:val="21"/>
                <w:lang w:eastAsia="zh-CN"/>
              </w:rPr>
            </w:pPr>
            <w:proofErr w:type="gramStart"/>
            <w:r w:rsidRPr="003C5C1F">
              <w:rPr>
                <w:rFonts w:ascii="Times New Roman" w:hAnsi="Times New Roman"/>
                <w:snapToGrid w:val="0"/>
                <w:sz w:val="21"/>
                <w:szCs w:val="21"/>
                <w:lang w:eastAsia="zh-CN"/>
              </w:rPr>
              <w:t>不</w:t>
            </w:r>
            <w:proofErr w:type="gramEnd"/>
            <w:r w:rsidRPr="003C5C1F">
              <w:rPr>
                <w:rFonts w:ascii="Times New Roman" w:hAnsi="Times New Roman"/>
                <w:snapToGrid w:val="0"/>
                <w:sz w:val="21"/>
                <w:szCs w:val="21"/>
                <w:lang w:eastAsia="zh-CN"/>
              </w:rPr>
              <w:t>分级</w:t>
            </w:r>
          </w:p>
        </w:tc>
        <w:tc>
          <w:tcPr>
            <w:tcW w:w="513" w:type="pct"/>
            <w:tcBorders>
              <w:top w:val="single" w:sz="4" w:space="0" w:color="000000"/>
              <w:left w:val="single" w:sz="4" w:space="0" w:color="000000"/>
              <w:bottom w:val="single" w:sz="4" w:space="0" w:color="000000"/>
              <w:right w:val="single" w:sz="4" w:space="0" w:color="000000"/>
            </w:tcBorders>
            <w:vAlign w:val="center"/>
          </w:tcPr>
          <w:p w14:paraId="6EE6A834" w14:textId="1E41AD76"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基于行业的综合</w:t>
            </w:r>
          </w:p>
        </w:tc>
        <w:tc>
          <w:tcPr>
            <w:tcW w:w="709" w:type="pct"/>
            <w:tcBorders>
              <w:top w:val="single" w:sz="4" w:space="0" w:color="000000"/>
              <w:left w:val="single" w:sz="4" w:space="0" w:color="000000"/>
              <w:bottom w:val="single" w:sz="4" w:space="0" w:color="000000"/>
              <w:right w:val="single" w:sz="4" w:space="0" w:color="000000"/>
            </w:tcBorders>
            <w:vAlign w:val="center"/>
          </w:tcPr>
          <w:p w14:paraId="21CFC515" w14:textId="3F3F1F6C"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苯、甲苯与二甲苯合计、</w:t>
            </w:r>
            <w:r>
              <w:rPr>
                <w:rFonts w:ascii="Times New Roman" w:hAnsi="Times New Roman" w:hint="eastAsia"/>
                <w:snapToGrid w:val="0"/>
                <w:sz w:val="21"/>
                <w:szCs w:val="21"/>
                <w:lang w:eastAsia="zh-CN"/>
              </w:rPr>
              <w:t>V</w:t>
            </w:r>
            <w:r>
              <w:rPr>
                <w:rFonts w:ascii="Times New Roman" w:hAnsi="Times New Roman"/>
                <w:snapToGrid w:val="0"/>
                <w:sz w:val="21"/>
                <w:szCs w:val="21"/>
                <w:lang w:eastAsia="zh-CN"/>
              </w:rPr>
              <w:t>OC</w:t>
            </w:r>
            <w:r>
              <w:rPr>
                <w:rFonts w:ascii="Times New Roman" w:hAnsi="Times New Roman" w:hint="eastAsia"/>
                <w:snapToGrid w:val="0"/>
                <w:sz w:val="21"/>
                <w:szCs w:val="21"/>
                <w:lang w:eastAsia="zh-CN"/>
              </w:rPr>
              <w:t>s</w:t>
            </w:r>
          </w:p>
        </w:tc>
        <w:tc>
          <w:tcPr>
            <w:tcW w:w="671" w:type="pct"/>
            <w:tcBorders>
              <w:top w:val="single" w:sz="4" w:space="0" w:color="000000"/>
              <w:left w:val="single" w:sz="4" w:space="0" w:color="000000"/>
              <w:bottom w:val="single" w:sz="4" w:space="0" w:color="000000"/>
              <w:right w:val="single" w:sz="4" w:space="0" w:color="000000"/>
            </w:tcBorders>
            <w:vAlign w:val="center"/>
          </w:tcPr>
          <w:p w14:paraId="01CCC010"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排放速率</w:t>
            </w:r>
          </w:p>
          <w:p w14:paraId="3AC88993" w14:textId="77A7F772"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tc>
        <w:tc>
          <w:tcPr>
            <w:tcW w:w="549" w:type="pct"/>
            <w:tcBorders>
              <w:top w:val="single" w:sz="4" w:space="0" w:color="000000"/>
              <w:left w:val="single" w:sz="4" w:space="0" w:color="000000"/>
              <w:bottom w:val="single" w:sz="4" w:space="0" w:color="000000"/>
              <w:right w:val="single" w:sz="4" w:space="0" w:color="000000"/>
            </w:tcBorders>
            <w:vAlign w:val="center"/>
          </w:tcPr>
          <w:p w14:paraId="3A52A92A" w14:textId="733110E7"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有组织无组织</w:t>
            </w:r>
          </w:p>
        </w:tc>
      </w:tr>
      <w:tr w:rsidR="00E14D43" w:rsidRPr="007D2529" w14:paraId="07DEF003"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6EA920F2" w14:textId="2F41DC28"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8</w:t>
            </w:r>
          </w:p>
        </w:tc>
        <w:tc>
          <w:tcPr>
            <w:tcW w:w="310" w:type="pct"/>
            <w:tcBorders>
              <w:top w:val="single" w:sz="4" w:space="0" w:color="000000"/>
              <w:left w:val="single" w:sz="4" w:space="0" w:color="000000"/>
              <w:bottom w:val="single" w:sz="4" w:space="0" w:color="000000"/>
              <w:right w:val="single" w:sz="4" w:space="0" w:color="000000"/>
            </w:tcBorders>
            <w:vAlign w:val="center"/>
          </w:tcPr>
          <w:p w14:paraId="6961CAF0" w14:textId="10D12AA9"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四川省</w:t>
            </w:r>
          </w:p>
        </w:tc>
        <w:tc>
          <w:tcPr>
            <w:tcW w:w="520" w:type="pct"/>
            <w:tcBorders>
              <w:top w:val="single" w:sz="4" w:space="0" w:color="000000"/>
              <w:left w:val="single" w:sz="4" w:space="0" w:color="000000"/>
              <w:bottom w:val="single" w:sz="4" w:space="0" w:color="000000"/>
              <w:right w:val="single" w:sz="4" w:space="0" w:color="000000"/>
            </w:tcBorders>
            <w:vAlign w:val="center"/>
          </w:tcPr>
          <w:p w14:paraId="6907464F" w14:textId="435E4892" w:rsidR="003242D1" w:rsidRDefault="00E14D43"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固定污染源大气挥发性有机物排放标准</w:t>
            </w:r>
          </w:p>
        </w:tc>
        <w:tc>
          <w:tcPr>
            <w:tcW w:w="806" w:type="pct"/>
            <w:tcBorders>
              <w:top w:val="single" w:sz="4" w:space="0" w:color="000000"/>
              <w:left w:val="single" w:sz="4" w:space="0" w:color="000000"/>
              <w:bottom w:val="single" w:sz="4" w:space="0" w:color="000000"/>
              <w:right w:val="single" w:sz="4" w:space="0" w:color="000000"/>
            </w:tcBorders>
            <w:vAlign w:val="center"/>
          </w:tcPr>
          <w:p w14:paraId="67B35019" w14:textId="6A5564C2"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D</w:t>
            </w:r>
            <w:r>
              <w:rPr>
                <w:rFonts w:ascii="Times New Roman" w:hAnsi="Times New Roman"/>
                <w:snapToGrid w:val="0"/>
                <w:sz w:val="21"/>
                <w:szCs w:val="21"/>
                <w:lang w:eastAsia="zh-CN"/>
              </w:rPr>
              <w:t>B</w:t>
            </w:r>
            <w:r>
              <w:rPr>
                <w:rFonts w:ascii="Times New Roman" w:hAnsi="Times New Roman" w:hint="eastAsia"/>
                <w:snapToGrid w:val="0"/>
                <w:sz w:val="21"/>
                <w:szCs w:val="21"/>
                <w:lang w:eastAsia="zh-CN"/>
              </w:rPr>
              <w:t>51/2377-2017</w:t>
            </w:r>
          </w:p>
        </w:tc>
        <w:tc>
          <w:tcPr>
            <w:tcW w:w="645" w:type="pct"/>
            <w:tcBorders>
              <w:top w:val="single" w:sz="4" w:space="0" w:color="000000"/>
              <w:left w:val="single" w:sz="4" w:space="0" w:color="000000"/>
              <w:bottom w:val="single" w:sz="4" w:space="0" w:color="000000"/>
              <w:right w:val="single" w:sz="4" w:space="0" w:color="000000"/>
            </w:tcBorders>
            <w:vAlign w:val="center"/>
          </w:tcPr>
          <w:p w14:paraId="6514B309" w14:textId="7BCFA1BC"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分城市</w:t>
            </w:r>
          </w:p>
        </w:tc>
        <w:tc>
          <w:tcPr>
            <w:tcW w:w="513" w:type="pct"/>
            <w:tcBorders>
              <w:top w:val="single" w:sz="4" w:space="0" w:color="000000"/>
              <w:left w:val="single" w:sz="4" w:space="0" w:color="000000"/>
              <w:bottom w:val="single" w:sz="4" w:space="0" w:color="000000"/>
              <w:right w:val="single" w:sz="4" w:space="0" w:color="000000"/>
            </w:tcBorders>
            <w:vAlign w:val="center"/>
          </w:tcPr>
          <w:p w14:paraId="662545F2" w14:textId="21C8E094"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综合</w:t>
            </w:r>
          </w:p>
        </w:tc>
        <w:tc>
          <w:tcPr>
            <w:tcW w:w="709" w:type="pct"/>
            <w:tcBorders>
              <w:top w:val="single" w:sz="4" w:space="0" w:color="000000"/>
              <w:left w:val="single" w:sz="4" w:space="0" w:color="000000"/>
              <w:bottom w:val="single" w:sz="4" w:space="0" w:color="000000"/>
              <w:right w:val="single" w:sz="4" w:space="0" w:color="000000"/>
            </w:tcBorders>
            <w:vAlign w:val="center"/>
          </w:tcPr>
          <w:p w14:paraId="3EF94169" w14:textId="638448A2" w:rsidR="003242D1"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25</w:t>
            </w:r>
            <w:r w:rsidR="00E14D43">
              <w:rPr>
                <w:rFonts w:ascii="Times New Roman" w:hAnsi="Times New Roman" w:hint="eastAsia"/>
                <w:snapToGrid w:val="0"/>
                <w:sz w:val="21"/>
                <w:szCs w:val="21"/>
                <w:lang w:eastAsia="zh-CN"/>
              </w:rPr>
              <w:t>种</w:t>
            </w:r>
          </w:p>
        </w:tc>
        <w:tc>
          <w:tcPr>
            <w:tcW w:w="671" w:type="pct"/>
            <w:tcBorders>
              <w:top w:val="single" w:sz="4" w:space="0" w:color="000000"/>
              <w:left w:val="single" w:sz="4" w:space="0" w:color="000000"/>
              <w:bottom w:val="single" w:sz="4" w:space="0" w:color="000000"/>
              <w:right w:val="single" w:sz="4" w:space="0" w:color="000000"/>
            </w:tcBorders>
            <w:vAlign w:val="center"/>
          </w:tcPr>
          <w:p w14:paraId="400E6CA9"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排放速率</w:t>
            </w:r>
          </w:p>
          <w:p w14:paraId="7B4F3394" w14:textId="7EC754D5"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tc>
        <w:tc>
          <w:tcPr>
            <w:tcW w:w="549" w:type="pct"/>
            <w:tcBorders>
              <w:top w:val="single" w:sz="4" w:space="0" w:color="000000"/>
              <w:left w:val="single" w:sz="4" w:space="0" w:color="000000"/>
              <w:bottom w:val="single" w:sz="4" w:space="0" w:color="000000"/>
              <w:right w:val="single" w:sz="4" w:space="0" w:color="000000"/>
            </w:tcBorders>
            <w:vAlign w:val="center"/>
          </w:tcPr>
          <w:p w14:paraId="287ABE30" w14:textId="47ADD77F"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有组织无组织</w:t>
            </w:r>
          </w:p>
        </w:tc>
      </w:tr>
      <w:tr w:rsidR="00E14D43" w:rsidRPr="007D2529" w14:paraId="0ACE8145" w14:textId="77777777" w:rsidTr="00E14D43">
        <w:trPr>
          <w:trHeight w:val="510"/>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49624943" w14:textId="0CA7A4D4"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9</w:t>
            </w:r>
          </w:p>
        </w:tc>
        <w:tc>
          <w:tcPr>
            <w:tcW w:w="310" w:type="pct"/>
            <w:tcBorders>
              <w:top w:val="single" w:sz="4" w:space="0" w:color="000000"/>
              <w:left w:val="single" w:sz="4" w:space="0" w:color="000000"/>
              <w:bottom w:val="single" w:sz="4" w:space="0" w:color="000000"/>
              <w:right w:val="single" w:sz="4" w:space="0" w:color="000000"/>
            </w:tcBorders>
            <w:vAlign w:val="center"/>
          </w:tcPr>
          <w:p w14:paraId="5AA16761" w14:textId="60C144C6"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上海市</w:t>
            </w:r>
          </w:p>
        </w:tc>
        <w:tc>
          <w:tcPr>
            <w:tcW w:w="520" w:type="pct"/>
            <w:tcBorders>
              <w:top w:val="single" w:sz="4" w:space="0" w:color="000000"/>
              <w:left w:val="single" w:sz="4" w:space="0" w:color="000000"/>
              <w:bottom w:val="single" w:sz="4" w:space="0" w:color="000000"/>
              <w:right w:val="single" w:sz="4" w:space="0" w:color="000000"/>
            </w:tcBorders>
            <w:vAlign w:val="center"/>
          </w:tcPr>
          <w:p w14:paraId="2E71F0BA" w14:textId="71784442" w:rsidR="003242D1" w:rsidRDefault="00E14D43"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大气污染物综合排放标准</w:t>
            </w:r>
          </w:p>
        </w:tc>
        <w:tc>
          <w:tcPr>
            <w:tcW w:w="806" w:type="pct"/>
            <w:tcBorders>
              <w:top w:val="single" w:sz="4" w:space="0" w:color="000000"/>
              <w:left w:val="single" w:sz="4" w:space="0" w:color="000000"/>
              <w:bottom w:val="single" w:sz="4" w:space="0" w:color="000000"/>
              <w:right w:val="single" w:sz="4" w:space="0" w:color="000000"/>
            </w:tcBorders>
            <w:vAlign w:val="center"/>
          </w:tcPr>
          <w:p w14:paraId="7D07DE7C" w14:textId="57212AC0"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D</w:t>
            </w:r>
            <w:r>
              <w:rPr>
                <w:rFonts w:ascii="Times New Roman" w:hAnsi="Times New Roman"/>
                <w:snapToGrid w:val="0"/>
                <w:sz w:val="21"/>
                <w:szCs w:val="21"/>
                <w:lang w:eastAsia="zh-CN"/>
              </w:rPr>
              <w:t>B</w:t>
            </w:r>
            <w:r>
              <w:rPr>
                <w:rFonts w:ascii="Times New Roman" w:hAnsi="Times New Roman" w:hint="eastAsia"/>
                <w:snapToGrid w:val="0"/>
                <w:sz w:val="21"/>
                <w:szCs w:val="21"/>
                <w:lang w:eastAsia="zh-CN"/>
              </w:rPr>
              <w:t>31/933-2015</w:t>
            </w:r>
          </w:p>
        </w:tc>
        <w:tc>
          <w:tcPr>
            <w:tcW w:w="645" w:type="pct"/>
            <w:tcBorders>
              <w:top w:val="single" w:sz="4" w:space="0" w:color="000000"/>
              <w:left w:val="single" w:sz="4" w:space="0" w:color="000000"/>
              <w:bottom w:val="single" w:sz="4" w:space="0" w:color="000000"/>
              <w:right w:val="single" w:sz="4" w:space="0" w:color="000000"/>
            </w:tcBorders>
            <w:vAlign w:val="center"/>
          </w:tcPr>
          <w:p w14:paraId="31EF2A9E" w14:textId="4A85FF95" w:rsidR="003242D1" w:rsidRPr="003C5C1F" w:rsidRDefault="003242D1" w:rsidP="00E14D43">
            <w:pPr>
              <w:pStyle w:val="TableParagraph"/>
              <w:jc w:val="center"/>
              <w:rPr>
                <w:rFonts w:ascii="Times New Roman" w:hAnsi="Times New Roman"/>
                <w:snapToGrid w:val="0"/>
                <w:sz w:val="21"/>
                <w:szCs w:val="21"/>
                <w:lang w:eastAsia="zh-CN"/>
              </w:rPr>
            </w:pPr>
            <w:proofErr w:type="gramStart"/>
            <w:r>
              <w:rPr>
                <w:rFonts w:ascii="Times New Roman" w:hAnsi="Times New Roman" w:hint="eastAsia"/>
                <w:snapToGrid w:val="0"/>
                <w:sz w:val="21"/>
                <w:szCs w:val="21"/>
                <w:lang w:eastAsia="zh-CN"/>
              </w:rPr>
              <w:t>不</w:t>
            </w:r>
            <w:proofErr w:type="gramEnd"/>
            <w:r>
              <w:rPr>
                <w:rFonts w:ascii="Times New Roman" w:hAnsi="Times New Roman" w:hint="eastAsia"/>
                <w:snapToGrid w:val="0"/>
                <w:sz w:val="21"/>
                <w:szCs w:val="21"/>
                <w:lang w:eastAsia="zh-CN"/>
              </w:rPr>
              <w:t>分级</w:t>
            </w:r>
          </w:p>
        </w:tc>
        <w:tc>
          <w:tcPr>
            <w:tcW w:w="513" w:type="pct"/>
            <w:tcBorders>
              <w:top w:val="single" w:sz="4" w:space="0" w:color="000000"/>
              <w:left w:val="single" w:sz="4" w:space="0" w:color="000000"/>
              <w:bottom w:val="single" w:sz="4" w:space="0" w:color="000000"/>
              <w:right w:val="single" w:sz="4" w:space="0" w:color="000000"/>
            </w:tcBorders>
            <w:vAlign w:val="center"/>
          </w:tcPr>
          <w:p w14:paraId="3F42B4B5" w14:textId="30D039CB" w:rsidR="003242D1" w:rsidRPr="003C5C1F"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综合</w:t>
            </w:r>
          </w:p>
        </w:tc>
        <w:tc>
          <w:tcPr>
            <w:tcW w:w="709" w:type="pct"/>
            <w:tcBorders>
              <w:top w:val="single" w:sz="4" w:space="0" w:color="000000"/>
              <w:left w:val="single" w:sz="4" w:space="0" w:color="000000"/>
              <w:bottom w:val="single" w:sz="4" w:space="0" w:color="000000"/>
              <w:right w:val="single" w:sz="4" w:space="0" w:color="000000"/>
            </w:tcBorders>
            <w:vAlign w:val="center"/>
          </w:tcPr>
          <w:p w14:paraId="7D1B5E44" w14:textId="0B26ADEE" w:rsidR="003242D1" w:rsidRDefault="003242D1" w:rsidP="00E14D43">
            <w:pPr>
              <w:pStyle w:val="TableParagraph"/>
              <w:jc w:val="center"/>
              <w:rPr>
                <w:rFonts w:ascii="Times New Roman" w:hAnsi="Times New Roman"/>
                <w:snapToGrid w:val="0"/>
                <w:sz w:val="21"/>
                <w:szCs w:val="21"/>
                <w:lang w:eastAsia="zh-CN"/>
              </w:rPr>
            </w:pPr>
            <w:r>
              <w:rPr>
                <w:rFonts w:ascii="Times New Roman" w:hAnsi="Times New Roman" w:hint="eastAsia"/>
                <w:snapToGrid w:val="0"/>
                <w:sz w:val="21"/>
                <w:szCs w:val="21"/>
                <w:lang w:eastAsia="zh-CN"/>
              </w:rPr>
              <w:t>71</w:t>
            </w:r>
            <w:r w:rsidR="00E14D43">
              <w:rPr>
                <w:rFonts w:ascii="Times New Roman" w:hAnsi="Times New Roman" w:hint="eastAsia"/>
                <w:snapToGrid w:val="0"/>
                <w:sz w:val="21"/>
                <w:szCs w:val="21"/>
                <w:lang w:eastAsia="zh-CN"/>
              </w:rPr>
              <w:t>种</w:t>
            </w:r>
          </w:p>
        </w:tc>
        <w:tc>
          <w:tcPr>
            <w:tcW w:w="671" w:type="pct"/>
            <w:tcBorders>
              <w:top w:val="single" w:sz="4" w:space="0" w:color="000000"/>
              <w:left w:val="single" w:sz="4" w:space="0" w:color="000000"/>
              <w:bottom w:val="single" w:sz="4" w:space="0" w:color="000000"/>
              <w:right w:val="single" w:sz="4" w:space="0" w:color="000000"/>
            </w:tcBorders>
            <w:vAlign w:val="center"/>
          </w:tcPr>
          <w:p w14:paraId="50D0999A"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排放速率</w:t>
            </w:r>
          </w:p>
          <w:p w14:paraId="1DFC40BB" w14:textId="25FC0821"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排放浓度</w:t>
            </w:r>
          </w:p>
        </w:tc>
        <w:tc>
          <w:tcPr>
            <w:tcW w:w="549" w:type="pct"/>
            <w:tcBorders>
              <w:top w:val="single" w:sz="4" w:space="0" w:color="000000"/>
              <w:left w:val="single" w:sz="4" w:space="0" w:color="000000"/>
              <w:bottom w:val="single" w:sz="4" w:space="0" w:color="000000"/>
              <w:right w:val="single" w:sz="4" w:space="0" w:color="000000"/>
            </w:tcBorders>
            <w:vAlign w:val="center"/>
          </w:tcPr>
          <w:p w14:paraId="1C24B7DA" w14:textId="77777777" w:rsidR="00E14D43"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有组织</w:t>
            </w:r>
          </w:p>
          <w:p w14:paraId="714BFA4E" w14:textId="695C7C98" w:rsidR="003242D1" w:rsidRPr="003C5C1F" w:rsidRDefault="003242D1" w:rsidP="00E14D43">
            <w:pPr>
              <w:pStyle w:val="TableParagraph"/>
              <w:jc w:val="center"/>
              <w:rPr>
                <w:rFonts w:ascii="Times New Roman" w:hAnsi="Times New Roman"/>
                <w:snapToGrid w:val="0"/>
                <w:sz w:val="21"/>
                <w:szCs w:val="21"/>
                <w:lang w:eastAsia="zh-CN"/>
              </w:rPr>
            </w:pPr>
            <w:r w:rsidRPr="003C5C1F">
              <w:rPr>
                <w:rFonts w:ascii="Times New Roman" w:hAnsi="Times New Roman"/>
                <w:snapToGrid w:val="0"/>
                <w:sz w:val="21"/>
                <w:szCs w:val="21"/>
                <w:lang w:eastAsia="zh-CN"/>
              </w:rPr>
              <w:t>无组织</w:t>
            </w:r>
          </w:p>
        </w:tc>
      </w:tr>
    </w:tbl>
    <w:p w14:paraId="6016263A" w14:textId="77777777" w:rsidR="00A257AA" w:rsidRPr="007D2529" w:rsidRDefault="00A257AA" w:rsidP="00A257AA">
      <w:pPr>
        <w:spacing w:line="360" w:lineRule="auto"/>
        <w:jc w:val="both"/>
        <w:rPr>
          <w:rFonts w:asciiTheme="minorEastAsia" w:hAnsiTheme="minorEastAsia"/>
          <w:sz w:val="24"/>
          <w:szCs w:val="24"/>
          <w:lang w:eastAsia="zh-CN"/>
        </w:rPr>
        <w:sectPr w:rsidR="00A257AA" w:rsidRPr="007D2529" w:rsidSect="009E1B0C">
          <w:pgSz w:w="11906" w:h="16838" w:code="9"/>
          <w:pgMar w:top="1440" w:right="1797" w:bottom="1440" w:left="1797" w:header="851" w:footer="992" w:gutter="0"/>
          <w:cols w:space="720"/>
          <w:docGrid w:type="lines" w:linePitch="312"/>
        </w:sectPr>
      </w:pPr>
    </w:p>
    <w:p w14:paraId="34E04F86" w14:textId="588AF8E5" w:rsidR="00A257AA" w:rsidRPr="007D2529" w:rsidRDefault="00A257AA" w:rsidP="00541901">
      <w:pPr>
        <w:spacing w:line="360" w:lineRule="auto"/>
        <w:jc w:val="center"/>
        <w:rPr>
          <w:rFonts w:asciiTheme="minorEastAsia" w:hAnsiTheme="minorEastAsia"/>
          <w:lang w:eastAsia="zh-CN"/>
        </w:rPr>
      </w:pPr>
      <w:r w:rsidRPr="00541901">
        <w:rPr>
          <w:b/>
          <w:szCs w:val="21"/>
          <w:lang w:eastAsia="zh-CN"/>
        </w:rPr>
        <w:lastRenderedPageBreak/>
        <w:t>表</w:t>
      </w:r>
      <w:r w:rsidR="00541901">
        <w:rPr>
          <w:rFonts w:hint="eastAsia"/>
          <w:b/>
          <w:szCs w:val="21"/>
          <w:lang w:eastAsia="zh-CN"/>
        </w:rPr>
        <w:t>5-3</w:t>
      </w:r>
      <w:r w:rsidRPr="00541901">
        <w:rPr>
          <w:b/>
          <w:szCs w:val="21"/>
          <w:lang w:eastAsia="zh-CN"/>
        </w:rPr>
        <w:t>大气污染物综合排放标准所涉及的主要行业</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9"/>
        <w:gridCol w:w="3052"/>
        <w:gridCol w:w="4621"/>
      </w:tblGrid>
      <w:tr w:rsidR="00A257AA" w:rsidRPr="005442C6" w14:paraId="7A3F7064" w14:textId="77777777" w:rsidTr="00383F7F">
        <w:trPr>
          <w:trHeight w:val="340"/>
          <w:jc w:val="center"/>
        </w:trPr>
        <w:tc>
          <w:tcPr>
            <w:tcW w:w="379" w:type="pct"/>
            <w:vAlign w:val="center"/>
          </w:tcPr>
          <w:p w14:paraId="1C578BCB"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序号</w:t>
            </w:r>
          </w:p>
        </w:tc>
        <w:tc>
          <w:tcPr>
            <w:tcW w:w="1838" w:type="pct"/>
            <w:vAlign w:val="center"/>
          </w:tcPr>
          <w:p w14:paraId="659AA27E" w14:textId="77777777" w:rsidR="00A257AA" w:rsidRPr="00541901" w:rsidRDefault="00A257AA" w:rsidP="00541901">
            <w:pPr>
              <w:pStyle w:val="TableParagraph"/>
              <w:ind w:right="3"/>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大类行业</w:t>
            </w:r>
          </w:p>
        </w:tc>
        <w:tc>
          <w:tcPr>
            <w:tcW w:w="2783" w:type="pct"/>
            <w:vAlign w:val="center"/>
          </w:tcPr>
          <w:p w14:paraId="78589B01" w14:textId="77777777" w:rsidR="00A257AA" w:rsidRPr="00541901" w:rsidRDefault="00A257AA" w:rsidP="00541901">
            <w:pPr>
              <w:pStyle w:val="TableParagraph"/>
              <w:ind w:right="3"/>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具体行业</w:t>
            </w:r>
          </w:p>
        </w:tc>
      </w:tr>
      <w:tr w:rsidR="00A257AA" w:rsidRPr="005442C6" w14:paraId="34987EDC" w14:textId="77777777" w:rsidTr="00383F7F">
        <w:trPr>
          <w:trHeight w:val="340"/>
          <w:jc w:val="center"/>
        </w:trPr>
        <w:tc>
          <w:tcPr>
            <w:tcW w:w="379" w:type="pct"/>
            <w:vAlign w:val="center"/>
          </w:tcPr>
          <w:p w14:paraId="6EC7B66B"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w:t>
            </w:r>
          </w:p>
        </w:tc>
        <w:tc>
          <w:tcPr>
            <w:tcW w:w="1838" w:type="pct"/>
            <w:vAlign w:val="center"/>
          </w:tcPr>
          <w:p w14:paraId="7EAE1E14"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农、林、牧、渔服务业</w:t>
            </w:r>
          </w:p>
        </w:tc>
        <w:tc>
          <w:tcPr>
            <w:tcW w:w="2783" w:type="pct"/>
            <w:vAlign w:val="center"/>
          </w:tcPr>
          <w:p w14:paraId="78C4E52A"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农产品初加工</w:t>
            </w:r>
          </w:p>
        </w:tc>
      </w:tr>
      <w:tr w:rsidR="00A257AA" w:rsidRPr="005442C6" w14:paraId="1C0CA10C" w14:textId="77777777" w:rsidTr="00383F7F">
        <w:trPr>
          <w:trHeight w:val="340"/>
          <w:jc w:val="center"/>
        </w:trPr>
        <w:tc>
          <w:tcPr>
            <w:tcW w:w="379" w:type="pct"/>
            <w:vAlign w:val="center"/>
          </w:tcPr>
          <w:p w14:paraId="59478879"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2</w:t>
            </w:r>
          </w:p>
        </w:tc>
        <w:tc>
          <w:tcPr>
            <w:tcW w:w="1838" w:type="pct"/>
            <w:vAlign w:val="center"/>
          </w:tcPr>
          <w:p w14:paraId="284B7FE5"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石油和天然气开采业</w:t>
            </w:r>
          </w:p>
        </w:tc>
        <w:tc>
          <w:tcPr>
            <w:tcW w:w="2783" w:type="pct"/>
            <w:vAlign w:val="center"/>
          </w:tcPr>
          <w:p w14:paraId="73764A48"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天然原油和天然气开采</w:t>
            </w:r>
          </w:p>
        </w:tc>
      </w:tr>
      <w:tr w:rsidR="00A257AA" w:rsidRPr="005442C6" w14:paraId="10A70118" w14:textId="77777777" w:rsidTr="00383F7F">
        <w:trPr>
          <w:trHeight w:val="340"/>
          <w:jc w:val="center"/>
        </w:trPr>
        <w:tc>
          <w:tcPr>
            <w:tcW w:w="379" w:type="pct"/>
            <w:vAlign w:val="center"/>
          </w:tcPr>
          <w:p w14:paraId="2B8B0AA0"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w:t>
            </w:r>
          </w:p>
        </w:tc>
        <w:tc>
          <w:tcPr>
            <w:tcW w:w="1838" w:type="pct"/>
            <w:vAlign w:val="center"/>
          </w:tcPr>
          <w:p w14:paraId="1023579F"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黑色金属矿采选业</w:t>
            </w:r>
          </w:p>
        </w:tc>
        <w:tc>
          <w:tcPr>
            <w:tcW w:w="2783" w:type="pct"/>
            <w:vAlign w:val="center"/>
          </w:tcPr>
          <w:p w14:paraId="36E52AC8"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其他黑色金属矿采选</w:t>
            </w:r>
          </w:p>
        </w:tc>
      </w:tr>
      <w:tr w:rsidR="00A257AA" w:rsidRPr="005442C6" w14:paraId="74A6FEA0" w14:textId="77777777" w:rsidTr="00383F7F">
        <w:trPr>
          <w:trHeight w:val="340"/>
          <w:jc w:val="center"/>
        </w:trPr>
        <w:tc>
          <w:tcPr>
            <w:tcW w:w="379" w:type="pct"/>
            <w:vAlign w:val="center"/>
          </w:tcPr>
          <w:p w14:paraId="71E19F4D"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4</w:t>
            </w:r>
          </w:p>
        </w:tc>
        <w:tc>
          <w:tcPr>
            <w:tcW w:w="1838" w:type="pct"/>
            <w:vAlign w:val="center"/>
          </w:tcPr>
          <w:p w14:paraId="77A945E7"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有色金属矿采选业</w:t>
            </w:r>
          </w:p>
        </w:tc>
        <w:tc>
          <w:tcPr>
            <w:tcW w:w="2783" w:type="pct"/>
            <w:vAlign w:val="center"/>
          </w:tcPr>
          <w:p w14:paraId="33EBB5B7" w14:textId="73A5500B"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其他常用有色金属矿采选、贵金属、钨钼稀有稀土金属</w:t>
            </w:r>
          </w:p>
        </w:tc>
      </w:tr>
      <w:tr w:rsidR="00A257AA" w:rsidRPr="005442C6" w14:paraId="2F8E839F" w14:textId="77777777" w:rsidTr="00383F7F">
        <w:trPr>
          <w:trHeight w:val="340"/>
          <w:jc w:val="center"/>
        </w:trPr>
        <w:tc>
          <w:tcPr>
            <w:tcW w:w="379" w:type="pct"/>
            <w:vAlign w:val="center"/>
          </w:tcPr>
          <w:p w14:paraId="45833576"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5</w:t>
            </w:r>
          </w:p>
        </w:tc>
        <w:tc>
          <w:tcPr>
            <w:tcW w:w="1838" w:type="pct"/>
            <w:vAlign w:val="center"/>
          </w:tcPr>
          <w:p w14:paraId="55A6DB17"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非金属矿采选业</w:t>
            </w:r>
          </w:p>
        </w:tc>
        <w:tc>
          <w:tcPr>
            <w:tcW w:w="2783" w:type="pct"/>
            <w:vAlign w:val="center"/>
          </w:tcPr>
          <w:p w14:paraId="7D2FD86B" w14:textId="27FC9FB9"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化学矿、石棉、云母、石墨、滑石、宝石、玉石及其他其他非金属矿</w:t>
            </w:r>
          </w:p>
        </w:tc>
      </w:tr>
      <w:tr w:rsidR="00A257AA" w:rsidRPr="005442C6" w14:paraId="22233EF6" w14:textId="77777777" w:rsidTr="00383F7F">
        <w:trPr>
          <w:trHeight w:val="340"/>
          <w:jc w:val="center"/>
        </w:trPr>
        <w:tc>
          <w:tcPr>
            <w:tcW w:w="379" w:type="pct"/>
            <w:vAlign w:val="center"/>
          </w:tcPr>
          <w:p w14:paraId="095C4341"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6</w:t>
            </w:r>
          </w:p>
        </w:tc>
        <w:tc>
          <w:tcPr>
            <w:tcW w:w="1838" w:type="pct"/>
            <w:vAlign w:val="center"/>
          </w:tcPr>
          <w:p w14:paraId="338CDBF2"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农副食品加工业</w:t>
            </w:r>
          </w:p>
        </w:tc>
        <w:tc>
          <w:tcPr>
            <w:tcW w:w="2783" w:type="pct"/>
            <w:vAlign w:val="center"/>
          </w:tcPr>
          <w:p w14:paraId="3DDEA9C2"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谷物磨制、饲料加工、植物油加工、淀粉及淀粉制品</w:t>
            </w:r>
          </w:p>
        </w:tc>
      </w:tr>
      <w:tr w:rsidR="00A257AA" w:rsidRPr="005442C6" w14:paraId="47932B7F" w14:textId="77777777" w:rsidTr="00383F7F">
        <w:trPr>
          <w:trHeight w:val="340"/>
          <w:jc w:val="center"/>
        </w:trPr>
        <w:tc>
          <w:tcPr>
            <w:tcW w:w="379" w:type="pct"/>
            <w:vAlign w:val="center"/>
          </w:tcPr>
          <w:p w14:paraId="3D3321C8"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7</w:t>
            </w:r>
          </w:p>
        </w:tc>
        <w:tc>
          <w:tcPr>
            <w:tcW w:w="1838" w:type="pct"/>
            <w:vAlign w:val="center"/>
          </w:tcPr>
          <w:p w14:paraId="6DA3DB42"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食品制造业</w:t>
            </w:r>
          </w:p>
        </w:tc>
        <w:tc>
          <w:tcPr>
            <w:tcW w:w="2783" w:type="pct"/>
            <w:vAlign w:val="center"/>
          </w:tcPr>
          <w:p w14:paraId="421F5881"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米面制品制造、焙烤食品制造、糖果巧克力</w:t>
            </w:r>
          </w:p>
        </w:tc>
      </w:tr>
      <w:tr w:rsidR="00A257AA" w:rsidRPr="005442C6" w14:paraId="7CC20B22" w14:textId="77777777" w:rsidTr="00383F7F">
        <w:trPr>
          <w:trHeight w:val="340"/>
          <w:jc w:val="center"/>
        </w:trPr>
        <w:tc>
          <w:tcPr>
            <w:tcW w:w="379" w:type="pct"/>
            <w:vAlign w:val="center"/>
          </w:tcPr>
          <w:p w14:paraId="73F890C8"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8</w:t>
            </w:r>
          </w:p>
        </w:tc>
        <w:tc>
          <w:tcPr>
            <w:tcW w:w="1838" w:type="pct"/>
            <w:vAlign w:val="center"/>
          </w:tcPr>
          <w:p w14:paraId="21D74D35"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饮料制造业</w:t>
            </w:r>
          </w:p>
        </w:tc>
        <w:tc>
          <w:tcPr>
            <w:tcW w:w="2783" w:type="pct"/>
            <w:vAlign w:val="center"/>
          </w:tcPr>
          <w:p w14:paraId="5BB9AA2B"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酒精、酒</w:t>
            </w:r>
          </w:p>
        </w:tc>
      </w:tr>
      <w:tr w:rsidR="00A257AA" w:rsidRPr="005442C6" w14:paraId="28B81B7D" w14:textId="77777777" w:rsidTr="00383F7F">
        <w:trPr>
          <w:trHeight w:val="340"/>
          <w:jc w:val="center"/>
        </w:trPr>
        <w:tc>
          <w:tcPr>
            <w:tcW w:w="379" w:type="pct"/>
            <w:vAlign w:val="center"/>
          </w:tcPr>
          <w:p w14:paraId="3B321D8C"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9</w:t>
            </w:r>
          </w:p>
        </w:tc>
        <w:tc>
          <w:tcPr>
            <w:tcW w:w="1838" w:type="pct"/>
            <w:vAlign w:val="center"/>
          </w:tcPr>
          <w:p w14:paraId="0CA469FD"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烟草制品</w:t>
            </w:r>
          </w:p>
        </w:tc>
        <w:tc>
          <w:tcPr>
            <w:tcW w:w="2783" w:type="pct"/>
            <w:vAlign w:val="center"/>
          </w:tcPr>
          <w:p w14:paraId="1A82D87E"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烟叶</w:t>
            </w:r>
            <w:proofErr w:type="gramStart"/>
            <w:r w:rsidRPr="00541901">
              <w:rPr>
                <w:rFonts w:ascii="Times New Roman" w:hAnsi="Times New Roman"/>
                <w:snapToGrid w:val="0"/>
                <w:sz w:val="21"/>
                <w:szCs w:val="21"/>
                <w:lang w:eastAsia="zh-CN"/>
              </w:rPr>
              <w:t>复烤及烟</w:t>
            </w:r>
            <w:proofErr w:type="gramEnd"/>
            <w:r w:rsidRPr="00541901">
              <w:rPr>
                <w:rFonts w:ascii="Times New Roman" w:hAnsi="Times New Roman"/>
                <w:snapToGrid w:val="0"/>
                <w:sz w:val="21"/>
                <w:szCs w:val="21"/>
                <w:lang w:eastAsia="zh-CN"/>
              </w:rPr>
              <w:t>制品</w:t>
            </w:r>
          </w:p>
        </w:tc>
      </w:tr>
      <w:tr w:rsidR="00A257AA" w:rsidRPr="005442C6" w14:paraId="1F4BB80F" w14:textId="77777777" w:rsidTr="00383F7F">
        <w:trPr>
          <w:trHeight w:val="340"/>
          <w:jc w:val="center"/>
        </w:trPr>
        <w:tc>
          <w:tcPr>
            <w:tcW w:w="379" w:type="pct"/>
            <w:vAlign w:val="center"/>
          </w:tcPr>
          <w:p w14:paraId="3A03495A"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10</w:t>
            </w:r>
          </w:p>
        </w:tc>
        <w:tc>
          <w:tcPr>
            <w:tcW w:w="1838" w:type="pct"/>
            <w:vAlign w:val="center"/>
          </w:tcPr>
          <w:p w14:paraId="2B21CB5A"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纺织业</w:t>
            </w:r>
          </w:p>
        </w:tc>
        <w:tc>
          <w:tcPr>
            <w:tcW w:w="2783" w:type="pct"/>
            <w:vAlign w:val="center"/>
          </w:tcPr>
          <w:p w14:paraId="4A830460"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棉、麻、</w:t>
            </w:r>
            <w:proofErr w:type="gramStart"/>
            <w:r w:rsidRPr="00541901">
              <w:rPr>
                <w:rFonts w:ascii="Times New Roman" w:hAnsi="Times New Roman"/>
                <w:snapToGrid w:val="0"/>
                <w:sz w:val="21"/>
                <w:szCs w:val="21"/>
                <w:lang w:eastAsia="zh-CN"/>
              </w:rPr>
              <w:t>毛制造</w:t>
            </w:r>
            <w:proofErr w:type="gramEnd"/>
            <w:r w:rsidRPr="00541901">
              <w:rPr>
                <w:rFonts w:ascii="Times New Roman" w:hAnsi="Times New Roman"/>
                <w:snapToGrid w:val="0"/>
                <w:sz w:val="21"/>
                <w:szCs w:val="21"/>
                <w:lang w:eastAsia="zh-CN"/>
              </w:rPr>
              <w:t>及加工</w:t>
            </w:r>
          </w:p>
        </w:tc>
      </w:tr>
      <w:tr w:rsidR="00A257AA" w:rsidRPr="005442C6" w14:paraId="452BA769" w14:textId="77777777" w:rsidTr="00383F7F">
        <w:trPr>
          <w:trHeight w:val="340"/>
          <w:jc w:val="center"/>
        </w:trPr>
        <w:tc>
          <w:tcPr>
            <w:tcW w:w="379" w:type="pct"/>
            <w:vAlign w:val="center"/>
          </w:tcPr>
          <w:p w14:paraId="36E0E17B"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11</w:t>
            </w:r>
          </w:p>
        </w:tc>
        <w:tc>
          <w:tcPr>
            <w:tcW w:w="1838" w:type="pct"/>
            <w:vAlign w:val="center"/>
          </w:tcPr>
          <w:p w14:paraId="6C36F0D7"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纺织服装、鞋、帽制造业</w:t>
            </w:r>
          </w:p>
        </w:tc>
        <w:tc>
          <w:tcPr>
            <w:tcW w:w="2783" w:type="pct"/>
            <w:vAlign w:val="center"/>
          </w:tcPr>
          <w:p w14:paraId="12C25B0C"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纺织服装、鞋帽制造</w:t>
            </w:r>
          </w:p>
        </w:tc>
      </w:tr>
      <w:tr w:rsidR="00A257AA" w:rsidRPr="005442C6" w14:paraId="732FF670" w14:textId="77777777" w:rsidTr="00383F7F">
        <w:trPr>
          <w:trHeight w:val="340"/>
          <w:jc w:val="center"/>
        </w:trPr>
        <w:tc>
          <w:tcPr>
            <w:tcW w:w="379" w:type="pct"/>
            <w:vAlign w:val="center"/>
          </w:tcPr>
          <w:p w14:paraId="36C24EFF"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12</w:t>
            </w:r>
          </w:p>
        </w:tc>
        <w:tc>
          <w:tcPr>
            <w:tcW w:w="1838" w:type="pct"/>
            <w:vAlign w:val="center"/>
          </w:tcPr>
          <w:p w14:paraId="575D5D09" w14:textId="21883B13" w:rsidR="00A257AA" w:rsidRPr="00541901" w:rsidRDefault="00A257AA" w:rsidP="00541901">
            <w:pPr>
              <w:pStyle w:val="TableParagraph"/>
              <w:ind w:right="99"/>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皮革、毛皮、羽毛</w:t>
            </w:r>
            <w:r w:rsidR="00541901">
              <w:rPr>
                <w:rFonts w:ascii="Times New Roman" w:hAnsi="Times New Roman" w:hint="eastAsia"/>
                <w:snapToGrid w:val="0"/>
                <w:sz w:val="21"/>
                <w:szCs w:val="21"/>
                <w:lang w:eastAsia="zh-CN"/>
              </w:rPr>
              <w:t>（</w:t>
            </w:r>
            <w:r w:rsidRPr="00541901">
              <w:rPr>
                <w:rFonts w:ascii="Times New Roman" w:hAnsi="Times New Roman"/>
                <w:snapToGrid w:val="0"/>
                <w:sz w:val="21"/>
                <w:szCs w:val="21"/>
                <w:lang w:eastAsia="zh-CN"/>
              </w:rPr>
              <w:t>绒</w:t>
            </w:r>
            <w:r w:rsidR="00541901">
              <w:rPr>
                <w:rFonts w:ascii="Times New Roman" w:hAnsi="Times New Roman" w:hint="eastAsia"/>
                <w:snapToGrid w:val="0"/>
                <w:sz w:val="21"/>
                <w:szCs w:val="21"/>
                <w:lang w:eastAsia="zh-CN"/>
              </w:rPr>
              <w:t>）</w:t>
            </w:r>
            <w:r w:rsidRPr="00541901">
              <w:rPr>
                <w:rFonts w:ascii="Times New Roman" w:hAnsi="Times New Roman"/>
                <w:snapToGrid w:val="0"/>
                <w:sz w:val="21"/>
                <w:szCs w:val="21"/>
                <w:lang w:eastAsia="zh-CN"/>
              </w:rPr>
              <w:t>及其制品业</w:t>
            </w:r>
          </w:p>
        </w:tc>
        <w:tc>
          <w:tcPr>
            <w:tcW w:w="2783" w:type="pct"/>
            <w:vAlign w:val="center"/>
          </w:tcPr>
          <w:p w14:paraId="33C6F84A"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皮革鞣制、皮革制品、毛皮鞣制、羽毛</w:t>
            </w:r>
            <w:r w:rsidRPr="00541901">
              <w:rPr>
                <w:rFonts w:ascii="Times New Roman" w:hAnsi="Times New Roman"/>
                <w:snapToGrid w:val="0"/>
                <w:sz w:val="21"/>
                <w:szCs w:val="21"/>
                <w:lang w:eastAsia="zh-CN"/>
              </w:rPr>
              <w:t>(</w:t>
            </w:r>
            <w:r w:rsidRPr="00541901">
              <w:rPr>
                <w:rFonts w:ascii="Times New Roman" w:hAnsi="Times New Roman"/>
                <w:snapToGrid w:val="0"/>
                <w:sz w:val="21"/>
                <w:szCs w:val="21"/>
                <w:lang w:eastAsia="zh-CN"/>
              </w:rPr>
              <w:t>绒</w:t>
            </w:r>
            <w:r w:rsidRPr="00541901">
              <w:rPr>
                <w:rFonts w:ascii="Times New Roman" w:hAnsi="Times New Roman"/>
                <w:snapToGrid w:val="0"/>
                <w:sz w:val="21"/>
                <w:szCs w:val="21"/>
                <w:lang w:eastAsia="zh-CN"/>
              </w:rPr>
              <w:t>)</w:t>
            </w:r>
            <w:r w:rsidRPr="00541901">
              <w:rPr>
                <w:rFonts w:ascii="Times New Roman" w:hAnsi="Times New Roman"/>
                <w:snapToGrid w:val="0"/>
                <w:sz w:val="21"/>
                <w:szCs w:val="21"/>
                <w:lang w:eastAsia="zh-CN"/>
              </w:rPr>
              <w:t>加工</w:t>
            </w:r>
          </w:p>
        </w:tc>
      </w:tr>
      <w:tr w:rsidR="00A257AA" w:rsidRPr="005442C6" w14:paraId="54ED6A7A" w14:textId="77777777" w:rsidTr="00383F7F">
        <w:trPr>
          <w:trHeight w:val="340"/>
          <w:jc w:val="center"/>
        </w:trPr>
        <w:tc>
          <w:tcPr>
            <w:tcW w:w="379" w:type="pct"/>
            <w:vAlign w:val="center"/>
          </w:tcPr>
          <w:p w14:paraId="120E1270"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13</w:t>
            </w:r>
          </w:p>
        </w:tc>
        <w:tc>
          <w:tcPr>
            <w:tcW w:w="1838" w:type="pct"/>
            <w:vAlign w:val="center"/>
          </w:tcPr>
          <w:p w14:paraId="40E60DF5"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木材加工及木竹藤棕草制品业</w:t>
            </w:r>
          </w:p>
        </w:tc>
        <w:tc>
          <w:tcPr>
            <w:tcW w:w="2783" w:type="pct"/>
            <w:vAlign w:val="center"/>
          </w:tcPr>
          <w:p w14:paraId="54B23D7B"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锯材、木片加工、人造板、木制品等</w:t>
            </w:r>
          </w:p>
        </w:tc>
      </w:tr>
      <w:tr w:rsidR="00A257AA" w:rsidRPr="005442C6" w14:paraId="138BD26A" w14:textId="77777777" w:rsidTr="00383F7F">
        <w:trPr>
          <w:trHeight w:val="340"/>
          <w:jc w:val="center"/>
        </w:trPr>
        <w:tc>
          <w:tcPr>
            <w:tcW w:w="379" w:type="pct"/>
            <w:vAlign w:val="center"/>
          </w:tcPr>
          <w:p w14:paraId="331ABF82"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14</w:t>
            </w:r>
          </w:p>
        </w:tc>
        <w:tc>
          <w:tcPr>
            <w:tcW w:w="1838" w:type="pct"/>
            <w:vAlign w:val="center"/>
          </w:tcPr>
          <w:p w14:paraId="2431BB5D"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家具制造业</w:t>
            </w:r>
          </w:p>
        </w:tc>
        <w:tc>
          <w:tcPr>
            <w:tcW w:w="2783" w:type="pct"/>
            <w:vAlign w:val="center"/>
          </w:tcPr>
          <w:p w14:paraId="22EDB029"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木质家具、竹藤家具、金属家具、塑料家具</w:t>
            </w:r>
          </w:p>
        </w:tc>
      </w:tr>
      <w:tr w:rsidR="00A257AA" w:rsidRPr="005442C6" w14:paraId="6EA4B8A5" w14:textId="77777777" w:rsidTr="00383F7F">
        <w:trPr>
          <w:trHeight w:val="340"/>
          <w:jc w:val="center"/>
        </w:trPr>
        <w:tc>
          <w:tcPr>
            <w:tcW w:w="379" w:type="pct"/>
            <w:vAlign w:val="center"/>
          </w:tcPr>
          <w:p w14:paraId="7613E4DA"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15</w:t>
            </w:r>
          </w:p>
        </w:tc>
        <w:tc>
          <w:tcPr>
            <w:tcW w:w="1838" w:type="pct"/>
            <w:vAlign w:val="center"/>
          </w:tcPr>
          <w:p w14:paraId="743F6FCF"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造纸及纸制品业</w:t>
            </w:r>
          </w:p>
        </w:tc>
        <w:tc>
          <w:tcPr>
            <w:tcW w:w="2783" w:type="pct"/>
            <w:vAlign w:val="center"/>
          </w:tcPr>
          <w:p w14:paraId="40B158B4"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纸浆、造纸、纸制品制造</w:t>
            </w:r>
          </w:p>
        </w:tc>
      </w:tr>
      <w:tr w:rsidR="00A257AA" w:rsidRPr="005442C6" w14:paraId="403F2723" w14:textId="77777777" w:rsidTr="00383F7F">
        <w:trPr>
          <w:trHeight w:val="340"/>
          <w:jc w:val="center"/>
        </w:trPr>
        <w:tc>
          <w:tcPr>
            <w:tcW w:w="379" w:type="pct"/>
            <w:vAlign w:val="center"/>
          </w:tcPr>
          <w:p w14:paraId="404C882E"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16</w:t>
            </w:r>
          </w:p>
        </w:tc>
        <w:tc>
          <w:tcPr>
            <w:tcW w:w="1838" w:type="pct"/>
            <w:vAlign w:val="center"/>
          </w:tcPr>
          <w:p w14:paraId="53111876"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印刷业和记录媒介的复制</w:t>
            </w:r>
          </w:p>
        </w:tc>
        <w:tc>
          <w:tcPr>
            <w:tcW w:w="2783" w:type="pct"/>
            <w:vAlign w:val="center"/>
          </w:tcPr>
          <w:p w14:paraId="51E45935"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包装</w:t>
            </w:r>
          </w:p>
        </w:tc>
      </w:tr>
      <w:tr w:rsidR="00A257AA" w:rsidRPr="005442C6" w14:paraId="37D63EFA" w14:textId="77777777" w:rsidTr="00383F7F">
        <w:trPr>
          <w:trHeight w:val="340"/>
          <w:jc w:val="center"/>
        </w:trPr>
        <w:tc>
          <w:tcPr>
            <w:tcW w:w="379" w:type="pct"/>
            <w:vAlign w:val="center"/>
          </w:tcPr>
          <w:p w14:paraId="51CD3E3C"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17</w:t>
            </w:r>
          </w:p>
        </w:tc>
        <w:tc>
          <w:tcPr>
            <w:tcW w:w="1838" w:type="pct"/>
            <w:vAlign w:val="center"/>
          </w:tcPr>
          <w:p w14:paraId="49D95971"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文教体育用品制造业</w:t>
            </w:r>
          </w:p>
        </w:tc>
        <w:tc>
          <w:tcPr>
            <w:tcW w:w="2783" w:type="pct"/>
            <w:vAlign w:val="center"/>
          </w:tcPr>
          <w:p w14:paraId="32490F21"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文化、体育、乐器、玩具等的制作</w:t>
            </w:r>
          </w:p>
        </w:tc>
      </w:tr>
      <w:tr w:rsidR="00A257AA" w:rsidRPr="005442C6" w14:paraId="1B469484" w14:textId="77777777" w:rsidTr="00383F7F">
        <w:trPr>
          <w:trHeight w:val="340"/>
          <w:jc w:val="center"/>
        </w:trPr>
        <w:tc>
          <w:tcPr>
            <w:tcW w:w="379" w:type="pct"/>
            <w:vAlign w:val="center"/>
          </w:tcPr>
          <w:p w14:paraId="313ADC6E"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18</w:t>
            </w:r>
          </w:p>
        </w:tc>
        <w:tc>
          <w:tcPr>
            <w:tcW w:w="1838" w:type="pct"/>
            <w:vAlign w:val="center"/>
          </w:tcPr>
          <w:p w14:paraId="3A27391C"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石油加工、炼焦及核燃料加工业</w:t>
            </w:r>
          </w:p>
        </w:tc>
        <w:tc>
          <w:tcPr>
            <w:tcW w:w="2783" w:type="pct"/>
            <w:vAlign w:val="center"/>
          </w:tcPr>
          <w:p w14:paraId="0DC6B626"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核燃料加工</w:t>
            </w:r>
          </w:p>
        </w:tc>
      </w:tr>
      <w:tr w:rsidR="00A257AA" w:rsidRPr="005442C6" w14:paraId="053BD339" w14:textId="77777777" w:rsidTr="00383F7F">
        <w:trPr>
          <w:trHeight w:val="340"/>
          <w:jc w:val="center"/>
        </w:trPr>
        <w:tc>
          <w:tcPr>
            <w:tcW w:w="379" w:type="pct"/>
            <w:vAlign w:val="center"/>
          </w:tcPr>
          <w:p w14:paraId="7DBC5514"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19</w:t>
            </w:r>
          </w:p>
        </w:tc>
        <w:tc>
          <w:tcPr>
            <w:tcW w:w="1838" w:type="pct"/>
            <w:vAlign w:val="center"/>
          </w:tcPr>
          <w:p w14:paraId="3D18EB42"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化学原料及化学制品制造业</w:t>
            </w:r>
          </w:p>
        </w:tc>
        <w:tc>
          <w:tcPr>
            <w:tcW w:w="2783" w:type="pct"/>
            <w:vAlign w:val="center"/>
          </w:tcPr>
          <w:p w14:paraId="00061AB9" w14:textId="024F0A98"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肥料、农药、涂料、油墨、颜料、合成材料及化学试剂助剂、炸药、林产、环境治理等专用化学品；日用化学品</w:t>
            </w:r>
          </w:p>
        </w:tc>
      </w:tr>
      <w:tr w:rsidR="00A257AA" w:rsidRPr="005442C6" w14:paraId="1DACF7B8" w14:textId="77777777" w:rsidTr="00383F7F">
        <w:trPr>
          <w:trHeight w:val="340"/>
          <w:jc w:val="center"/>
        </w:trPr>
        <w:tc>
          <w:tcPr>
            <w:tcW w:w="379" w:type="pct"/>
            <w:vAlign w:val="center"/>
          </w:tcPr>
          <w:p w14:paraId="6322E508"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20</w:t>
            </w:r>
          </w:p>
        </w:tc>
        <w:tc>
          <w:tcPr>
            <w:tcW w:w="1838" w:type="pct"/>
            <w:vAlign w:val="center"/>
          </w:tcPr>
          <w:p w14:paraId="4CB95BA9"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医药制造业</w:t>
            </w:r>
          </w:p>
        </w:tc>
        <w:tc>
          <w:tcPr>
            <w:tcW w:w="2783" w:type="pct"/>
            <w:vAlign w:val="center"/>
          </w:tcPr>
          <w:p w14:paraId="7DFE3E67"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化学药品原药及制剂、中药饮片及中成药品、兽药、生物制药、卫生材料及医药用品</w:t>
            </w:r>
          </w:p>
        </w:tc>
      </w:tr>
      <w:tr w:rsidR="00A257AA" w:rsidRPr="005442C6" w14:paraId="199FAD0B" w14:textId="77777777" w:rsidTr="00383F7F">
        <w:trPr>
          <w:trHeight w:val="340"/>
          <w:jc w:val="center"/>
        </w:trPr>
        <w:tc>
          <w:tcPr>
            <w:tcW w:w="379" w:type="pct"/>
            <w:vAlign w:val="center"/>
          </w:tcPr>
          <w:p w14:paraId="0FA822E4"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21</w:t>
            </w:r>
          </w:p>
        </w:tc>
        <w:tc>
          <w:tcPr>
            <w:tcW w:w="1838" w:type="pct"/>
            <w:vAlign w:val="center"/>
          </w:tcPr>
          <w:p w14:paraId="404F3E86"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化学纤维制造业</w:t>
            </w:r>
          </w:p>
        </w:tc>
        <w:tc>
          <w:tcPr>
            <w:tcW w:w="2783" w:type="pct"/>
            <w:vAlign w:val="center"/>
          </w:tcPr>
          <w:p w14:paraId="3B1E6F46"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纤维素纤维原料及纤维制造、合成纤维制造</w:t>
            </w:r>
          </w:p>
        </w:tc>
      </w:tr>
      <w:tr w:rsidR="00A257AA" w:rsidRPr="005442C6" w14:paraId="218F34AF" w14:textId="77777777" w:rsidTr="00383F7F">
        <w:trPr>
          <w:trHeight w:val="340"/>
          <w:jc w:val="center"/>
        </w:trPr>
        <w:tc>
          <w:tcPr>
            <w:tcW w:w="379" w:type="pct"/>
            <w:vAlign w:val="center"/>
          </w:tcPr>
          <w:p w14:paraId="1DBE45F5"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22</w:t>
            </w:r>
          </w:p>
        </w:tc>
        <w:tc>
          <w:tcPr>
            <w:tcW w:w="1838" w:type="pct"/>
            <w:vAlign w:val="center"/>
          </w:tcPr>
          <w:p w14:paraId="278E7C02"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塑料制品业</w:t>
            </w:r>
          </w:p>
        </w:tc>
        <w:tc>
          <w:tcPr>
            <w:tcW w:w="2783" w:type="pct"/>
            <w:vAlign w:val="center"/>
          </w:tcPr>
          <w:p w14:paraId="20380E74" w14:textId="77777777" w:rsidR="00A257AA" w:rsidRPr="00541901" w:rsidRDefault="00A257AA" w:rsidP="00541901">
            <w:pPr>
              <w:pStyle w:val="TableParagraph"/>
              <w:ind w:firstLine="45"/>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塑料薄膜、板管型材、丝绳及编织品、泡沫塑料、塑料零件、日用塑料</w:t>
            </w:r>
          </w:p>
        </w:tc>
      </w:tr>
      <w:tr w:rsidR="00A257AA" w:rsidRPr="005442C6" w14:paraId="04237D5E" w14:textId="77777777" w:rsidTr="00383F7F">
        <w:trPr>
          <w:trHeight w:val="340"/>
          <w:jc w:val="center"/>
        </w:trPr>
        <w:tc>
          <w:tcPr>
            <w:tcW w:w="379" w:type="pct"/>
            <w:vAlign w:val="center"/>
          </w:tcPr>
          <w:p w14:paraId="229B7EB3" w14:textId="77777777" w:rsidR="00A257AA" w:rsidRPr="00541901" w:rsidRDefault="00A257AA" w:rsidP="00541901">
            <w:pPr>
              <w:pStyle w:val="TableParagraph"/>
              <w:ind w:left="201"/>
              <w:rPr>
                <w:rFonts w:ascii="Times New Roman" w:hAnsi="Times New Roman"/>
                <w:snapToGrid w:val="0"/>
                <w:sz w:val="21"/>
                <w:szCs w:val="21"/>
                <w:lang w:eastAsia="zh-CN"/>
              </w:rPr>
            </w:pPr>
            <w:r w:rsidRPr="00541901">
              <w:rPr>
                <w:rFonts w:ascii="Times New Roman" w:hAnsi="Times New Roman"/>
                <w:snapToGrid w:val="0"/>
                <w:sz w:val="21"/>
                <w:szCs w:val="21"/>
                <w:lang w:eastAsia="zh-CN"/>
              </w:rPr>
              <w:t>23</w:t>
            </w:r>
          </w:p>
        </w:tc>
        <w:tc>
          <w:tcPr>
            <w:tcW w:w="1838" w:type="pct"/>
            <w:vAlign w:val="center"/>
          </w:tcPr>
          <w:p w14:paraId="55894856"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非金属矿物制品业</w:t>
            </w:r>
          </w:p>
        </w:tc>
        <w:tc>
          <w:tcPr>
            <w:tcW w:w="2783" w:type="pct"/>
            <w:vAlign w:val="center"/>
          </w:tcPr>
          <w:p w14:paraId="0EA8FDF6" w14:textId="69B5324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建筑用石加工、防水建筑材料、隔热和隔音材料制造、光学玻璃、玻璃仪器、容器玻璃、玻璃纤维、耐火材料、石墨碳素</w:t>
            </w:r>
          </w:p>
        </w:tc>
      </w:tr>
      <w:tr w:rsidR="00A257AA" w:rsidRPr="005442C6" w14:paraId="65D83A62" w14:textId="77777777" w:rsidTr="00383F7F">
        <w:trPr>
          <w:trHeight w:val="340"/>
          <w:jc w:val="center"/>
        </w:trPr>
        <w:tc>
          <w:tcPr>
            <w:tcW w:w="379" w:type="pct"/>
            <w:vAlign w:val="center"/>
          </w:tcPr>
          <w:p w14:paraId="608D3F10"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24</w:t>
            </w:r>
          </w:p>
        </w:tc>
        <w:tc>
          <w:tcPr>
            <w:tcW w:w="1838" w:type="pct"/>
            <w:vAlign w:val="center"/>
          </w:tcPr>
          <w:p w14:paraId="25B92055"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有色金属冶炼及压延加工业</w:t>
            </w:r>
          </w:p>
        </w:tc>
        <w:tc>
          <w:tcPr>
            <w:tcW w:w="2783" w:type="pct"/>
            <w:vAlign w:val="center"/>
          </w:tcPr>
          <w:p w14:paraId="4A1A1659"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镉铋等其他常用有色金属、贵金属、钨钼、有色合金、有色压延</w:t>
            </w:r>
          </w:p>
        </w:tc>
      </w:tr>
      <w:tr w:rsidR="00A257AA" w:rsidRPr="005442C6" w14:paraId="1CCEED8F" w14:textId="77777777" w:rsidTr="00383F7F">
        <w:trPr>
          <w:trHeight w:val="340"/>
          <w:jc w:val="center"/>
        </w:trPr>
        <w:tc>
          <w:tcPr>
            <w:tcW w:w="379" w:type="pct"/>
            <w:vAlign w:val="center"/>
          </w:tcPr>
          <w:p w14:paraId="6C50B599" w14:textId="77777777" w:rsidR="00A257AA" w:rsidRPr="00541901" w:rsidRDefault="00A257AA" w:rsidP="00541901">
            <w:pPr>
              <w:pStyle w:val="TableParagraph"/>
              <w:ind w:left="201"/>
              <w:rPr>
                <w:rFonts w:ascii="Times New Roman" w:hAnsi="Times New Roman"/>
                <w:snapToGrid w:val="0"/>
                <w:sz w:val="21"/>
                <w:szCs w:val="21"/>
                <w:lang w:eastAsia="zh-CN"/>
              </w:rPr>
            </w:pPr>
            <w:r w:rsidRPr="00541901">
              <w:rPr>
                <w:rFonts w:ascii="Times New Roman" w:hAnsi="Times New Roman"/>
                <w:snapToGrid w:val="0"/>
                <w:sz w:val="21"/>
                <w:szCs w:val="21"/>
                <w:lang w:eastAsia="zh-CN"/>
              </w:rPr>
              <w:t>25</w:t>
            </w:r>
          </w:p>
        </w:tc>
        <w:tc>
          <w:tcPr>
            <w:tcW w:w="1838" w:type="pct"/>
            <w:vAlign w:val="center"/>
          </w:tcPr>
          <w:p w14:paraId="744ED5D7"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金属制品业</w:t>
            </w:r>
          </w:p>
        </w:tc>
        <w:tc>
          <w:tcPr>
            <w:tcW w:w="2783" w:type="pct"/>
            <w:vAlign w:val="center"/>
          </w:tcPr>
          <w:p w14:paraId="0F6E7D70" w14:textId="2D560FA9"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结构性金属制品、金属工具、集装箱及金属包装容器、建筑、安全用金属制品、金属表面处理及热处理加工、搪瓷制品制造</w:t>
            </w:r>
          </w:p>
        </w:tc>
      </w:tr>
      <w:tr w:rsidR="00A257AA" w:rsidRPr="005442C6" w14:paraId="761F9ACB" w14:textId="77777777" w:rsidTr="00383F7F">
        <w:trPr>
          <w:trHeight w:val="340"/>
          <w:jc w:val="center"/>
        </w:trPr>
        <w:tc>
          <w:tcPr>
            <w:tcW w:w="379" w:type="pct"/>
            <w:vAlign w:val="center"/>
          </w:tcPr>
          <w:p w14:paraId="3E9AD09B" w14:textId="77777777" w:rsidR="00A257AA" w:rsidRPr="00541901" w:rsidRDefault="00A257AA" w:rsidP="00541901">
            <w:pPr>
              <w:pStyle w:val="TableParagraph"/>
              <w:ind w:left="201"/>
              <w:rPr>
                <w:rFonts w:ascii="Times New Roman" w:hAnsi="Times New Roman"/>
                <w:snapToGrid w:val="0"/>
                <w:sz w:val="21"/>
                <w:szCs w:val="21"/>
                <w:lang w:eastAsia="zh-CN"/>
              </w:rPr>
            </w:pPr>
            <w:r w:rsidRPr="00541901">
              <w:rPr>
                <w:rFonts w:ascii="Times New Roman" w:hAnsi="Times New Roman"/>
                <w:snapToGrid w:val="0"/>
                <w:sz w:val="21"/>
                <w:szCs w:val="21"/>
                <w:lang w:eastAsia="zh-CN"/>
              </w:rPr>
              <w:t>26</w:t>
            </w:r>
          </w:p>
        </w:tc>
        <w:tc>
          <w:tcPr>
            <w:tcW w:w="1838" w:type="pct"/>
            <w:vAlign w:val="center"/>
          </w:tcPr>
          <w:p w14:paraId="740F8550" w14:textId="77777777"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通用设备制造业</w:t>
            </w:r>
          </w:p>
        </w:tc>
        <w:tc>
          <w:tcPr>
            <w:tcW w:w="2783" w:type="pct"/>
            <w:vAlign w:val="center"/>
          </w:tcPr>
          <w:p w14:paraId="127A3A69" w14:textId="060FF97F" w:rsidR="00A257AA" w:rsidRPr="00541901" w:rsidRDefault="00A257AA" w:rsidP="00541901">
            <w:pPr>
              <w:pStyle w:val="TableParagraph"/>
              <w:ind w:left="98"/>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锅炉及原动机、金属加工机械、起重运输、泵阀门压缩机及类似机械、轴承齿轮传动和驱动部件、轴承齿轮传动和驱动部件、烘炉熔炉及电炉、通用零部件制造及机械修理、食品饮料</w:t>
            </w:r>
            <w:r w:rsidRPr="00541901">
              <w:rPr>
                <w:rFonts w:ascii="Times New Roman" w:hAnsi="Times New Roman"/>
                <w:snapToGrid w:val="0"/>
                <w:sz w:val="21"/>
                <w:szCs w:val="21"/>
                <w:lang w:eastAsia="zh-CN"/>
              </w:rPr>
              <w:lastRenderedPageBreak/>
              <w:t>烟草及饲料、印刷制药日化、纺织服</w:t>
            </w:r>
            <w:r w:rsidRPr="00541901">
              <w:rPr>
                <w:rFonts w:ascii="Times New Roman" w:hAnsi="Times New Roman" w:hint="eastAsia"/>
                <w:snapToGrid w:val="0"/>
                <w:sz w:val="21"/>
                <w:szCs w:val="21"/>
                <w:lang w:eastAsia="zh-CN"/>
              </w:rPr>
              <w:t>装和皮革工业、电子和电工、农林牧渔、医疗仪器设备、环保、公共安全</w:t>
            </w:r>
          </w:p>
        </w:tc>
      </w:tr>
      <w:tr w:rsidR="00A257AA" w:rsidRPr="007D2529" w14:paraId="7250C368" w14:textId="77777777" w:rsidTr="00383F7F">
        <w:trPr>
          <w:trHeight w:val="340"/>
          <w:jc w:val="center"/>
        </w:trPr>
        <w:tc>
          <w:tcPr>
            <w:tcW w:w="379" w:type="pct"/>
            <w:vAlign w:val="center"/>
          </w:tcPr>
          <w:p w14:paraId="644FB120"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lastRenderedPageBreak/>
              <w:t>27</w:t>
            </w:r>
          </w:p>
        </w:tc>
        <w:tc>
          <w:tcPr>
            <w:tcW w:w="1838" w:type="pct"/>
            <w:vAlign w:val="center"/>
          </w:tcPr>
          <w:p w14:paraId="383B9A45"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专用设备制造业</w:t>
            </w:r>
          </w:p>
        </w:tc>
        <w:tc>
          <w:tcPr>
            <w:tcW w:w="2783" w:type="pct"/>
            <w:vAlign w:val="center"/>
          </w:tcPr>
          <w:p w14:paraId="619A2A2C" w14:textId="003CE3AB"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矿山冶金建筑、非金属加工、食品、饮料、烟草及饲料生产、印刷制药日化生产、纺织服装和皮革工业、电子和电工机械、农林牧渔、医疗仪器设备及器械、环保、社会公共安全及其他专用设备</w:t>
            </w:r>
          </w:p>
        </w:tc>
      </w:tr>
      <w:tr w:rsidR="00A257AA" w:rsidRPr="007D2529" w14:paraId="57ACD37E" w14:textId="77777777" w:rsidTr="00383F7F">
        <w:trPr>
          <w:trHeight w:val="340"/>
          <w:jc w:val="center"/>
        </w:trPr>
        <w:tc>
          <w:tcPr>
            <w:tcW w:w="379" w:type="pct"/>
            <w:vAlign w:val="center"/>
          </w:tcPr>
          <w:p w14:paraId="1F655C6D"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28</w:t>
            </w:r>
          </w:p>
        </w:tc>
        <w:tc>
          <w:tcPr>
            <w:tcW w:w="1838" w:type="pct"/>
            <w:vAlign w:val="center"/>
          </w:tcPr>
          <w:p w14:paraId="0E978DF4"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交通运输设备制造业</w:t>
            </w:r>
          </w:p>
        </w:tc>
        <w:tc>
          <w:tcPr>
            <w:tcW w:w="2783" w:type="pct"/>
            <w:vAlign w:val="center"/>
          </w:tcPr>
          <w:p w14:paraId="672D80A3"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铁路运输、汽车、摩托车、自行车、船舶及浮动装置、航空航天器、交通器材及其他交通运输设备</w:t>
            </w:r>
          </w:p>
        </w:tc>
      </w:tr>
      <w:tr w:rsidR="00A257AA" w:rsidRPr="007D2529" w14:paraId="3D851A62" w14:textId="77777777" w:rsidTr="00383F7F">
        <w:trPr>
          <w:trHeight w:val="340"/>
          <w:jc w:val="center"/>
        </w:trPr>
        <w:tc>
          <w:tcPr>
            <w:tcW w:w="379" w:type="pct"/>
            <w:vAlign w:val="center"/>
          </w:tcPr>
          <w:p w14:paraId="1C3A604B"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29</w:t>
            </w:r>
          </w:p>
        </w:tc>
        <w:tc>
          <w:tcPr>
            <w:tcW w:w="1838" w:type="pct"/>
            <w:vAlign w:val="center"/>
          </w:tcPr>
          <w:p w14:paraId="068CD6B8"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电气机械及器材制造业</w:t>
            </w:r>
          </w:p>
        </w:tc>
        <w:tc>
          <w:tcPr>
            <w:tcW w:w="2783" w:type="pct"/>
            <w:vAlign w:val="center"/>
          </w:tcPr>
          <w:p w14:paraId="64161088"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电机、输配电及控制设备、电线电缆光缆及电工器材、家用电力器具、非电力家用器具、照明器具</w:t>
            </w:r>
          </w:p>
        </w:tc>
      </w:tr>
      <w:tr w:rsidR="00A257AA" w:rsidRPr="007D2529" w14:paraId="0BC2C6D2" w14:textId="77777777" w:rsidTr="00383F7F">
        <w:trPr>
          <w:trHeight w:val="340"/>
          <w:jc w:val="center"/>
        </w:trPr>
        <w:tc>
          <w:tcPr>
            <w:tcW w:w="379" w:type="pct"/>
            <w:vAlign w:val="center"/>
          </w:tcPr>
          <w:p w14:paraId="3651E770"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30</w:t>
            </w:r>
          </w:p>
        </w:tc>
        <w:tc>
          <w:tcPr>
            <w:tcW w:w="1838" w:type="pct"/>
            <w:vAlign w:val="center"/>
          </w:tcPr>
          <w:p w14:paraId="7F287240"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通信计算机及其</w:t>
            </w:r>
            <w:proofErr w:type="gramStart"/>
            <w:r w:rsidRPr="00541901">
              <w:rPr>
                <w:rFonts w:ascii="Times New Roman" w:hAnsi="Times New Roman"/>
                <w:snapToGrid w:val="0"/>
                <w:sz w:val="21"/>
                <w:szCs w:val="21"/>
                <w:lang w:eastAsia="zh-CN"/>
              </w:rPr>
              <w:t>他电子</w:t>
            </w:r>
            <w:proofErr w:type="gramEnd"/>
            <w:r w:rsidRPr="00541901">
              <w:rPr>
                <w:rFonts w:ascii="Times New Roman" w:hAnsi="Times New Roman"/>
                <w:snapToGrid w:val="0"/>
                <w:sz w:val="21"/>
                <w:szCs w:val="21"/>
                <w:lang w:eastAsia="zh-CN"/>
              </w:rPr>
              <w:t>设备</w:t>
            </w:r>
          </w:p>
        </w:tc>
        <w:tc>
          <w:tcPr>
            <w:tcW w:w="2783" w:type="pct"/>
            <w:vAlign w:val="center"/>
          </w:tcPr>
          <w:p w14:paraId="4DB3F4CA"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通信设备、雷达及配套设备、电子计算机、电子器件、电子元件、家用视听设备</w:t>
            </w:r>
          </w:p>
        </w:tc>
      </w:tr>
      <w:tr w:rsidR="00A257AA" w:rsidRPr="007D2529" w14:paraId="30AA00F2" w14:textId="77777777" w:rsidTr="00383F7F">
        <w:trPr>
          <w:trHeight w:val="340"/>
          <w:jc w:val="center"/>
        </w:trPr>
        <w:tc>
          <w:tcPr>
            <w:tcW w:w="379" w:type="pct"/>
            <w:vAlign w:val="center"/>
          </w:tcPr>
          <w:p w14:paraId="4A522D2C"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31</w:t>
            </w:r>
          </w:p>
        </w:tc>
        <w:tc>
          <w:tcPr>
            <w:tcW w:w="1838" w:type="pct"/>
            <w:vAlign w:val="center"/>
          </w:tcPr>
          <w:p w14:paraId="4D9BC461"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仪器仪表文化办公用机械制造</w:t>
            </w:r>
          </w:p>
        </w:tc>
        <w:tc>
          <w:tcPr>
            <w:tcW w:w="2783" w:type="pct"/>
            <w:vAlign w:val="center"/>
          </w:tcPr>
          <w:p w14:paraId="6BC99D72"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通用仪器仪表、专用仪器仪表、文化、办公用机械、计算器及货币专用设备</w:t>
            </w:r>
          </w:p>
        </w:tc>
      </w:tr>
      <w:tr w:rsidR="00A257AA" w:rsidRPr="007D2529" w14:paraId="02C809D9" w14:textId="77777777" w:rsidTr="00383F7F">
        <w:trPr>
          <w:trHeight w:val="340"/>
          <w:jc w:val="center"/>
        </w:trPr>
        <w:tc>
          <w:tcPr>
            <w:tcW w:w="379" w:type="pct"/>
            <w:vAlign w:val="center"/>
          </w:tcPr>
          <w:p w14:paraId="04F3185D"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32</w:t>
            </w:r>
          </w:p>
        </w:tc>
        <w:tc>
          <w:tcPr>
            <w:tcW w:w="1838" w:type="pct"/>
            <w:vAlign w:val="center"/>
          </w:tcPr>
          <w:p w14:paraId="7CFA5018"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工艺品及其他制造业</w:t>
            </w:r>
          </w:p>
        </w:tc>
        <w:tc>
          <w:tcPr>
            <w:tcW w:w="2783" w:type="pct"/>
            <w:vAlign w:val="center"/>
          </w:tcPr>
          <w:p w14:paraId="29DF9E48"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工艺美术品等</w:t>
            </w:r>
          </w:p>
        </w:tc>
      </w:tr>
      <w:tr w:rsidR="00A257AA" w:rsidRPr="007D2529" w14:paraId="7F3ADA70" w14:textId="77777777" w:rsidTr="00383F7F">
        <w:trPr>
          <w:trHeight w:val="340"/>
          <w:jc w:val="center"/>
        </w:trPr>
        <w:tc>
          <w:tcPr>
            <w:tcW w:w="379" w:type="pct"/>
            <w:vAlign w:val="center"/>
          </w:tcPr>
          <w:p w14:paraId="4F2E8D91"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33</w:t>
            </w:r>
          </w:p>
        </w:tc>
        <w:tc>
          <w:tcPr>
            <w:tcW w:w="1838" w:type="pct"/>
            <w:vAlign w:val="center"/>
          </w:tcPr>
          <w:p w14:paraId="47F9D54F"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废弃资源和废旧材料回收加工</w:t>
            </w:r>
          </w:p>
        </w:tc>
        <w:tc>
          <w:tcPr>
            <w:tcW w:w="2783" w:type="pct"/>
            <w:vAlign w:val="center"/>
          </w:tcPr>
          <w:p w14:paraId="56791C2D"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金属废料和碎屑的加工、非金属废料和碎屑的加工</w:t>
            </w:r>
          </w:p>
        </w:tc>
      </w:tr>
      <w:tr w:rsidR="00A257AA" w:rsidRPr="007D2529" w14:paraId="611E105E" w14:textId="77777777" w:rsidTr="00383F7F">
        <w:trPr>
          <w:trHeight w:val="340"/>
          <w:jc w:val="center"/>
        </w:trPr>
        <w:tc>
          <w:tcPr>
            <w:tcW w:w="379" w:type="pct"/>
            <w:vAlign w:val="center"/>
          </w:tcPr>
          <w:p w14:paraId="0FDAF0B4"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34</w:t>
            </w:r>
          </w:p>
        </w:tc>
        <w:tc>
          <w:tcPr>
            <w:tcW w:w="1838" w:type="pct"/>
            <w:vAlign w:val="center"/>
          </w:tcPr>
          <w:p w14:paraId="5D50E029"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燃气生产的生产和供应业</w:t>
            </w:r>
          </w:p>
        </w:tc>
        <w:tc>
          <w:tcPr>
            <w:tcW w:w="2783" w:type="pct"/>
            <w:vAlign w:val="center"/>
          </w:tcPr>
          <w:p w14:paraId="02B47CA2"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燃气生产</w:t>
            </w:r>
          </w:p>
        </w:tc>
      </w:tr>
      <w:tr w:rsidR="00A257AA" w:rsidRPr="007D2529" w14:paraId="0984FD29" w14:textId="77777777" w:rsidTr="00383F7F">
        <w:trPr>
          <w:trHeight w:val="340"/>
          <w:jc w:val="center"/>
        </w:trPr>
        <w:tc>
          <w:tcPr>
            <w:tcW w:w="379" w:type="pct"/>
            <w:vAlign w:val="center"/>
          </w:tcPr>
          <w:p w14:paraId="5966C4DC"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35</w:t>
            </w:r>
          </w:p>
        </w:tc>
        <w:tc>
          <w:tcPr>
            <w:tcW w:w="1838" w:type="pct"/>
            <w:vAlign w:val="center"/>
          </w:tcPr>
          <w:p w14:paraId="569B0D2E"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仓储业</w:t>
            </w:r>
          </w:p>
        </w:tc>
        <w:tc>
          <w:tcPr>
            <w:tcW w:w="2783" w:type="pct"/>
            <w:vAlign w:val="center"/>
          </w:tcPr>
          <w:p w14:paraId="15556EB6"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谷物、棉花等农产品仓储</w:t>
            </w:r>
          </w:p>
        </w:tc>
      </w:tr>
      <w:tr w:rsidR="00A257AA" w:rsidRPr="007D2529" w14:paraId="10FA5795" w14:textId="77777777" w:rsidTr="00383F7F">
        <w:trPr>
          <w:trHeight w:val="340"/>
          <w:jc w:val="center"/>
        </w:trPr>
        <w:tc>
          <w:tcPr>
            <w:tcW w:w="379" w:type="pct"/>
            <w:vAlign w:val="center"/>
          </w:tcPr>
          <w:p w14:paraId="4DF0B47B"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36</w:t>
            </w:r>
          </w:p>
        </w:tc>
        <w:tc>
          <w:tcPr>
            <w:tcW w:w="1838" w:type="pct"/>
            <w:vAlign w:val="center"/>
          </w:tcPr>
          <w:p w14:paraId="2648C16E"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研究与试验发展</w:t>
            </w:r>
          </w:p>
        </w:tc>
        <w:tc>
          <w:tcPr>
            <w:tcW w:w="2783" w:type="pct"/>
            <w:vAlign w:val="center"/>
          </w:tcPr>
          <w:p w14:paraId="50315E45"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实验室</w:t>
            </w:r>
          </w:p>
        </w:tc>
      </w:tr>
      <w:tr w:rsidR="00A257AA" w:rsidRPr="007D2529" w14:paraId="0259EC2C" w14:textId="77777777" w:rsidTr="00383F7F">
        <w:trPr>
          <w:trHeight w:val="340"/>
          <w:jc w:val="center"/>
        </w:trPr>
        <w:tc>
          <w:tcPr>
            <w:tcW w:w="379" w:type="pct"/>
            <w:vAlign w:val="center"/>
          </w:tcPr>
          <w:p w14:paraId="6EFEB2C9"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37</w:t>
            </w:r>
          </w:p>
        </w:tc>
        <w:tc>
          <w:tcPr>
            <w:tcW w:w="1838" w:type="pct"/>
            <w:vAlign w:val="center"/>
          </w:tcPr>
          <w:p w14:paraId="3C1DCA0C"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居民服务业及其他服务业</w:t>
            </w:r>
          </w:p>
        </w:tc>
        <w:tc>
          <w:tcPr>
            <w:tcW w:w="2783" w:type="pct"/>
            <w:vAlign w:val="center"/>
          </w:tcPr>
          <w:p w14:paraId="5DDD001B" w14:textId="77777777" w:rsidR="00A257AA" w:rsidRPr="00541901" w:rsidRDefault="00A257AA" w:rsidP="00541901">
            <w:pPr>
              <w:pStyle w:val="TableParagraph"/>
              <w:jc w:val="center"/>
              <w:rPr>
                <w:rFonts w:ascii="Times New Roman" w:hAnsi="Times New Roman"/>
                <w:snapToGrid w:val="0"/>
                <w:sz w:val="21"/>
                <w:szCs w:val="21"/>
                <w:lang w:eastAsia="zh-CN"/>
              </w:rPr>
            </w:pPr>
            <w:r w:rsidRPr="00541901">
              <w:rPr>
                <w:rFonts w:ascii="Times New Roman" w:hAnsi="Times New Roman"/>
                <w:snapToGrid w:val="0"/>
                <w:sz w:val="21"/>
                <w:szCs w:val="21"/>
                <w:lang w:eastAsia="zh-CN"/>
              </w:rPr>
              <w:t>干洗、汽车摩托车维修业</w:t>
            </w:r>
          </w:p>
        </w:tc>
      </w:tr>
    </w:tbl>
    <w:p w14:paraId="1BBD66B4" w14:textId="279F0E94" w:rsidR="00A257AA" w:rsidRPr="001D04D1" w:rsidRDefault="00541901" w:rsidP="001D04D1">
      <w:pPr>
        <w:pStyle w:val="2"/>
        <w:spacing w:line="440" w:lineRule="exact"/>
        <w:ind w:left="0"/>
        <w:rPr>
          <w:rFonts w:cs="Arial"/>
          <w:lang w:eastAsia="zh-CN"/>
        </w:rPr>
      </w:pPr>
      <w:bookmarkStart w:id="116" w:name="_bookmark13"/>
      <w:bookmarkStart w:id="117" w:name="_Toc23182241"/>
      <w:bookmarkStart w:id="118" w:name="_Toc48078458"/>
      <w:bookmarkEnd w:id="116"/>
      <w:r>
        <w:rPr>
          <w:rFonts w:cs="Arial" w:hint="eastAsia"/>
          <w:lang w:eastAsia="zh-CN"/>
        </w:rPr>
        <w:t>5</w:t>
      </w:r>
      <w:r w:rsidR="00A257AA" w:rsidRPr="001D04D1">
        <w:rPr>
          <w:rFonts w:cs="Arial"/>
          <w:lang w:eastAsia="zh-CN"/>
        </w:rPr>
        <w:t>.2 中国台湾地区大气污染物排放标准</w:t>
      </w:r>
      <w:bookmarkEnd w:id="117"/>
      <w:bookmarkEnd w:id="118"/>
    </w:p>
    <w:p w14:paraId="4C19C07C" w14:textId="77777777" w:rsidR="00A257AA" w:rsidRPr="00541901" w:rsidRDefault="00A257AA" w:rsidP="00541901">
      <w:pPr>
        <w:spacing w:line="440" w:lineRule="exact"/>
        <w:ind w:firstLine="420"/>
        <w:jc w:val="both"/>
        <w:rPr>
          <w:rFonts w:ascii="Times New Roman" w:eastAsia="宋体" w:hAnsi="Times New Roman" w:cs="Times New Roman"/>
          <w:kern w:val="2"/>
          <w:sz w:val="24"/>
          <w:lang w:eastAsia="zh-CN"/>
        </w:rPr>
      </w:pPr>
      <w:r w:rsidRPr="00541901">
        <w:rPr>
          <w:rFonts w:ascii="Times New Roman" w:eastAsia="宋体" w:hAnsi="Times New Roman" w:cs="Times New Roman"/>
          <w:kern w:val="2"/>
          <w:sz w:val="24"/>
          <w:lang w:eastAsia="zh-CN"/>
        </w:rPr>
        <w:t>（</w:t>
      </w:r>
      <w:r w:rsidRPr="00541901">
        <w:rPr>
          <w:rFonts w:ascii="Times New Roman" w:eastAsia="宋体" w:hAnsi="Times New Roman" w:cs="Times New Roman"/>
          <w:kern w:val="2"/>
          <w:sz w:val="24"/>
          <w:lang w:eastAsia="zh-CN"/>
        </w:rPr>
        <w:t>1</w:t>
      </w:r>
      <w:r w:rsidRPr="00541901">
        <w:rPr>
          <w:rFonts w:ascii="Times New Roman" w:eastAsia="宋体" w:hAnsi="Times New Roman" w:cs="Times New Roman"/>
          <w:kern w:val="2"/>
          <w:sz w:val="24"/>
          <w:lang w:eastAsia="zh-CN"/>
        </w:rPr>
        <w:t>）</w:t>
      </w:r>
      <w:proofErr w:type="gramStart"/>
      <w:r w:rsidRPr="00541901">
        <w:rPr>
          <w:rFonts w:ascii="Times New Roman" w:eastAsia="宋体" w:hAnsi="Times New Roman" w:cs="Times New Roman"/>
          <w:kern w:val="2"/>
          <w:sz w:val="24"/>
          <w:lang w:eastAsia="zh-CN"/>
        </w:rPr>
        <w:t>固定源</w:t>
      </w:r>
      <w:proofErr w:type="gramEnd"/>
      <w:r w:rsidRPr="00541901">
        <w:rPr>
          <w:rFonts w:ascii="Times New Roman" w:eastAsia="宋体" w:hAnsi="Times New Roman" w:cs="Times New Roman"/>
          <w:kern w:val="2"/>
          <w:sz w:val="24"/>
          <w:lang w:eastAsia="zh-CN"/>
        </w:rPr>
        <w:t>大气污染物排放标准</w:t>
      </w:r>
    </w:p>
    <w:p w14:paraId="12FA3EA0" w14:textId="59A380D7" w:rsidR="00A257AA" w:rsidRPr="00541901" w:rsidRDefault="00A257AA" w:rsidP="00541901">
      <w:pPr>
        <w:spacing w:line="440" w:lineRule="exact"/>
        <w:ind w:firstLine="420"/>
        <w:jc w:val="both"/>
        <w:rPr>
          <w:rFonts w:ascii="Times New Roman" w:eastAsia="宋体" w:hAnsi="Times New Roman" w:cs="Times New Roman"/>
          <w:kern w:val="2"/>
          <w:sz w:val="24"/>
          <w:lang w:eastAsia="zh-CN"/>
        </w:rPr>
      </w:pPr>
      <w:r w:rsidRPr="00541901">
        <w:rPr>
          <w:rFonts w:ascii="Times New Roman" w:eastAsia="宋体" w:hAnsi="Times New Roman" w:cs="Times New Roman"/>
          <w:kern w:val="2"/>
          <w:sz w:val="24"/>
          <w:lang w:eastAsia="zh-CN"/>
        </w:rPr>
        <w:t>中国台湾地区针对</w:t>
      </w:r>
      <w:r w:rsidRPr="00541901">
        <w:rPr>
          <w:rFonts w:ascii="Times New Roman" w:eastAsia="宋体" w:hAnsi="Times New Roman" w:cs="Times New Roman"/>
          <w:kern w:val="2"/>
          <w:sz w:val="24"/>
          <w:lang w:eastAsia="zh-CN"/>
        </w:rPr>
        <w:t>VOCs</w:t>
      </w:r>
      <w:r w:rsidRPr="00541901">
        <w:rPr>
          <w:rFonts w:ascii="Times New Roman" w:eastAsia="宋体" w:hAnsi="Times New Roman" w:cs="Times New Roman"/>
          <w:kern w:val="2"/>
          <w:sz w:val="24"/>
          <w:lang w:eastAsia="zh-CN"/>
        </w:rPr>
        <w:t>控制有一套成熟的控制理论，</w:t>
      </w:r>
      <w:r w:rsidRPr="00541901">
        <w:rPr>
          <w:rFonts w:ascii="Times New Roman" w:eastAsia="宋体" w:hAnsi="Times New Roman" w:cs="Times New Roman"/>
          <w:kern w:val="2"/>
          <w:sz w:val="24"/>
          <w:lang w:eastAsia="zh-CN"/>
        </w:rPr>
        <w:t>2012</w:t>
      </w:r>
      <w:r w:rsidRPr="00541901">
        <w:rPr>
          <w:rFonts w:ascii="Times New Roman" w:eastAsia="宋体" w:hAnsi="Times New Roman" w:cs="Times New Roman"/>
          <w:kern w:val="2"/>
          <w:sz w:val="24"/>
          <w:lang w:eastAsia="zh-CN"/>
        </w:rPr>
        <w:t>年修订了</w:t>
      </w:r>
      <w:proofErr w:type="gramStart"/>
      <w:r w:rsidRPr="00541901">
        <w:rPr>
          <w:rFonts w:ascii="Times New Roman" w:eastAsia="宋体" w:hAnsi="Times New Roman" w:cs="Times New Roman"/>
          <w:kern w:val="2"/>
          <w:sz w:val="24"/>
          <w:lang w:eastAsia="zh-CN"/>
        </w:rPr>
        <w:t>固定源</w:t>
      </w:r>
      <w:proofErr w:type="gramEnd"/>
      <w:r w:rsidRPr="00541901">
        <w:rPr>
          <w:rFonts w:ascii="Times New Roman" w:eastAsia="宋体" w:hAnsi="Times New Roman" w:cs="Times New Roman"/>
          <w:kern w:val="2"/>
          <w:sz w:val="24"/>
          <w:lang w:eastAsia="zh-CN"/>
        </w:rPr>
        <w:t>大气污染物排放标准，包括了排放浓度、排放速率以及无组织排放的厂界监控浓度。具有以下几个特点：排气筒分为低排气筒（不高于</w:t>
      </w:r>
      <w:r w:rsidRPr="00541901">
        <w:rPr>
          <w:rFonts w:ascii="Times New Roman" w:eastAsia="宋体" w:hAnsi="Times New Roman" w:cs="Times New Roman"/>
          <w:kern w:val="2"/>
          <w:sz w:val="24"/>
          <w:lang w:eastAsia="zh-CN"/>
        </w:rPr>
        <w:t>6m</w:t>
      </w:r>
      <w:r w:rsidRPr="00541901">
        <w:rPr>
          <w:rFonts w:ascii="Times New Roman" w:eastAsia="宋体" w:hAnsi="Times New Roman" w:cs="Times New Roman"/>
          <w:kern w:val="2"/>
          <w:sz w:val="24"/>
          <w:lang w:eastAsia="zh-CN"/>
        </w:rPr>
        <w:t>）和较高排气筒（</w:t>
      </w:r>
      <w:r w:rsidRPr="00541901">
        <w:rPr>
          <w:rFonts w:ascii="Times New Roman" w:eastAsia="宋体" w:hAnsi="Times New Roman" w:cs="Times New Roman"/>
          <w:kern w:val="2"/>
          <w:sz w:val="24"/>
          <w:lang w:eastAsia="zh-CN"/>
        </w:rPr>
        <w:t>6m</w:t>
      </w:r>
      <w:r w:rsidRPr="00541901">
        <w:rPr>
          <w:rFonts w:ascii="Times New Roman" w:eastAsia="宋体" w:hAnsi="Times New Roman" w:cs="Times New Roman"/>
          <w:kern w:val="2"/>
          <w:sz w:val="24"/>
          <w:lang w:eastAsia="zh-CN"/>
        </w:rPr>
        <w:t>以上），按照与周界的距离以及周界最近建筑物的高度进行计算。排放浓度均设置，但排放速率却给出计算公式，每个工厂需要根据实际情况计算。颗粒物增加了</w:t>
      </w:r>
      <w:proofErr w:type="gramStart"/>
      <w:r w:rsidRPr="00541901">
        <w:rPr>
          <w:rFonts w:ascii="Times New Roman" w:eastAsia="宋体" w:hAnsi="Times New Roman" w:cs="Times New Roman"/>
          <w:kern w:val="2"/>
          <w:sz w:val="24"/>
          <w:lang w:eastAsia="zh-CN"/>
        </w:rPr>
        <w:t>不</w:t>
      </w:r>
      <w:proofErr w:type="gramEnd"/>
      <w:r w:rsidRPr="00541901">
        <w:rPr>
          <w:rFonts w:ascii="Times New Roman" w:eastAsia="宋体" w:hAnsi="Times New Roman" w:cs="Times New Roman"/>
          <w:kern w:val="2"/>
          <w:sz w:val="24"/>
          <w:lang w:eastAsia="zh-CN"/>
        </w:rPr>
        <w:t>透光率，排放浓度根据排放烟气量大小设定不同的排放浓度。控制项目</w:t>
      </w:r>
      <w:r w:rsidRPr="00541901">
        <w:rPr>
          <w:rFonts w:ascii="Times New Roman" w:eastAsia="宋体" w:hAnsi="Times New Roman" w:cs="Times New Roman"/>
          <w:kern w:val="2"/>
          <w:sz w:val="24"/>
          <w:lang w:eastAsia="zh-CN"/>
        </w:rPr>
        <w:t>512</w:t>
      </w:r>
      <w:r w:rsidRPr="00541901">
        <w:rPr>
          <w:rFonts w:ascii="Times New Roman" w:eastAsia="宋体" w:hAnsi="Times New Roman" w:cs="Times New Roman"/>
          <w:kern w:val="2"/>
          <w:sz w:val="24"/>
          <w:lang w:eastAsia="zh-CN"/>
        </w:rPr>
        <w:t>种，其中列出了其他空气污染物和异味物质的要求。</w:t>
      </w:r>
    </w:p>
    <w:p w14:paraId="254130FB" w14:textId="3F979DEA" w:rsidR="00A257AA" w:rsidRPr="00541901" w:rsidRDefault="00A257AA" w:rsidP="00541901">
      <w:pPr>
        <w:spacing w:line="440" w:lineRule="exact"/>
        <w:ind w:firstLine="420"/>
        <w:jc w:val="both"/>
        <w:rPr>
          <w:rFonts w:ascii="Times New Roman" w:eastAsia="宋体" w:hAnsi="Times New Roman" w:cs="Times New Roman"/>
          <w:kern w:val="2"/>
          <w:sz w:val="24"/>
          <w:lang w:eastAsia="zh-CN"/>
        </w:rPr>
      </w:pPr>
      <w:r w:rsidRPr="00541901">
        <w:rPr>
          <w:rFonts w:ascii="Times New Roman" w:eastAsia="宋体" w:hAnsi="Times New Roman" w:cs="Times New Roman"/>
          <w:kern w:val="2"/>
          <w:sz w:val="24"/>
          <w:lang w:eastAsia="zh-CN"/>
        </w:rPr>
        <w:t>在中国台湾地区</w:t>
      </w:r>
      <w:proofErr w:type="gramStart"/>
      <w:r w:rsidRPr="00541901">
        <w:rPr>
          <w:rFonts w:ascii="Times New Roman" w:eastAsia="宋体" w:hAnsi="Times New Roman" w:cs="Times New Roman"/>
          <w:kern w:val="2"/>
          <w:sz w:val="24"/>
          <w:lang w:eastAsia="zh-CN"/>
        </w:rPr>
        <w:t>固定源标准</w:t>
      </w:r>
      <w:proofErr w:type="gramEnd"/>
      <w:r w:rsidRPr="00541901">
        <w:rPr>
          <w:rFonts w:ascii="Times New Roman" w:eastAsia="宋体" w:hAnsi="Times New Roman" w:cs="Times New Roman"/>
          <w:kern w:val="2"/>
          <w:sz w:val="24"/>
          <w:lang w:eastAsia="zh-CN"/>
        </w:rPr>
        <w:t>中，规定了颗粒物、硫氧化物、硫酸雾、氮氧化物、一氧化碳、</w:t>
      </w:r>
      <w:proofErr w:type="gramStart"/>
      <w:r w:rsidRPr="00541901">
        <w:rPr>
          <w:rFonts w:ascii="Times New Roman" w:eastAsia="宋体" w:hAnsi="Times New Roman" w:cs="Times New Roman"/>
          <w:kern w:val="2"/>
          <w:sz w:val="24"/>
          <w:lang w:eastAsia="zh-CN"/>
        </w:rPr>
        <w:t>总氟量</w:t>
      </w:r>
      <w:proofErr w:type="gramEnd"/>
      <w:r w:rsidRPr="00541901">
        <w:rPr>
          <w:rFonts w:ascii="Times New Roman" w:eastAsia="宋体" w:hAnsi="Times New Roman" w:cs="Times New Roman"/>
          <w:kern w:val="2"/>
          <w:sz w:val="24"/>
          <w:lang w:eastAsia="zh-CN"/>
        </w:rPr>
        <w:t>、氯化氢、氯气、氨气、硫化氢、硫醇、二甲基硫、二甲二硫、</w:t>
      </w:r>
      <w:proofErr w:type="gramStart"/>
      <w:r w:rsidRPr="00541901">
        <w:rPr>
          <w:rFonts w:ascii="Times New Roman" w:eastAsia="宋体" w:hAnsi="Times New Roman" w:cs="Times New Roman"/>
          <w:kern w:val="2"/>
          <w:sz w:val="24"/>
          <w:lang w:eastAsia="zh-CN"/>
        </w:rPr>
        <w:t>一</w:t>
      </w:r>
      <w:proofErr w:type="gramEnd"/>
      <w:r w:rsidRPr="00541901">
        <w:rPr>
          <w:rFonts w:ascii="Times New Roman" w:eastAsia="宋体" w:hAnsi="Times New Roman" w:cs="Times New Roman"/>
          <w:kern w:val="2"/>
          <w:sz w:val="24"/>
          <w:lang w:eastAsia="zh-CN"/>
        </w:rPr>
        <w:t>甲胺、二甲胺、三甲胺、二硫化碳、甲醛、苯、甲苯、二甲苯、铅及其化合物、</w:t>
      </w:r>
      <w:proofErr w:type="gramStart"/>
      <w:r w:rsidRPr="00541901">
        <w:rPr>
          <w:rFonts w:ascii="Times New Roman" w:eastAsia="宋体" w:hAnsi="Times New Roman" w:cs="Times New Roman"/>
          <w:kern w:val="2"/>
          <w:sz w:val="24"/>
          <w:lang w:eastAsia="zh-CN"/>
        </w:rPr>
        <w:t>镉及其</w:t>
      </w:r>
      <w:proofErr w:type="gramEnd"/>
      <w:r w:rsidRPr="00541901">
        <w:rPr>
          <w:rFonts w:ascii="Times New Roman" w:eastAsia="宋体" w:hAnsi="Times New Roman" w:cs="Times New Roman"/>
          <w:kern w:val="2"/>
          <w:sz w:val="24"/>
          <w:lang w:eastAsia="zh-CN"/>
        </w:rPr>
        <w:t>化合物、石棉及含石棉物质、氯乙烯、其他空气污染物、恶臭污染物。</w:t>
      </w:r>
    </w:p>
    <w:p w14:paraId="5100D125" w14:textId="251A354D" w:rsidR="00A257AA" w:rsidRPr="00541901" w:rsidRDefault="00A257AA" w:rsidP="00541901">
      <w:pPr>
        <w:spacing w:line="440" w:lineRule="exact"/>
        <w:ind w:firstLine="420"/>
        <w:jc w:val="both"/>
        <w:rPr>
          <w:rFonts w:ascii="Times New Roman" w:eastAsia="宋体" w:hAnsi="Times New Roman" w:cs="Times New Roman"/>
          <w:kern w:val="2"/>
          <w:sz w:val="24"/>
          <w:lang w:eastAsia="zh-CN"/>
        </w:rPr>
      </w:pPr>
      <w:r w:rsidRPr="00541901">
        <w:rPr>
          <w:rFonts w:ascii="Times New Roman" w:eastAsia="宋体" w:hAnsi="Times New Roman" w:cs="Times New Roman"/>
          <w:kern w:val="2"/>
          <w:sz w:val="24"/>
          <w:lang w:eastAsia="zh-CN"/>
        </w:rPr>
        <w:t>（</w:t>
      </w:r>
      <w:r w:rsidRPr="00541901">
        <w:rPr>
          <w:rFonts w:ascii="Times New Roman" w:eastAsia="宋体" w:hAnsi="Times New Roman" w:cs="Times New Roman"/>
          <w:kern w:val="2"/>
          <w:sz w:val="24"/>
          <w:lang w:eastAsia="zh-CN"/>
        </w:rPr>
        <w:t>2</w:t>
      </w:r>
      <w:r w:rsidRPr="00541901">
        <w:rPr>
          <w:rFonts w:ascii="Times New Roman" w:eastAsia="宋体" w:hAnsi="Times New Roman" w:cs="Times New Roman"/>
          <w:kern w:val="2"/>
          <w:sz w:val="24"/>
          <w:lang w:eastAsia="zh-CN"/>
        </w:rPr>
        <w:t>）石化行业</w:t>
      </w:r>
      <w:r w:rsidRPr="00541901">
        <w:rPr>
          <w:rFonts w:ascii="Times New Roman" w:eastAsia="宋体" w:hAnsi="Times New Roman" w:cs="Times New Roman"/>
          <w:kern w:val="2"/>
          <w:sz w:val="24"/>
          <w:lang w:eastAsia="zh-CN"/>
        </w:rPr>
        <w:t>VOCs</w:t>
      </w:r>
      <w:r w:rsidRPr="00541901">
        <w:rPr>
          <w:rFonts w:ascii="Times New Roman" w:eastAsia="宋体" w:hAnsi="Times New Roman" w:cs="Times New Roman"/>
          <w:kern w:val="2"/>
          <w:sz w:val="24"/>
          <w:lang w:eastAsia="zh-CN"/>
        </w:rPr>
        <w:t>控制标准</w:t>
      </w:r>
    </w:p>
    <w:p w14:paraId="2764489E" w14:textId="4390D018" w:rsidR="00A257AA" w:rsidRPr="00541901" w:rsidRDefault="00A257AA" w:rsidP="00541901">
      <w:pPr>
        <w:spacing w:line="440" w:lineRule="exact"/>
        <w:ind w:firstLine="420"/>
        <w:jc w:val="both"/>
        <w:rPr>
          <w:rFonts w:ascii="Times New Roman" w:eastAsia="宋体" w:hAnsi="Times New Roman" w:cs="Times New Roman"/>
          <w:kern w:val="2"/>
          <w:sz w:val="24"/>
          <w:lang w:eastAsia="zh-CN"/>
        </w:rPr>
      </w:pPr>
      <w:r w:rsidRPr="00541901">
        <w:rPr>
          <w:rFonts w:ascii="Times New Roman" w:eastAsia="宋体" w:hAnsi="Times New Roman" w:cs="Times New Roman"/>
          <w:kern w:val="2"/>
          <w:sz w:val="24"/>
          <w:lang w:eastAsia="zh-CN"/>
        </w:rPr>
        <w:lastRenderedPageBreak/>
        <w:t>2012</w:t>
      </w:r>
      <w:r w:rsidRPr="00541901">
        <w:rPr>
          <w:rFonts w:ascii="Times New Roman" w:eastAsia="宋体" w:hAnsi="Times New Roman" w:cs="Times New Roman"/>
          <w:kern w:val="2"/>
          <w:sz w:val="24"/>
          <w:lang w:eastAsia="zh-CN"/>
        </w:rPr>
        <w:t>年针对石化工业更新改了挥发性有机物管制和排放标准的修订工作。针对废气燃烧塔、</w:t>
      </w:r>
      <w:proofErr w:type="gramStart"/>
      <w:r w:rsidRPr="00541901">
        <w:rPr>
          <w:rFonts w:ascii="Times New Roman" w:eastAsia="宋体" w:hAnsi="Times New Roman" w:cs="Times New Roman"/>
          <w:kern w:val="2"/>
          <w:sz w:val="24"/>
          <w:lang w:eastAsia="zh-CN"/>
        </w:rPr>
        <w:t>制程设施</w:t>
      </w:r>
      <w:proofErr w:type="gramEnd"/>
      <w:r w:rsidRPr="00541901">
        <w:rPr>
          <w:rFonts w:ascii="Times New Roman" w:eastAsia="宋体" w:hAnsi="Times New Roman" w:cs="Times New Roman"/>
          <w:kern w:val="2"/>
          <w:sz w:val="24"/>
          <w:lang w:eastAsia="zh-CN"/>
        </w:rPr>
        <w:t>、液体储罐、装卸操作设施、设备元件泄漏、废水处理设施等六个方面，进行了更新。增加了大量的工艺要求，比如燃烧塔排放成分及操作条件、燃烧</w:t>
      </w:r>
      <w:proofErr w:type="gramStart"/>
      <w:r w:rsidRPr="00541901">
        <w:rPr>
          <w:rFonts w:ascii="Times New Roman" w:eastAsia="宋体" w:hAnsi="Times New Roman" w:cs="Times New Roman"/>
          <w:kern w:val="2"/>
          <w:sz w:val="24"/>
          <w:lang w:eastAsia="zh-CN"/>
        </w:rPr>
        <w:t>塔使用</w:t>
      </w:r>
      <w:proofErr w:type="gramEnd"/>
      <w:r w:rsidRPr="00541901">
        <w:rPr>
          <w:rFonts w:ascii="Times New Roman" w:eastAsia="宋体" w:hAnsi="Times New Roman" w:cs="Times New Roman"/>
          <w:kern w:val="2"/>
          <w:sz w:val="24"/>
          <w:lang w:eastAsia="zh-CN"/>
        </w:rPr>
        <w:t>事件通报、</w:t>
      </w:r>
      <w:proofErr w:type="gramStart"/>
      <w:r w:rsidRPr="00541901">
        <w:rPr>
          <w:rFonts w:ascii="Times New Roman" w:eastAsia="宋体" w:hAnsi="Times New Roman" w:cs="Times New Roman"/>
          <w:kern w:val="2"/>
          <w:sz w:val="24"/>
          <w:lang w:eastAsia="zh-CN"/>
        </w:rPr>
        <w:t>石化制程原物</w:t>
      </w:r>
      <w:proofErr w:type="gramEnd"/>
      <w:r w:rsidRPr="00541901">
        <w:rPr>
          <w:rFonts w:ascii="Times New Roman" w:eastAsia="宋体" w:hAnsi="Times New Roman" w:cs="Times New Roman"/>
          <w:kern w:val="2"/>
          <w:sz w:val="24"/>
          <w:lang w:eastAsia="zh-CN"/>
        </w:rPr>
        <w:t>料或产品输送管线不得破损坏；针对储罐，扩大管制范围，规定了含有苯乙烯、二甲苯、甲苯、苯、乙苯、三氯甲烷、二氯甲烷、三甲苯、乙酸乙酯、丙烯酸酯类中之一的储罐的管制范围等等。</w:t>
      </w:r>
      <w:r w:rsidRPr="00541901">
        <w:rPr>
          <w:rFonts w:ascii="Times New Roman" w:eastAsia="宋体" w:hAnsi="Times New Roman" w:cs="Times New Roman"/>
          <w:kern w:val="2"/>
          <w:sz w:val="24"/>
          <w:lang w:eastAsia="zh-CN"/>
        </w:rPr>
        <w:t>2012</w:t>
      </w:r>
      <w:r w:rsidRPr="00541901">
        <w:rPr>
          <w:rFonts w:ascii="Times New Roman" w:eastAsia="宋体" w:hAnsi="Times New Roman" w:cs="Times New Roman"/>
          <w:kern w:val="2"/>
          <w:sz w:val="24"/>
          <w:lang w:eastAsia="zh-CN"/>
        </w:rPr>
        <w:t>年进行调整后，进一步加严了要求。</w:t>
      </w:r>
    </w:p>
    <w:p w14:paraId="4D429683" w14:textId="12C886C7" w:rsidR="00A257AA" w:rsidRPr="00541901" w:rsidRDefault="00A257AA" w:rsidP="00541901">
      <w:pPr>
        <w:spacing w:line="440" w:lineRule="exact"/>
        <w:ind w:firstLine="420"/>
        <w:jc w:val="both"/>
        <w:rPr>
          <w:rFonts w:ascii="Times New Roman" w:eastAsia="宋体" w:hAnsi="Times New Roman" w:cs="Times New Roman"/>
          <w:kern w:val="2"/>
          <w:sz w:val="24"/>
          <w:lang w:eastAsia="zh-CN"/>
        </w:rPr>
      </w:pPr>
      <w:r w:rsidRPr="00541901">
        <w:rPr>
          <w:rFonts w:ascii="Times New Roman" w:eastAsia="宋体" w:hAnsi="Times New Roman" w:cs="Times New Roman"/>
          <w:kern w:val="2"/>
          <w:sz w:val="24"/>
          <w:lang w:eastAsia="zh-CN"/>
        </w:rPr>
        <w:t>（</w:t>
      </w:r>
      <w:r w:rsidRPr="00541901">
        <w:rPr>
          <w:rFonts w:ascii="Times New Roman" w:eastAsia="宋体" w:hAnsi="Times New Roman" w:cs="Times New Roman"/>
          <w:kern w:val="2"/>
          <w:sz w:val="24"/>
          <w:lang w:eastAsia="zh-CN"/>
        </w:rPr>
        <w:t>3</w:t>
      </w:r>
      <w:r w:rsidRPr="00541901">
        <w:rPr>
          <w:rFonts w:ascii="Times New Roman" w:eastAsia="宋体" w:hAnsi="Times New Roman" w:cs="Times New Roman"/>
          <w:kern w:val="2"/>
          <w:sz w:val="24"/>
          <w:lang w:eastAsia="zh-CN"/>
        </w:rPr>
        <w:t>）中国台湾地区行业</w:t>
      </w:r>
      <w:r w:rsidRPr="00541901">
        <w:rPr>
          <w:rFonts w:ascii="Times New Roman" w:eastAsia="宋体" w:hAnsi="Times New Roman" w:cs="Times New Roman"/>
          <w:kern w:val="2"/>
          <w:sz w:val="24"/>
          <w:lang w:eastAsia="zh-CN"/>
        </w:rPr>
        <w:t>VOCs</w:t>
      </w:r>
      <w:r w:rsidRPr="00541901">
        <w:rPr>
          <w:rFonts w:ascii="Times New Roman" w:eastAsia="宋体" w:hAnsi="Times New Roman" w:cs="Times New Roman"/>
          <w:kern w:val="2"/>
          <w:sz w:val="24"/>
          <w:lang w:eastAsia="zh-CN"/>
        </w:rPr>
        <w:t>控制标准</w:t>
      </w:r>
    </w:p>
    <w:p w14:paraId="0E94F383" w14:textId="1038D26A" w:rsidR="00A257AA" w:rsidRPr="00541901" w:rsidRDefault="00A257AA" w:rsidP="00541901">
      <w:pPr>
        <w:spacing w:line="440" w:lineRule="exact"/>
        <w:ind w:firstLine="420"/>
        <w:jc w:val="both"/>
        <w:rPr>
          <w:rFonts w:ascii="Times New Roman" w:eastAsia="宋体" w:hAnsi="Times New Roman" w:cs="Times New Roman"/>
          <w:kern w:val="2"/>
          <w:sz w:val="24"/>
          <w:lang w:eastAsia="zh-CN"/>
        </w:rPr>
      </w:pPr>
      <w:r w:rsidRPr="00541901">
        <w:rPr>
          <w:rFonts w:ascii="Times New Roman" w:eastAsia="宋体" w:hAnsi="Times New Roman" w:cs="Times New Roman"/>
          <w:kern w:val="2"/>
          <w:sz w:val="24"/>
          <w:lang w:eastAsia="zh-CN"/>
        </w:rPr>
        <w:t>台湾地区于</w:t>
      </w:r>
      <w:r w:rsidRPr="00541901">
        <w:rPr>
          <w:rFonts w:ascii="Times New Roman" w:eastAsia="宋体" w:hAnsi="Times New Roman" w:cs="Times New Roman"/>
          <w:kern w:val="2"/>
          <w:sz w:val="24"/>
          <w:lang w:eastAsia="zh-CN"/>
        </w:rPr>
        <w:t>2007</w:t>
      </w:r>
      <w:r w:rsidRPr="00541901">
        <w:rPr>
          <w:rFonts w:ascii="Times New Roman" w:eastAsia="宋体" w:hAnsi="Times New Roman" w:cs="Times New Roman"/>
          <w:kern w:val="2"/>
          <w:sz w:val="24"/>
          <w:lang w:eastAsia="zh-CN"/>
        </w:rPr>
        <w:t>年颁布了《光电材料及元件制造业空气污染管制及排放标准》，规定了挥发性有机物如果达到</w:t>
      </w:r>
      <w:r w:rsidRPr="00541901">
        <w:rPr>
          <w:rFonts w:ascii="Times New Roman" w:eastAsia="宋体" w:hAnsi="Times New Roman" w:cs="Times New Roman"/>
          <w:kern w:val="2"/>
          <w:sz w:val="24"/>
          <w:lang w:eastAsia="zh-CN"/>
        </w:rPr>
        <w:t>0.4Kg/h</w:t>
      </w:r>
      <w:r w:rsidRPr="00541901">
        <w:rPr>
          <w:rFonts w:ascii="Times New Roman" w:eastAsia="宋体" w:hAnsi="Times New Roman" w:cs="Times New Roman"/>
          <w:kern w:val="2"/>
          <w:sz w:val="24"/>
          <w:lang w:eastAsia="zh-CN"/>
        </w:rPr>
        <w:t>以上，处理效率需要达到</w:t>
      </w:r>
      <w:r w:rsidRPr="00541901">
        <w:rPr>
          <w:rFonts w:ascii="Times New Roman" w:eastAsia="宋体" w:hAnsi="Times New Roman" w:cs="Times New Roman"/>
          <w:kern w:val="2"/>
          <w:sz w:val="24"/>
          <w:lang w:eastAsia="zh-CN"/>
        </w:rPr>
        <w:t>85%</w:t>
      </w:r>
      <w:r w:rsidRPr="00541901">
        <w:rPr>
          <w:rFonts w:ascii="Times New Roman" w:eastAsia="宋体" w:hAnsi="Times New Roman" w:cs="Times New Roman"/>
          <w:kern w:val="2"/>
          <w:sz w:val="24"/>
          <w:lang w:eastAsia="zh-CN"/>
        </w:rPr>
        <w:t>；氟化氢处理效率</w:t>
      </w:r>
      <w:r w:rsidRPr="00541901">
        <w:rPr>
          <w:rFonts w:ascii="Times New Roman" w:eastAsia="宋体" w:hAnsi="Times New Roman" w:cs="Times New Roman"/>
          <w:kern w:val="2"/>
          <w:sz w:val="24"/>
          <w:lang w:eastAsia="zh-CN"/>
        </w:rPr>
        <w:t>75%</w:t>
      </w:r>
      <w:r w:rsidRPr="00541901">
        <w:rPr>
          <w:rFonts w:ascii="Times New Roman" w:eastAsia="宋体" w:hAnsi="Times New Roman" w:cs="Times New Roman"/>
          <w:kern w:val="2"/>
          <w:sz w:val="24"/>
          <w:lang w:eastAsia="zh-CN"/>
        </w:rPr>
        <w:t>以上（如果大于</w:t>
      </w:r>
      <w:r w:rsidRPr="00541901">
        <w:rPr>
          <w:rFonts w:ascii="Times New Roman" w:eastAsia="宋体" w:hAnsi="Times New Roman" w:cs="Times New Roman"/>
          <w:kern w:val="2"/>
          <w:sz w:val="24"/>
          <w:lang w:eastAsia="zh-CN"/>
        </w:rPr>
        <w:t>0.4Kg/h</w:t>
      </w:r>
      <w:r w:rsidRPr="00541901">
        <w:rPr>
          <w:rFonts w:ascii="Times New Roman" w:eastAsia="宋体" w:hAnsi="Times New Roman" w:cs="Times New Roman"/>
          <w:kern w:val="2"/>
          <w:sz w:val="24"/>
          <w:lang w:eastAsia="zh-CN"/>
        </w:rPr>
        <w:t>）；氯化氢（处理效率</w:t>
      </w:r>
      <w:r w:rsidRPr="00541901">
        <w:rPr>
          <w:rFonts w:ascii="Times New Roman" w:eastAsia="宋体" w:hAnsi="Times New Roman" w:cs="Times New Roman"/>
          <w:kern w:val="2"/>
          <w:sz w:val="24"/>
          <w:lang w:eastAsia="zh-CN"/>
        </w:rPr>
        <w:t>85%</w:t>
      </w:r>
      <w:r w:rsidRPr="00541901">
        <w:rPr>
          <w:rFonts w:ascii="Times New Roman" w:eastAsia="宋体" w:hAnsi="Times New Roman" w:cs="Times New Roman"/>
          <w:kern w:val="2"/>
          <w:sz w:val="24"/>
          <w:lang w:eastAsia="zh-CN"/>
        </w:rPr>
        <w:t>以上（如果大于</w:t>
      </w:r>
      <w:r w:rsidRPr="00541901">
        <w:rPr>
          <w:rFonts w:ascii="Times New Roman" w:eastAsia="宋体" w:hAnsi="Times New Roman" w:cs="Times New Roman"/>
          <w:kern w:val="2"/>
          <w:sz w:val="24"/>
          <w:lang w:eastAsia="zh-CN"/>
        </w:rPr>
        <w:t>0.2Kg/h</w:t>
      </w:r>
      <w:r w:rsidRPr="00541901">
        <w:rPr>
          <w:rFonts w:ascii="Times New Roman" w:eastAsia="宋体" w:hAnsi="Times New Roman" w:cs="Times New Roman"/>
          <w:kern w:val="2"/>
          <w:sz w:val="24"/>
          <w:lang w:eastAsia="zh-CN"/>
        </w:rPr>
        <w:t>）。</w:t>
      </w:r>
      <w:r w:rsidRPr="00541901">
        <w:rPr>
          <w:rFonts w:ascii="Times New Roman" w:eastAsia="宋体" w:hAnsi="Times New Roman" w:cs="Times New Roman"/>
          <w:kern w:val="2"/>
          <w:sz w:val="24"/>
          <w:lang w:eastAsia="zh-CN"/>
        </w:rPr>
        <w:t>2009</w:t>
      </w:r>
      <w:r w:rsidRPr="00541901">
        <w:rPr>
          <w:rFonts w:ascii="Times New Roman" w:eastAsia="宋体" w:hAnsi="Times New Roman" w:cs="Times New Roman"/>
          <w:kern w:val="2"/>
          <w:sz w:val="24"/>
          <w:lang w:eastAsia="zh-CN"/>
        </w:rPr>
        <w:t>年颁布了《胶带制造业挥发性有机物空气污染管制及排放标准》，</w:t>
      </w:r>
      <w:r w:rsidRPr="00541901">
        <w:rPr>
          <w:rFonts w:ascii="Times New Roman" w:eastAsia="宋体" w:hAnsi="Times New Roman" w:cs="Times New Roman"/>
          <w:kern w:val="2"/>
          <w:sz w:val="24"/>
          <w:lang w:eastAsia="zh-CN"/>
        </w:rPr>
        <w:t>2011</w:t>
      </w:r>
      <w:r w:rsidRPr="00541901">
        <w:rPr>
          <w:rFonts w:ascii="Times New Roman" w:eastAsia="宋体" w:hAnsi="Times New Roman" w:cs="Times New Roman"/>
          <w:kern w:val="2"/>
          <w:sz w:val="24"/>
          <w:lang w:eastAsia="zh-CN"/>
        </w:rPr>
        <w:t>年进行了修订，规定了含挥发性有机无原料年许可用量</w:t>
      </w:r>
      <w:r w:rsidRPr="00541901">
        <w:rPr>
          <w:rFonts w:ascii="Times New Roman" w:eastAsia="宋体" w:hAnsi="Times New Roman" w:cs="Times New Roman"/>
          <w:kern w:val="2"/>
          <w:sz w:val="24"/>
          <w:lang w:eastAsia="zh-CN"/>
        </w:rPr>
        <w:t>50</w:t>
      </w:r>
      <w:r w:rsidRPr="00541901">
        <w:rPr>
          <w:rFonts w:ascii="Times New Roman" w:eastAsia="宋体" w:hAnsi="Times New Roman" w:cs="Times New Roman"/>
          <w:kern w:val="2"/>
          <w:sz w:val="24"/>
          <w:lang w:eastAsia="zh-CN"/>
        </w:rPr>
        <w:t>吨以上时，</w:t>
      </w:r>
      <w:r w:rsidRPr="00541901">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541901">
        <w:rPr>
          <w:rFonts w:ascii="Times New Roman" w:eastAsia="宋体" w:hAnsi="Times New Roman" w:cs="Times New Roman"/>
          <w:kern w:val="2"/>
          <w:sz w:val="24"/>
          <w:lang w:eastAsia="zh-CN"/>
        </w:rPr>
        <w:t>处理效率达到</w:t>
      </w:r>
      <w:r w:rsidRPr="00541901">
        <w:rPr>
          <w:rFonts w:ascii="Times New Roman" w:eastAsia="宋体" w:hAnsi="Times New Roman" w:cs="Times New Roman"/>
          <w:kern w:val="2"/>
          <w:sz w:val="24"/>
          <w:lang w:eastAsia="zh-CN"/>
        </w:rPr>
        <w:t>92%</w:t>
      </w:r>
      <w:r w:rsidRPr="00541901">
        <w:rPr>
          <w:rFonts w:ascii="Times New Roman" w:eastAsia="宋体" w:hAnsi="Times New Roman" w:cs="Times New Roman"/>
          <w:kern w:val="2"/>
          <w:sz w:val="24"/>
          <w:lang w:eastAsia="zh-CN"/>
        </w:rPr>
        <w:t>以上或者排放速率小于</w:t>
      </w:r>
      <w:r w:rsidRPr="00541901">
        <w:rPr>
          <w:rFonts w:ascii="Times New Roman" w:eastAsia="宋体" w:hAnsi="Times New Roman" w:cs="Times New Roman"/>
          <w:kern w:val="2"/>
          <w:sz w:val="24"/>
          <w:lang w:eastAsia="zh-CN"/>
        </w:rPr>
        <w:t>3.8Kg/h</w:t>
      </w:r>
      <w:r w:rsidRPr="00541901">
        <w:rPr>
          <w:rFonts w:ascii="Times New Roman" w:eastAsia="宋体" w:hAnsi="Times New Roman" w:cs="Times New Roman"/>
          <w:kern w:val="2"/>
          <w:sz w:val="24"/>
          <w:lang w:eastAsia="zh-CN"/>
        </w:rPr>
        <w:t>。</w:t>
      </w:r>
      <w:r w:rsidRPr="00541901">
        <w:rPr>
          <w:rFonts w:ascii="Times New Roman" w:eastAsia="宋体" w:hAnsi="Times New Roman" w:cs="Times New Roman"/>
          <w:kern w:val="2"/>
          <w:sz w:val="24"/>
          <w:lang w:eastAsia="zh-CN"/>
        </w:rPr>
        <w:t>1998</w:t>
      </w:r>
      <w:r w:rsidRPr="00541901">
        <w:rPr>
          <w:rFonts w:ascii="Times New Roman" w:eastAsia="宋体" w:hAnsi="Times New Roman" w:cs="Times New Roman"/>
          <w:kern w:val="2"/>
          <w:sz w:val="24"/>
          <w:lang w:eastAsia="zh-CN"/>
        </w:rPr>
        <w:t>年颁布了《聚氨酯甲酸酯合成皮业挥发性有机物空气污染管制及排放标准》，并于</w:t>
      </w:r>
      <w:r w:rsidRPr="00541901">
        <w:rPr>
          <w:rFonts w:ascii="Times New Roman" w:eastAsia="宋体" w:hAnsi="Times New Roman" w:cs="Times New Roman"/>
          <w:kern w:val="2"/>
          <w:sz w:val="24"/>
          <w:lang w:eastAsia="zh-CN"/>
        </w:rPr>
        <w:t>2004</w:t>
      </w:r>
      <w:r w:rsidRPr="00541901">
        <w:rPr>
          <w:rFonts w:ascii="Times New Roman" w:eastAsia="宋体" w:hAnsi="Times New Roman" w:cs="Times New Roman"/>
          <w:kern w:val="2"/>
          <w:sz w:val="24"/>
          <w:lang w:eastAsia="zh-CN"/>
        </w:rPr>
        <w:t>年进行了修订。二甲基甲酰胺处理效率在</w:t>
      </w:r>
      <w:r w:rsidRPr="00541901">
        <w:rPr>
          <w:rFonts w:ascii="Times New Roman" w:eastAsia="宋体" w:hAnsi="Times New Roman" w:cs="Times New Roman"/>
          <w:kern w:val="2"/>
          <w:sz w:val="24"/>
          <w:lang w:eastAsia="zh-CN"/>
        </w:rPr>
        <w:t>90%</w:t>
      </w:r>
      <w:r w:rsidRPr="00541901">
        <w:rPr>
          <w:rFonts w:ascii="Times New Roman" w:eastAsia="宋体" w:hAnsi="Times New Roman" w:cs="Times New Roman"/>
          <w:kern w:val="2"/>
          <w:sz w:val="24"/>
          <w:lang w:eastAsia="zh-CN"/>
        </w:rPr>
        <w:t>以上或者浓度在</w:t>
      </w:r>
      <w:r w:rsidRPr="00541901">
        <w:rPr>
          <w:rFonts w:ascii="Times New Roman" w:eastAsia="宋体" w:hAnsi="Times New Roman" w:cs="Times New Roman"/>
          <w:kern w:val="2"/>
          <w:sz w:val="24"/>
          <w:lang w:eastAsia="zh-CN"/>
        </w:rPr>
        <w:t>20ppm</w:t>
      </w:r>
      <w:r w:rsidRPr="00541901">
        <w:rPr>
          <w:rFonts w:ascii="Times New Roman" w:eastAsia="宋体" w:hAnsi="Times New Roman" w:cs="Times New Roman"/>
          <w:kern w:val="2"/>
          <w:sz w:val="24"/>
          <w:lang w:eastAsia="zh-CN"/>
        </w:rPr>
        <w:t>以下；并规定了挥发性有机物的全场总量符合</w:t>
      </w:r>
      <w:r w:rsidRPr="00541901">
        <w:rPr>
          <w:rFonts w:ascii="Times New Roman" w:eastAsia="宋体" w:hAnsi="Times New Roman" w:cs="Times New Roman"/>
          <w:kern w:val="2"/>
          <w:sz w:val="24"/>
          <w:lang w:eastAsia="zh-CN"/>
        </w:rPr>
        <w:t>65g/m</w:t>
      </w:r>
      <w:r w:rsidRPr="00541901">
        <w:rPr>
          <w:rFonts w:ascii="Times New Roman" w:eastAsia="宋体" w:hAnsi="Times New Roman" w:cs="Times New Roman"/>
          <w:kern w:val="2"/>
          <w:sz w:val="24"/>
          <w:vertAlign w:val="superscript"/>
          <w:lang w:eastAsia="zh-CN"/>
        </w:rPr>
        <w:t>2</w:t>
      </w:r>
      <w:r w:rsidRPr="00541901">
        <w:rPr>
          <w:rFonts w:ascii="Times New Roman" w:eastAsia="宋体" w:hAnsi="Times New Roman" w:cs="Times New Roman"/>
          <w:kern w:val="2"/>
          <w:sz w:val="24"/>
          <w:lang w:eastAsia="zh-CN"/>
        </w:rPr>
        <w:t>的要求。</w:t>
      </w:r>
      <w:r w:rsidRPr="00541901">
        <w:rPr>
          <w:rFonts w:ascii="Times New Roman" w:eastAsia="宋体" w:hAnsi="Times New Roman" w:cs="Times New Roman"/>
          <w:kern w:val="2"/>
          <w:sz w:val="24"/>
          <w:lang w:eastAsia="zh-CN"/>
        </w:rPr>
        <w:t>1995</w:t>
      </w:r>
      <w:r w:rsidRPr="00541901">
        <w:rPr>
          <w:rFonts w:ascii="Times New Roman" w:eastAsia="宋体" w:hAnsi="Times New Roman" w:cs="Times New Roman"/>
          <w:kern w:val="2"/>
          <w:sz w:val="24"/>
          <w:lang w:eastAsia="zh-CN"/>
        </w:rPr>
        <w:t>年颁布了《汽车制造业表面涂装作业空气污染物排放标准》，并于</w:t>
      </w:r>
      <w:r w:rsidRPr="00541901">
        <w:rPr>
          <w:rFonts w:ascii="Times New Roman" w:eastAsia="宋体" w:hAnsi="Times New Roman" w:cs="Times New Roman"/>
          <w:kern w:val="2"/>
          <w:sz w:val="24"/>
          <w:lang w:eastAsia="zh-CN"/>
        </w:rPr>
        <w:t>2006</w:t>
      </w:r>
      <w:r w:rsidRPr="00541901">
        <w:rPr>
          <w:rFonts w:ascii="Times New Roman" w:eastAsia="宋体" w:hAnsi="Times New Roman" w:cs="Times New Roman"/>
          <w:kern w:val="2"/>
          <w:sz w:val="24"/>
          <w:lang w:eastAsia="zh-CN"/>
        </w:rPr>
        <w:t>年进行了修订，规定汽车涂装的</w:t>
      </w:r>
      <w:r w:rsidRPr="00541901">
        <w:rPr>
          <w:rFonts w:ascii="Times New Roman" w:eastAsia="宋体" w:hAnsi="Times New Roman" w:cs="Times New Roman"/>
          <w:kern w:val="2"/>
          <w:sz w:val="24"/>
          <w:lang w:eastAsia="zh-CN"/>
        </w:rPr>
        <w:t>VOCs</w:t>
      </w:r>
      <w:r w:rsidRPr="00541901">
        <w:rPr>
          <w:rFonts w:ascii="Times New Roman" w:eastAsia="宋体" w:hAnsi="Times New Roman" w:cs="Times New Roman"/>
          <w:kern w:val="2"/>
          <w:sz w:val="24"/>
          <w:lang w:eastAsia="zh-CN"/>
        </w:rPr>
        <w:t>破坏率为</w:t>
      </w:r>
      <w:r w:rsidRPr="00541901">
        <w:rPr>
          <w:rFonts w:ascii="Times New Roman" w:eastAsia="宋体" w:hAnsi="Times New Roman" w:cs="Times New Roman"/>
          <w:kern w:val="2"/>
          <w:sz w:val="24"/>
          <w:lang w:eastAsia="zh-CN"/>
        </w:rPr>
        <w:t>90%</w:t>
      </w:r>
      <w:r w:rsidRPr="00541901">
        <w:rPr>
          <w:rFonts w:ascii="Times New Roman" w:eastAsia="宋体" w:hAnsi="Times New Roman" w:cs="Times New Roman"/>
          <w:kern w:val="2"/>
          <w:sz w:val="24"/>
          <w:lang w:eastAsia="zh-CN"/>
        </w:rPr>
        <w:t>或者排放管道浓度小于</w:t>
      </w:r>
      <w:r w:rsidRPr="00541901">
        <w:rPr>
          <w:rFonts w:ascii="Times New Roman" w:eastAsia="宋体" w:hAnsi="Times New Roman" w:cs="Times New Roman"/>
          <w:kern w:val="2"/>
          <w:sz w:val="24"/>
          <w:lang w:eastAsia="zh-CN"/>
        </w:rPr>
        <w:t>60mg/m</w:t>
      </w:r>
      <w:r w:rsidRPr="00541901">
        <w:rPr>
          <w:rFonts w:ascii="Times New Roman" w:eastAsia="宋体" w:hAnsi="Times New Roman" w:cs="Times New Roman"/>
          <w:kern w:val="2"/>
          <w:sz w:val="24"/>
          <w:vertAlign w:val="superscript"/>
          <w:lang w:eastAsia="zh-CN"/>
        </w:rPr>
        <w:t>3</w:t>
      </w:r>
      <w:r w:rsidRPr="00541901">
        <w:rPr>
          <w:rFonts w:ascii="Times New Roman" w:eastAsia="宋体" w:hAnsi="Times New Roman" w:cs="Times New Roman"/>
          <w:kern w:val="2"/>
          <w:sz w:val="24"/>
          <w:lang w:eastAsia="zh-CN"/>
        </w:rPr>
        <w:t>。</w:t>
      </w:r>
      <w:r w:rsidRPr="00541901">
        <w:rPr>
          <w:rFonts w:ascii="Times New Roman" w:eastAsia="宋体" w:hAnsi="Times New Roman" w:cs="Times New Roman"/>
          <w:kern w:val="2"/>
          <w:sz w:val="24"/>
          <w:lang w:eastAsia="zh-CN"/>
        </w:rPr>
        <w:t>2000</w:t>
      </w:r>
      <w:r w:rsidRPr="00541901">
        <w:rPr>
          <w:rFonts w:ascii="Times New Roman" w:eastAsia="宋体" w:hAnsi="Times New Roman" w:cs="Times New Roman"/>
          <w:kern w:val="2"/>
          <w:sz w:val="24"/>
          <w:lang w:eastAsia="zh-CN"/>
        </w:rPr>
        <w:t>年公布了干洗作业空气污染防</w:t>
      </w:r>
      <w:proofErr w:type="gramStart"/>
      <w:r w:rsidRPr="00541901">
        <w:rPr>
          <w:rFonts w:ascii="Times New Roman" w:eastAsia="宋体" w:hAnsi="Times New Roman" w:cs="Times New Roman"/>
          <w:kern w:val="2"/>
          <w:sz w:val="24"/>
          <w:lang w:eastAsia="zh-CN"/>
        </w:rPr>
        <w:t>制设施</w:t>
      </w:r>
      <w:proofErr w:type="gramEnd"/>
      <w:r w:rsidRPr="00541901">
        <w:rPr>
          <w:rFonts w:ascii="Times New Roman" w:eastAsia="宋体" w:hAnsi="Times New Roman" w:cs="Times New Roman"/>
          <w:kern w:val="2"/>
          <w:sz w:val="24"/>
          <w:lang w:eastAsia="zh-CN"/>
        </w:rPr>
        <w:t>管制标准，对干洗环节</w:t>
      </w:r>
      <w:r w:rsidRPr="00541901">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541901">
        <w:rPr>
          <w:rFonts w:ascii="Times New Roman" w:eastAsia="宋体" w:hAnsi="Times New Roman" w:cs="Times New Roman"/>
          <w:kern w:val="2"/>
          <w:sz w:val="24"/>
          <w:lang w:eastAsia="zh-CN"/>
        </w:rPr>
        <w:t>排放提出了控制要求。</w:t>
      </w:r>
    </w:p>
    <w:p w14:paraId="7C49ECE0" w14:textId="10603FB8" w:rsidR="00A257AA" w:rsidRPr="001D04D1" w:rsidRDefault="00E7408C" w:rsidP="001D04D1">
      <w:pPr>
        <w:pStyle w:val="2"/>
        <w:spacing w:line="440" w:lineRule="exact"/>
        <w:ind w:left="0"/>
        <w:rPr>
          <w:rFonts w:cs="Arial"/>
          <w:lang w:eastAsia="zh-CN"/>
        </w:rPr>
      </w:pPr>
      <w:bookmarkStart w:id="119" w:name="_bookmark14"/>
      <w:bookmarkStart w:id="120" w:name="_Toc23182242"/>
      <w:bookmarkStart w:id="121" w:name="_Toc48078459"/>
      <w:bookmarkEnd w:id="119"/>
      <w:r>
        <w:rPr>
          <w:rFonts w:cs="Arial" w:hint="eastAsia"/>
          <w:lang w:eastAsia="zh-CN"/>
        </w:rPr>
        <w:t>5</w:t>
      </w:r>
      <w:r w:rsidR="00A257AA" w:rsidRPr="001D04D1">
        <w:rPr>
          <w:rFonts w:cs="Arial"/>
          <w:lang w:eastAsia="zh-CN"/>
        </w:rPr>
        <w:t>.3 中国香港地区VOCs排放控制标准</w:t>
      </w:r>
      <w:bookmarkEnd w:id="120"/>
      <w:bookmarkEnd w:id="121"/>
    </w:p>
    <w:p w14:paraId="3B114ABC" w14:textId="171EE6AC"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2009</w:t>
      </w:r>
      <w:r w:rsidRPr="00E7408C">
        <w:rPr>
          <w:rFonts w:ascii="Times New Roman" w:eastAsia="宋体" w:hAnsi="Times New Roman" w:cs="Times New Roman"/>
          <w:kern w:val="2"/>
          <w:sz w:val="24"/>
          <w:lang w:eastAsia="zh-CN"/>
        </w:rPr>
        <w:t>年</w:t>
      </w:r>
      <w:r w:rsidRPr="00E7408C">
        <w:rPr>
          <w:rFonts w:ascii="Times New Roman" w:eastAsia="宋体" w:hAnsi="Times New Roman" w:cs="Times New Roman"/>
          <w:kern w:val="2"/>
          <w:sz w:val="24"/>
          <w:lang w:eastAsia="zh-CN"/>
        </w:rPr>
        <w:t>10</w:t>
      </w:r>
      <w:r w:rsidRPr="00E7408C">
        <w:rPr>
          <w:rFonts w:ascii="Times New Roman" w:eastAsia="宋体" w:hAnsi="Times New Roman" w:cs="Times New Roman"/>
          <w:kern w:val="2"/>
          <w:sz w:val="24"/>
          <w:lang w:eastAsia="zh-CN"/>
        </w:rPr>
        <w:t>月，香港特区政府修订了《空气污染管控（挥发性有机化合物）条例》（即</w:t>
      </w:r>
      <w:r w:rsidR="00E7408C">
        <w:rPr>
          <w:rFonts w:ascii="Times New Roman" w:eastAsia="宋体" w:hAnsi="Times New Roman" w:cs="Times New Roman" w:hint="eastAsia"/>
          <w:kern w:val="2"/>
          <w:sz w:val="24"/>
          <w:lang w:eastAsia="zh-CN"/>
        </w:rPr>
        <w:t>“</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管理条例</w:t>
      </w:r>
      <w:r w:rsidR="00E7408C">
        <w:rPr>
          <w:rFonts w:ascii="Times New Roman" w:eastAsia="宋体" w:hAnsi="Times New Roman" w:cs="Times New Roman" w:hint="eastAsia"/>
          <w:kern w:val="2"/>
          <w:sz w:val="24"/>
          <w:lang w:eastAsia="zh-CN"/>
        </w:rPr>
        <w:t>”</w:t>
      </w:r>
      <w:r w:rsidRPr="00E7408C">
        <w:rPr>
          <w:rFonts w:ascii="Times New Roman" w:eastAsia="宋体" w:hAnsi="Times New Roman" w:cs="Times New Roman"/>
          <w:kern w:val="2"/>
          <w:sz w:val="24"/>
          <w:lang w:eastAsia="zh-CN"/>
        </w:rPr>
        <w:t>），以此作为实现</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减排目标的一部分。根据修订内容，将从</w:t>
      </w:r>
      <w:r w:rsidRPr="00E7408C">
        <w:rPr>
          <w:rFonts w:ascii="Times New Roman" w:eastAsia="宋体" w:hAnsi="Times New Roman" w:cs="Times New Roman"/>
          <w:kern w:val="2"/>
          <w:sz w:val="24"/>
          <w:lang w:eastAsia="zh-CN"/>
        </w:rPr>
        <w:t>2010</w:t>
      </w:r>
      <w:r w:rsidRPr="00E7408C">
        <w:rPr>
          <w:rFonts w:ascii="Times New Roman" w:eastAsia="宋体" w:hAnsi="Times New Roman" w:cs="Times New Roman"/>
          <w:kern w:val="2"/>
          <w:sz w:val="24"/>
          <w:lang w:eastAsia="zh-CN"/>
        </w:rPr>
        <w:t>年</w:t>
      </w:r>
      <w:r w:rsidRPr="00E7408C">
        <w:rPr>
          <w:rFonts w:ascii="Times New Roman" w:eastAsia="宋体" w:hAnsi="Times New Roman" w:cs="Times New Roman"/>
          <w:kern w:val="2"/>
          <w:sz w:val="24"/>
          <w:lang w:eastAsia="zh-CN"/>
        </w:rPr>
        <w:t>1</w:t>
      </w:r>
      <w:r w:rsidRPr="00E7408C">
        <w:rPr>
          <w:rFonts w:ascii="Times New Roman" w:eastAsia="宋体" w:hAnsi="Times New Roman" w:cs="Times New Roman"/>
          <w:kern w:val="2"/>
          <w:sz w:val="24"/>
          <w:lang w:eastAsia="zh-CN"/>
        </w:rPr>
        <w:t>月</w:t>
      </w:r>
      <w:r w:rsidRPr="00E7408C">
        <w:rPr>
          <w:rFonts w:ascii="Times New Roman" w:eastAsia="宋体" w:hAnsi="Times New Roman" w:cs="Times New Roman"/>
          <w:kern w:val="2"/>
          <w:sz w:val="24"/>
          <w:lang w:eastAsia="zh-CN"/>
        </w:rPr>
        <w:t>1</w:t>
      </w:r>
      <w:r w:rsidRPr="00E7408C">
        <w:rPr>
          <w:rFonts w:ascii="Times New Roman" w:eastAsia="宋体" w:hAnsi="Times New Roman" w:cs="Times New Roman"/>
          <w:kern w:val="2"/>
          <w:sz w:val="24"/>
          <w:lang w:eastAsia="zh-CN"/>
        </w:rPr>
        <w:t>日起，分阶段加大控制力度，控制范围也将扩大到十四种车辆修补漆和涂料、三十六种船舶和工艺品油漆和涂料以及四十七种粘合剂和密封剂。采用的控制方法与美国加州相似，这将使香港成为限制所涉产品</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含量方面处于领先的城市。具体管制建筑涂料、印刷油墨、消费品、汽车修补涂料、船舶和游艇船只、粘合剂和密封剂的挥发性有机污染物的管制。</w:t>
      </w:r>
    </w:p>
    <w:p w14:paraId="216CD45B" w14:textId="5B91355C"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香港也制定了石油加工、铜加工、电子制造、铝业加工、钢铁工业、矿业加工、石油加工、铅工业、有机化学品加工、镀锌、鱼粉加工等</w:t>
      </w:r>
      <w:r w:rsidRPr="00E7408C">
        <w:rPr>
          <w:rFonts w:ascii="Times New Roman" w:eastAsia="宋体" w:hAnsi="Times New Roman" w:cs="Times New Roman"/>
          <w:kern w:val="2"/>
          <w:sz w:val="24"/>
          <w:lang w:eastAsia="zh-CN"/>
        </w:rPr>
        <w:t>25</w:t>
      </w:r>
      <w:r w:rsidRPr="00E7408C">
        <w:rPr>
          <w:rFonts w:ascii="Times New Roman" w:eastAsia="宋体" w:hAnsi="Times New Roman" w:cs="Times New Roman"/>
          <w:kern w:val="2"/>
          <w:sz w:val="24"/>
          <w:lang w:eastAsia="zh-CN"/>
        </w:rPr>
        <w:t>个行业（或工业）的排放标准，涉及到污染物</w:t>
      </w:r>
      <w:r w:rsidRPr="00E7408C">
        <w:rPr>
          <w:rFonts w:ascii="Times New Roman" w:eastAsia="宋体" w:hAnsi="Times New Roman" w:cs="Times New Roman"/>
          <w:kern w:val="2"/>
          <w:sz w:val="24"/>
          <w:lang w:eastAsia="zh-CN"/>
        </w:rPr>
        <w:t>40</w:t>
      </w:r>
      <w:r w:rsidRPr="00E7408C">
        <w:rPr>
          <w:rFonts w:ascii="Times New Roman" w:eastAsia="宋体" w:hAnsi="Times New Roman" w:cs="Times New Roman"/>
          <w:kern w:val="2"/>
          <w:sz w:val="24"/>
          <w:lang w:eastAsia="zh-CN"/>
        </w:rPr>
        <w:t>余项。颗粒物，氮氧化物（以</w:t>
      </w:r>
      <w:r w:rsidRPr="00E7408C">
        <w:rPr>
          <w:rFonts w:ascii="Times New Roman" w:eastAsia="宋体" w:hAnsi="Times New Roman" w:cs="Times New Roman"/>
          <w:kern w:val="2"/>
          <w:sz w:val="24"/>
          <w:lang w:eastAsia="zh-CN"/>
        </w:rPr>
        <w:t>NOx</w:t>
      </w:r>
      <w:r w:rsidRPr="00E7408C">
        <w:rPr>
          <w:rFonts w:ascii="Times New Roman" w:eastAsia="宋体" w:hAnsi="Times New Roman" w:cs="Times New Roman"/>
          <w:kern w:val="2"/>
          <w:sz w:val="24"/>
          <w:lang w:eastAsia="zh-CN"/>
        </w:rPr>
        <w:t>表示），</w:t>
      </w:r>
      <w:r w:rsidRPr="00E7408C">
        <w:rPr>
          <w:rFonts w:ascii="Times New Roman" w:eastAsia="宋体" w:hAnsi="Times New Roman" w:cs="Times New Roman"/>
          <w:kern w:val="2"/>
          <w:sz w:val="24"/>
          <w:lang w:eastAsia="zh-CN"/>
        </w:rPr>
        <w:lastRenderedPageBreak/>
        <w:t>二氧化硫，氯化氢、总有机碳，汞及其化合物，镉、</w:t>
      </w:r>
      <w:proofErr w:type="gramStart"/>
      <w:r w:rsidRPr="00E7408C">
        <w:rPr>
          <w:rFonts w:ascii="Times New Roman" w:eastAsia="宋体" w:hAnsi="Times New Roman" w:cs="Times New Roman"/>
          <w:kern w:val="2"/>
          <w:sz w:val="24"/>
          <w:lang w:eastAsia="zh-CN"/>
        </w:rPr>
        <w:t>铊及其</w:t>
      </w:r>
      <w:proofErr w:type="gramEnd"/>
      <w:r w:rsidRPr="00E7408C">
        <w:rPr>
          <w:rFonts w:ascii="Times New Roman" w:eastAsia="宋体" w:hAnsi="Times New Roman" w:cs="Times New Roman"/>
          <w:kern w:val="2"/>
          <w:sz w:val="24"/>
          <w:lang w:eastAsia="zh-CN"/>
        </w:rPr>
        <w:t>化合物，砷、锑、铬、钴、铜、铅、锰、镍和</w:t>
      </w:r>
      <w:proofErr w:type="gramStart"/>
      <w:r w:rsidRPr="00E7408C">
        <w:rPr>
          <w:rFonts w:ascii="Times New Roman" w:eastAsia="宋体" w:hAnsi="Times New Roman" w:cs="Times New Roman"/>
          <w:kern w:val="2"/>
          <w:sz w:val="24"/>
          <w:lang w:eastAsia="zh-CN"/>
        </w:rPr>
        <w:t>钒及其</w:t>
      </w:r>
      <w:proofErr w:type="gramEnd"/>
      <w:r w:rsidRPr="00E7408C">
        <w:rPr>
          <w:rFonts w:ascii="Times New Roman" w:eastAsia="宋体" w:hAnsi="Times New Roman" w:cs="Times New Roman"/>
          <w:kern w:val="2"/>
          <w:sz w:val="24"/>
          <w:lang w:eastAsia="zh-CN"/>
        </w:rPr>
        <w:t>化合物，多氯二联苯</w:t>
      </w:r>
      <w:proofErr w:type="gramStart"/>
      <w:r w:rsidRPr="00E7408C">
        <w:rPr>
          <w:rFonts w:ascii="Times New Roman" w:eastAsia="宋体" w:hAnsi="Times New Roman" w:cs="Times New Roman"/>
          <w:kern w:val="2"/>
          <w:sz w:val="24"/>
          <w:lang w:eastAsia="zh-CN"/>
        </w:rPr>
        <w:t>戴奥辛</w:t>
      </w:r>
      <w:proofErr w:type="gramEnd"/>
      <w:r w:rsidRPr="00E7408C">
        <w:rPr>
          <w:rFonts w:ascii="Times New Roman" w:eastAsia="宋体" w:hAnsi="Times New Roman" w:cs="Times New Roman"/>
          <w:kern w:val="2"/>
          <w:sz w:val="24"/>
          <w:lang w:eastAsia="zh-CN"/>
        </w:rPr>
        <w:t>，多氯氧</w:t>
      </w:r>
      <w:proofErr w:type="gramStart"/>
      <w:r w:rsidRPr="00E7408C">
        <w:rPr>
          <w:rFonts w:ascii="Times New Roman" w:eastAsia="宋体" w:hAnsi="Times New Roman" w:cs="Times New Roman"/>
          <w:kern w:val="2"/>
          <w:sz w:val="24"/>
          <w:lang w:eastAsia="zh-CN"/>
        </w:rPr>
        <w:t>芴</w:t>
      </w:r>
      <w:proofErr w:type="gramEnd"/>
      <w:r w:rsidRPr="00E7408C">
        <w:rPr>
          <w:rFonts w:ascii="Times New Roman" w:eastAsia="宋体" w:hAnsi="Times New Roman" w:cs="Times New Roman"/>
          <w:kern w:val="2"/>
          <w:sz w:val="24"/>
          <w:lang w:eastAsia="zh-CN"/>
        </w:rPr>
        <w:t>，铜及其化合物，铅及其化合物，</w:t>
      </w:r>
      <w:proofErr w:type="gramStart"/>
      <w:r w:rsidRPr="00E7408C">
        <w:rPr>
          <w:rFonts w:ascii="Times New Roman" w:eastAsia="宋体" w:hAnsi="Times New Roman" w:cs="Times New Roman"/>
          <w:kern w:val="2"/>
          <w:sz w:val="24"/>
          <w:lang w:eastAsia="zh-CN"/>
        </w:rPr>
        <w:t>镍及其</w:t>
      </w:r>
      <w:proofErr w:type="gramEnd"/>
      <w:r w:rsidRPr="00E7408C">
        <w:rPr>
          <w:rFonts w:ascii="Times New Roman" w:eastAsia="宋体" w:hAnsi="Times New Roman" w:cs="Times New Roman"/>
          <w:kern w:val="2"/>
          <w:sz w:val="24"/>
          <w:lang w:eastAsia="zh-CN"/>
        </w:rPr>
        <w:t>化合物，锡及其化合物，氟化物（以氟化氢计），氨，一氧化碳，</w:t>
      </w:r>
      <w:r w:rsidRPr="00E7408C">
        <w:rPr>
          <w:rFonts w:ascii="Times New Roman" w:eastAsia="宋体" w:hAnsi="Times New Roman" w:cs="Times New Roman"/>
          <w:kern w:val="2"/>
          <w:sz w:val="24"/>
          <w:lang w:eastAsia="zh-CN"/>
        </w:rPr>
        <w:t>VOCs</w:t>
      </w:r>
      <w:r w:rsidRPr="00E7408C">
        <w:rPr>
          <w:rFonts w:ascii="Times New Roman" w:eastAsia="宋体" w:hAnsi="Times New Roman" w:cs="Times New Roman"/>
          <w:kern w:val="2"/>
          <w:sz w:val="24"/>
          <w:lang w:eastAsia="zh-CN"/>
        </w:rPr>
        <w:t>，</w:t>
      </w:r>
      <w:proofErr w:type="gramStart"/>
      <w:r w:rsidRPr="00E7408C">
        <w:rPr>
          <w:rFonts w:ascii="Times New Roman" w:eastAsia="宋体" w:hAnsi="Times New Roman" w:cs="Times New Roman"/>
          <w:kern w:val="2"/>
          <w:sz w:val="24"/>
          <w:lang w:eastAsia="zh-CN"/>
        </w:rPr>
        <w:t>镉及其</w:t>
      </w:r>
      <w:proofErr w:type="gramEnd"/>
      <w:r w:rsidRPr="00E7408C">
        <w:rPr>
          <w:rFonts w:ascii="Times New Roman" w:eastAsia="宋体" w:hAnsi="Times New Roman" w:cs="Times New Roman"/>
          <w:kern w:val="2"/>
          <w:sz w:val="24"/>
          <w:lang w:eastAsia="zh-CN"/>
        </w:rPr>
        <w:t>化合物、重金属、沥青烟、铜、铅、锌、镍、及其化合物、锑、锡、</w:t>
      </w:r>
      <w:proofErr w:type="gramStart"/>
      <w:r w:rsidRPr="00E7408C">
        <w:rPr>
          <w:rFonts w:ascii="Times New Roman" w:eastAsia="宋体" w:hAnsi="Times New Roman" w:cs="Times New Roman"/>
          <w:kern w:val="2"/>
          <w:sz w:val="24"/>
          <w:lang w:eastAsia="zh-CN"/>
        </w:rPr>
        <w:t>碲及其</w:t>
      </w:r>
      <w:proofErr w:type="gramEnd"/>
      <w:r w:rsidRPr="00E7408C">
        <w:rPr>
          <w:rFonts w:ascii="Times New Roman" w:eastAsia="宋体" w:hAnsi="Times New Roman" w:cs="Times New Roman"/>
          <w:kern w:val="2"/>
          <w:sz w:val="24"/>
          <w:lang w:eastAsia="zh-CN"/>
        </w:rPr>
        <w:t>化合物、镉、砷、汞、铊、硒、及其化合物、</w:t>
      </w:r>
      <w:proofErr w:type="gramStart"/>
      <w:r w:rsidRPr="00E7408C">
        <w:rPr>
          <w:rFonts w:ascii="Times New Roman" w:eastAsia="宋体" w:hAnsi="Times New Roman" w:cs="Times New Roman"/>
          <w:kern w:val="2"/>
          <w:sz w:val="24"/>
          <w:lang w:eastAsia="zh-CN"/>
        </w:rPr>
        <w:t>氯及其</w:t>
      </w:r>
      <w:proofErr w:type="gramEnd"/>
      <w:r w:rsidRPr="00E7408C">
        <w:rPr>
          <w:rFonts w:ascii="Times New Roman" w:eastAsia="宋体" w:hAnsi="Times New Roman" w:cs="Times New Roman"/>
          <w:kern w:val="2"/>
          <w:sz w:val="24"/>
          <w:lang w:eastAsia="zh-CN"/>
        </w:rPr>
        <w:t>化合物（以氯气计）、总磷、溴化氢和</w:t>
      </w:r>
      <w:proofErr w:type="gramStart"/>
      <w:r w:rsidRPr="00E7408C">
        <w:rPr>
          <w:rFonts w:ascii="Times New Roman" w:eastAsia="宋体" w:hAnsi="Times New Roman" w:cs="Times New Roman"/>
          <w:kern w:val="2"/>
          <w:sz w:val="24"/>
          <w:lang w:eastAsia="zh-CN"/>
        </w:rPr>
        <w:t>溴、</w:t>
      </w:r>
      <w:proofErr w:type="gramEnd"/>
      <w:r w:rsidRPr="00E7408C">
        <w:rPr>
          <w:rFonts w:ascii="Times New Roman" w:eastAsia="宋体" w:hAnsi="Times New Roman" w:cs="Times New Roman"/>
          <w:kern w:val="2"/>
          <w:sz w:val="24"/>
          <w:lang w:eastAsia="zh-CN"/>
        </w:rPr>
        <w:t>农药和医药中的活性组分总胺（以二甲胺计）、苯、溴、二硫化碳、氯、</w:t>
      </w:r>
      <w:r w:rsidRPr="00E7408C">
        <w:rPr>
          <w:rFonts w:ascii="Times New Roman" w:eastAsia="宋体" w:hAnsi="Times New Roman" w:cs="Times New Roman"/>
          <w:kern w:val="2"/>
          <w:sz w:val="24"/>
          <w:lang w:eastAsia="zh-CN"/>
        </w:rPr>
        <w:t>1,2-</w:t>
      </w:r>
      <w:r w:rsidRPr="00E7408C">
        <w:rPr>
          <w:rFonts w:ascii="Times New Roman" w:eastAsia="宋体" w:hAnsi="Times New Roman" w:cs="Times New Roman"/>
          <w:kern w:val="2"/>
          <w:sz w:val="24"/>
          <w:lang w:eastAsia="zh-CN"/>
        </w:rPr>
        <w:t>二氯乙烷、甲醛、溴化氢、氰化氢、氟化氢、碘化氢、硫化氢、碘。</w:t>
      </w:r>
    </w:p>
    <w:p w14:paraId="210C4B58" w14:textId="4DBA9C71" w:rsidR="00A257AA" w:rsidRPr="001D04D1" w:rsidRDefault="00E7408C" w:rsidP="001D04D1">
      <w:pPr>
        <w:pStyle w:val="2"/>
        <w:spacing w:line="440" w:lineRule="exact"/>
        <w:ind w:left="0"/>
        <w:rPr>
          <w:rFonts w:cs="Arial"/>
          <w:lang w:eastAsia="zh-CN"/>
        </w:rPr>
      </w:pPr>
      <w:bookmarkStart w:id="122" w:name="_bookmark15"/>
      <w:bookmarkStart w:id="123" w:name="_bookmark16"/>
      <w:bookmarkStart w:id="124" w:name="_Toc23182244"/>
      <w:bookmarkStart w:id="125" w:name="_Toc48078460"/>
      <w:bookmarkEnd w:id="122"/>
      <w:bookmarkEnd w:id="123"/>
      <w:r>
        <w:rPr>
          <w:rFonts w:cs="Arial" w:hint="eastAsia"/>
          <w:lang w:eastAsia="zh-CN"/>
        </w:rPr>
        <w:t>5</w:t>
      </w:r>
      <w:r w:rsidR="00A257AA" w:rsidRPr="001D04D1">
        <w:rPr>
          <w:rFonts w:cs="Arial"/>
          <w:lang w:eastAsia="zh-CN"/>
        </w:rPr>
        <w:t>.</w:t>
      </w:r>
      <w:r>
        <w:rPr>
          <w:rFonts w:cs="Arial" w:hint="eastAsia"/>
          <w:lang w:eastAsia="zh-CN"/>
        </w:rPr>
        <w:t>4</w:t>
      </w:r>
      <w:r w:rsidR="00A257AA" w:rsidRPr="001D04D1">
        <w:rPr>
          <w:rFonts w:cs="Arial"/>
          <w:lang w:eastAsia="zh-CN"/>
        </w:rPr>
        <w:t xml:space="preserve"> 国外大气污染物排放标准调研</w:t>
      </w:r>
      <w:bookmarkEnd w:id="124"/>
      <w:bookmarkEnd w:id="125"/>
    </w:p>
    <w:p w14:paraId="6FB32A76" w14:textId="6CB90381" w:rsidR="00A257AA" w:rsidRPr="00215513" w:rsidRDefault="00A257AA" w:rsidP="00E7408C">
      <w:pPr>
        <w:spacing w:line="440" w:lineRule="exact"/>
        <w:ind w:firstLine="420"/>
        <w:jc w:val="both"/>
        <w:rPr>
          <w:rFonts w:asciiTheme="minorEastAsia" w:hAnsiTheme="minorEastAsia"/>
          <w:lang w:eastAsia="zh-CN"/>
        </w:rPr>
      </w:pPr>
      <w:r w:rsidRPr="00E7408C">
        <w:rPr>
          <w:rFonts w:ascii="Times New Roman" w:eastAsia="宋体" w:hAnsi="Times New Roman" w:cs="Times New Roman"/>
          <w:kern w:val="2"/>
          <w:sz w:val="24"/>
          <w:lang w:eastAsia="zh-CN"/>
        </w:rPr>
        <w:t>目前国际上标准体系比较完备的有美国、欧盟、德国、日本、澳大利亚等。美国属于典型的单纯行业型标准体系，标准体系细致，数量多；欧盟则属于重点行业型标准</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重点污染物和污染物综合预防指令，具有较好的针对性；德国的标准体系则是与欧盟一致；日本大气污染物标准体系则是综合标准</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通用型标准体系。</w:t>
      </w:r>
    </w:p>
    <w:p w14:paraId="4770D33F" w14:textId="44914508" w:rsidR="00A257AA" w:rsidRPr="005442C6" w:rsidRDefault="00E7408C" w:rsidP="00E7408C">
      <w:pPr>
        <w:spacing w:line="440" w:lineRule="exact"/>
        <w:jc w:val="both"/>
        <w:outlineLvl w:val="2"/>
        <w:rPr>
          <w:rFonts w:asciiTheme="minorEastAsia" w:hAnsiTheme="minorEastAsia" w:cs="Times New Roman"/>
          <w:b/>
          <w:lang w:eastAsia="zh-CN"/>
        </w:rPr>
      </w:pPr>
      <w:bookmarkStart w:id="126" w:name="_bookmark17"/>
      <w:bookmarkStart w:id="127" w:name="_Toc47860594"/>
      <w:bookmarkStart w:id="128" w:name="_Toc48078461"/>
      <w:bookmarkEnd w:id="126"/>
      <w:r>
        <w:rPr>
          <w:rFonts w:asciiTheme="majorEastAsia" w:eastAsiaTheme="majorEastAsia" w:hAnsiTheme="majorEastAsia" w:cs="Times New Roman" w:hint="eastAsia"/>
          <w:b/>
          <w:bCs/>
          <w:spacing w:val="2"/>
          <w:kern w:val="2"/>
          <w:sz w:val="28"/>
          <w:szCs w:val="28"/>
          <w:lang w:eastAsia="zh-CN"/>
        </w:rPr>
        <w:t>5</w:t>
      </w:r>
      <w:r w:rsidR="00A257AA" w:rsidRPr="00E7408C">
        <w:rPr>
          <w:rFonts w:asciiTheme="majorEastAsia" w:eastAsiaTheme="majorEastAsia" w:hAnsiTheme="majorEastAsia" w:cs="Times New Roman"/>
          <w:b/>
          <w:bCs/>
          <w:spacing w:val="2"/>
          <w:kern w:val="2"/>
          <w:sz w:val="28"/>
          <w:szCs w:val="28"/>
          <w:lang w:eastAsia="zh-CN"/>
        </w:rPr>
        <w:t>.</w:t>
      </w:r>
      <w:r>
        <w:rPr>
          <w:rFonts w:asciiTheme="majorEastAsia" w:eastAsiaTheme="majorEastAsia" w:hAnsiTheme="majorEastAsia" w:cs="Times New Roman" w:hint="eastAsia"/>
          <w:b/>
          <w:bCs/>
          <w:spacing w:val="2"/>
          <w:kern w:val="2"/>
          <w:sz w:val="28"/>
          <w:szCs w:val="28"/>
          <w:lang w:eastAsia="zh-CN"/>
        </w:rPr>
        <w:t>4</w:t>
      </w:r>
      <w:r w:rsidR="00A257AA" w:rsidRPr="00E7408C">
        <w:rPr>
          <w:rFonts w:asciiTheme="majorEastAsia" w:eastAsiaTheme="majorEastAsia" w:hAnsiTheme="majorEastAsia" w:cs="Times New Roman"/>
          <w:b/>
          <w:bCs/>
          <w:spacing w:val="2"/>
          <w:kern w:val="2"/>
          <w:sz w:val="28"/>
          <w:szCs w:val="28"/>
          <w:lang w:eastAsia="zh-CN"/>
        </w:rPr>
        <w:t>.1 美国大气污染物排放标准</w:t>
      </w:r>
      <w:bookmarkEnd w:id="127"/>
      <w:bookmarkEnd w:id="128"/>
    </w:p>
    <w:p w14:paraId="4E6504C2" w14:textId="10C85A16"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美国大气污染物排放标准体系的构成是详细的行业排放标准为主。美国根据《空气清洁法》的规定，按照基准污染物（常规污染物）和有毒有害空气污染物分别制定标准。所谓常规污染物是指一氧化碳、颗粒物、二氧化氮、臭氧、二氧化硫、氮氧化物、挥发性有机物、铅、氯化氢等。</w:t>
      </w:r>
    </w:p>
    <w:p w14:paraId="14745D65" w14:textId="77777777"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1</w:t>
      </w:r>
      <w:r w:rsidRPr="00E7408C">
        <w:rPr>
          <w:rFonts w:ascii="Times New Roman" w:eastAsia="宋体" w:hAnsi="Times New Roman" w:cs="Times New Roman"/>
          <w:kern w:val="2"/>
          <w:sz w:val="24"/>
          <w:lang w:eastAsia="zh-CN"/>
        </w:rPr>
        <w:t>）新污染源控制标准</w:t>
      </w:r>
    </w:p>
    <w:p w14:paraId="4F2FBA24" w14:textId="4FED3D1A"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美国</w:t>
      </w:r>
      <w:proofErr w:type="gramStart"/>
      <w:r w:rsidRPr="00E7408C">
        <w:rPr>
          <w:rFonts w:ascii="Times New Roman" w:eastAsia="宋体" w:hAnsi="Times New Roman" w:cs="Times New Roman"/>
          <w:kern w:val="2"/>
          <w:sz w:val="24"/>
          <w:lang w:eastAsia="zh-CN"/>
        </w:rPr>
        <w:t>固定源</w:t>
      </w:r>
      <w:proofErr w:type="gramEnd"/>
      <w:r w:rsidRPr="00E7408C">
        <w:rPr>
          <w:rFonts w:ascii="Times New Roman" w:eastAsia="宋体" w:hAnsi="Times New Roman" w:cs="Times New Roman"/>
          <w:kern w:val="2"/>
          <w:sz w:val="24"/>
          <w:lang w:eastAsia="zh-CN"/>
        </w:rPr>
        <w:t>新源控制标准针对常规污染物，自</w:t>
      </w:r>
      <w:r w:rsidRPr="00E7408C">
        <w:rPr>
          <w:rFonts w:ascii="Times New Roman" w:eastAsia="宋体" w:hAnsi="Times New Roman" w:cs="Times New Roman"/>
          <w:kern w:val="2"/>
          <w:sz w:val="24"/>
          <w:lang w:eastAsia="zh-CN"/>
        </w:rPr>
        <w:t>1971</w:t>
      </w:r>
      <w:r w:rsidRPr="00E7408C">
        <w:rPr>
          <w:rFonts w:ascii="Times New Roman" w:eastAsia="宋体" w:hAnsi="Times New Roman" w:cs="Times New Roman"/>
          <w:kern w:val="2"/>
          <w:sz w:val="24"/>
          <w:lang w:eastAsia="zh-CN"/>
        </w:rPr>
        <w:t>年以来，一共制定了</w:t>
      </w:r>
      <w:r w:rsidRPr="00E7408C">
        <w:rPr>
          <w:rFonts w:ascii="Times New Roman" w:eastAsia="宋体" w:hAnsi="Times New Roman" w:cs="Times New Roman"/>
          <w:kern w:val="2"/>
          <w:sz w:val="24"/>
          <w:lang w:eastAsia="zh-CN"/>
        </w:rPr>
        <w:t>25</w:t>
      </w:r>
      <w:r w:rsidRPr="00E7408C">
        <w:rPr>
          <w:rFonts w:ascii="Times New Roman" w:eastAsia="宋体" w:hAnsi="Times New Roman" w:cs="Times New Roman"/>
          <w:kern w:val="2"/>
          <w:sz w:val="24"/>
          <w:lang w:eastAsia="zh-CN"/>
        </w:rPr>
        <w:t>个大行业的</w:t>
      </w:r>
      <w:r w:rsidRPr="00E7408C">
        <w:rPr>
          <w:rFonts w:ascii="Times New Roman" w:eastAsia="宋体" w:hAnsi="Times New Roman" w:cs="Times New Roman"/>
          <w:kern w:val="2"/>
          <w:sz w:val="24"/>
          <w:lang w:eastAsia="zh-CN"/>
        </w:rPr>
        <w:t>90</w:t>
      </w:r>
      <w:r w:rsidRPr="00E7408C">
        <w:rPr>
          <w:rFonts w:ascii="Times New Roman" w:eastAsia="宋体" w:hAnsi="Times New Roman" w:cs="Times New Roman"/>
          <w:kern w:val="2"/>
          <w:sz w:val="24"/>
          <w:lang w:eastAsia="zh-CN"/>
        </w:rPr>
        <w:t>项排放标准。</w:t>
      </w:r>
      <w:r w:rsidRPr="00E7408C">
        <w:rPr>
          <w:rFonts w:ascii="Times New Roman" w:eastAsia="宋体" w:hAnsi="Times New Roman" w:cs="Times New Roman"/>
          <w:kern w:val="2"/>
          <w:sz w:val="24"/>
          <w:lang w:eastAsia="zh-CN"/>
        </w:rPr>
        <w:t>90</w:t>
      </w:r>
      <w:r w:rsidRPr="00E7408C">
        <w:rPr>
          <w:rFonts w:ascii="Times New Roman" w:eastAsia="宋体" w:hAnsi="Times New Roman" w:cs="Times New Roman"/>
          <w:kern w:val="2"/>
          <w:sz w:val="24"/>
          <w:lang w:eastAsia="zh-CN"/>
        </w:rPr>
        <w:t>项标准包括化石燃料的燃煤锅炉、焚烧炉、硅酸盐水泥厂、硝酸厂、硫酸厂、污水处理厂、热拌沥青设备、炼油厂、石油液体储罐、再生铅熔炼炉、炼油厂设备</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泄漏、工业</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商业</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机构蒸汽锅炉、乙烯基和聚氨酯涂料和印刷设备、石油干洗业、钢铁厂电弧炉、陆上天然气处理厂（</w:t>
      </w:r>
      <w:r w:rsidRPr="00E7408C">
        <w:rPr>
          <w:rFonts w:ascii="Times New Roman" w:eastAsia="宋体" w:hAnsi="Times New Roman" w:cs="Times New Roman"/>
          <w:kern w:val="2"/>
          <w:sz w:val="24"/>
          <w:lang w:eastAsia="zh-CN"/>
        </w:rPr>
        <w:t>SO</w:t>
      </w:r>
      <w:r w:rsidRPr="00E7408C">
        <w:rPr>
          <w:rFonts w:ascii="Times New Roman" w:eastAsia="宋体" w:hAnsi="Times New Roman" w:cs="Times New Roman"/>
          <w:kern w:val="2"/>
          <w:sz w:val="24"/>
          <w:vertAlign w:val="subscript"/>
          <w:lang w:eastAsia="zh-CN"/>
        </w:rPr>
        <w:t>2</w:t>
      </w:r>
      <w:r w:rsidRPr="00E7408C">
        <w:rPr>
          <w:rFonts w:ascii="Times New Roman" w:eastAsia="宋体" w:hAnsi="Times New Roman" w:cs="Times New Roman"/>
          <w:kern w:val="2"/>
          <w:sz w:val="24"/>
          <w:lang w:eastAsia="zh-CN"/>
        </w:rPr>
        <w:t>）、毛玻璃纤维绝缘材料制造、陆上天然气处理厂（</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设备泄漏）、钢铁厂氧气顶吹转炉排放、挥发性液体储存容器、再生铜、氧气顶吹转炉（主要排放）、磷肥工业、（五种产品）、钢铁厂电弧炉、原声铜熔炼炉、原生锌熔炼炉、原生铅熔炼炉、铁合金生产设施、硫酸盐木浆厂、谷物升降机、电厂锅炉、固定式燃气轮机、石油液体储存容器、原生铝电解厂、玻璃制造厂、橡胶轮台制造、工业表面涂装、新住宅木材加热器、磁带涂层设施、炼油厂废水处理系统</w:t>
      </w:r>
      <w:r w:rsidRPr="00E7408C">
        <w:rPr>
          <w:rFonts w:ascii="Times New Roman" w:eastAsia="宋体" w:hAnsi="Times New Roman" w:cs="Times New Roman"/>
          <w:kern w:val="2"/>
          <w:sz w:val="24"/>
          <w:lang w:eastAsia="zh-CN"/>
        </w:rPr>
        <w:lastRenderedPageBreak/>
        <w:t>VOCs</w:t>
      </w:r>
      <w:r w:rsidRPr="00E7408C">
        <w:rPr>
          <w:rFonts w:ascii="Times New Roman" w:eastAsia="宋体" w:hAnsi="Times New Roman" w:cs="Times New Roman"/>
          <w:kern w:val="2"/>
          <w:sz w:val="24"/>
          <w:lang w:eastAsia="zh-CN"/>
        </w:rPr>
        <w:t>排放、小型工商业蒸汽锅炉、支撑基质设备聚合物涂层、有机化学合成工业蒸馏操作</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排放、有机化学合成工业空气氧化过程</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排放、聚合物制造业</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排放、市政垃圾燃烧炉、采矿业中煅烧和干燥排放、有机化学合成工业反应过程</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排放、大型市政垃圾燃烧炉、市政固废垃圾填埋场、医院</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医疗</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感染性废弃物焚化炉、工商业固体废物焚烧炉、工商业固体焚烧炉（</w:t>
      </w:r>
      <w:r w:rsidRPr="00E7408C">
        <w:rPr>
          <w:rFonts w:ascii="Times New Roman" w:eastAsia="宋体" w:hAnsi="Times New Roman" w:cs="Times New Roman"/>
          <w:kern w:val="2"/>
          <w:sz w:val="24"/>
          <w:lang w:eastAsia="zh-CN"/>
        </w:rPr>
        <w:t>1999</w:t>
      </w:r>
      <w:r w:rsidRPr="00E7408C">
        <w:rPr>
          <w:rFonts w:ascii="Times New Roman" w:eastAsia="宋体" w:hAnsi="Times New Roman" w:cs="Times New Roman"/>
          <w:kern w:val="2"/>
          <w:sz w:val="24"/>
          <w:lang w:eastAsia="zh-CN"/>
        </w:rPr>
        <w:t>年</w:t>
      </w:r>
      <w:r w:rsidRPr="00E7408C">
        <w:rPr>
          <w:rFonts w:ascii="Times New Roman" w:eastAsia="宋体" w:hAnsi="Times New Roman" w:cs="Times New Roman"/>
          <w:kern w:val="2"/>
          <w:sz w:val="24"/>
          <w:lang w:eastAsia="zh-CN"/>
        </w:rPr>
        <w:t>11</w:t>
      </w:r>
      <w:r w:rsidRPr="00E7408C">
        <w:rPr>
          <w:rFonts w:ascii="Times New Roman" w:eastAsia="宋体" w:hAnsi="Times New Roman" w:cs="Times New Roman"/>
          <w:kern w:val="2"/>
          <w:sz w:val="24"/>
          <w:lang w:eastAsia="zh-CN"/>
        </w:rPr>
        <w:t>月</w:t>
      </w:r>
      <w:r w:rsidRPr="00E7408C">
        <w:rPr>
          <w:rFonts w:ascii="Times New Roman" w:eastAsia="宋体" w:hAnsi="Times New Roman" w:cs="Times New Roman"/>
          <w:kern w:val="2"/>
          <w:sz w:val="24"/>
          <w:lang w:eastAsia="zh-CN"/>
        </w:rPr>
        <w:t>30</w:t>
      </w:r>
      <w:r w:rsidRPr="00E7408C">
        <w:rPr>
          <w:rFonts w:ascii="Times New Roman" w:eastAsia="宋体" w:hAnsi="Times New Roman" w:cs="Times New Roman"/>
          <w:kern w:val="2"/>
          <w:sz w:val="24"/>
          <w:lang w:eastAsia="zh-CN"/>
        </w:rPr>
        <w:t>日之前）、小型市政垃圾焚烧炉、小型垃圾焚烧炉（</w:t>
      </w:r>
      <w:r w:rsidRPr="00E7408C">
        <w:rPr>
          <w:rFonts w:ascii="Times New Roman" w:eastAsia="宋体" w:hAnsi="Times New Roman" w:cs="Times New Roman"/>
          <w:kern w:val="2"/>
          <w:sz w:val="24"/>
          <w:lang w:eastAsia="zh-CN"/>
        </w:rPr>
        <w:t>1999.8.30</w:t>
      </w:r>
      <w:r w:rsidRPr="00E7408C">
        <w:rPr>
          <w:rFonts w:ascii="Times New Roman" w:eastAsia="宋体" w:hAnsi="Times New Roman" w:cs="Times New Roman"/>
          <w:kern w:val="2"/>
          <w:sz w:val="24"/>
          <w:lang w:eastAsia="zh-CN"/>
        </w:rPr>
        <w:t>以后建设或者</w:t>
      </w:r>
      <w:r w:rsidRPr="00E7408C">
        <w:rPr>
          <w:rFonts w:ascii="Times New Roman" w:eastAsia="宋体" w:hAnsi="Times New Roman" w:cs="Times New Roman"/>
          <w:kern w:val="2"/>
          <w:sz w:val="24"/>
          <w:lang w:eastAsia="zh-CN"/>
        </w:rPr>
        <w:t>2001.6.6</w:t>
      </w:r>
      <w:r w:rsidRPr="00E7408C">
        <w:rPr>
          <w:rFonts w:ascii="Times New Roman" w:eastAsia="宋体" w:hAnsi="Times New Roman" w:cs="Times New Roman"/>
          <w:kern w:val="2"/>
          <w:sz w:val="24"/>
          <w:lang w:eastAsia="zh-CN"/>
        </w:rPr>
        <w:t>后改建）、小型市政垃圾焚烧炉（</w:t>
      </w:r>
      <w:r w:rsidRPr="00E7408C">
        <w:rPr>
          <w:rFonts w:ascii="Times New Roman" w:eastAsia="宋体" w:hAnsi="Times New Roman" w:cs="Times New Roman"/>
          <w:kern w:val="2"/>
          <w:sz w:val="24"/>
          <w:lang w:eastAsia="zh-CN"/>
        </w:rPr>
        <w:t>1999.8.30</w:t>
      </w:r>
      <w:r w:rsidRPr="00E7408C">
        <w:rPr>
          <w:rFonts w:ascii="Times New Roman" w:eastAsia="宋体" w:hAnsi="Times New Roman" w:cs="Times New Roman"/>
          <w:kern w:val="2"/>
          <w:sz w:val="24"/>
          <w:lang w:eastAsia="zh-CN"/>
        </w:rPr>
        <w:t>以前）、其他固废焚烧炉（</w:t>
      </w:r>
      <w:r w:rsidRPr="00E7408C">
        <w:rPr>
          <w:rFonts w:ascii="Times New Roman" w:eastAsia="宋体" w:hAnsi="Times New Roman" w:cs="Times New Roman"/>
          <w:kern w:val="2"/>
          <w:sz w:val="24"/>
          <w:lang w:eastAsia="zh-CN"/>
        </w:rPr>
        <w:t>2004.12.9</w:t>
      </w:r>
      <w:r w:rsidRPr="00E7408C">
        <w:rPr>
          <w:rFonts w:ascii="Times New Roman" w:eastAsia="宋体" w:hAnsi="Times New Roman" w:cs="Times New Roman"/>
          <w:kern w:val="2"/>
          <w:sz w:val="24"/>
          <w:lang w:eastAsia="zh-CN"/>
        </w:rPr>
        <w:t>以后建设或者</w:t>
      </w:r>
      <w:r w:rsidRPr="00E7408C">
        <w:rPr>
          <w:rFonts w:ascii="Times New Roman" w:eastAsia="宋体" w:hAnsi="Times New Roman" w:cs="Times New Roman"/>
          <w:kern w:val="2"/>
          <w:sz w:val="24"/>
          <w:lang w:eastAsia="zh-CN"/>
        </w:rPr>
        <w:t>2006.6.16</w:t>
      </w:r>
      <w:r w:rsidRPr="00E7408C">
        <w:rPr>
          <w:rFonts w:ascii="Times New Roman" w:eastAsia="宋体" w:hAnsi="Times New Roman" w:cs="Times New Roman"/>
          <w:kern w:val="2"/>
          <w:sz w:val="24"/>
          <w:lang w:eastAsia="zh-CN"/>
        </w:rPr>
        <w:t>后改建）、其他固废焚烧炉（</w:t>
      </w:r>
      <w:r w:rsidRPr="00E7408C">
        <w:rPr>
          <w:rFonts w:ascii="Times New Roman" w:eastAsia="宋体" w:hAnsi="Times New Roman" w:cs="Times New Roman"/>
          <w:kern w:val="2"/>
          <w:sz w:val="24"/>
          <w:lang w:eastAsia="zh-CN"/>
        </w:rPr>
        <w:t>2004.12.9</w:t>
      </w:r>
      <w:r w:rsidRPr="00E7408C">
        <w:rPr>
          <w:rFonts w:ascii="Times New Roman" w:eastAsia="宋体" w:hAnsi="Times New Roman" w:cs="Times New Roman"/>
          <w:kern w:val="2"/>
          <w:sz w:val="24"/>
          <w:lang w:eastAsia="zh-CN"/>
        </w:rPr>
        <w:t>以前建成）、硫酸铵制造、汽车和轻型卡车表面涂装、铅酸电池制造厂、磷矿石厂性能、沥青加工和沥青屋顶材料制造、工业表面涂装（大型装置）、金属家具表面涂装、金属线圈表面涂装、印刷行业（出版物凹版印刷）、储油库、饮料罐表面涂装、压敏磁带和标签表面涂装、有机化学合成工业</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设备渗漏</w:t>
      </w:r>
      <w:r w:rsidRPr="00E7408C">
        <w:rPr>
          <w:rFonts w:ascii="Times New Roman" w:eastAsia="宋体" w:hAnsi="Times New Roman" w:cs="Times New Roman"/>
          <w:kern w:val="2"/>
          <w:sz w:val="24"/>
          <w:lang w:eastAsia="zh-CN"/>
        </w:rPr>
        <w:t>91981.1.5~2006.11.7</w:t>
      </w:r>
      <w:r w:rsidRPr="00E7408C">
        <w:rPr>
          <w:rFonts w:ascii="Times New Roman" w:eastAsia="宋体" w:hAnsi="Times New Roman" w:cs="Times New Roman"/>
          <w:kern w:val="2"/>
          <w:sz w:val="24"/>
          <w:lang w:eastAsia="zh-CN"/>
        </w:rPr>
        <w:t>建成）、金属矿物采选、合成纤维生产设备、石灰制造厂、固定式燃气轮机、</w:t>
      </w:r>
      <w:proofErr w:type="gramStart"/>
      <w:r w:rsidRPr="00E7408C">
        <w:rPr>
          <w:rFonts w:ascii="Times New Roman" w:eastAsia="宋体" w:hAnsi="Times New Roman" w:cs="Times New Roman"/>
          <w:kern w:val="2"/>
          <w:sz w:val="24"/>
          <w:lang w:eastAsia="zh-CN"/>
        </w:rPr>
        <w:t>固定压燃</w:t>
      </w:r>
      <w:proofErr w:type="gramEnd"/>
      <w:r w:rsidRPr="00E7408C">
        <w:rPr>
          <w:rFonts w:ascii="Times New Roman" w:eastAsia="宋体" w:hAnsi="Times New Roman" w:cs="Times New Roman"/>
          <w:kern w:val="2"/>
          <w:sz w:val="24"/>
          <w:lang w:eastAsia="zh-CN"/>
        </w:rPr>
        <w:t>式汽轮机、原油和天然气生产</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输送和分配、有机合成化学品制造工业（</w:t>
      </w:r>
      <w:r w:rsidRPr="00E7408C">
        <w:rPr>
          <w:rFonts w:ascii="Times New Roman" w:eastAsia="宋体" w:hAnsi="Times New Roman" w:cs="Times New Roman"/>
          <w:kern w:val="2"/>
          <w:sz w:val="24"/>
          <w:lang w:eastAsia="zh-CN"/>
        </w:rPr>
        <w:t>2006.11.7</w:t>
      </w:r>
      <w:r w:rsidRPr="00E7408C">
        <w:rPr>
          <w:rFonts w:ascii="Times New Roman" w:eastAsia="宋体" w:hAnsi="Times New Roman" w:cs="Times New Roman"/>
          <w:kern w:val="2"/>
          <w:sz w:val="24"/>
          <w:lang w:eastAsia="zh-CN"/>
        </w:rPr>
        <w:t>以后建成）</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泄漏、炼油厂</w:t>
      </w:r>
      <w:r w:rsidRPr="00E7408C">
        <w:rPr>
          <w:rFonts w:ascii="Times New Roman" w:eastAsia="宋体" w:hAnsi="Times New Roman" w:cs="Times New Roman"/>
          <w:kern w:val="2"/>
          <w:sz w:val="24"/>
          <w:lang w:eastAsia="zh-CN"/>
        </w:rPr>
        <w:t>VOC</w:t>
      </w:r>
      <w:r w:rsidR="00356257">
        <w:rPr>
          <w:rFonts w:ascii="Times New Roman" w:eastAsia="宋体" w:hAnsi="Times New Roman" w:cs="Times New Roman"/>
          <w:kern w:val="2"/>
          <w:sz w:val="24"/>
          <w:lang w:eastAsia="zh-CN"/>
        </w:rPr>
        <w:t>s</w:t>
      </w:r>
      <w:r w:rsidRPr="00E7408C">
        <w:rPr>
          <w:rFonts w:ascii="Times New Roman" w:eastAsia="宋体" w:hAnsi="Times New Roman" w:cs="Times New Roman"/>
          <w:kern w:val="2"/>
          <w:sz w:val="24"/>
          <w:lang w:eastAsia="zh-CN"/>
        </w:rPr>
        <w:t>装置泄漏、固定点火式内燃机、炼油厂（</w:t>
      </w:r>
      <w:r w:rsidRPr="00E7408C">
        <w:rPr>
          <w:rFonts w:ascii="Times New Roman" w:eastAsia="宋体" w:hAnsi="Times New Roman" w:cs="Times New Roman"/>
          <w:kern w:val="2"/>
          <w:sz w:val="24"/>
          <w:lang w:eastAsia="zh-CN"/>
        </w:rPr>
        <w:t>2007.5.14</w:t>
      </w:r>
      <w:r w:rsidRPr="00E7408C">
        <w:rPr>
          <w:rFonts w:ascii="Times New Roman" w:eastAsia="宋体" w:hAnsi="Times New Roman" w:cs="Times New Roman"/>
          <w:kern w:val="2"/>
          <w:sz w:val="24"/>
          <w:lang w:eastAsia="zh-CN"/>
        </w:rPr>
        <w:t>以后建成）、非金属矿物采选、煤矿采选和煤加工厂、新建污泥焚烧炉、现有污泥焚烧炉、硝酸厂（</w:t>
      </w:r>
      <w:r w:rsidRPr="00E7408C">
        <w:rPr>
          <w:rFonts w:ascii="Times New Roman" w:eastAsia="宋体" w:hAnsi="Times New Roman" w:cs="Times New Roman"/>
          <w:kern w:val="2"/>
          <w:sz w:val="24"/>
          <w:lang w:eastAsia="zh-CN"/>
        </w:rPr>
        <w:t>2011</w:t>
      </w:r>
      <w:r w:rsidRPr="00E7408C">
        <w:rPr>
          <w:rFonts w:ascii="Times New Roman" w:eastAsia="宋体" w:hAnsi="Times New Roman" w:cs="Times New Roman"/>
          <w:kern w:val="2"/>
          <w:sz w:val="24"/>
          <w:lang w:eastAsia="zh-CN"/>
        </w:rPr>
        <w:t>年</w:t>
      </w:r>
      <w:r w:rsidRPr="00E7408C">
        <w:rPr>
          <w:rFonts w:ascii="Times New Roman" w:eastAsia="宋体" w:hAnsi="Times New Roman" w:cs="Times New Roman"/>
          <w:kern w:val="2"/>
          <w:sz w:val="24"/>
          <w:lang w:eastAsia="zh-CN"/>
        </w:rPr>
        <w:t>10</w:t>
      </w:r>
      <w:r w:rsidRPr="00E7408C">
        <w:rPr>
          <w:rFonts w:ascii="Times New Roman" w:eastAsia="宋体" w:hAnsi="Times New Roman" w:cs="Times New Roman"/>
          <w:kern w:val="2"/>
          <w:sz w:val="24"/>
          <w:lang w:eastAsia="zh-CN"/>
        </w:rPr>
        <w:t>月</w:t>
      </w:r>
      <w:r w:rsidRPr="00E7408C">
        <w:rPr>
          <w:rFonts w:ascii="Times New Roman" w:eastAsia="宋体" w:hAnsi="Times New Roman" w:cs="Times New Roman"/>
          <w:kern w:val="2"/>
          <w:sz w:val="24"/>
          <w:lang w:eastAsia="zh-CN"/>
        </w:rPr>
        <w:t>14</w:t>
      </w:r>
      <w:r w:rsidRPr="00E7408C">
        <w:rPr>
          <w:rFonts w:ascii="Times New Roman" w:eastAsia="宋体" w:hAnsi="Times New Roman" w:cs="Times New Roman"/>
          <w:kern w:val="2"/>
          <w:sz w:val="24"/>
          <w:lang w:eastAsia="zh-CN"/>
        </w:rPr>
        <w:t>日之后建成）、硫酸盐木浆（</w:t>
      </w:r>
      <w:r w:rsidRPr="00E7408C">
        <w:rPr>
          <w:rFonts w:ascii="Times New Roman" w:eastAsia="宋体" w:hAnsi="Times New Roman" w:cs="Times New Roman"/>
          <w:kern w:val="2"/>
          <w:sz w:val="24"/>
          <w:lang w:eastAsia="zh-CN"/>
        </w:rPr>
        <w:t>2013.5.23</w:t>
      </w:r>
      <w:r w:rsidRPr="00E7408C">
        <w:rPr>
          <w:rFonts w:ascii="Times New Roman" w:eastAsia="宋体" w:hAnsi="Times New Roman" w:cs="Times New Roman"/>
          <w:kern w:val="2"/>
          <w:sz w:val="24"/>
          <w:lang w:eastAsia="zh-CN"/>
        </w:rPr>
        <w:t>后建成）。</w:t>
      </w:r>
    </w:p>
    <w:p w14:paraId="7504D7BC" w14:textId="77777777"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2</w:t>
      </w:r>
      <w:r w:rsidRPr="00E7408C">
        <w:rPr>
          <w:rFonts w:ascii="Times New Roman" w:eastAsia="宋体" w:hAnsi="Times New Roman" w:cs="Times New Roman"/>
          <w:kern w:val="2"/>
          <w:sz w:val="24"/>
          <w:lang w:eastAsia="zh-CN"/>
        </w:rPr>
        <w:t>）有毒有害空气污染物排放标准（</w:t>
      </w:r>
      <w:r w:rsidRPr="00E7408C">
        <w:rPr>
          <w:rFonts w:ascii="Times New Roman" w:eastAsia="宋体" w:hAnsi="Times New Roman" w:cs="Times New Roman"/>
          <w:kern w:val="2"/>
          <w:sz w:val="24"/>
          <w:lang w:eastAsia="zh-CN"/>
        </w:rPr>
        <w:t>NESHAP</w:t>
      </w:r>
      <w:r w:rsidRPr="00E7408C">
        <w:rPr>
          <w:rFonts w:ascii="Times New Roman" w:eastAsia="宋体" w:hAnsi="Times New Roman" w:cs="Times New Roman"/>
          <w:kern w:val="2"/>
          <w:sz w:val="24"/>
          <w:lang w:eastAsia="zh-CN"/>
        </w:rPr>
        <w:t>）</w:t>
      </w:r>
    </w:p>
    <w:p w14:paraId="55D52D46" w14:textId="5B4DFFF6"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美国在</w:t>
      </w:r>
      <w:r w:rsidRPr="00E7408C">
        <w:rPr>
          <w:rFonts w:ascii="Times New Roman" w:eastAsia="宋体" w:hAnsi="Times New Roman" w:cs="Times New Roman"/>
          <w:kern w:val="2"/>
          <w:sz w:val="24"/>
          <w:lang w:eastAsia="zh-CN"/>
        </w:rPr>
        <w:t>1990</w:t>
      </w:r>
      <w:r w:rsidRPr="00E7408C">
        <w:rPr>
          <w:rFonts w:ascii="Times New Roman" w:eastAsia="宋体" w:hAnsi="Times New Roman" w:cs="Times New Roman"/>
          <w:kern w:val="2"/>
          <w:sz w:val="24"/>
          <w:lang w:eastAsia="zh-CN"/>
        </w:rPr>
        <w:t>年的《清洁空气法案》中规定了</w:t>
      </w:r>
      <w:r w:rsidRPr="00E7408C">
        <w:rPr>
          <w:rFonts w:ascii="Times New Roman" w:eastAsia="宋体" w:hAnsi="Times New Roman" w:cs="Times New Roman"/>
          <w:kern w:val="2"/>
          <w:sz w:val="24"/>
          <w:lang w:eastAsia="zh-CN"/>
        </w:rPr>
        <w:t>189</w:t>
      </w:r>
      <w:r w:rsidRPr="00E7408C">
        <w:rPr>
          <w:rFonts w:ascii="Times New Roman" w:eastAsia="宋体" w:hAnsi="Times New Roman" w:cs="Times New Roman"/>
          <w:kern w:val="2"/>
          <w:sz w:val="24"/>
          <w:lang w:eastAsia="zh-CN"/>
        </w:rPr>
        <w:t>种有害空气污染物</w:t>
      </w:r>
      <w:r w:rsidR="00E7408C">
        <w:rPr>
          <w:rFonts w:ascii="Times New Roman" w:eastAsia="宋体" w:hAnsi="Times New Roman" w:cs="Times New Roman" w:hint="eastAsia"/>
          <w:kern w:val="2"/>
          <w:sz w:val="24"/>
          <w:lang w:eastAsia="zh-CN"/>
        </w:rPr>
        <w:t>（</w:t>
      </w:r>
      <w:r w:rsidRPr="00E7408C">
        <w:rPr>
          <w:rFonts w:ascii="Times New Roman" w:eastAsia="宋体" w:hAnsi="Times New Roman" w:cs="Times New Roman"/>
          <w:kern w:val="2"/>
          <w:sz w:val="24"/>
          <w:lang w:eastAsia="zh-CN"/>
        </w:rPr>
        <w:t>HAPs</w:t>
      </w:r>
      <w:r w:rsidR="00E7408C">
        <w:rPr>
          <w:rFonts w:ascii="Times New Roman" w:eastAsia="宋体" w:hAnsi="Times New Roman" w:cs="Times New Roman" w:hint="eastAsia"/>
          <w:kern w:val="2"/>
          <w:sz w:val="24"/>
          <w:lang w:eastAsia="zh-CN"/>
        </w:rPr>
        <w:t>），</w:t>
      </w:r>
      <w:r w:rsidRPr="00E7408C">
        <w:rPr>
          <w:rFonts w:ascii="Times New Roman" w:eastAsia="宋体" w:hAnsi="Times New Roman" w:cs="Times New Roman"/>
          <w:kern w:val="2"/>
          <w:sz w:val="24"/>
          <w:lang w:eastAsia="zh-CN"/>
        </w:rPr>
        <w:t>2003</w:t>
      </w:r>
      <w:r w:rsidRPr="00E7408C">
        <w:rPr>
          <w:rFonts w:ascii="Times New Roman" w:eastAsia="宋体" w:hAnsi="Times New Roman" w:cs="Times New Roman"/>
          <w:kern w:val="2"/>
          <w:sz w:val="24"/>
          <w:lang w:eastAsia="zh-CN"/>
        </w:rPr>
        <w:t>年和</w:t>
      </w:r>
      <w:r w:rsidRPr="00E7408C">
        <w:rPr>
          <w:rFonts w:ascii="Times New Roman" w:eastAsia="宋体" w:hAnsi="Times New Roman" w:cs="Times New Roman"/>
          <w:kern w:val="2"/>
          <w:sz w:val="24"/>
          <w:lang w:eastAsia="zh-CN"/>
        </w:rPr>
        <w:t>2005</w:t>
      </w:r>
      <w:r w:rsidRPr="00E7408C">
        <w:rPr>
          <w:rFonts w:ascii="Times New Roman" w:eastAsia="宋体" w:hAnsi="Times New Roman" w:cs="Times New Roman"/>
          <w:kern w:val="2"/>
          <w:sz w:val="24"/>
          <w:lang w:eastAsia="zh-CN"/>
        </w:rPr>
        <w:t>年又从名录中剔除了乙二醇醚和甲基乙基酮，因此当前是</w:t>
      </w:r>
      <w:r w:rsidRPr="00E7408C">
        <w:rPr>
          <w:rFonts w:ascii="Times New Roman" w:eastAsia="宋体" w:hAnsi="Times New Roman" w:cs="Times New Roman"/>
          <w:kern w:val="2"/>
          <w:sz w:val="24"/>
          <w:lang w:eastAsia="zh-CN"/>
        </w:rPr>
        <w:t>187</w:t>
      </w:r>
      <w:r w:rsidRPr="00E7408C">
        <w:rPr>
          <w:rFonts w:ascii="Times New Roman" w:eastAsia="宋体" w:hAnsi="Times New Roman" w:cs="Times New Roman"/>
          <w:kern w:val="2"/>
          <w:sz w:val="24"/>
          <w:lang w:eastAsia="zh-CN"/>
        </w:rPr>
        <w:t>种有害空气污染物。在该方面，美国坚持最大可达技术（</w:t>
      </w:r>
      <w:r w:rsidRPr="00E7408C">
        <w:rPr>
          <w:rFonts w:ascii="Times New Roman" w:eastAsia="宋体" w:hAnsi="Times New Roman" w:cs="Times New Roman"/>
          <w:kern w:val="2"/>
          <w:sz w:val="24"/>
          <w:lang w:eastAsia="zh-CN"/>
        </w:rPr>
        <w:t>MACT</w:t>
      </w:r>
      <w:r w:rsidRPr="00E7408C">
        <w:rPr>
          <w:rFonts w:ascii="Times New Roman" w:eastAsia="宋体" w:hAnsi="Times New Roman" w:cs="Times New Roman"/>
          <w:kern w:val="2"/>
          <w:sz w:val="24"/>
          <w:lang w:eastAsia="zh-CN"/>
        </w:rPr>
        <w:t>）标准，达到最大程度的排放削减。该标准适用于所有新源和现有源排放的有害空气污染物</w:t>
      </w:r>
      <w:r w:rsidR="00E7408C">
        <w:rPr>
          <w:rFonts w:ascii="Times New Roman" w:eastAsia="宋体" w:hAnsi="Times New Roman" w:cs="Times New Roman" w:hint="eastAsia"/>
          <w:kern w:val="2"/>
          <w:sz w:val="24"/>
          <w:lang w:eastAsia="zh-CN"/>
        </w:rPr>
        <w:t>，</w:t>
      </w:r>
      <w:r w:rsidRPr="00E7408C">
        <w:rPr>
          <w:rFonts w:ascii="Times New Roman" w:eastAsia="宋体" w:hAnsi="Times New Roman" w:cs="Times New Roman"/>
          <w:kern w:val="2"/>
          <w:sz w:val="24"/>
          <w:lang w:eastAsia="zh-CN"/>
        </w:rPr>
        <w:t>包括三种形式的标准：一般排放标准、设计</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设备</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操作和运行标准、保护人体健康和环境的标准。与</w:t>
      </w:r>
      <w:r w:rsidRPr="00E7408C">
        <w:rPr>
          <w:rFonts w:ascii="Times New Roman" w:eastAsia="宋体" w:hAnsi="Times New Roman" w:cs="Times New Roman"/>
          <w:kern w:val="2"/>
          <w:sz w:val="24"/>
          <w:lang w:eastAsia="zh-CN"/>
        </w:rPr>
        <w:t>NSPS</w:t>
      </w:r>
      <w:r w:rsidRPr="00E7408C">
        <w:rPr>
          <w:rFonts w:ascii="Times New Roman" w:eastAsia="宋体" w:hAnsi="Times New Roman" w:cs="Times New Roman"/>
          <w:kern w:val="2"/>
          <w:sz w:val="24"/>
          <w:lang w:eastAsia="zh-CN"/>
        </w:rPr>
        <w:t>相比，</w:t>
      </w:r>
      <w:r w:rsidRPr="00E7408C">
        <w:rPr>
          <w:rFonts w:ascii="Times New Roman" w:eastAsia="宋体" w:hAnsi="Times New Roman" w:cs="Times New Roman"/>
          <w:kern w:val="2"/>
          <w:sz w:val="24"/>
          <w:lang w:eastAsia="zh-CN"/>
        </w:rPr>
        <w:t>NESHAP</w:t>
      </w:r>
      <w:r w:rsidRPr="00E7408C">
        <w:rPr>
          <w:rFonts w:ascii="Times New Roman" w:eastAsia="宋体" w:hAnsi="Times New Roman" w:cs="Times New Roman"/>
          <w:kern w:val="2"/>
          <w:sz w:val="24"/>
          <w:lang w:eastAsia="zh-CN"/>
        </w:rPr>
        <w:t>更加强调技术的先进性。针对</w:t>
      </w:r>
      <w:r w:rsidRPr="00E7408C">
        <w:rPr>
          <w:rFonts w:ascii="Times New Roman" w:eastAsia="宋体" w:hAnsi="Times New Roman" w:cs="Times New Roman"/>
          <w:kern w:val="2"/>
          <w:sz w:val="24"/>
          <w:lang w:eastAsia="zh-CN"/>
        </w:rPr>
        <w:t>HAPs</w:t>
      </w:r>
      <w:r w:rsidRPr="00E7408C">
        <w:rPr>
          <w:rFonts w:ascii="Times New Roman" w:eastAsia="宋体" w:hAnsi="Times New Roman" w:cs="Times New Roman"/>
          <w:kern w:val="2"/>
          <w:sz w:val="24"/>
          <w:lang w:eastAsia="zh-CN"/>
        </w:rPr>
        <w:t>，美国将主要污染源分为</w:t>
      </w:r>
      <w:r w:rsidRPr="00E7408C">
        <w:rPr>
          <w:rFonts w:ascii="Times New Roman" w:eastAsia="宋体" w:hAnsi="Times New Roman" w:cs="Times New Roman"/>
          <w:kern w:val="2"/>
          <w:sz w:val="24"/>
          <w:lang w:eastAsia="zh-CN"/>
        </w:rPr>
        <w:t>16</w:t>
      </w:r>
      <w:r w:rsidRPr="00E7408C">
        <w:rPr>
          <w:rFonts w:ascii="Times New Roman" w:eastAsia="宋体" w:hAnsi="Times New Roman" w:cs="Times New Roman"/>
          <w:kern w:val="2"/>
          <w:sz w:val="24"/>
          <w:lang w:eastAsia="zh-CN"/>
        </w:rPr>
        <w:t>类，截止当前，共制订了</w:t>
      </w:r>
      <w:r w:rsidRPr="00E7408C">
        <w:rPr>
          <w:rFonts w:ascii="Times New Roman" w:eastAsia="宋体" w:hAnsi="Times New Roman" w:cs="Times New Roman"/>
          <w:kern w:val="2"/>
          <w:sz w:val="24"/>
          <w:lang w:eastAsia="zh-CN"/>
        </w:rPr>
        <w:t>106</w:t>
      </w:r>
      <w:r w:rsidRPr="00E7408C">
        <w:rPr>
          <w:rFonts w:ascii="Times New Roman" w:eastAsia="宋体" w:hAnsi="Times New Roman" w:cs="Times New Roman"/>
          <w:kern w:val="2"/>
          <w:sz w:val="24"/>
          <w:lang w:eastAsia="zh-CN"/>
        </w:rPr>
        <w:t>项标准，预留标准</w:t>
      </w:r>
      <w:r w:rsidRPr="00E7408C">
        <w:rPr>
          <w:rFonts w:ascii="Times New Roman" w:eastAsia="宋体" w:hAnsi="Times New Roman" w:cs="Times New Roman"/>
          <w:kern w:val="2"/>
          <w:sz w:val="24"/>
          <w:lang w:eastAsia="zh-CN"/>
        </w:rPr>
        <w:t>13</w:t>
      </w:r>
      <w:r w:rsidRPr="00E7408C">
        <w:rPr>
          <w:rFonts w:ascii="Times New Roman" w:eastAsia="宋体" w:hAnsi="Times New Roman" w:cs="Times New Roman"/>
          <w:kern w:val="2"/>
          <w:sz w:val="24"/>
          <w:lang w:eastAsia="zh-CN"/>
        </w:rPr>
        <w:t>项，主要集中在表面涂装、矿物采选及加工、黑色金属加工、有色金属冶炼、燃料燃烧等，也包括了干洗、消毒、电镀、储罐等。</w:t>
      </w:r>
    </w:p>
    <w:p w14:paraId="6E36B882" w14:textId="61DC164D"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美国标准将</w:t>
      </w:r>
      <w:proofErr w:type="gramStart"/>
      <w:r w:rsidRPr="00E7408C">
        <w:rPr>
          <w:rFonts w:ascii="Times New Roman" w:eastAsia="宋体" w:hAnsi="Times New Roman" w:cs="Times New Roman"/>
          <w:kern w:val="2"/>
          <w:sz w:val="24"/>
          <w:lang w:eastAsia="zh-CN"/>
        </w:rPr>
        <w:t>固定源分为</w:t>
      </w:r>
      <w:proofErr w:type="gramEnd"/>
      <w:r w:rsidRPr="00E7408C">
        <w:rPr>
          <w:rFonts w:ascii="Times New Roman" w:eastAsia="宋体" w:hAnsi="Times New Roman" w:cs="Times New Roman"/>
          <w:kern w:val="2"/>
          <w:sz w:val="24"/>
          <w:lang w:eastAsia="zh-CN"/>
        </w:rPr>
        <w:t>主要污染源（</w:t>
      </w:r>
      <w:r w:rsidRPr="00E7408C">
        <w:rPr>
          <w:rFonts w:ascii="Times New Roman" w:eastAsia="宋体" w:hAnsi="Times New Roman" w:cs="Times New Roman"/>
          <w:kern w:val="2"/>
          <w:sz w:val="24"/>
          <w:lang w:eastAsia="zh-CN"/>
        </w:rPr>
        <w:t>Major sources</w:t>
      </w:r>
      <w:r w:rsidRPr="00E7408C">
        <w:rPr>
          <w:rFonts w:ascii="Times New Roman" w:eastAsia="宋体" w:hAnsi="Times New Roman" w:cs="Times New Roman"/>
          <w:kern w:val="2"/>
          <w:sz w:val="24"/>
          <w:lang w:eastAsia="zh-CN"/>
        </w:rPr>
        <w:t>）：排放量比较大的，年排放量为</w:t>
      </w:r>
      <w:r w:rsidRPr="00E7408C">
        <w:rPr>
          <w:rFonts w:ascii="Times New Roman" w:eastAsia="宋体" w:hAnsi="Times New Roman" w:cs="Times New Roman"/>
          <w:kern w:val="2"/>
          <w:sz w:val="24"/>
          <w:lang w:eastAsia="zh-CN"/>
        </w:rPr>
        <w:t>10t/a</w:t>
      </w:r>
      <w:r w:rsidRPr="00E7408C">
        <w:rPr>
          <w:rFonts w:ascii="Times New Roman" w:eastAsia="宋体" w:hAnsi="Times New Roman" w:cs="Times New Roman"/>
          <w:kern w:val="2"/>
          <w:sz w:val="24"/>
          <w:lang w:eastAsia="zh-CN"/>
        </w:rPr>
        <w:t>以上的单个</w:t>
      </w:r>
      <w:r w:rsidRPr="00E7408C">
        <w:rPr>
          <w:rFonts w:ascii="Times New Roman" w:eastAsia="宋体" w:hAnsi="Times New Roman" w:cs="Times New Roman"/>
          <w:kern w:val="2"/>
          <w:sz w:val="24"/>
          <w:lang w:eastAsia="zh-CN"/>
        </w:rPr>
        <w:t>HAPs</w:t>
      </w:r>
      <w:r w:rsidRPr="00E7408C">
        <w:rPr>
          <w:rFonts w:ascii="Times New Roman" w:eastAsia="宋体" w:hAnsi="Times New Roman" w:cs="Times New Roman"/>
          <w:kern w:val="2"/>
          <w:sz w:val="24"/>
          <w:lang w:eastAsia="zh-CN"/>
        </w:rPr>
        <w:t>或混合排放</w:t>
      </w:r>
      <w:r w:rsidRPr="00E7408C">
        <w:rPr>
          <w:rFonts w:ascii="Times New Roman" w:eastAsia="宋体" w:hAnsi="Times New Roman" w:cs="Times New Roman"/>
          <w:kern w:val="2"/>
          <w:sz w:val="24"/>
          <w:lang w:eastAsia="zh-CN"/>
        </w:rPr>
        <w:t>25t/a</w:t>
      </w:r>
      <w:r w:rsidRPr="00E7408C">
        <w:rPr>
          <w:rFonts w:ascii="Times New Roman" w:eastAsia="宋体" w:hAnsi="Times New Roman" w:cs="Times New Roman"/>
          <w:kern w:val="2"/>
          <w:sz w:val="24"/>
          <w:lang w:eastAsia="zh-CN"/>
        </w:rPr>
        <w:t>以上的一组污染源；区域性（小源）</w:t>
      </w:r>
      <w:r w:rsidRPr="00E7408C">
        <w:rPr>
          <w:rFonts w:ascii="Times New Roman" w:eastAsia="宋体" w:hAnsi="Times New Roman" w:cs="Times New Roman"/>
          <w:kern w:val="2"/>
          <w:sz w:val="24"/>
          <w:lang w:eastAsia="zh-CN"/>
        </w:rPr>
        <w:t>Area sources:</w:t>
      </w:r>
      <w:r w:rsidRPr="00E7408C">
        <w:rPr>
          <w:rFonts w:ascii="Times New Roman" w:eastAsia="宋体" w:hAnsi="Times New Roman" w:cs="Times New Roman"/>
          <w:kern w:val="2"/>
          <w:sz w:val="24"/>
          <w:lang w:eastAsia="zh-CN"/>
        </w:rPr>
        <w:t>其余的污染源。</w:t>
      </w:r>
    </w:p>
    <w:p w14:paraId="44514A83" w14:textId="56B97392"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lastRenderedPageBreak/>
        <w:t>针对主要污染源美国标准几乎涵盖了所有的工业领域，融合了技术要求与排放控制标准。美国大气污染物排放标准涵盖了工艺排放、储存、输送以及污水处理的排放控制要求通常包括排放浓度限值（比如氯化氢、卤素、苯等单一污染物排放浓度限值）、排放总量（规定了</w:t>
      </w:r>
      <w:r w:rsidRPr="00E7408C">
        <w:rPr>
          <w:rFonts w:ascii="Times New Roman" w:eastAsia="宋体" w:hAnsi="Times New Roman" w:cs="Times New Roman"/>
          <w:kern w:val="2"/>
          <w:sz w:val="24"/>
          <w:lang w:eastAsia="zh-CN"/>
        </w:rPr>
        <w:t>HAPs</w:t>
      </w:r>
      <w:r w:rsidRPr="00E7408C">
        <w:rPr>
          <w:rFonts w:ascii="Times New Roman" w:eastAsia="宋体" w:hAnsi="Times New Roman" w:cs="Times New Roman"/>
          <w:kern w:val="2"/>
          <w:sz w:val="24"/>
          <w:lang w:eastAsia="zh-CN"/>
        </w:rPr>
        <w:t>的排放总量的限值）、排放技术要求（规定了控制排放的技术形式以及参数等，比如储罐的冷凝器温度等）。标准充分考虑了</w:t>
      </w:r>
      <w:r w:rsidRPr="00E7408C">
        <w:rPr>
          <w:rFonts w:ascii="Times New Roman" w:eastAsia="宋体" w:hAnsi="Times New Roman" w:cs="Times New Roman"/>
          <w:kern w:val="2"/>
          <w:sz w:val="24"/>
          <w:lang w:eastAsia="zh-CN"/>
        </w:rPr>
        <w:t>MACT</w:t>
      </w:r>
      <w:r w:rsidRPr="00E7408C">
        <w:rPr>
          <w:rFonts w:ascii="Times New Roman" w:eastAsia="宋体" w:hAnsi="Times New Roman" w:cs="Times New Roman"/>
          <w:kern w:val="2"/>
          <w:sz w:val="24"/>
          <w:lang w:eastAsia="zh-CN"/>
        </w:rPr>
        <w:t>的原则，按照底线的要求（即技术可行性）进行标准的设置。</w:t>
      </w:r>
    </w:p>
    <w:p w14:paraId="7DA46405" w14:textId="5350609D"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针对区域性（小源）</w:t>
      </w:r>
      <w:r w:rsidRPr="00E7408C">
        <w:rPr>
          <w:rFonts w:ascii="Times New Roman" w:eastAsia="宋体" w:hAnsi="Times New Roman" w:cs="Times New Roman"/>
          <w:kern w:val="2"/>
          <w:sz w:val="24"/>
          <w:lang w:eastAsia="zh-CN"/>
        </w:rPr>
        <w:t>Area sources:</w:t>
      </w:r>
      <w:r w:rsidRPr="00E7408C">
        <w:rPr>
          <w:rFonts w:ascii="Times New Roman" w:eastAsia="宋体" w:hAnsi="Times New Roman" w:cs="Times New Roman"/>
          <w:kern w:val="2"/>
          <w:sz w:val="24"/>
          <w:lang w:eastAsia="zh-CN"/>
        </w:rPr>
        <w:t>即那些排放每年小于</w:t>
      </w:r>
      <w:r w:rsidRPr="00E7408C">
        <w:rPr>
          <w:rFonts w:ascii="Times New Roman" w:eastAsia="宋体" w:hAnsi="Times New Roman" w:cs="Times New Roman"/>
          <w:kern w:val="2"/>
          <w:sz w:val="24"/>
          <w:lang w:eastAsia="zh-CN"/>
        </w:rPr>
        <w:t>10</w:t>
      </w:r>
      <w:r w:rsidRPr="00E7408C">
        <w:rPr>
          <w:rFonts w:ascii="Times New Roman" w:eastAsia="宋体" w:hAnsi="Times New Roman" w:cs="Times New Roman"/>
          <w:kern w:val="2"/>
          <w:sz w:val="24"/>
          <w:lang w:eastAsia="zh-CN"/>
        </w:rPr>
        <w:t>吨的单个有害空气污染物（</w:t>
      </w:r>
      <w:r w:rsidRPr="00E7408C">
        <w:rPr>
          <w:rFonts w:ascii="Times New Roman" w:eastAsia="宋体" w:hAnsi="Times New Roman" w:cs="Times New Roman"/>
          <w:kern w:val="2"/>
          <w:sz w:val="24"/>
          <w:lang w:eastAsia="zh-CN"/>
        </w:rPr>
        <w:t>HAPs</w:t>
      </w:r>
      <w:r w:rsidRPr="00E7408C">
        <w:rPr>
          <w:rFonts w:ascii="Times New Roman" w:eastAsia="宋体" w:hAnsi="Times New Roman" w:cs="Times New Roman"/>
          <w:kern w:val="2"/>
          <w:sz w:val="24"/>
          <w:lang w:eastAsia="zh-CN"/>
        </w:rPr>
        <w:t>）或每年小于</w:t>
      </w:r>
      <w:r w:rsidRPr="00E7408C">
        <w:rPr>
          <w:rFonts w:ascii="Times New Roman" w:eastAsia="宋体" w:hAnsi="Times New Roman" w:cs="Times New Roman"/>
          <w:kern w:val="2"/>
          <w:sz w:val="24"/>
          <w:lang w:eastAsia="zh-CN"/>
        </w:rPr>
        <w:t>25</w:t>
      </w:r>
      <w:r w:rsidRPr="00E7408C">
        <w:rPr>
          <w:rFonts w:ascii="Times New Roman" w:eastAsia="宋体" w:hAnsi="Times New Roman" w:cs="Times New Roman"/>
          <w:kern w:val="2"/>
          <w:sz w:val="24"/>
          <w:lang w:eastAsia="zh-CN"/>
        </w:rPr>
        <w:t>吨的混合源污染物有害空气污染物其余的污染源，这是自</w:t>
      </w:r>
      <w:r w:rsidRPr="00E7408C">
        <w:rPr>
          <w:rFonts w:ascii="Times New Roman" w:eastAsia="宋体" w:hAnsi="Times New Roman" w:cs="Times New Roman"/>
          <w:kern w:val="2"/>
          <w:sz w:val="24"/>
          <w:lang w:eastAsia="zh-CN"/>
        </w:rPr>
        <w:t>2006</w:t>
      </w:r>
      <w:r w:rsidRPr="00E7408C">
        <w:rPr>
          <w:rFonts w:ascii="Times New Roman" w:eastAsia="宋体" w:hAnsi="Times New Roman" w:cs="Times New Roman"/>
          <w:kern w:val="2"/>
          <w:sz w:val="24"/>
          <w:lang w:eastAsia="zh-CN"/>
        </w:rPr>
        <w:t>年起陆续颁布的一系列标准，是基于</w:t>
      </w:r>
      <w:r w:rsidRPr="00E7408C">
        <w:rPr>
          <w:rFonts w:ascii="Times New Roman" w:eastAsia="宋体" w:hAnsi="Times New Roman" w:cs="Times New Roman"/>
          <w:kern w:val="2"/>
          <w:sz w:val="24"/>
          <w:lang w:eastAsia="zh-CN"/>
        </w:rPr>
        <w:t>GACT</w:t>
      </w:r>
      <w:r w:rsidRPr="00E7408C">
        <w:rPr>
          <w:rFonts w:ascii="Times New Roman" w:eastAsia="宋体" w:hAnsi="Times New Roman" w:cs="Times New Roman"/>
          <w:kern w:val="2"/>
          <w:sz w:val="24"/>
          <w:lang w:eastAsia="zh-CN"/>
        </w:rPr>
        <w:t>（一般可得技术）并考虑经济因素而制定的技术要求。重点围绕过程控制技术要求制定。目前关于区域性小源的控制标准涵盖了</w:t>
      </w:r>
      <w:r w:rsidRPr="00E7408C">
        <w:rPr>
          <w:rFonts w:ascii="Times New Roman" w:eastAsia="宋体" w:hAnsi="Times New Roman" w:cs="Times New Roman"/>
          <w:kern w:val="2"/>
          <w:sz w:val="24"/>
          <w:lang w:eastAsia="zh-CN"/>
        </w:rPr>
        <w:t>26</w:t>
      </w:r>
      <w:r w:rsidRPr="00E7408C">
        <w:rPr>
          <w:rFonts w:ascii="Times New Roman" w:eastAsia="宋体" w:hAnsi="Times New Roman" w:cs="Times New Roman"/>
          <w:kern w:val="2"/>
          <w:sz w:val="24"/>
          <w:lang w:eastAsia="zh-CN"/>
        </w:rPr>
        <w:t>个行业。包括木材防腐、二次有色金属冶炼、二次铜冶炼、有色金属初级冶炼、初级铜加工、聚氯乙烯和共聚物加工、电镀和抛光作业等。以涂料等为例，</w:t>
      </w:r>
      <w:r w:rsidRPr="00E7408C">
        <w:rPr>
          <w:rFonts w:ascii="Times New Roman" w:eastAsia="宋体" w:hAnsi="Times New Roman" w:cs="Times New Roman"/>
          <w:kern w:val="2"/>
          <w:sz w:val="24"/>
          <w:lang w:eastAsia="zh-CN"/>
        </w:rPr>
        <w:t>2009</w:t>
      </w:r>
      <w:r w:rsidRPr="00E7408C">
        <w:rPr>
          <w:rFonts w:ascii="Times New Roman" w:eastAsia="宋体" w:hAnsi="Times New Roman" w:cs="Times New Roman"/>
          <w:kern w:val="2"/>
          <w:sz w:val="24"/>
          <w:lang w:eastAsia="zh-CN"/>
        </w:rPr>
        <w:t>年</w:t>
      </w:r>
      <w:r w:rsidRPr="00E7408C">
        <w:rPr>
          <w:rFonts w:ascii="Times New Roman" w:eastAsia="宋体" w:hAnsi="Times New Roman" w:cs="Times New Roman"/>
          <w:kern w:val="2"/>
          <w:sz w:val="24"/>
          <w:lang w:eastAsia="zh-CN"/>
        </w:rPr>
        <w:t>6</w:t>
      </w:r>
      <w:r w:rsidRPr="00E7408C">
        <w:rPr>
          <w:rFonts w:ascii="Times New Roman" w:eastAsia="宋体" w:hAnsi="Times New Roman" w:cs="Times New Roman"/>
          <w:kern w:val="2"/>
          <w:sz w:val="24"/>
          <w:lang w:eastAsia="zh-CN"/>
        </w:rPr>
        <w:t>月</w:t>
      </w:r>
      <w:r w:rsidRPr="00E7408C">
        <w:rPr>
          <w:rFonts w:ascii="Times New Roman" w:eastAsia="宋体" w:hAnsi="Times New Roman" w:cs="Times New Roman"/>
          <w:kern w:val="2"/>
          <w:sz w:val="24"/>
          <w:lang w:eastAsia="zh-CN"/>
        </w:rPr>
        <w:t>1</w:t>
      </w:r>
      <w:r w:rsidRPr="00E7408C">
        <w:rPr>
          <w:rFonts w:ascii="Times New Roman" w:eastAsia="宋体" w:hAnsi="Times New Roman" w:cs="Times New Roman"/>
          <w:kern w:val="2"/>
          <w:sz w:val="24"/>
          <w:lang w:eastAsia="zh-CN"/>
        </w:rPr>
        <w:t>日美国环保署提出了关于涂料及其类似产品的小源的控制标准，</w:t>
      </w:r>
      <w:r w:rsidRPr="00E7408C">
        <w:rPr>
          <w:rFonts w:ascii="Times New Roman" w:eastAsia="宋体" w:hAnsi="Times New Roman" w:cs="Times New Roman"/>
          <w:kern w:val="2"/>
          <w:sz w:val="24"/>
          <w:lang w:eastAsia="zh-CN"/>
        </w:rPr>
        <w:t>2009</w:t>
      </w:r>
      <w:r w:rsidRPr="00E7408C">
        <w:rPr>
          <w:rFonts w:ascii="Times New Roman" w:eastAsia="宋体" w:hAnsi="Times New Roman" w:cs="Times New Roman"/>
          <w:kern w:val="2"/>
          <w:sz w:val="24"/>
          <w:lang w:eastAsia="zh-CN"/>
        </w:rPr>
        <w:t>年</w:t>
      </w:r>
      <w:r w:rsidRPr="00E7408C">
        <w:rPr>
          <w:rFonts w:ascii="Times New Roman" w:eastAsia="宋体" w:hAnsi="Times New Roman" w:cs="Times New Roman"/>
          <w:kern w:val="2"/>
          <w:sz w:val="24"/>
          <w:lang w:eastAsia="zh-CN"/>
        </w:rPr>
        <w:t>12</w:t>
      </w:r>
      <w:r w:rsidRPr="00E7408C">
        <w:rPr>
          <w:rFonts w:ascii="Times New Roman" w:eastAsia="宋体" w:hAnsi="Times New Roman" w:cs="Times New Roman"/>
          <w:kern w:val="2"/>
          <w:sz w:val="24"/>
          <w:lang w:eastAsia="zh-CN"/>
        </w:rPr>
        <w:t>月</w:t>
      </w:r>
      <w:r w:rsidRPr="00E7408C">
        <w:rPr>
          <w:rFonts w:ascii="Times New Roman" w:eastAsia="宋体" w:hAnsi="Times New Roman" w:cs="Times New Roman"/>
          <w:kern w:val="2"/>
          <w:sz w:val="24"/>
          <w:lang w:eastAsia="zh-CN"/>
        </w:rPr>
        <w:t>3</w:t>
      </w:r>
      <w:r w:rsidRPr="00E7408C">
        <w:rPr>
          <w:rFonts w:ascii="Times New Roman" w:eastAsia="宋体" w:hAnsi="Times New Roman" w:cs="Times New Roman"/>
          <w:kern w:val="2"/>
          <w:sz w:val="24"/>
          <w:lang w:eastAsia="zh-CN"/>
        </w:rPr>
        <w:t>日正式颁布。该标准包括了涂料产品、油墨产品、墨水产品、胶粘剂以及密封用填充物等生产过程中的控制要求。针对小源的主体思路是强化过程控制。</w:t>
      </w:r>
    </w:p>
    <w:p w14:paraId="269E0B41" w14:textId="24008896"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宋体" w:eastAsia="宋体" w:hAnsi="宋体" w:cs="宋体" w:hint="eastAsia"/>
          <w:kern w:val="2"/>
          <w:sz w:val="24"/>
          <w:lang w:eastAsia="zh-CN"/>
        </w:rPr>
        <w:t>①</w:t>
      </w:r>
      <w:r w:rsidRPr="00E7408C">
        <w:rPr>
          <w:rFonts w:ascii="Times New Roman" w:eastAsia="宋体" w:hAnsi="Times New Roman" w:cs="Times New Roman"/>
          <w:kern w:val="2"/>
          <w:sz w:val="24"/>
          <w:lang w:eastAsia="zh-CN"/>
        </w:rPr>
        <w:t>控制含有金属的颗粒物态污染物：如果经过除尘处理后直接排入大气，则排放口附近的不透明度必须不能超过</w:t>
      </w:r>
      <w:r w:rsidRPr="00E7408C">
        <w:rPr>
          <w:rFonts w:ascii="Times New Roman" w:eastAsia="宋体" w:hAnsi="Times New Roman" w:cs="Times New Roman"/>
          <w:kern w:val="2"/>
          <w:sz w:val="24"/>
          <w:lang w:eastAsia="zh-CN"/>
        </w:rPr>
        <w:t>10%</w:t>
      </w: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6</w:t>
      </w:r>
      <w:r w:rsidRPr="00E7408C">
        <w:rPr>
          <w:rFonts w:ascii="Times New Roman" w:eastAsia="宋体" w:hAnsi="Times New Roman" w:cs="Times New Roman"/>
          <w:kern w:val="2"/>
          <w:sz w:val="24"/>
          <w:lang w:eastAsia="zh-CN"/>
        </w:rPr>
        <w:t>分钟平均值）；如果排入其他处理系统，则不执行该项标准。</w:t>
      </w:r>
    </w:p>
    <w:p w14:paraId="182284C6" w14:textId="002EF9AB"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宋体" w:eastAsia="宋体" w:hAnsi="宋体" w:cs="宋体" w:hint="eastAsia"/>
          <w:kern w:val="2"/>
          <w:sz w:val="24"/>
          <w:lang w:eastAsia="zh-CN"/>
        </w:rPr>
        <w:t>②</w:t>
      </w:r>
      <w:r w:rsidRPr="00E7408C">
        <w:rPr>
          <w:rFonts w:ascii="Times New Roman" w:eastAsia="宋体" w:hAnsi="Times New Roman" w:cs="Times New Roman"/>
          <w:kern w:val="2"/>
          <w:sz w:val="24"/>
          <w:lang w:eastAsia="zh-CN"/>
        </w:rPr>
        <w:t>控制挥发性</w:t>
      </w:r>
      <w:r w:rsidRPr="00E7408C">
        <w:rPr>
          <w:rFonts w:ascii="Times New Roman" w:eastAsia="宋体" w:hAnsi="Times New Roman" w:cs="Times New Roman"/>
          <w:kern w:val="2"/>
          <w:sz w:val="24"/>
          <w:lang w:eastAsia="zh-CN"/>
        </w:rPr>
        <w:t>HAPs</w:t>
      </w:r>
      <w:r w:rsidRPr="00E7408C">
        <w:rPr>
          <w:rFonts w:ascii="Times New Roman" w:eastAsia="宋体" w:hAnsi="Times New Roman" w:cs="Times New Roman"/>
          <w:kern w:val="2"/>
          <w:sz w:val="24"/>
          <w:lang w:eastAsia="zh-CN"/>
        </w:rPr>
        <w:t>：所有使用或者贮存苯、二氯甲烷的设备，需要加盖子或其他覆盖物，反应器边长与盖子的密闭率应该达到</w:t>
      </w:r>
      <w:r w:rsidRPr="00E7408C">
        <w:rPr>
          <w:rFonts w:ascii="Times New Roman" w:eastAsia="宋体" w:hAnsi="Times New Roman" w:cs="Times New Roman"/>
          <w:kern w:val="2"/>
          <w:sz w:val="24"/>
          <w:lang w:eastAsia="zh-CN"/>
        </w:rPr>
        <w:t>90%</w:t>
      </w:r>
      <w:r w:rsidRPr="00E7408C">
        <w:rPr>
          <w:rFonts w:ascii="Times New Roman" w:eastAsia="宋体" w:hAnsi="Times New Roman" w:cs="Times New Roman"/>
          <w:kern w:val="2"/>
          <w:sz w:val="24"/>
          <w:lang w:eastAsia="zh-CN"/>
        </w:rPr>
        <w:t>以上。包含有</w:t>
      </w:r>
      <w:r w:rsidRPr="00E7408C">
        <w:rPr>
          <w:rFonts w:ascii="Times New Roman" w:eastAsia="宋体" w:hAnsi="Times New Roman" w:cs="Times New Roman"/>
          <w:kern w:val="2"/>
          <w:sz w:val="24"/>
          <w:lang w:eastAsia="zh-CN"/>
        </w:rPr>
        <w:t>1</w:t>
      </w:r>
      <w:r w:rsidRPr="00E7408C">
        <w:rPr>
          <w:rFonts w:ascii="Times New Roman" w:eastAsia="宋体" w:hAnsi="Times New Roman" w:cs="Times New Roman"/>
          <w:kern w:val="2"/>
          <w:sz w:val="24"/>
          <w:lang w:eastAsia="zh-CN"/>
        </w:rPr>
        <w:t>种或多种控制的</w:t>
      </w:r>
      <w:r w:rsidRPr="00E7408C">
        <w:rPr>
          <w:rFonts w:ascii="Times New Roman" w:eastAsia="宋体" w:hAnsi="Times New Roman" w:cs="Times New Roman"/>
          <w:kern w:val="2"/>
          <w:sz w:val="24"/>
          <w:lang w:eastAsia="zh-CN"/>
        </w:rPr>
        <w:t>HAP</w:t>
      </w:r>
      <w:r w:rsidRPr="00E7408C">
        <w:rPr>
          <w:rFonts w:ascii="Times New Roman" w:eastAsia="宋体" w:hAnsi="Times New Roman" w:cs="Times New Roman"/>
          <w:kern w:val="2"/>
          <w:sz w:val="24"/>
          <w:lang w:eastAsia="zh-CN"/>
        </w:rPr>
        <w:t>的混合反应器必须安装盖子除了混合柄的安全拆卸空间，运行期间需要保持一直覆盖状态，除了采样、投料、质控、移除物料或反应器空的时候。反应器的溢出物以及擦拭物必须放在密闭容器内，该密闭容器需要确保有压力释放装置但不允许内部物料流出。</w:t>
      </w:r>
    </w:p>
    <w:p w14:paraId="7F4C5054" w14:textId="77777777" w:rsidR="00A257AA" w:rsidRPr="00E7408C" w:rsidRDefault="00A257AA" w:rsidP="00E7408C">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w:t>
      </w:r>
      <w:r w:rsidRPr="00E7408C">
        <w:rPr>
          <w:rFonts w:ascii="Times New Roman" w:eastAsia="宋体" w:hAnsi="Times New Roman" w:cs="Times New Roman"/>
          <w:kern w:val="2"/>
          <w:sz w:val="24"/>
          <w:lang w:eastAsia="zh-CN"/>
        </w:rPr>
        <w:t>3</w:t>
      </w:r>
      <w:r w:rsidRPr="00E7408C">
        <w:rPr>
          <w:rFonts w:ascii="Times New Roman" w:eastAsia="宋体" w:hAnsi="Times New Roman" w:cs="Times New Roman"/>
          <w:kern w:val="2"/>
          <w:sz w:val="24"/>
          <w:lang w:eastAsia="zh-CN"/>
        </w:rPr>
        <w:t>）技术规范</w:t>
      </w:r>
    </w:p>
    <w:p w14:paraId="3BA6DC17" w14:textId="307ADBCF" w:rsidR="00A257AA" w:rsidRPr="009272D0" w:rsidRDefault="00A257AA" w:rsidP="009272D0">
      <w:pPr>
        <w:spacing w:line="440" w:lineRule="exact"/>
        <w:ind w:firstLine="420"/>
        <w:jc w:val="both"/>
        <w:rPr>
          <w:rFonts w:ascii="Times New Roman" w:eastAsia="宋体" w:hAnsi="Times New Roman" w:cs="Times New Roman"/>
          <w:kern w:val="2"/>
          <w:sz w:val="24"/>
          <w:lang w:eastAsia="zh-CN"/>
        </w:rPr>
      </w:pPr>
      <w:r w:rsidRPr="00E7408C">
        <w:rPr>
          <w:rFonts w:ascii="Times New Roman" w:eastAsia="宋体" w:hAnsi="Times New Roman" w:cs="Times New Roman"/>
          <w:kern w:val="2"/>
          <w:sz w:val="24"/>
          <w:lang w:eastAsia="zh-CN"/>
        </w:rPr>
        <w:t>美国也针对</w:t>
      </w:r>
      <w:r w:rsidRPr="00E7408C">
        <w:rPr>
          <w:rFonts w:ascii="Times New Roman" w:eastAsia="宋体" w:hAnsi="Times New Roman" w:cs="Times New Roman"/>
          <w:kern w:val="2"/>
          <w:sz w:val="24"/>
          <w:lang w:eastAsia="zh-CN"/>
        </w:rPr>
        <w:t>VOCs</w:t>
      </w:r>
      <w:r w:rsidRPr="00E7408C">
        <w:rPr>
          <w:rFonts w:ascii="Times New Roman" w:eastAsia="宋体" w:hAnsi="Times New Roman" w:cs="Times New Roman"/>
          <w:kern w:val="2"/>
          <w:sz w:val="24"/>
          <w:lang w:eastAsia="zh-CN"/>
        </w:rPr>
        <w:t>的控制制定了详细的技术规范（</w:t>
      </w:r>
      <w:r w:rsidRPr="00E7408C">
        <w:rPr>
          <w:rFonts w:ascii="Times New Roman" w:eastAsia="宋体" w:hAnsi="Times New Roman" w:cs="Times New Roman"/>
          <w:kern w:val="2"/>
          <w:sz w:val="24"/>
          <w:lang w:eastAsia="zh-CN"/>
        </w:rPr>
        <w:t>CTG</w:t>
      </w:r>
      <w:r w:rsidRPr="00E7408C">
        <w:rPr>
          <w:rFonts w:ascii="Times New Roman" w:eastAsia="宋体" w:hAnsi="Times New Roman" w:cs="Times New Roman"/>
          <w:kern w:val="2"/>
          <w:sz w:val="24"/>
          <w:lang w:eastAsia="zh-CN"/>
        </w:rPr>
        <w:t>），行业涉及</w:t>
      </w:r>
      <w:r w:rsidRPr="00E7408C">
        <w:rPr>
          <w:rFonts w:ascii="Times New Roman" w:eastAsia="宋体" w:hAnsi="Times New Roman" w:cs="Times New Roman"/>
          <w:kern w:val="2"/>
          <w:sz w:val="24"/>
          <w:lang w:eastAsia="zh-CN"/>
        </w:rPr>
        <w:t>65</w:t>
      </w:r>
      <w:r w:rsidRPr="00E7408C">
        <w:rPr>
          <w:rFonts w:ascii="Times New Roman" w:eastAsia="宋体" w:hAnsi="Times New Roman" w:cs="Times New Roman"/>
          <w:kern w:val="2"/>
          <w:sz w:val="24"/>
          <w:lang w:eastAsia="zh-CN"/>
        </w:rPr>
        <w:t>种，如有机溶剂清洁金属器件过程</w:t>
      </w:r>
      <w:r w:rsidRPr="00E7408C">
        <w:rPr>
          <w:rFonts w:ascii="Times New Roman" w:eastAsia="宋体" w:hAnsi="Times New Roman" w:cs="Times New Roman"/>
          <w:kern w:val="2"/>
          <w:sz w:val="24"/>
          <w:lang w:eastAsia="zh-CN"/>
        </w:rPr>
        <w:t>VOCs</w:t>
      </w:r>
      <w:r w:rsidRPr="00E7408C">
        <w:rPr>
          <w:rFonts w:ascii="Times New Roman" w:eastAsia="宋体" w:hAnsi="Times New Roman" w:cs="Times New Roman"/>
          <w:kern w:val="2"/>
          <w:sz w:val="24"/>
          <w:lang w:eastAsia="zh-CN"/>
        </w:rPr>
        <w:t>排放控制技术导则、金属设备表面涂装过程控制、漆包线表面涂装过程控制、木质板材表面涂装过程控制等。</w:t>
      </w:r>
    </w:p>
    <w:p w14:paraId="0B562431" w14:textId="7882A7E7" w:rsidR="00A257AA" w:rsidRPr="009272D0" w:rsidRDefault="009272D0" w:rsidP="009272D0">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29" w:name="_bookmark18"/>
      <w:bookmarkStart w:id="130" w:name="_Toc47860595"/>
      <w:bookmarkStart w:id="131" w:name="_Toc48078462"/>
      <w:bookmarkEnd w:id="129"/>
      <w:r>
        <w:rPr>
          <w:rFonts w:asciiTheme="majorEastAsia" w:eastAsiaTheme="majorEastAsia" w:hAnsiTheme="majorEastAsia" w:cs="Times New Roman" w:hint="eastAsia"/>
          <w:b/>
          <w:bCs/>
          <w:spacing w:val="2"/>
          <w:kern w:val="2"/>
          <w:sz w:val="28"/>
          <w:szCs w:val="28"/>
          <w:lang w:eastAsia="zh-CN"/>
        </w:rPr>
        <w:t>5.4.2</w:t>
      </w:r>
      <w:r w:rsidR="00A257AA" w:rsidRPr="009272D0">
        <w:rPr>
          <w:rFonts w:asciiTheme="majorEastAsia" w:eastAsiaTheme="majorEastAsia" w:hAnsiTheme="majorEastAsia" w:cs="Times New Roman"/>
          <w:b/>
          <w:bCs/>
          <w:spacing w:val="2"/>
          <w:kern w:val="2"/>
          <w:sz w:val="28"/>
          <w:szCs w:val="28"/>
          <w:lang w:eastAsia="zh-CN"/>
        </w:rPr>
        <w:t xml:space="preserve"> 世界银行货币组织环境安全健康管理导则</w:t>
      </w:r>
      <w:bookmarkEnd w:id="130"/>
      <w:bookmarkEnd w:id="131"/>
    </w:p>
    <w:p w14:paraId="47E12553" w14:textId="5B6B6EEE" w:rsidR="00A257AA" w:rsidRPr="009272D0" w:rsidRDefault="00A257AA" w:rsidP="009272D0">
      <w:pPr>
        <w:spacing w:line="440" w:lineRule="exact"/>
        <w:ind w:firstLine="420"/>
        <w:jc w:val="both"/>
        <w:rPr>
          <w:rFonts w:asciiTheme="minorEastAsia" w:hAnsiTheme="minorEastAsia"/>
          <w:spacing w:val="4"/>
          <w:lang w:eastAsia="zh-CN"/>
        </w:rPr>
      </w:pPr>
      <w:r w:rsidRPr="009272D0">
        <w:rPr>
          <w:rFonts w:ascii="宋体" w:eastAsia="宋体" w:hAnsi="宋体" w:cs="宋体"/>
          <w:kern w:val="2"/>
          <w:sz w:val="24"/>
          <w:lang w:eastAsia="zh-CN"/>
        </w:rPr>
        <w:lastRenderedPageBreak/>
        <w:t>世界银行国际货币组织</w:t>
      </w:r>
      <w:r w:rsidR="009272D0">
        <w:rPr>
          <w:rFonts w:ascii="宋体" w:eastAsia="宋体" w:hAnsi="宋体" w:cs="宋体" w:hint="eastAsia"/>
          <w:kern w:val="2"/>
          <w:sz w:val="24"/>
          <w:lang w:eastAsia="zh-CN"/>
        </w:rPr>
        <w:t>（</w:t>
      </w:r>
      <w:r w:rsidRPr="009272D0">
        <w:rPr>
          <w:rFonts w:ascii="宋体" w:eastAsia="宋体" w:hAnsi="宋体" w:cs="宋体"/>
          <w:kern w:val="2"/>
          <w:sz w:val="24"/>
          <w:lang w:eastAsia="zh-CN"/>
        </w:rPr>
        <w:t>IFC</w:t>
      </w:r>
      <w:r w:rsidR="009272D0">
        <w:rPr>
          <w:rFonts w:ascii="宋体" w:eastAsia="宋体" w:hAnsi="宋体" w:cs="宋体" w:hint="eastAsia"/>
          <w:kern w:val="2"/>
          <w:sz w:val="24"/>
          <w:lang w:eastAsia="zh-CN"/>
        </w:rPr>
        <w:t>）</w:t>
      </w:r>
      <w:r w:rsidRPr="009272D0">
        <w:rPr>
          <w:rFonts w:ascii="宋体" w:eastAsia="宋体" w:hAnsi="宋体" w:cs="宋体"/>
          <w:kern w:val="2"/>
          <w:sz w:val="24"/>
          <w:lang w:eastAsia="zh-CN"/>
        </w:rPr>
        <w:t>的EHS指南包括了通用EHS指南和行业EHS指南。其中通用EHS指南提供大气污染物排放管理方面可应用于范围广泛的多个行业部门的通用方法，是对行业EHS的补充，该指南适用于在项目生命周期的任何阶段产生大气污染物的设施或项目。行业EHS指南则规定了具体行业大气污染物的排放标准和监测要求</w:t>
      </w:r>
      <w:r w:rsidR="009272D0">
        <w:rPr>
          <w:rFonts w:ascii="宋体" w:eastAsia="宋体" w:hAnsi="宋体" w:cs="宋体" w:hint="eastAsia"/>
          <w:kern w:val="2"/>
          <w:sz w:val="24"/>
          <w:lang w:eastAsia="zh-CN"/>
        </w:rPr>
        <w:t>。</w:t>
      </w:r>
      <w:r w:rsidRPr="009272D0">
        <w:rPr>
          <w:rFonts w:ascii="宋体" w:eastAsia="宋体" w:hAnsi="宋体" w:cs="宋体"/>
          <w:kern w:val="2"/>
          <w:sz w:val="24"/>
          <w:lang w:eastAsia="zh-CN"/>
        </w:rPr>
        <w:t>2007年世界银行货币组织对环境安全健康管理导则进行了更新。行业指南包括了涉及林业、一般制造业、农业/食品加工业、化学品、石油天然气、基础设施建设、采矿以及能源等8个领域的61个行业的EHS指南，在指南中，也规定了各行业的废气排放浓度的限值。该导则适用面很广，以大宗石化有机化学品生产的大气排放指导值为例，该指导值给出了大气污染物的排放限值示例。该标准中涉及到的控制项目有28项，其中还有4项综合性指标。该IFC控制项目中有很多值得借鉴的地方，比如在药品和生物技术制造业中规定了活性成分、致突变物质的浓度限值，还规定了A类污染物</w:t>
      </w:r>
      <w:r w:rsidR="009272D0">
        <w:rPr>
          <w:rFonts w:ascii="宋体" w:eastAsia="宋体" w:hAnsi="宋体" w:cs="宋体" w:hint="eastAsia"/>
          <w:kern w:val="2"/>
          <w:sz w:val="24"/>
          <w:lang w:eastAsia="zh-CN"/>
        </w:rPr>
        <w:t>、</w:t>
      </w:r>
      <w:r w:rsidRPr="009272D0">
        <w:rPr>
          <w:rFonts w:ascii="宋体" w:eastAsia="宋体" w:hAnsi="宋体" w:cs="宋体"/>
          <w:kern w:val="2"/>
          <w:sz w:val="24"/>
          <w:lang w:eastAsia="zh-CN"/>
        </w:rPr>
        <w:t>B类污染物的要求；在一些标准中规定了热干颗粒物、气动洗煤设备颗粒物、可凝性可挥发性化合物（木板和磨粒制造）、生物气胶（家畜饲养）、重金属总量（石油基聚合物生产和大宗有机产品制造等）、半挥发性金属和低挥发性金属（废弃物管理）。</w:t>
      </w:r>
    </w:p>
    <w:p w14:paraId="2361BE71" w14:textId="4262B190" w:rsidR="00A257AA" w:rsidRPr="009272D0" w:rsidRDefault="009272D0" w:rsidP="009272D0">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32" w:name="_bookmark19"/>
      <w:bookmarkStart w:id="133" w:name="_bookmark20"/>
      <w:bookmarkStart w:id="134" w:name="_Toc47860596"/>
      <w:bookmarkStart w:id="135" w:name="_Toc48078463"/>
      <w:bookmarkEnd w:id="132"/>
      <w:bookmarkEnd w:id="133"/>
      <w:r>
        <w:rPr>
          <w:rFonts w:asciiTheme="majorEastAsia" w:eastAsiaTheme="majorEastAsia" w:hAnsiTheme="majorEastAsia" w:cs="Times New Roman" w:hint="eastAsia"/>
          <w:b/>
          <w:bCs/>
          <w:spacing w:val="2"/>
          <w:kern w:val="2"/>
          <w:sz w:val="28"/>
          <w:szCs w:val="28"/>
          <w:lang w:eastAsia="zh-CN"/>
        </w:rPr>
        <w:t>5.4.3</w:t>
      </w:r>
      <w:r w:rsidR="00A257AA" w:rsidRPr="009272D0">
        <w:rPr>
          <w:rFonts w:asciiTheme="majorEastAsia" w:eastAsiaTheme="majorEastAsia" w:hAnsiTheme="majorEastAsia" w:cs="Times New Roman"/>
          <w:b/>
          <w:bCs/>
          <w:spacing w:val="2"/>
          <w:kern w:val="2"/>
          <w:sz w:val="28"/>
          <w:szCs w:val="28"/>
          <w:lang w:eastAsia="zh-CN"/>
        </w:rPr>
        <w:t xml:space="preserve"> 欧盟大气污染物排放标准体系</w:t>
      </w:r>
      <w:bookmarkEnd w:id="134"/>
      <w:bookmarkEnd w:id="135"/>
    </w:p>
    <w:p w14:paraId="77D3C4FF" w14:textId="6337C63D"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欧盟对</w:t>
      </w:r>
      <w:proofErr w:type="gramStart"/>
      <w:r w:rsidRPr="009272D0">
        <w:rPr>
          <w:rFonts w:ascii="宋体" w:eastAsia="宋体" w:hAnsi="宋体" w:cs="宋体"/>
          <w:kern w:val="2"/>
          <w:sz w:val="24"/>
          <w:lang w:eastAsia="zh-CN"/>
        </w:rPr>
        <w:t>固定源</w:t>
      </w:r>
      <w:proofErr w:type="gramEnd"/>
      <w:r w:rsidRPr="009272D0">
        <w:rPr>
          <w:rFonts w:ascii="宋体" w:eastAsia="宋体" w:hAnsi="宋体" w:cs="宋体"/>
          <w:kern w:val="2"/>
          <w:sz w:val="24"/>
          <w:lang w:eastAsia="zh-CN"/>
        </w:rPr>
        <w:t>的排放管理主要是包括大型燃烧装置、废物焚烧装置、挥发性有机物（VOC</w:t>
      </w:r>
      <w:r w:rsidR="00356257">
        <w:rPr>
          <w:rFonts w:ascii="宋体" w:eastAsia="宋体" w:hAnsi="宋体" w:cs="宋体"/>
          <w:kern w:val="2"/>
          <w:sz w:val="24"/>
          <w:lang w:eastAsia="zh-CN"/>
        </w:rPr>
        <w:t>s</w:t>
      </w:r>
      <w:r w:rsidRPr="009272D0">
        <w:rPr>
          <w:rFonts w:ascii="宋体" w:eastAsia="宋体" w:hAnsi="宋体" w:cs="宋体"/>
          <w:kern w:val="2"/>
          <w:sz w:val="24"/>
          <w:lang w:eastAsia="zh-CN"/>
        </w:rPr>
        <w:t>）排放、以及《综合污染防治指令》（IPPC），形成了重点行业、重点污染物、综合预防指令体系。</w:t>
      </w:r>
    </w:p>
    <w:p w14:paraId="12396393" w14:textId="6DBD0E2A"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DIRECTIVE（2010/75/EU）颁布了工业排放指令（IED），并自2014年1月7日起，取代IPPC</w:t>
      </w:r>
      <w:r w:rsidR="009272D0">
        <w:rPr>
          <w:rFonts w:ascii="宋体" w:eastAsia="宋体" w:hAnsi="宋体" w:cs="宋体" w:hint="eastAsia"/>
          <w:kern w:val="2"/>
          <w:sz w:val="24"/>
          <w:lang w:eastAsia="zh-CN"/>
        </w:rPr>
        <w:t>（</w:t>
      </w:r>
      <w:r w:rsidRPr="009272D0">
        <w:rPr>
          <w:rFonts w:ascii="宋体" w:eastAsia="宋体" w:hAnsi="宋体" w:cs="宋体"/>
          <w:kern w:val="2"/>
          <w:sz w:val="24"/>
          <w:lang w:eastAsia="zh-CN"/>
        </w:rPr>
        <w:t>2008/1/EC）、VOC</w:t>
      </w:r>
      <w:r w:rsidR="00356257">
        <w:rPr>
          <w:rFonts w:ascii="宋体" w:eastAsia="宋体" w:hAnsi="宋体" w:cs="宋体"/>
          <w:kern w:val="2"/>
          <w:sz w:val="24"/>
          <w:lang w:eastAsia="zh-CN"/>
        </w:rPr>
        <w:t>s</w:t>
      </w:r>
      <w:r w:rsidRPr="009272D0">
        <w:rPr>
          <w:rFonts w:ascii="宋体" w:eastAsia="宋体" w:hAnsi="宋体" w:cs="宋体"/>
          <w:kern w:val="2"/>
          <w:sz w:val="24"/>
          <w:lang w:eastAsia="zh-CN"/>
        </w:rPr>
        <w:t>控制指令（1999/13/EC）、废物焚烧指令（2000/76/EC）、钛白工业指令（78/176/EEC、82/883/EEC、92/112/EEC）。具体如表</w:t>
      </w:r>
      <w:r w:rsidR="009272D0">
        <w:rPr>
          <w:rFonts w:ascii="宋体" w:eastAsia="宋体" w:hAnsi="宋体" w:cs="宋体" w:hint="eastAsia"/>
          <w:kern w:val="2"/>
          <w:sz w:val="24"/>
          <w:lang w:eastAsia="zh-CN"/>
        </w:rPr>
        <w:t>5-4</w:t>
      </w:r>
      <w:r w:rsidRPr="009272D0">
        <w:rPr>
          <w:rFonts w:ascii="宋体" w:eastAsia="宋体" w:hAnsi="宋体" w:cs="宋体"/>
          <w:kern w:val="2"/>
          <w:sz w:val="24"/>
          <w:lang w:eastAsia="zh-CN"/>
        </w:rPr>
        <w:t>所示。</w:t>
      </w:r>
    </w:p>
    <w:p w14:paraId="3EADB879" w14:textId="3459D878" w:rsidR="00A257AA" w:rsidRPr="007D2529" w:rsidRDefault="00A257AA" w:rsidP="009272D0">
      <w:pPr>
        <w:spacing w:line="360" w:lineRule="auto"/>
        <w:jc w:val="center"/>
        <w:rPr>
          <w:rFonts w:asciiTheme="minorEastAsia" w:hAnsiTheme="minorEastAsia"/>
          <w:lang w:eastAsia="zh-CN"/>
        </w:rPr>
      </w:pPr>
      <w:r w:rsidRPr="009272D0">
        <w:rPr>
          <w:b/>
          <w:szCs w:val="21"/>
          <w:lang w:eastAsia="zh-CN"/>
        </w:rPr>
        <w:t>表</w:t>
      </w:r>
      <w:r w:rsidR="009272D0">
        <w:rPr>
          <w:rFonts w:hint="eastAsia"/>
          <w:b/>
          <w:szCs w:val="21"/>
          <w:lang w:eastAsia="zh-CN"/>
        </w:rPr>
        <w:t>5-4</w:t>
      </w:r>
      <w:r w:rsidRPr="009272D0">
        <w:rPr>
          <w:b/>
          <w:szCs w:val="21"/>
          <w:lang w:eastAsia="zh-CN"/>
        </w:rPr>
        <w:t>欧盟</w:t>
      </w:r>
      <w:proofErr w:type="gramStart"/>
      <w:r w:rsidRPr="009272D0">
        <w:rPr>
          <w:b/>
          <w:szCs w:val="21"/>
          <w:lang w:eastAsia="zh-CN"/>
        </w:rPr>
        <w:t>固定源</w:t>
      </w:r>
      <w:proofErr w:type="gramEnd"/>
      <w:r w:rsidRPr="009272D0">
        <w:rPr>
          <w:b/>
          <w:szCs w:val="21"/>
          <w:lang w:eastAsia="zh-CN"/>
        </w:rPr>
        <w:t>大气污染物排放标准体系</w:t>
      </w:r>
    </w:p>
    <w:tbl>
      <w:tblPr>
        <w:tblW w:w="0" w:type="auto"/>
        <w:jc w:val="center"/>
        <w:tblLayout w:type="fixed"/>
        <w:tblLook w:val="01E0" w:firstRow="1" w:lastRow="1" w:firstColumn="1" w:lastColumn="1" w:noHBand="0" w:noVBand="0"/>
      </w:tblPr>
      <w:tblGrid>
        <w:gridCol w:w="1951"/>
        <w:gridCol w:w="6573"/>
      </w:tblGrid>
      <w:tr w:rsidR="00A257AA" w:rsidRPr="007D2529" w14:paraId="0D380ED7" w14:textId="77777777" w:rsidTr="00383F7F">
        <w:trPr>
          <w:trHeight w:val="340"/>
          <w:jc w:val="center"/>
        </w:trPr>
        <w:tc>
          <w:tcPr>
            <w:tcW w:w="1951" w:type="dxa"/>
            <w:tcBorders>
              <w:top w:val="single" w:sz="4" w:space="0" w:color="000000"/>
              <w:left w:val="single" w:sz="4" w:space="0" w:color="000000"/>
              <w:bottom w:val="single" w:sz="4" w:space="0" w:color="000000"/>
              <w:right w:val="single" w:sz="4" w:space="0" w:color="000000"/>
            </w:tcBorders>
            <w:vAlign w:val="center"/>
          </w:tcPr>
          <w:p w14:paraId="298ACB08" w14:textId="77777777" w:rsidR="00A257AA" w:rsidRPr="009272D0" w:rsidRDefault="00A257AA" w:rsidP="009272D0">
            <w:pPr>
              <w:pStyle w:val="TableParagraph"/>
              <w:jc w:val="center"/>
              <w:rPr>
                <w:rFonts w:ascii="Times New Roman" w:hAnsi="Times New Roman"/>
                <w:snapToGrid w:val="0"/>
                <w:sz w:val="21"/>
                <w:szCs w:val="21"/>
              </w:rPr>
            </w:pPr>
            <w:r w:rsidRPr="009272D0">
              <w:rPr>
                <w:rFonts w:ascii="Times New Roman" w:hAnsi="Times New Roman"/>
                <w:snapToGrid w:val="0"/>
                <w:sz w:val="21"/>
                <w:szCs w:val="21"/>
              </w:rPr>
              <w:t>标准类型</w:t>
            </w:r>
          </w:p>
        </w:tc>
        <w:tc>
          <w:tcPr>
            <w:tcW w:w="6573" w:type="dxa"/>
            <w:tcBorders>
              <w:top w:val="single" w:sz="4" w:space="0" w:color="000000"/>
              <w:left w:val="single" w:sz="4" w:space="0" w:color="000000"/>
              <w:bottom w:val="single" w:sz="4" w:space="0" w:color="000000"/>
              <w:right w:val="single" w:sz="4" w:space="0" w:color="000000"/>
            </w:tcBorders>
            <w:vAlign w:val="center"/>
          </w:tcPr>
          <w:p w14:paraId="4C9BB9E9" w14:textId="77777777" w:rsidR="00A257AA" w:rsidRPr="009272D0" w:rsidRDefault="00A257AA" w:rsidP="009272D0">
            <w:pPr>
              <w:pStyle w:val="TableParagraph"/>
              <w:jc w:val="center"/>
              <w:rPr>
                <w:rFonts w:ascii="Times New Roman" w:hAnsi="Times New Roman"/>
                <w:snapToGrid w:val="0"/>
                <w:sz w:val="21"/>
                <w:szCs w:val="21"/>
              </w:rPr>
            </w:pPr>
            <w:r w:rsidRPr="009272D0">
              <w:rPr>
                <w:rFonts w:ascii="Times New Roman" w:hAnsi="Times New Roman"/>
                <w:snapToGrid w:val="0"/>
                <w:sz w:val="21"/>
                <w:szCs w:val="21"/>
              </w:rPr>
              <w:t>标准</w:t>
            </w:r>
          </w:p>
        </w:tc>
      </w:tr>
      <w:tr w:rsidR="00A257AA" w:rsidRPr="007D2529" w14:paraId="5EF7A518" w14:textId="77777777" w:rsidTr="00383F7F">
        <w:trPr>
          <w:trHeight w:val="340"/>
          <w:jc w:val="center"/>
        </w:trPr>
        <w:tc>
          <w:tcPr>
            <w:tcW w:w="1951" w:type="dxa"/>
            <w:vMerge w:val="restart"/>
            <w:tcBorders>
              <w:top w:val="single" w:sz="4" w:space="0" w:color="000000"/>
              <w:left w:val="single" w:sz="4" w:space="0" w:color="000000"/>
              <w:right w:val="single" w:sz="4" w:space="0" w:color="000000"/>
            </w:tcBorders>
          </w:tcPr>
          <w:p w14:paraId="5DDFDE12" w14:textId="260C6981" w:rsidR="00A257AA" w:rsidRPr="009272D0" w:rsidRDefault="00A257AA" w:rsidP="009272D0">
            <w:pPr>
              <w:pStyle w:val="TableParagraph"/>
              <w:rPr>
                <w:rFonts w:ascii="Times New Roman" w:hAnsi="Times New Roman"/>
                <w:snapToGrid w:val="0"/>
                <w:sz w:val="21"/>
                <w:szCs w:val="21"/>
              </w:rPr>
            </w:pPr>
            <w:r w:rsidRPr="009272D0">
              <w:rPr>
                <w:rFonts w:ascii="Times New Roman" w:hAnsi="Times New Roman"/>
                <w:snapToGrid w:val="0"/>
                <w:sz w:val="21"/>
                <w:szCs w:val="21"/>
                <w:lang w:eastAsia="zh-CN"/>
              </w:rPr>
              <w:t>1</w:t>
            </w:r>
            <w:r w:rsidRPr="009272D0">
              <w:rPr>
                <w:rFonts w:ascii="Times New Roman" w:hAnsi="Times New Roman"/>
                <w:snapToGrid w:val="0"/>
                <w:sz w:val="21"/>
                <w:szCs w:val="21"/>
                <w:lang w:eastAsia="zh-CN"/>
              </w:rPr>
              <w:t>、工业排放指令（</w:t>
            </w:r>
            <w:r w:rsidRPr="009272D0">
              <w:rPr>
                <w:rFonts w:ascii="Times New Roman" w:hAnsi="Times New Roman"/>
                <w:snapToGrid w:val="0"/>
                <w:sz w:val="21"/>
                <w:szCs w:val="21"/>
                <w:lang w:eastAsia="zh-CN"/>
              </w:rPr>
              <w:t>IED</w:t>
            </w:r>
            <w:r w:rsidRPr="009272D0">
              <w:rPr>
                <w:rFonts w:ascii="Times New Roman" w:hAnsi="Times New Roman"/>
                <w:snapToGrid w:val="0"/>
                <w:sz w:val="21"/>
                <w:szCs w:val="21"/>
                <w:lang w:eastAsia="zh-CN"/>
              </w:rPr>
              <w:t>。</w:t>
            </w:r>
            <w:r w:rsidRPr="009272D0">
              <w:rPr>
                <w:rFonts w:ascii="Times New Roman" w:hAnsi="Times New Roman"/>
                <w:snapToGrid w:val="0"/>
                <w:sz w:val="21"/>
                <w:szCs w:val="21"/>
              </w:rPr>
              <w:t>2010/75/EU</w:t>
            </w:r>
            <w:r w:rsidRPr="009272D0">
              <w:rPr>
                <w:rFonts w:ascii="Times New Roman" w:hAnsi="Times New Roman"/>
                <w:snapToGrid w:val="0"/>
                <w:sz w:val="21"/>
                <w:szCs w:val="21"/>
              </w:rPr>
              <w:t>）</w:t>
            </w:r>
          </w:p>
        </w:tc>
        <w:tc>
          <w:tcPr>
            <w:tcW w:w="6573" w:type="dxa"/>
            <w:tcBorders>
              <w:top w:val="single" w:sz="4" w:space="0" w:color="000000"/>
              <w:left w:val="single" w:sz="4" w:space="0" w:color="000000"/>
              <w:bottom w:val="single" w:sz="4" w:space="0" w:color="000000"/>
              <w:right w:val="single" w:sz="4" w:space="0" w:color="000000"/>
            </w:tcBorders>
            <w:vAlign w:val="center"/>
          </w:tcPr>
          <w:p w14:paraId="705744CF" w14:textId="52C51170" w:rsidR="00A257AA" w:rsidRPr="009272D0" w:rsidRDefault="00A257AA" w:rsidP="009272D0">
            <w:pPr>
              <w:pStyle w:val="TableParagraph"/>
              <w:jc w:val="both"/>
              <w:rPr>
                <w:rFonts w:ascii="Times New Roman" w:hAnsi="Times New Roman"/>
                <w:snapToGrid w:val="0"/>
                <w:sz w:val="21"/>
                <w:szCs w:val="21"/>
                <w:lang w:eastAsia="zh-CN"/>
              </w:rPr>
            </w:pPr>
            <w:r w:rsidRPr="009272D0">
              <w:rPr>
                <w:rFonts w:ascii="Times New Roman" w:hAnsi="Times New Roman"/>
                <w:snapToGrid w:val="0"/>
                <w:sz w:val="21"/>
                <w:szCs w:val="21"/>
                <w:lang w:eastAsia="zh-CN"/>
              </w:rPr>
              <w:t>综合预防指令：化学工业、矿业、金属生产和加工、废物管理、能源和其他活动</w:t>
            </w:r>
            <w:r w:rsidRPr="009272D0">
              <w:rPr>
                <w:rFonts w:ascii="Times New Roman" w:hAnsi="Times New Roman"/>
                <w:snapToGrid w:val="0"/>
                <w:sz w:val="21"/>
                <w:szCs w:val="21"/>
                <w:lang w:eastAsia="zh-CN"/>
              </w:rPr>
              <w:t>9</w:t>
            </w:r>
            <w:r w:rsidRPr="009272D0">
              <w:rPr>
                <w:rFonts w:ascii="Times New Roman" w:hAnsi="Times New Roman"/>
                <w:snapToGrid w:val="0"/>
                <w:sz w:val="21"/>
                <w:szCs w:val="21"/>
                <w:lang w:eastAsia="zh-CN"/>
              </w:rPr>
              <w:t>大类</w:t>
            </w:r>
          </w:p>
        </w:tc>
      </w:tr>
      <w:tr w:rsidR="00A257AA" w:rsidRPr="007D2529" w14:paraId="5FF86BA9" w14:textId="77777777" w:rsidTr="00383F7F">
        <w:trPr>
          <w:trHeight w:val="340"/>
          <w:jc w:val="center"/>
        </w:trPr>
        <w:tc>
          <w:tcPr>
            <w:tcW w:w="1951" w:type="dxa"/>
            <w:vMerge/>
            <w:tcBorders>
              <w:left w:val="single" w:sz="4" w:space="0" w:color="000000"/>
              <w:right w:val="single" w:sz="4" w:space="0" w:color="000000"/>
            </w:tcBorders>
          </w:tcPr>
          <w:p w14:paraId="5D857923" w14:textId="77777777" w:rsidR="00A257AA" w:rsidRPr="009272D0" w:rsidRDefault="00A257AA" w:rsidP="009272D0">
            <w:pPr>
              <w:pStyle w:val="TableParagraph"/>
              <w:rPr>
                <w:rFonts w:ascii="Times New Roman" w:hAnsi="Times New Roman"/>
                <w:snapToGrid w:val="0"/>
                <w:sz w:val="21"/>
                <w:szCs w:val="21"/>
                <w:lang w:eastAsia="zh-CN"/>
              </w:rPr>
            </w:pPr>
          </w:p>
        </w:tc>
        <w:tc>
          <w:tcPr>
            <w:tcW w:w="6573" w:type="dxa"/>
            <w:tcBorders>
              <w:top w:val="single" w:sz="4" w:space="0" w:color="000000"/>
              <w:left w:val="single" w:sz="4" w:space="0" w:color="000000"/>
              <w:bottom w:val="single" w:sz="4" w:space="0" w:color="000000"/>
              <w:right w:val="single" w:sz="4" w:space="0" w:color="000000"/>
            </w:tcBorders>
          </w:tcPr>
          <w:p w14:paraId="64851160" w14:textId="77777777" w:rsidR="00A257AA" w:rsidRPr="009272D0" w:rsidRDefault="00A257AA" w:rsidP="009272D0">
            <w:pPr>
              <w:pStyle w:val="TableParagraph"/>
              <w:rPr>
                <w:rFonts w:ascii="Times New Roman" w:hAnsi="Times New Roman"/>
                <w:snapToGrid w:val="0"/>
                <w:sz w:val="21"/>
                <w:szCs w:val="21"/>
                <w:lang w:eastAsia="zh-CN"/>
              </w:rPr>
            </w:pPr>
            <w:r w:rsidRPr="009272D0">
              <w:rPr>
                <w:rFonts w:ascii="Times New Roman" w:hAnsi="Times New Roman"/>
                <w:snapToGrid w:val="0"/>
                <w:sz w:val="21"/>
                <w:szCs w:val="21"/>
                <w:lang w:eastAsia="zh-CN"/>
              </w:rPr>
              <w:t>废物焚烧指令（</w:t>
            </w:r>
            <w:r w:rsidRPr="009272D0">
              <w:rPr>
                <w:rFonts w:ascii="Times New Roman" w:hAnsi="Times New Roman"/>
                <w:snapToGrid w:val="0"/>
                <w:sz w:val="21"/>
                <w:szCs w:val="21"/>
                <w:lang w:eastAsia="zh-CN"/>
              </w:rPr>
              <w:t>2000/76/EC</w:t>
            </w:r>
            <w:r w:rsidRPr="009272D0">
              <w:rPr>
                <w:rFonts w:ascii="Times New Roman" w:hAnsi="Times New Roman"/>
                <w:snapToGrid w:val="0"/>
                <w:sz w:val="21"/>
                <w:szCs w:val="21"/>
                <w:lang w:eastAsia="zh-CN"/>
              </w:rPr>
              <w:t>）</w:t>
            </w:r>
          </w:p>
        </w:tc>
      </w:tr>
      <w:tr w:rsidR="00A257AA" w:rsidRPr="007D2529" w14:paraId="54336972" w14:textId="77777777" w:rsidTr="00383F7F">
        <w:trPr>
          <w:trHeight w:val="340"/>
          <w:jc w:val="center"/>
        </w:trPr>
        <w:tc>
          <w:tcPr>
            <w:tcW w:w="1951" w:type="dxa"/>
            <w:vMerge/>
            <w:tcBorders>
              <w:left w:val="single" w:sz="4" w:space="0" w:color="000000"/>
              <w:right w:val="single" w:sz="4" w:space="0" w:color="000000"/>
            </w:tcBorders>
          </w:tcPr>
          <w:p w14:paraId="58471FCA" w14:textId="77777777" w:rsidR="00A257AA" w:rsidRPr="009272D0" w:rsidRDefault="00A257AA" w:rsidP="009272D0">
            <w:pPr>
              <w:pStyle w:val="TableParagraph"/>
              <w:rPr>
                <w:rFonts w:ascii="Times New Roman" w:hAnsi="Times New Roman"/>
                <w:snapToGrid w:val="0"/>
                <w:sz w:val="21"/>
                <w:szCs w:val="21"/>
                <w:lang w:eastAsia="zh-CN"/>
              </w:rPr>
            </w:pPr>
          </w:p>
        </w:tc>
        <w:tc>
          <w:tcPr>
            <w:tcW w:w="6573" w:type="dxa"/>
            <w:tcBorders>
              <w:top w:val="single" w:sz="4" w:space="0" w:color="000000"/>
              <w:left w:val="single" w:sz="4" w:space="0" w:color="000000"/>
              <w:bottom w:val="single" w:sz="4" w:space="0" w:color="000000"/>
              <w:right w:val="single" w:sz="4" w:space="0" w:color="000000"/>
            </w:tcBorders>
          </w:tcPr>
          <w:p w14:paraId="3B9B69B7" w14:textId="77777777" w:rsidR="00A257AA" w:rsidRPr="009272D0" w:rsidRDefault="00A257AA" w:rsidP="009272D0">
            <w:pPr>
              <w:pStyle w:val="TableParagraph"/>
              <w:rPr>
                <w:rFonts w:ascii="Times New Roman" w:hAnsi="Times New Roman"/>
                <w:snapToGrid w:val="0"/>
                <w:sz w:val="21"/>
                <w:szCs w:val="21"/>
              </w:rPr>
            </w:pPr>
            <w:r w:rsidRPr="009272D0">
              <w:rPr>
                <w:rFonts w:ascii="Times New Roman" w:hAnsi="Times New Roman"/>
                <w:snapToGrid w:val="0"/>
                <w:sz w:val="21"/>
                <w:szCs w:val="21"/>
              </w:rPr>
              <w:t>钛白工业垃圾指令（</w:t>
            </w:r>
            <w:r w:rsidRPr="009272D0">
              <w:rPr>
                <w:rFonts w:ascii="Times New Roman" w:hAnsi="Times New Roman"/>
                <w:snapToGrid w:val="0"/>
                <w:sz w:val="21"/>
                <w:szCs w:val="21"/>
              </w:rPr>
              <w:t>78/176/EEC</w:t>
            </w:r>
            <w:r w:rsidRPr="009272D0">
              <w:rPr>
                <w:rFonts w:ascii="Times New Roman" w:hAnsi="Times New Roman"/>
                <w:snapToGrid w:val="0"/>
                <w:sz w:val="21"/>
                <w:szCs w:val="21"/>
              </w:rPr>
              <w:t>、</w:t>
            </w:r>
            <w:r w:rsidRPr="009272D0">
              <w:rPr>
                <w:rFonts w:ascii="Times New Roman" w:hAnsi="Times New Roman"/>
                <w:snapToGrid w:val="0"/>
                <w:sz w:val="21"/>
                <w:szCs w:val="21"/>
              </w:rPr>
              <w:t>82/883/EEC</w:t>
            </w:r>
            <w:r w:rsidRPr="009272D0">
              <w:rPr>
                <w:rFonts w:ascii="Times New Roman" w:hAnsi="Times New Roman"/>
                <w:snapToGrid w:val="0"/>
                <w:sz w:val="21"/>
                <w:szCs w:val="21"/>
              </w:rPr>
              <w:t>、</w:t>
            </w:r>
            <w:r w:rsidRPr="009272D0">
              <w:rPr>
                <w:rFonts w:ascii="Times New Roman" w:hAnsi="Times New Roman"/>
                <w:snapToGrid w:val="0"/>
                <w:sz w:val="21"/>
                <w:szCs w:val="21"/>
              </w:rPr>
              <w:t>92/112/EEC</w:t>
            </w:r>
            <w:r w:rsidRPr="009272D0">
              <w:rPr>
                <w:rFonts w:ascii="Times New Roman" w:hAnsi="Times New Roman"/>
                <w:snapToGrid w:val="0"/>
                <w:sz w:val="21"/>
                <w:szCs w:val="21"/>
              </w:rPr>
              <w:t>）</w:t>
            </w:r>
          </w:p>
        </w:tc>
      </w:tr>
      <w:tr w:rsidR="00A257AA" w:rsidRPr="007D2529" w14:paraId="21288F22" w14:textId="77777777" w:rsidTr="00383F7F">
        <w:trPr>
          <w:trHeight w:val="340"/>
          <w:jc w:val="center"/>
        </w:trPr>
        <w:tc>
          <w:tcPr>
            <w:tcW w:w="1951" w:type="dxa"/>
            <w:vMerge/>
            <w:tcBorders>
              <w:left w:val="single" w:sz="4" w:space="0" w:color="000000"/>
              <w:bottom w:val="single" w:sz="4" w:space="0" w:color="000000"/>
              <w:right w:val="single" w:sz="4" w:space="0" w:color="000000"/>
            </w:tcBorders>
          </w:tcPr>
          <w:p w14:paraId="53611DB1" w14:textId="77777777" w:rsidR="00A257AA" w:rsidRPr="009272D0" w:rsidRDefault="00A257AA" w:rsidP="009272D0">
            <w:pPr>
              <w:pStyle w:val="TableParagraph"/>
              <w:rPr>
                <w:rFonts w:ascii="Times New Roman" w:hAnsi="Times New Roman"/>
                <w:snapToGrid w:val="0"/>
                <w:sz w:val="21"/>
                <w:szCs w:val="21"/>
              </w:rPr>
            </w:pPr>
          </w:p>
        </w:tc>
        <w:tc>
          <w:tcPr>
            <w:tcW w:w="6573" w:type="dxa"/>
            <w:tcBorders>
              <w:top w:val="single" w:sz="4" w:space="0" w:color="000000"/>
              <w:left w:val="single" w:sz="4" w:space="0" w:color="000000"/>
              <w:bottom w:val="single" w:sz="4" w:space="0" w:color="000000"/>
              <w:right w:val="single" w:sz="4" w:space="0" w:color="000000"/>
            </w:tcBorders>
          </w:tcPr>
          <w:p w14:paraId="4FBD02FD" w14:textId="77777777" w:rsidR="00A257AA" w:rsidRPr="009272D0" w:rsidRDefault="00A257AA" w:rsidP="009272D0">
            <w:pPr>
              <w:pStyle w:val="TableParagraph"/>
              <w:rPr>
                <w:rFonts w:ascii="Times New Roman" w:hAnsi="Times New Roman"/>
                <w:snapToGrid w:val="0"/>
                <w:sz w:val="21"/>
                <w:szCs w:val="21"/>
                <w:lang w:eastAsia="zh-CN"/>
              </w:rPr>
            </w:pPr>
            <w:r w:rsidRPr="009272D0">
              <w:rPr>
                <w:rFonts w:ascii="Times New Roman" w:hAnsi="Times New Roman"/>
                <w:snapToGrid w:val="0"/>
                <w:sz w:val="21"/>
                <w:szCs w:val="21"/>
                <w:lang w:eastAsia="zh-CN"/>
              </w:rPr>
              <w:t>关于特定活动和设施中使用有机溶剂的挥发性有机化合物的排放限值的指令（</w:t>
            </w:r>
            <w:r w:rsidRPr="009272D0">
              <w:rPr>
                <w:rFonts w:ascii="Times New Roman" w:hAnsi="Times New Roman"/>
                <w:snapToGrid w:val="0"/>
                <w:sz w:val="21"/>
                <w:szCs w:val="21"/>
                <w:lang w:eastAsia="zh-CN"/>
              </w:rPr>
              <w:t>1999/13/EC</w:t>
            </w:r>
            <w:r w:rsidRPr="009272D0">
              <w:rPr>
                <w:rFonts w:ascii="Times New Roman" w:hAnsi="Times New Roman"/>
                <w:snapToGrid w:val="0"/>
                <w:sz w:val="21"/>
                <w:szCs w:val="21"/>
                <w:lang w:eastAsia="zh-CN"/>
              </w:rPr>
              <w:t>）</w:t>
            </w:r>
          </w:p>
        </w:tc>
      </w:tr>
      <w:tr w:rsidR="00A257AA" w:rsidRPr="007D2529" w14:paraId="4585FF42" w14:textId="77777777" w:rsidTr="00383F7F">
        <w:trPr>
          <w:trHeight w:val="340"/>
          <w:jc w:val="center"/>
        </w:trPr>
        <w:tc>
          <w:tcPr>
            <w:tcW w:w="8524" w:type="dxa"/>
            <w:gridSpan w:val="2"/>
            <w:tcBorders>
              <w:top w:val="single" w:sz="4" w:space="0" w:color="000000"/>
              <w:left w:val="single" w:sz="4" w:space="0" w:color="000000"/>
              <w:bottom w:val="single" w:sz="4" w:space="0" w:color="000000"/>
              <w:right w:val="single" w:sz="4" w:space="0" w:color="000000"/>
            </w:tcBorders>
          </w:tcPr>
          <w:p w14:paraId="2C07E26B" w14:textId="77777777" w:rsidR="00A257AA" w:rsidRPr="009272D0" w:rsidRDefault="00A257AA" w:rsidP="009272D0">
            <w:pPr>
              <w:pStyle w:val="TableParagraph"/>
              <w:rPr>
                <w:rFonts w:ascii="Times New Roman" w:hAnsi="Times New Roman"/>
                <w:snapToGrid w:val="0"/>
                <w:sz w:val="21"/>
                <w:szCs w:val="21"/>
                <w:lang w:eastAsia="zh-CN"/>
              </w:rPr>
            </w:pPr>
            <w:r w:rsidRPr="009272D0">
              <w:rPr>
                <w:rFonts w:ascii="Times New Roman" w:hAnsi="Times New Roman"/>
                <w:snapToGrid w:val="0"/>
                <w:sz w:val="21"/>
                <w:szCs w:val="21"/>
                <w:lang w:eastAsia="zh-CN"/>
              </w:rPr>
              <w:t>2</w:t>
            </w:r>
            <w:r w:rsidRPr="009272D0">
              <w:rPr>
                <w:rFonts w:ascii="Times New Roman" w:hAnsi="Times New Roman"/>
                <w:snapToGrid w:val="0"/>
                <w:sz w:val="21"/>
                <w:szCs w:val="21"/>
                <w:lang w:eastAsia="zh-CN"/>
              </w:rPr>
              <w:t>、关于限制大型燃烧动力厂（</w:t>
            </w:r>
            <w:r w:rsidRPr="009272D0">
              <w:rPr>
                <w:rFonts w:ascii="Times New Roman" w:hAnsi="Times New Roman"/>
                <w:snapToGrid w:val="0"/>
                <w:sz w:val="21"/>
                <w:szCs w:val="21"/>
                <w:lang w:eastAsia="zh-CN"/>
              </w:rPr>
              <w:t>LCPs</w:t>
            </w:r>
            <w:r w:rsidRPr="009272D0">
              <w:rPr>
                <w:rFonts w:ascii="Times New Roman" w:hAnsi="Times New Roman"/>
                <w:snapToGrid w:val="0"/>
                <w:sz w:val="21"/>
                <w:szCs w:val="21"/>
                <w:lang w:eastAsia="zh-CN"/>
              </w:rPr>
              <w:t>）向空气中排放某些污染物指令（</w:t>
            </w:r>
            <w:r w:rsidRPr="009272D0">
              <w:rPr>
                <w:rFonts w:ascii="Times New Roman" w:hAnsi="Times New Roman"/>
                <w:snapToGrid w:val="0"/>
                <w:sz w:val="21"/>
                <w:szCs w:val="21"/>
                <w:lang w:eastAsia="zh-CN"/>
              </w:rPr>
              <w:t>2001/80/EC</w:t>
            </w:r>
            <w:r w:rsidRPr="009272D0">
              <w:rPr>
                <w:rFonts w:ascii="Times New Roman" w:hAnsi="Times New Roman"/>
                <w:snapToGrid w:val="0"/>
                <w:sz w:val="21"/>
                <w:szCs w:val="21"/>
                <w:lang w:eastAsia="zh-CN"/>
              </w:rPr>
              <w:t>）</w:t>
            </w:r>
          </w:p>
        </w:tc>
      </w:tr>
      <w:tr w:rsidR="00A257AA" w:rsidRPr="007D2529" w14:paraId="16BE660F" w14:textId="77777777" w:rsidTr="00383F7F">
        <w:trPr>
          <w:trHeight w:val="340"/>
          <w:jc w:val="center"/>
        </w:trPr>
        <w:tc>
          <w:tcPr>
            <w:tcW w:w="8524" w:type="dxa"/>
            <w:gridSpan w:val="2"/>
            <w:tcBorders>
              <w:top w:val="single" w:sz="4" w:space="0" w:color="000000"/>
              <w:left w:val="single" w:sz="4" w:space="0" w:color="000000"/>
              <w:bottom w:val="single" w:sz="4" w:space="0" w:color="000000"/>
              <w:right w:val="single" w:sz="4" w:space="0" w:color="000000"/>
            </w:tcBorders>
          </w:tcPr>
          <w:p w14:paraId="409E5F64" w14:textId="77777777" w:rsidR="00A257AA" w:rsidRPr="009272D0" w:rsidRDefault="00A257AA" w:rsidP="009272D0">
            <w:pPr>
              <w:pStyle w:val="TableParagraph"/>
              <w:rPr>
                <w:rFonts w:ascii="Times New Roman" w:hAnsi="Times New Roman"/>
                <w:snapToGrid w:val="0"/>
                <w:sz w:val="21"/>
                <w:szCs w:val="21"/>
                <w:lang w:eastAsia="zh-CN"/>
              </w:rPr>
            </w:pPr>
            <w:r w:rsidRPr="009272D0">
              <w:rPr>
                <w:rFonts w:ascii="Times New Roman" w:hAnsi="Times New Roman"/>
                <w:snapToGrid w:val="0"/>
                <w:sz w:val="21"/>
                <w:szCs w:val="21"/>
                <w:lang w:eastAsia="zh-CN"/>
              </w:rPr>
              <w:t>3</w:t>
            </w:r>
            <w:r w:rsidRPr="009272D0">
              <w:rPr>
                <w:rFonts w:ascii="Times New Roman" w:hAnsi="Times New Roman"/>
                <w:snapToGrid w:val="0"/>
                <w:sz w:val="21"/>
                <w:szCs w:val="21"/>
                <w:lang w:eastAsia="zh-CN"/>
              </w:rPr>
              <w:t>、来自石油储存和终端服务站的分配过程中有机化合物的控制排放指令（</w:t>
            </w:r>
            <w:r w:rsidRPr="009272D0">
              <w:rPr>
                <w:rFonts w:ascii="Times New Roman" w:hAnsi="Times New Roman"/>
                <w:snapToGrid w:val="0"/>
                <w:sz w:val="21"/>
                <w:szCs w:val="21"/>
                <w:lang w:eastAsia="zh-CN"/>
              </w:rPr>
              <w:t>94/63/EC</w:t>
            </w:r>
            <w:r w:rsidRPr="009272D0">
              <w:rPr>
                <w:rFonts w:ascii="Times New Roman" w:hAnsi="Times New Roman"/>
                <w:snapToGrid w:val="0"/>
                <w:sz w:val="21"/>
                <w:szCs w:val="21"/>
                <w:lang w:eastAsia="zh-CN"/>
              </w:rPr>
              <w:t>）</w:t>
            </w:r>
          </w:p>
        </w:tc>
      </w:tr>
      <w:tr w:rsidR="00A257AA" w:rsidRPr="007D2529" w14:paraId="2E8173D5" w14:textId="77777777" w:rsidTr="00383F7F">
        <w:trPr>
          <w:trHeight w:val="340"/>
          <w:jc w:val="center"/>
        </w:trPr>
        <w:tc>
          <w:tcPr>
            <w:tcW w:w="8524" w:type="dxa"/>
            <w:gridSpan w:val="2"/>
            <w:tcBorders>
              <w:top w:val="single" w:sz="4" w:space="0" w:color="000000"/>
              <w:left w:val="single" w:sz="4" w:space="0" w:color="000000"/>
              <w:bottom w:val="single" w:sz="4" w:space="0" w:color="000000"/>
              <w:right w:val="single" w:sz="4" w:space="0" w:color="000000"/>
            </w:tcBorders>
          </w:tcPr>
          <w:p w14:paraId="215E020D" w14:textId="6D3AE64D" w:rsidR="00A257AA" w:rsidRPr="009272D0" w:rsidRDefault="00A257AA" w:rsidP="009272D0">
            <w:pPr>
              <w:pStyle w:val="TableParagraph"/>
              <w:rPr>
                <w:rFonts w:ascii="Times New Roman" w:hAnsi="Times New Roman"/>
                <w:snapToGrid w:val="0"/>
                <w:sz w:val="21"/>
                <w:szCs w:val="21"/>
                <w:lang w:eastAsia="zh-CN"/>
              </w:rPr>
            </w:pPr>
            <w:r w:rsidRPr="009272D0">
              <w:rPr>
                <w:rFonts w:ascii="Times New Roman" w:hAnsi="Times New Roman"/>
                <w:snapToGrid w:val="0"/>
                <w:sz w:val="21"/>
                <w:szCs w:val="21"/>
                <w:lang w:eastAsia="zh-CN"/>
              </w:rPr>
              <w:lastRenderedPageBreak/>
              <w:t>4</w:t>
            </w:r>
            <w:r w:rsidRPr="009272D0">
              <w:rPr>
                <w:rFonts w:ascii="Times New Roman" w:hAnsi="Times New Roman"/>
                <w:snapToGrid w:val="0"/>
                <w:sz w:val="21"/>
                <w:szCs w:val="21"/>
                <w:lang w:eastAsia="zh-CN"/>
              </w:rPr>
              <w:t>、欧盟污染物释放和转移登记制度（</w:t>
            </w:r>
            <w:r w:rsidRPr="009272D0">
              <w:rPr>
                <w:rFonts w:ascii="Times New Roman" w:hAnsi="Times New Roman"/>
                <w:snapToGrid w:val="0"/>
                <w:sz w:val="21"/>
                <w:szCs w:val="21"/>
                <w:lang w:eastAsia="zh-CN"/>
              </w:rPr>
              <w:t>E-PRTR</w:t>
            </w:r>
            <w:r w:rsidRPr="009272D0">
              <w:rPr>
                <w:rFonts w:ascii="Times New Roman" w:hAnsi="Times New Roman"/>
                <w:snapToGrid w:val="0"/>
                <w:sz w:val="21"/>
                <w:szCs w:val="21"/>
                <w:lang w:eastAsia="zh-CN"/>
              </w:rPr>
              <w:t>），</w:t>
            </w:r>
            <w:r w:rsidRPr="009272D0">
              <w:rPr>
                <w:rFonts w:ascii="Times New Roman" w:hAnsi="Times New Roman"/>
                <w:snapToGrid w:val="0"/>
                <w:sz w:val="21"/>
                <w:szCs w:val="21"/>
                <w:lang w:eastAsia="zh-CN"/>
              </w:rPr>
              <w:t>166/2006</w:t>
            </w:r>
          </w:p>
        </w:tc>
      </w:tr>
      <w:tr w:rsidR="00A257AA" w:rsidRPr="007D2529" w14:paraId="7E8C1B44" w14:textId="77777777" w:rsidTr="00383F7F">
        <w:trPr>
          <w:trHeight w:val="340"/>
          <w:jc w:val="center"/>
        </w:trPr>
        <w:tc>
          <w:tcPr>
            <w:tcW w:w="8524" w:type="dxa"/>
            <w:gridSpan w:val="2"/>
            <w:tcBorders>
              <w:top w:val="single" w:sz="4" w:space="0" w:color="000000"/>
              <w:left w:val="single" w:sz="4" w:space="0" w:color="000000"/>
              <w:bottom w:val="single" w:sz="4" w:space="0" w:color="000000"/>
              <w:right w:val="single" w:sz="4" w:space="0" w:color="000000"/>
            </w:tcBorders>
          </w:tcPr>
          <w:p w14:paraId="37457451" w14:textId="77777777" w:rsidR="00A257AA" w:rsidRPr="009272D0" w:rsidRDefault="00A257AA" w:rsidP="009272D0">
            <w:pPr>
              <w:pStyle w:val="TableParagraph"/>
              <w:rPr>
                <w:rFonts w:ascii="Times New Roman" w:hAnsi="Times New Roman"/>
                <w:snapToGrid w:val="0"/>
                <w:sz w:val="21"/>
                <w:szCs w:val="21"/>
                <w:lang w:eastAsia="zh-CN"/>
              </w:rPr>
            </w:pPr>
            <w:r w:rsidRPr="009272D0">
              <w:rPr>
                <w:rFonts w:ascii="Times New Roman" w:hAnsi="Times New Roman"/>
                <w:snapToGrid w:val="0"/>
                <w:sz w:val="21"/>
                <w:szCs w:val="21"/>
                <w:lang w:eastAsia="zh-CN"/>
              </w:rPr>
              <w:t>5</w:t>
            </w:r>
            <w:r w:rsidRPr="009272D0">
              <w:rPr>
                <w:rFonts w:ascii="Times New Roman" w:hAnsi="Times New Roman"/>
                <w:snapToGrid w:val="0"/>
                <w:sz w:val="21"/>
                <w:szCs w:val="21"/>
                <w:lang w:eastAsia="zh-CN"/>
              </w:rPr>
              <w:t>、在装饰用涂料和油漆以及车辆清洗产品中使用有机溶剂挥发性有机化合物的排放限值的指令（</w:t>
            </w:r>
            <w:r w:rsidRPr="009272D0">
              <w:rPr>
                <w:rFonts w:ascii="Times New Roman" w:hAnsi="Times New Roman"/>
                <w:snapToGrid w:val="0"/>
                <w:sz w:val="21"/>
                <w:szCs w:val="21"/>
                <w:lang w:eastAsia="zh-CN"/>
              </w:rPr>
              <w:t>2004/42/EC</w:t>
            </w:r>
            <w:r w:rsidRPr="009272D0">
              <w:rPr>
                <w:rFonts w:ascii="Times New Roman" w:hAnsi="Times New Roman"/>
                <w:snapToGrid w:val="0"/>
                <w:sz w:val="21"/>
                <w:szCs w:val="21"/>
                <w:lang w:eastAsia="zh-CN"/>
              </w:rPr>
              <w:t>）</w:t>
            </w:r>
          </w:p>
        </w:tc>
      </w:tr>
    </w:tbl>
    <w:p w14:paraId="5FFF09B8" w14:textId="60CE55F6"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（1）《工业排放指令（IED）》（2010/75/EU）</w:t>
      </w:r>
    </w:p>
    <w:p w14:paraId="5624C829" w14:textId="4CC2144F"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IED适用于工业排放行为，目的是在欧盟推行统一的排放许可证制度。一共有6大类38个小类，比IPPC增了5大类。</w:t>
      </w:r>
    </w:p>
    <w:p w14:paraId="5C1FB172" w14:textId="708EE7C7" w:rsidR="00A257AA" w:rsidRPr="007D2529" w:rsidRDefault="00A257AA" w:rsidP="00664EE9">
      <w:pPr>
        <w:spacing w:line="360" w:lineRule="auto"/>
        <w:jc w:val="center"/>
        <w:rPr>
          <w:rFonts w:asciiTheme="minorEastAsia" w:hAnsiTheme="minorEastAsia"/>
          <w:lang w:eastAsia="zh-CN"/>
        </w:rPr>
      </w:pPr>
      <w:r w:rsidRPr="00664EE9">
        <w:rPr>
          <w:b/>
          <w:szCs w:val="21"/>
          <w:lang w:eastAsia="zh-CN"/>
        </w:rPr>
        <w:t>表</w:t>
      </w:r>
      <w:r w:rsidR="00664EE9">
        <w:rPr>
          <w:rFonts w:hint="eastAsia"/>
          <w:b/>
          <w:szCs w:val="21"/>
          <w:lang w:eastAsia="zh-CN"/>
        </w:rPr>
        <w:t>5-5</w:t>
      </w:r>
      <w:r w:rsidRPr="00664EE9">
        <w:rPr>
          <w:b/>
          <w:szCs w:val="21"/>
          <w:lang w:eastAsia="zh-CN"/>
        </w:rPr>
        <w:tab/>
      </w:r>
      <w:r w:rsidRPr="00664EE9">
        <w:rPr>
          <w:b/>
          <w:szCs w:val="21"/>
          <w:lang w:eastAsia="zh-CN"/>
        </w:rPr>
        <w:t>欧盟</w:t>
      </w:r>
      <w:r w:rsidRPr="00664EE9">
        <w:rPr>
          <w:b/>
          <w:szCs w:val="21"/>
          <w:lang w:eastAsia="zh-CN"/>
        </w:rPr>
        <w:t>IPPC</w:t>
      </w:r>
      <w:r w:rsidRPr="00664EE9">
        <w:rPr>
          <w:b/>
          <w:szCs w:val="21"/>
          <w:lang w:eastAsia="zh-CN"/>
        </w:rPr>
        <w:t>指令规定需要控制的行业</w:t>
      </w:r>
    </w:p>
    <w:tbl>
      <w:tblPr>
        <w:tblW w:w="0" w:type="auto"/>
        <w:jc w:val="center"/>
        <w:tblLayout w:type="fixed"/>
        <w:tblLook w:val="01E0" w:firstRow="1" w:lastRow="1" w:firstColumn="1" w:lastColumn="1" w:noHBand="0" w:noVBand="0"/>
      </w:tblPr>
      <w:tblGrid>
        <w:gridCol w:w="1102"/>
        <w:gridCol w:w="3322"/>
        <w:gridCol w:w="1357"/>
        <w:gridCol w:w="2744"/>
      </w:tblGrid>
      <w:tr w:rsidR="00A257AA" w:rsidRPr="00215513" w14:paraId="6602C0D2"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46E7597A"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序号</w:t>
            </w:r>
          </w:p>
        </w:tc>
        <w:tc>
          <w:tcPr>
            <w:tcW w:w="3322" w:type="dxa"/>
            <w:tcBorders>
              <w:top w:val="single" w:sz="4" w:space="0" w:color="000000"/>
              <w:left w:val="single" w:sz="4" w:space="0" w:color="000000"/>
              <w:bottom w:val="single" w:sz="4" w:space="0" w:color="000000"/>
              <w:right w:val="single" w:sz="4" w:space="0" w:color="000000"/>
            </w:tcBorders>
            <w:vAlign w:val="center"/>
          </w:tcPr>
          <w:p w14:paraId="346068D9"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行业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71A32A44"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序号</w:t>
            </w:r>
          </w:p>
        </w:tc>
        <w:tc>
          <w:tcPr>
            <w:tcW w:w="2744" w:type="dxa"/>
            <w:tcBorders>
              <w:top w:val="single" w:sz="4" w:space="0" w:color="000000"/>
              <w:left w:val="single" w:sz="4" w:space="0" w:color="000000"/>
              <w:bottom w:val="single" w:sz="4" w:space="0" w:color="000000"/>
              <w:right w:val="single" w:sz="4" w:space="0" w:color="000000"/>
            </w:tcBorders>
            <w:vAlign w:val="center"/>
          </w:tcPr>
          <w:p w14:paraId="1B995FF3" w14:textId="77777777" w:rsidR="00A257AA" w:rsidRPr="00664EE9" w:rsidRDefault="00A257AA" w:rsidP="00664EE9">
            <w:pPr>
              <w:pStyle w:val="TableParagraph"/>
              <w:ind w:right="1"/>
              <w:jc w:val="center"/>
              <w:rPr>
                <w:rFonts w:ascii="Times New Roman" w:hAnsi="Times New Roman"/>
                <w:snapToGrid w:val="0"/>
                <w:sz w:val="21"/>
                <w:szCs w:val="21"/>
              </w:rPr>
            </w:pPr>
            <w:r w:rsidRPr="00664EE9">
              <w:rPr>
                <w:rFonts w:ascii="Times New Roman" w:hAnsi="Times New Roman"/>
                <w:snapToGrid w:val="0"/>
                <w:sz w:val="21"/>
                <w:szCs w:val="21"/>
              </w:rPr>
              <w:t>行业</w:t>
            </w:r>
          </w:p>
        </w:tc>
      </w:tr>
      <w:tr w:rsidR="00A257AA" w:rsidRPr="00215513" w14:paraId="0AFE5FB7"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12AC2670"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一</w:t>
            </w:r>
          </w:p>
        </w:tc>
        <w:tc>
          <w:tcPr>
            <w:tcW w:w="3322" w:type="dxa"/>
            <w:tcBorders>
              <w:top w:val="single" w:sz="4" w:space="0" w:color="000000"/>
              <w:left w:val="single" w:sz="4" w:space="0" w:color="000000"/>
              <w:bottom w:val="single" w:sz="4" w:space="0" w:color="000000"/>
              <w:right w:val="single" w:sz="4" w:space="0" w:color="000000"/>
            </w:tcBorders>
            <w:vAlign w:val="center"/>
          </w:tcPr>
          <w:p w14:paraId="714B4A9C"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能源工业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707A3E27"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20</w:t>
            </w:r>
          </w:p>
        </w:tc>
        <w:tc>
          <w:tcPr>
            <w:tcW w:w="2744" w:type="dxa"/>
            <w:tcBorders>
              <w:top w:val="single" w:sz="4" w:space="0" w:color="000000"/>
              <w:left w:val="single" w:sz="4" w:space="0" w:color="000000"/>
              <w:bottom w:val="single" w:sz="4" w:space="0" w:color="000000"/>
              <w:right w:val="single" w:sz="4" w:space="0" w:color="000000"/>
            </w:tcBorders>
            <w:vAlign w:val="center"/>
          </w:tcPr>
          <w:p w14:paraId="1CAF4532"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制药及中间体工业</w:t>
            </w:r>
          </w:p>
        </w:tc>
      </w:tr>
      <w:tr w:rsidR="00A257AA" w:rsidRPr="00215513" w14:paraId="6E257E87"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5BAAAD12"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w:t>
            </w:r>
          </w:p>
        </w:tc>
        <w:tc>
          <w:tcPr>
            <w:tcW w:w="3322" w:type="dxa"/>
            <w:tcBorders>
              <w:top w:val="single" w:sz="4" w:space="0" w:color="000000"/>
              <w:left w:val="single" w:sz="4" w:space="0" w:color="000000"/>
              <w:bottom w:val="single" w:sz="4" w:space="0" w:color="000000"/>
              <w:right w:val="single" w:sz="4" w:space="0" w:color="000000"/>
            </w:tcBorders>
            <w:vAlign w:val="center"/>
          </w:tcPr>
          <w:p w14:paraId="3DBE7138" w14:textId="0EC3A106"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额定热量超过</w:t>
            </w:r>
            <w:r w:rsidRPr="00664EE9">
              <w:rPr>
                <w:rFonts w:ascii="Times New Roman" w:hAnsi="Times New Roman"/>
                <w:snapToGrid w:val="0"/>
                <w:sz w:val="21"/>
                <w:szCs w:val="21"/>
                <w:lang w:eastAsia="zh-CN"/>
              </w:rPr>
              <w:t>50MW</w:t>
            </w:r>
            <w:r w:rsidRPr="00664EE9">
              <w:rPr>
                <w:rFonts w:ascii="Times New Roman" w:hAnsi="Times New Roman"/>
                <w:snapToGrid w:val="0"/>
                <w:sz w:val="21"/>
                <w:szCs w:val="21"/>
                <w:lang w:eastAsia="zh-CN"/>
              </w:rPr>
              <w:t>的燃烧装置</w:t>
            </w:r>
          </w:p>
        </w:tc>
        <w:tc>
          <w:tcPr>
            <w:tcW w:w="1357" w:type="dxa"/>
            <w:tcBorders>
              <w:top w:val="single" w:sz="4" w:space="0" w:color="000000"/>
              <w:left w:val="single" w:sz="4" w:space="0" w:color="000000"/>
              <w:bottom w:val="single" w:sz="4" w:space="0" w:color="000000"/>
              <w:right w:val="single" w:sz="4" w:space="0" w:color="000000"/>
            </w:tcBorders>
            <w:vAlign w:val="center"/>
          </w:tcPr>
          <w:p w14:paraId="4E0A377A"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21</w:t>
            </w:r>
          </w:p>
        </w:tc>
        <w:tc>
          <w:tcPr>
            <w:tcW w:w="2744" w:type="dxa"/>
            <w:tcBorders>
              <w:top w:val="single" w:sz="4" w:space="0" w:color="000000"/>
              <w:left w:val="single" w:sz="4" w:space="0" w:color="000000"/>
              <w:bottom w:val="single" w:sz="4" w:space="0" w:color="000000"/>
              <w:right w:val="single" w:sz="4" w:space="0" w:color="000000"/>
            </w:tcBorders>
            <w:vAlign w:val="center"/>
          </w:tcPr>
          <w:p w14:paraId="78FF1DC1"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炸药工业</w:t>
            </w:r>
          </w:p>
        </w:tc>
      </w:tr>
      <w:tr w:rsidR="00A257AA" w:rsidRPr="00215513" w14:paraId="7FEF316C"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2F740657"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w:t>
            </w:r>
          </w:p>
        </w:tc>
        <w:tc>
          <w:tcPr>
            <w:tcW w:w="3322" w:type="dxa"/>
            <w:tcBorders>
              <w:top w:val="single" w:sz="4" w:space="0" w:color="000000"/>
              <w:left w:val="single" w:sz="4" w:space="0" w:color="000000"/>
              <w:bottom w:val="single" w:sz="4" w:space="0" w:color="000000"/>
              <w:right w:val="single" w:sz="4" w:space="0" w:color="000000"/>
            </w:tcBorders>
            <w:vAlign w:val="center"/>
          </w:tcPr>
          <w:p w14:paraId="112416D8"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矿物油和天然气精炼</w:t>
            </w:r>
          </w:p>
        </w:tc>
        <w:tc>
          <w:tcPr>
            <w:tcW w:w="1357" w:type="dxa"/>
            <w:tcBorders>
              <w:top w:val="single" w:sz="4" w:space="0" w:color="000000"/>
              <w:left w:val="single" w:sz="4" w:space="0" w:color="000000"/>
              <w:bottom w:val="single" w:sz="4" w:space="0" w:color="000000"/>
              <w:right w:val="single" w:sz="4" w:space="0" w:color="000000"/>
            </w:tcBorders>
            <w:vAlign w:val="center"/>
          </w:tcPr>
          <w:p w14:paraId="308D0AC7"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五</w:t>
            </w:r>
          </w:p>
        </w:tc>
        <w:tc>
          <w:tcPr>
            <w:tcW w:w="2744" w:type="dxa"/>
            <w:tcBorders>
              <w:top w:val="single" w:sz="4" w:space="0" w:color="000000"/>
              <w:left w:val="single" w:sz="4" w:space="0" w:color="000000"/>
              <w:bottom w:val="single" w:sz="4" w:space="0" w:color="000000"/>
              <w:right w:val="single" w:sz="4" w:space="0" w:color="000000"/>
            </w:tcBorders>
            <w:vAlign w:val="center"/>
          </w:tcPr>
          <w:p w14:paraId="2DE33183"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废物管理</w:t>
            </w:r>
          </w:p>
        </w:tc>
      </w:tr>
      <w:tr w:rsidR="00A257AA" w:rsidRPr="00215513" w14:paraId="6080DEC4"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1647FD57"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w:t>
            </w:r>
          </w:p>
        </w:tc>
        <w:tc>
          <w:tcPr>
            <w:tcW w:w="3322" w:type="dxa"/>
            <w:tcBorders>
              <w:top w:val="single" w:sz="4" w:space="0" w:color="000000"/>
              <w:left w:val="single" w:sz="4" w:space="0" w:color="000000"/>
              <w:bottom w:val="single" w:sz="4" w:space="0" w:color="000000"/>
              <w:right w:val="single" w:sz="4" w:space="0" w:color="000000"/>
            </w:tcBorders>
            <w:vAlign w:val="center"/>
          </w:tcPr>
          <w:p w14:paraId="62CEA4E1"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焦炭生产</w:t>
            </w:r>
          </w:p>
        </w:tc>
        <w:tc>
          <w:tcPr>
            <w:tcW w:w="1357" w:type="dxa"/>
            <w:tcBorders>
              <w:top w:val="single" w:sz="4" w:space="0" w:color="000000"/>
              <w:left w:val="single" w:sz="4" w:space="0" w:color="000000"/>
              <w:bottom w:val="single" w:sz="4" w:space="0" w:color="000000"/>
              <w:right w:val="single" w:sz="4" w:space="0" w:color="000000"/>
            </w:tcBorders>
            <w:vAlign w:val="center"/>
          </w:tcPr>
          <w:p w14:paraId="2C98475F"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22</w:t>
            </w:r>
          </w:p>
        </w:tc>
        <w:tc>
          <w:tcPr>
            <w:tcW w:w="2744" w:type="dxa"/>
            <w:tcBorders>
              <w:top w:val="single" w:sz="4" w:space="0" w:color="000000"/>
              <w:left w:val="single" w:sz="4" w:space="0" w:color="000000"/>
              <w:bottom w:val="single" w:sz="4" w:space="0" w:color="000000"/>
              <w:right w:val="single" w:sz="4" w:space="0" w:color="000000"/>
            </w:tcBorders>
            <w:vAlign w:val="center"/>
          </w:tcPr>
          <w:p w14:paraId="68F6D61C"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危险废物处理处置</w:t>
            </w:r>
          </w:p>
        </w:tc>
      </w:tr>
      <w:tr w:rsidR="00A257AA" w:rsidRPr="00215513" w14:paraId="30A192DE"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4AEEE2F0"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4</w:t>
            </w:r>
          </w:p>
        </w:tc>
        <w:tc>
          <w:tcPr>
            <w:tcW w:w="3322" w:type="dxa"/>
            <w:tcBorders>
              <w:top w:val="single" w:sz="4" w:space="0" w:color="000000"/>
              <w:left w:val="single" w:sz="4" w:space="0" w:color="000000"/>
              <w:bottom w:val="single" w:sz="4" w:space="0" w:color="000000"/>
              <w:right w:val="single" w:sz="4" w:space="0" w:color="000000"/>
            </w:tcBorders>
            <w:vAlign w:val="center"/>
          </w:tcPr>
          <w:p w14:paraId="4984F3F1" w14:textId="16C4ADE8"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煤气化和煤液化工厂（含其他热量</w:t>
            </w:r>
            <w:r w:rsidRPr="00664EE9">
              <w:rPr>
                <w:rFonts w:ascii="Times New Roman" w:hAnsi="Times New Roman"/>
                <w:snapToGrid w:val="0"/>
                <w:sz w:val="21"/>
                <w:szCs w:val="21"/>
                <w:lang w:eastAsia="zh-CN"/>
              </w:rPr>
              <w:t>20MW</w:t>
            </w:r>
            <w:r w:rsidRPr="00664EE9">
              <w:rPr>
                <w:rFonts w:ascii="Times New Roman" w:hAnsi="Times New Roman"/>
                <w:snapToGrid w:val="0"/>
                <w:sz w:val="21"/>
                <w:szCs w:val="21"/>
                <w:lang w:eastAsia="zh-CN"/>
              </w:rPr>
              <w:t>及以上）</w:t>
            </w:r>
          </w:p>
        </w:tc>
        <w:tc>
          <w:tcPr>
            <w:tcW w:w="1357" w:type="dxa"/>
            <w:tcBorders>
              <w:top w:val="single" w:sz="4" w:space="0" w:color="000000"/>
              <w:left w:val="single" w:sz="4" w:space="0" w:color="000000"/>
              <w:bottom w:val="single" w:sz="4" w:space="0" w:color="000000"/>
              <w:right w:val="single" w:sz="4" w:space="0" w:color="000000"/>
            </w:tcBorders>
            <w:vAlign w:val="center"/>
          </w:tcPr>
          <w:p w14:paraId="0C8F4DD4"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23</w:t>
            </w:r>
          </w:p>
        </w:tc>
        <w:tc>
          <w:tcPr>
            <w:tcW w:w="2744" w:type="dxa"/>
            <w:tcBorders>
              <w:top w:val="single" w:sz="4" w:space="0" w:color="000000"/>
              <w:left w:val="single" w:sz="4" w:space="0" w:color="000000"/>
              <w:bottom w:val="single" w:sz="4" w:space="0" w:color="000000"/>
              <w:right w:val="single" w:sz="4" w:space="0" w:color="000000"/>
            </w:tcBorders>
            <w:vAlign w:val="center"/>
          </w:tcPr>
          <w:p w14:paraId="70A9795B"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垃圾焚烧</w:t>
            </w:r>
          </w:p>
        </w:tc>
      </w:tr>
      <w:tr w:rsidR="00A257AA" w:rsidRPr="00215513" w14:paraId="392F2523"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418C1D66"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二、</w:t>
            </w:r>
          </w:p>
        </w:tc>
        <w:tc>
          <w:tcPr>
            <w:tcW w:w="3322" w:type="dxa"/>
            <w:tcBorders>
              <w:top w:val="single" w:sz="4" w:space="0" w:color="000000"/>
              <w:left w:val="single" w:sz="4" w:space="0" w:color="000000"/>
              <w:bottom w:val="single" w:sz="4" w:space="0" w:color="000000"/>
              <w:right w:val="single" w:sz="4" w:space="0" w:color="000000"/>
            </w:tcBorders>
            <w:vAlign w:val="center"/>
          </w:tcPr>
          <w:p w14:paraId="3750A839"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金属制造加工</w:t>
            </w:r>
          </w:p>
        </w:tc>
        <w:tc>
          <w:tcPr>
            <w:tcW w:w="1357" w:type="dxa"/>
            <w:tcBorders>
              <w:top w:val="single" w:sz="4" w:space="0" w:color="000000"/>
              <w:left w:val="single" w:sz="4" w:space="0" w:color="000000"/>
              <w:bottom w:val="single" w:sz="4" w:space="0" w:color="000000"/>
              <w:right w:val="single" w:sz="4" w:space="0" w:color="000000"/>
            </w:tcBorders>
            <w:vAlign w:val="center"/>
          </w:tcPr>
          <w:p w14:paraId="2C526834"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24</w:t>
            </w:r>
          </w:p>
        </w:tc>
        <w:tc>
          <w:tcPr>
            <w:tcW w:w="2744" w:type="dxa"/>
            <w:tcBorders>
              <w:top w:val="single" w:sz="4" w:space="0" w:color="000000"/>
              <w:left w:val="single" w:sz="4" w:space="0" w:color="000000"/>
              <w:bottom w:val="single" w:sz="4" w:space="0" w:color="000000"/>
              <w:right w:val="single" w:sz="4" w:space="0" w:color="000000"/>
            </w:tcBorders>
            <w:vAlign w:val="center"/>
          </w:tcPr>
          <w:p w14:paraId="70745008"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非危险废物处理处置</w:t>
            </w:r>
          </w:p>
        </w:tc>
      </w:tr>
      <w:tr w:rsidR="00A257AA" w:rsidRPr="00215513" w14:paraId="2348D298"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60B08EA6"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5</w:t>
            </w:r>
          </w:p>
        </w:tc>
        <w:tc>
          <w:tcPr>
            <w:tcW w:w="3322" w:type="dxa"/>
            <w:tcBorders>
              <w:top w:val="single" w:sz="4" w:space="0" w:color="000000"/>
              <w:left w:val="single" w:sz="4" w:space="0" w:color="000000"/>
              <w:bottom w:val="single" w:sz="4" w:space="0" w:color="000000"/>
              <w:right w:val="single" w:sz="4" w:space="0" w:color="000000"/>
            </w:tcBorders>
            <w:vAlign w:val="center"/>
          </w:tcPr>
          <w:p w14:paraId="705D5576"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金属矿焙烧或烧结</w:t>
            </w:r>
          </w:p>
        </w:tc>
        <w:tc>
          <w:tcPr>
            <w:tcW w:w="1357" w:type="dxa"/>
            <w:tcBorders>
              <w:top w:val="single" w:sz="4" w:space="0" w:color="000000"/>
              <w:left w:val="single" w:sz="4" w:space="0" w:color="000000"/>
              <w:bottom w:val="single" w:sz="4" w:space="0" w:color="000000"/>
              <w:right w:val="single" w:sz="4" w:space="0" w:color="000000"/>
            </w:tcBorders>
            <w:vAlign w:val="center"/>
          </w:tcPr>
          <w:p w14:paraId="47A483EE"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25</w:t>
            </w:r>
          </w:p>
        </w:tc>
        <w:tc>
          <w:tcPr>
            <w:tcW w:w="2744" w:type="dxa"/>
            <w:tcBorders>
              <w:top w:val="single" w:sz="4" w:space="0" w:color="000000"/>
              <w:left w:val="single" w:sz="4" w:space="0" w:color="000000"/>
              <w:bottom w:val="single" w:sz="4" w:space="0" w:color="000000"/>
              <w:right w:val="single" w:sz="4" w:space="0" w:color="000000"/>
            </w:tcBorders>
            <w:vAlign w:val="center"/>
          </w:tcPr>
          <w:p w14:paraId="0D66293D"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垃圾填埋</w:t>
            </w:r>
          </w:p>
        </w:tc>
      </w:tr>
      <w:tr w:rsidR="00A257AA" w:rsidRPr="00215513" w14:paraId="690EDF7E"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3BC3C4FF"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6</w:t>
            </w:r>
          </w:p>
        </w:tc>
        <w:tc>
          <w:tcPr>
            <w:tcW w:w="3322" w:type="dxa"/>
            <w:tcBorders>
              <w:top w:val="single" w:sz="4" w:space="0" w:color="000000"/>
              <w:left w:val="single" w:sz="4" w:space="0" w:color="000000"/>
              <w:bottom w:val="single" w:sz="4" w:space="0" w:color="000000"/>
              <w:right w:val="single" w:sz="4" w:space="0" w:color="000000"/>
            </w:tcBorders>
            <w:vAlign w:val="center"/>
          </w:tcPr>
          <w:p w14:paraId="606931D1"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钢铁生产</w:t>
            </w:r>
          </w:p>
        </w:tc>
        <w:tc>
          <w:tcPr>
            <w:tcW w:w="1357" w:type="dxa"/>
            <w:tcBorders>
              <w:top w:val="single" w:sz="4" w:space="0" w:color="000000"/>
              <w:left w:val="single" w:sz="4" w:space="0" w:color="000000"/>
              <w:bottom w:val="single" w:sz="4" w:space="0" w:color="000000"/>
              <w:right w:val="single" w:sz="4" w:space="0" w:color="000000"/>
            </w:tcBorders>
            <w:vAlign w:val="center"/>
          </w:tcPr>
          <w:p w14:paraId="3EA90E32"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26</w:t>
            </w:r>
          </w:p>
        </w:tc>
        <w:tc>
          <w:tcPr>
            <w:tcW w:w="2744" w:type="dxa"/>
            <w:tcBorders>
              <w:top w:val="single" w:sz="4" w:space="0" w:color="000000"/>
              <w:left w:val="single" w:sz="4" w:space="0" w:color="000000"/>
              <w:bottom w:val="single" w:sz="4" w:space="0" w:color="000000"/>
              <w:right w:val="single" w:sz="4" w:space="0" w:color="000000"/>
            </w:tcBorders>
            <w:vAlign w:val="center"/>
          </w:tcPr>
          <w:p w14:paraId="769263E2"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危险废物的暂时存储</w:t>
            </w:r>
          </w:p>
        </w:tc>
      </w:tr>
      <w:tr w:rsidR="00A257AA" w:rsidRPr="00215513" w14:paraId="2741ECA5"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7AA0D17E"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7</w:t>
            </w:r>
          </w:p>
        </w:tc>
        <w:tc>
          <w:tcPr>
            <w:tcW w:w="3322" w:type="dxa"/>
            <w:tcBorders>
              <w:top w:val="single" w:sz="4" w:space="0" w:color="000000"/>
              <w:left w:val="single" w:sz="4" w:space="0" w:color="000000"/>
              <w:bottom w:val="single" w:sz="4" w:space="0" w:color="000000"/>
              <w:right w:val="single" w:sz="4" w:space="0" w:color="000000"/>
            </w:tcBorders>
            <w:vAlign w:val="center"/>
          </w:tcPr>
          <w:p w14:paraId="0691BE1F"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铁合金加工</w:t>
            </w:r>
          </w:p>
        </w:tc>
        <w:tc>
          <w:tcPr>
            <w:tcW w:w="1357" w:type="dxa"/>
            <w:tcBorders>
              <w:top w:val="single" w:sz="4" w:space="0" w:color="000000"/>
              <w:left w:val="single" w:sz="4" w:space="0" w:color="000000"/>
              <w:bottom w:val="single" w:sz="4" w:space="0" w:color="000000"/>
              <w:right w:val="single" w:sz="4" w:space="0" w:color="000000"/>
            </w:tcBorders>
            <w:vAlign w:val="center"/>
          </w:tcPr>
          <w:p w14:paraId="20375BBE"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27</w:t>
            </w:r>
          </w:p>
        </w:tc>
        <w:tc>
          <w:tcPr>
            <w:tcW w:w="2744" w:type="dxa"/>
            <w:tcBorders>
              <w:top w:val="single" w:sz="4" w:space="0" w:color="000000"/>
              <w:left w:val="single" w:sz="4" w:space="0" w:color="000000"/>
              <w:bottom w:val="single" w:sz="4" w:space="0" w:color="000000"/>
              <w:right w:val="single" w:sz="4" w:space="0" w:color="000000"/>
            </w:tcBorders>
            <w:vAlign w:val="center"/>
          </w:tcPr>
          <w:p w14:paraId="06C74F82"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危险废物的地下储罐</w:t>
            </w:r>
          </w:p>
        </w:tc>
      </w:tr>
      <w:tr w:rsidR="00A257AA" w:rsidRPr="00215513" w14:paraId="7DC4410F"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2720352F"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8</w:t>
            </w:r>
          </w:p>
        </w:tc>
        <w:tc>
          <w:tcPr>
            <w:tcW w:w="3322" w:type="dxa"/>
            <w:tcBorders>
              <w:top w:val="single" w:sz="4" w:space="0" w:color="000000"/>
              <w:left w:val="single" w:sz="4" w:space="0" w:color="000000"/>
              <w:bottom w:val="single" w:sz="4" w:space="0" w:color="000000"/>
              <w:right w:val="single" w:sz="4" w:space="0" w:color="000000"/>
            </w:tcBorders>
            <w:vAlign w:val="center"/>
          </w:tcPr>
          <w:p w14:paraId="19A50B3E" w14:textId="2FCC58EB"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铁合金铸造（超过</w:t>
            </w:r>
            <w:r w:rsidRPr="00664EE9">
              <w:rPr>
                <w:rFonts w:ascii="Times New Roman" w:hAnsi="Times New Roman"/>
                <w:snapToGrid w:val="0"/>
                <w:sz w:val="21"/>
                <w:szCs w:val="21"/>
                <w:lang w:eastAsia="zh-CN"/>
              </w:rPr>
              <w:t>20</w:t>
            </w:r>
            <w:r w:rsidRPr="00664EE9">
              <w:rPr>
                <w:rFonts w:ascii="Times New Roman" w:hAnsi="Times New Roman"/>
                <w:snapToGrid w:val="0"/>
                <w:sz w:val="21"/>
                <w:szCs w:val="21"/>
                <w:lang w:eastAsia="zh-CN"/>
              </w:rPr>
              <w:t>吨）</w:t>
            </w:r>
          </w:p>
        </w:tc>
        <w:tc>
          <w:tcPr>
            <w:tcW w:w="1357" w:type="dxa"/>
            <w:tcBorders>
              <w:top w:val="single" w:sz="4" w:space="0" w:color="000000"/>
              <w:left w:val="single" w:sz="4" w:space="0" w:color="000000"/>
              <w:bottom w:val="single" w:sz="4" w:space="0" w:color="000000"/>
              <w:right w:val="single" w:sz="4" w:space="0" w:color="000000"/>
            </w:tcBorders>
            <w:vAlign w:val="center"/>
          </w:tcPr>
          <w:p w14:paraId="6BAD01B8"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六</w:t>
            </w:r>
          </w:p>
        </w:tc>
        <w:tc>
          <w:tcPr>
            <w:tcW w:w="2744" w:type="dxa"/>
            <w:tcBorders>
              <w:top w:val="single" w:sz="4" w:space="0" w:color="000000"/>
              <w:left w:val="single" w:sz="4" w:space="0" w:color="000000"/>
              <w:bottom w:val="single" w:sz="4" w:space="0" w:color="000000"/>
              <w:right w:val="single" w:sz="4" w:space="0" w:color="000000"/>
            </w:tcBorders>
            <w:vAlign w:val="center"/>
          </w:tcPr>
          <w:p w14:paraId="6727D286"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其他工业行业</w:t>
            </w:r>
          </w:p>
        </w:tc>
      </w:tr>
      <w:tr w:rsidR="00A257AA" w:rsidRPr="00215513" w14:paraId="40BC295C"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6D00C93E"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9</w:t>
            </w:r>
          </w:p>
        </w:tc>
        <w:tc>
          <w:tcPr>
            <w:tcW w:w="3322" w:type="dxa"/>
            <w:tcBorders>
              <w:top w:val="single" w:sz="4" w:space="0" w:color="000000"/>
              <w:left w:val="single" w:sz="4" w:space="0" w:color="000000"/>
              <w:bottom w:val="single" w:sz="4" w:space="0" w:color="000000"/>
              <w:right w:val="single" w:sz="4" w:space="0" w:color="000000"/>
            </w:tcBorders>
            <w:vAlign w:val="center"/>
          </w:tcPr>
          <w:p w14:paraId="523545D6"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有色金属炼制</w:t>
            </w:r>
          </w:p>
        </w:tc>
        <w:tc>
          <w:tcPr>
            <w:tcW w:w="1357" w:type="dxa"/>
            <w:tcBorders>
              <w:top w:val="single" w:sz="4" w:space="0" w:color="000000"/>
              <w:left w:val="single" w:sz="4" w:space="0" w:color="000000"/>
              <w:bottom w:val="single" w:sz="4" w:space="0" w:color="000000"/>
              <w:right w:val="single" w:sz="4" w:space="0" w:color="000000"/>
            </w:tcBorders>
            <w:vAlign w:val="center"/>
          </w:tcPr>
          <w:p w14:paraId="60C4F563"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28</w:t>
            </w:r>
          </w:p>
        </w:tc>
        <w:tc>
          <w:tcPr>
            <w:tcW w:w="2744" w:type="dxa"/>
            <w:tcBorders>
              <w:top w:val="single" w:sz="4" w:space="0" w:color="000000"/>
              <w:left w:val="single" w:sz="4" w:space="0" w:color="000000"/>
              <w:bottom w:val="single" w:sz="4" w:space="0" w:color="000000"/>
              <w:right w:val="single" w:sz="4" w:space="0" w:color="000000"/>
            </w:tcBorders>
            <w:vAlign w:val="center"/>
          </w:tcPr>
          <w:p w14:paraId="7F06BE36"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制浆造纸</w:t>
            </w:r>
          </w:p>
        </w:tc>
      </w:tr>
      <w:tr w:rsidR="00A257AA" w:rsidRPr="00215513" w14:paraId="1C4ADF62"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0D8B7F20"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10</w:t>
            </w:r>
          </w:p>
        </w:tc>
        <w:tc>
          <w:tcPr>
            <w:tcW w:w="3322" w:type="dxa"/>
            <w:tcBorders>
              <w:top w:val="single" w:sz="4" w:space="0" w:color="000000"/>
              <w:left w:val="single" w:sz="4" w:space="0" w:color="000000"/>
              <w:bottom w:val="single" w:sz="4" w:space="0" w:color="000000"/>
              <w:right w:val="single" w:sz="4" w:space="0" w:color="000000"/>
            </w:tcBorders>
            <w:vAlign w:val="center"/>
          </w:tcPr>
          <w:p w14:paraId="3B9893CA" w14:textId="2835886A"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金属和塑料材料表面处理（电解或者化学表面处理，电解槽体积超过</w:t>
            </w:r>
            <w:r w:rsidRPr="00664EE9">
              <w:rPr>
                <w:rFonts w:ascii="Times New Roman" w:hAnsi="Times New Roman"/>
                <w:snapToGrid w:val="0"/>
                <w:sz w:val="21"/>
                <w:szCs w:val="21"/>
                <w:lang w:eastAsia="zh-CN"/>
              </w:rPr>
              <w:t>30m</w:t>
            </w:r>
            <w:r w:rsidRPr="00664EE9">
              <w:rPr>
                <w:rFonts w:ascii="Times New Roman" w:hAnsi="Times New Roman"/>
                <w:snapToGrid w:val="0"/>
                <w:sz w:val="21"/>
                <w:szCs w:val="21"/>
                <w:vertAlign w:val="superscript"/>
                <w:lang w:eastAsia="zh-CN"/>
              </w:rPr>
              <w:t>3</w:t>
            </w:r>
            <w:r w:rsidRPr="00664EE9">
              <w:rPr>
                <w:rFonts w:ascii="Times New Roman" w:hAnsi="Times New Roman"/>
                <w:snapToGrid w:val="0"/>
                <w:sz w:val="21"/>
                <w:szCs w:val="21"/>
                <w:lang w:eastAsia="zh-CN"/>
              </w:rPr>
              <w:t>）</w:t>
            </w:r>
          </w:p>
        </w:tc>
        <w:tc>
          <w:tcPr>
            <w:tcW w:w="1357" w:type="dxa"/>
            <w:tcBorders>
              <w:top w:val="single" w:sz="4" w:space="0" w:color="000000"/>
              <w:left w:val="single" w:sz="4" w:space="0" w:color="000000"/>
              <w:bottom w:val="single" w:sz="4" w:space="0" w:color="000000"/>
              <w:right w:val="single" w:sz="4" w:space="0" w:color="000000"/>
            </w:tcBorders>
            <w:vAlign w:val="center"/>
          </w:tcPr>
          <w:p w14:paraId="676A89D1"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29</w:t>
            </w:r>
          </w:p>
        </w:tc>
        <w:tc>
          <w:tcPr>
            <w:tcW w:w="2744" w:type="dxa"/>
            <w:tcBorders>
              <w:top w:val="single" w:sz="4" w:space="0" w:color="000000"/>
              <w:left w:val="single" w:sz="4" w:space="0" w:color="000000"/>
              <w:bottom w:val="single" w:sz="4" w:space="0" w:color="000000"/>
              <w:right w:val="single" w:sz="4" w:space="0" w:color="000000"/>
            </w:tcBorders>
            <w:vAlign w:val="center"/>
          </w:tcPr>
          <w:p w14:paraId="7D36042B"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纺织工业</w:t>
            </w:r>
          </w:p>
        </w:tc>
      </w:tr>
      <w:tr w:rsidR="00A257AA" w:rsidRPr="00215513" w14:paraId="0C2A0AC3"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7F686C85"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三</w:t>
            </w:r>
          </w:p>
        </w:tc>
        <w:tc>
          <w:tcPr>
            <w:tcW w:w="3322" w:type="dxa"/>
            <w:tcBorders>
              <w:top w:val="single" w:sz="4" w:space="0" w:color="000000"/>
              <w:left w:val="single" w:sz="4" w:space="0" w:color="000000"/>
              <w:bottom w:val="single" w:sz="4" w:space="0" w:color="000000"/>
              <w:right w:val="single" w:sz="4" w:space="0" w:color="000000"/>
            </w:tcBorders>
            <w:vAlign w:val="center"/>
          </w:tcPr>
          <w:p w14:paraId="641813D0"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矿业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0ABD092D"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30</w:t>
            </w:r>
          </w:p>
        </w:tc>
        <w:tc>
          <w:tcPr>
            <w:tcW w:w="2744" w:type="dxa"/>
            <w:tcBorders>
              <w:top w:val="single" w:sz="4" w:space="0" w:color="000000"/>
              <w:left w:val="single" w:sz="4" w:space="0" w:color="000000"/>
              <w:bottom w:val="single" w:sz="4" w:space="0" w:color="000000"/>
              <w:right w:val="single" w:sz="4" w:space="0" w:color="000000"/>
            </w:tcBorders>
            <w:vAlign w:val="center"/>
          </w:tcPr>
          <w:p w14:paraId="1115CB6F"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皮革工业</w:t>
            </w:r>
          </w:p>
        </w:tc>
      </w:tr>
      <w:tr w:rsidR="00A257AA" w:rsidRPr="00215513" w14:paraId="5266BD67"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43EB9F79"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11</w:t>
            </w:r>
          </w:p>
        </w:tc>
        <w:tc>
          <w:tcPr>
            <w:tcW w:w="3322" w:type="dxa"/>
            <w:tcBorders>
              <w:top w:val="single" w:sz="4" w:space="0" w:color="000000"/>
              <w:left w:val="single" w:sz="4" w:space="0" w:color="000000"/>
              <w:bottom w:val="single" w:sz="4" w:space="0" w:color="000000"/>
              <w:right w:val="single" w:sz="4" w:space="0" w:color="000000"/>
            </w:tcBorders>
            <w:vAlign w:val="center"/>
          </w:tcPr>
          <w:p w14:paraId="4151CD7B" w14:textId="77777777"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水泥、石灰及氧化镁工业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7A44D06E"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31</w:t>
            </w:r>
          </w:p>
        </w:tc>
        <w:tc>
          <w:tcPr>
            <w:tcW w:w="2744" w:type="dxa"/>
            <w:tcBorders>
              <w:top w:val="single" w:sz="4" w:space="0" w:color="000000"/>
              <w:left w:val="single" w:sz="4" w:space="0" w:color="000000"/>
              <w:bottom w:val="single" w:sz="4" w:space="0" w:color="000000"/>
              <w:right w:val="single" w:sz="4" w:space="0" w:color="000000"/>
            </w:tcBorders>
            <w:vAlign w:val="center"/>
          </w:tcPr>
          <w:p w14:paraId="3CFD099E" w14:textId="77777777"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屠宰及乳制品加工工业</w:t>
            </w:r>
          </w:p>
        </w:tc>
      </w:tr>
      <w:tr w:rsidR="00A257AA" w:rsidRPr="00215513" w14:paraId="73E21600"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4A7CEB70"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12</w:t>
            </w:r>
          </w:p>
        </w:tc>
        <w:tc>
          <w:tcPr>
            <w:tcW w:w="3322" w:type="dxa"/>
            <w:tcBorders>
              <w:top w:val="single" w:sz="4" w:space="0" w:color="000000"/>
              <w:left w:val="single" w:sz="4" w:space="0" w:color="000000"/>
              <w:bottom w:val="single" w:sz="4" w:space="0" w:color="000000"/>
              <w:right w:val="single" w:sz="4" w:space="0" w:color="000000"/>
            </w:tcBorders>
            <w:vAlign w:val="center"/>
          </w:tcPr>
          <w:p w14:paraId="35610B6B"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石棉及石棉制品生产</w:t>
            </w:r>
          </w:p>
        </w:tc>
        <w:tc>
          <w:tcPr>
            <w:tcW w:w="1357" w:type="dxa"/>
            <w:tcBorders>
              <w:top w:val="single" w:sz="4" w:space="0" w:color="000000"/>
              <w:left w:val="single" w:sz="4" w:space="0" w:color="000000"/>
              <w:bottom w:val="single" w:sz="4" w:space="0" w:color="000000"/>
              <w:right w:val="single" w:sz="4" w:space="0" w:color="000000"/>
            </w:tcBorders>
            <w:vAlign w:val="center"/>
          </w:tcPr>
          <w:p w14:paraId="66FFD8A4"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32</w:t>
            </w:r>
          </w:p>
        </w:tc>
        <w:tc>
          <w:tcPr>
            <w:tcW w:w="2744" w:type="dxa"/>
            <w:tcBorders>
              <w:top w:val="single" w:sz="4" w:space="0" w:color="000000"/>
              <w:left w:val="single" w:sz="4" w:space="0" w:color="000000"/>
              <w:bottom w:val="single" w:sz="4" w:space="0" w:color="000000"/>
              <w:right w:val="single" w:sz="4" w:space="0" w:color="000000"/>
            </w:tcBorders>
            <w:vAlign w:val="center"/>
          </w:tcPr>
          <w:p w14:paraId="00270471"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动物废物处理处置</w:t>
            </w:r>
          </w:p>
        </w:tc>
      </w:tr>
      <w:tr w:rsidR="00A257AA" w:rsidRPr="00215513" w14:paraId="46B496C6"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4372EB9F"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13</w:t>
            </w:r>
          </w:p>
        </w:tc>
        <w:tc>
          <w:tcPr>
            <w:tcW w:w="3322" w:type="dxa"/>
            <w:tcBorders>
              <w:top w:val="single" w:sz="4" w:space="0" w:color="000000"/>
              <w:left w:val="single" w:sz="4" w:space="0" w:color="000000"/>
              <w:bottom w:val="single" w:sz="4" w:space="0" w:color="000000"/>
              <w:right w:val="single" w:sz="4" w:space="0" w:color="000000"/>
            </w:tcBorders>
            <w:vAlign w:val="center"/>
          </w:tcPr>
          <w:p w14:paraId="2AC61119"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玻璃工业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0B8AB9DC"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33</w:t>
            </w:r>
          </w:p>
        </w:tc>
        <w:tc>
          <w:tcPr>
            <w:tcW w:w="2744" w:type="dxa"/>
            <w:tcBorders>
              <w:top w:val="single" w:sz="4" w:space="0" w:color="000000"/>
              <w:left w:val="single" w:sz="4" w:space="0" w:color="000000"/>
              <w:bottom w:val="single" w:sz="4" w:space="0" w:color="000000"/>
              <w:right w:val="single" w:sz="4" w:space="0" w:color="000000"/>
            </w:tcBorders>
            <w:vAlign w:val="center"/>
          </w:tcPr>
          <w:p w14:paraId="6408F53A"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禽畜养殖</w:t>
            </w:r>
          </w:p>
        </w:tc>
      </w:tr>
      <w:tr w:rsidR="00A257AA" w:rsidRPr="00215513" w14:paraId="2C8A7D26"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19090891"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14</w:t>
            </w:r>
          </w:p>
        </w:tc>
        <w:tc>
          <w:tcPr>
            <w:tcW w:w="3322" w:type="dxa"/>
            <w:tcBorders>
              <w:top w:val="single" w:sz="4" w:space="0" w:color="000000"/>
              <w:left w:val="single" w:sz="4" w:space="0" w:color="000000"/>
              <w:bottom w:val="single" w:sz="4" w:space="0" w:color="000000"/>
              <w:right w:val="single" w:sz="4" w:space="0" w:color="000000"/>
            </w:tcBorders>
            <w:vAlign w:val="center"/>
          </w:tcPr>
          <w:p w14:paraId="0A9A65F7"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矿物纤维生产</w:t>
            </w:r>
          </w:p>
        </w:tc>
        <w:tc>
          <w:tcPr>
            <w:tcW w:w="1357" w:type="dxa"/>
            <w:tcBorders>
              <w:top w:val="single" w:sz="4" w:space="0" w:color="000000"/>
              <w:left w:val="single" w:sz="4" w:space="0" w:color="000000"/>
              <w:bottom w:val="single" w:sz="4" w:space="0" w:color="000000"/>
              <w:right w:val="single" w:sz="4" w:space="0" w:color="000000"/>
            </w:tcBorders>
            <w:vAlign w:val="center"/>
          </w:tcPr>
          <w:p w14:paraId="60466C8D"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34</w:t>
            </w:r>
          </w:p>
        </w:tc>
        <w:tc>
          <w:tcPr>
            <w:tcW w:w="2744" w:type="dxa"/>
            <w:tcBorders>
              <w:top w:val="single" w:sz="4" w:space="0" w:color="000000"/>
              <w:left w:val="single" w:sz="4" w:space="0" w:color="000000"/>
              <w:bottom w:val="single" w:sz="4" w:space="0" w:color="000000"/>
              <w:right w:val="single" w:sz="4" w:space="0" w:color="000000"/>
            </w:tcBorders>
            <w:vAlign w:val="center"/>
          </w:tcPr>
          <w:p w14:paraId="08BF436E"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表面涂装</w:t>
            </w:r>
          </w:p>
        </w:tc>
      </w:tr>
      <w:tr w:rsidR="00A257AA" w:rsidRPr="00215513" w14:paraId="12EC424C"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57EFD865"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15</w:t>
            </w:r>
          </w:p>
        </w:tc>
        <w:tc>
          <w:tcPr>
            <w:tcW w:w="3322" w:type="dxa"/>
            <w:tcBorders>
              <w:top w:val="single" w:sz="4" w:space="0" w:color="000000"/>
              <w:left w:val="single" w:sz="4" w:space="0" w:color="000000"/>
              <w:bottom w:val="single" w:sz="4" w:space="0" w:color="000000"/>
              <w:right w:val="single" w:sz="4" w:space="0" w:color="000000"/>
            </w:tcBorders>
            <w:vAlign w:val="center"/>
          </w:tcPr>
          <w:p w14:paraId="274D805F"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陶瓷、砖瓦工业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634282A5"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35</w:t>
            </w:r>
          </w:p>
        </w:tc>
        <w:tc>
          <w:tcPr>
            <w:tcW w:w="2744" w:type="dxa"/>
            <w:tcBorders>
              <w:top w:val="single" w:sz="4" w:space="0" w:color="000000"/>
              <w:left w:val="single" w:sz="4" w:space="0" w:color="000000"/>
              <w:bottom w:val="single" w:sz="4" w:space="0" w:color="000000"/>
              <w:right w:val="single" w:sz="4" w:space="0" w:color="000000"/>
            </w:tcBorders>
            <w:vAlign w:val="center"/>
          </w:tcPr>
          <w:p w14:paraId="099ACE62" w14:textId="77777777" w:rsidR="00A257AA" w:rsidRPr="00664EE9" w:rsidRDefault="00A257AA" w:rsidP="00664EE9">
            <w:pPr>
              <w:pStyle w:val="TableParagraph"/>
              <w:ind w:right="3"/>
              <w:jc w:val="center"/>
              <w:rPr>
                <w:rFonts w:ascii="Times New Roman" w:hAnsi="Times New Roman"/>
                <w:snapToGrid w:val="0"/>
                <w:sz w:val="21"/>
                <w:szCs w:val="21"/>
              </w:rPr>
            </w:pPr>
            <w:r w:rsidRPr="00664EE9">
              <w:rPr>
                <w:rFonts w:ascii="Times New Roman" w:hAnsi="Times New Roman"/>
                <w:snapToGrid w:val="0"/>
                <w:sz w:val="21"/>
                <w:szCs w:val="21"/>
              </w:rPr>
              <w:t>石墨生产</w:t>
            </w:r>
          </w:p>
        </w:tc>
      </w:tr>
      <w:tr w:rsidR="00A257AA" w:rsidRPr="00215513" w14:paraId="04B1A204"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0CB81609"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四</w:t>
            </w:r>
          </w:p>
        </w:tc>
        <w:tc>
          <w:tcPr>
            <w:tcW w:w="3322" w:type="dxa"/>
            <w:tcBorders>
              <w:top w:val="single" w:sz="4" w:space="0" w:color="000000"/>
              <w:left w:val="single" w:sz="4" w:space="0" w:color="000000"/>
              <w:bottom w:val="single" w:sz="4" w:space="0" w:color="000000"/>
              <w:right w:val="single" w:sz="4" w:space="0" w:color="000000"/>
            </w:tcBorders>
            <w:vAlign w:val="center"/>
          </w:tcPr>
          <w:p w14:paraId="0D320222"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化学工业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528881EE"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36</w:t>
            </w:r>
          </w:p>
        </w:tc>
        <w:tc>
          <w:tcPr>
            <w:tcW w:w="2744" w:type="dxa"/>
            <w:tcBorders>
              <w:top w:val="single" w:sz="4" w:space="0" w:color="000000"/>
              <w:left w:val="single" w:sz="4" w:space="0" w:color="000000"/>
              <w:bottom w:val="single" w:sz="4" w:space="0" w:color="000000"/>
              <w:right w:val="single" w:sz="4" w:space="0" w:color="000000"/>
            </w:tcBorders>
            <w:vAlign w:val="center"/>
          </w:tcPr>
          <w:p w14:paraId="59ED6E69"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二氧化碳捕获</w:t>
            </w:r>
          </w:p>
        </w:tc>
      </w:tr>
      <w:tr w:rsidR="00A257AA" w:rsidRPr="00215513" w14:paraId="5F4073CB"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2DA12E33"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16</w:t>
            </w:r>
          </w:p>
        </w:tc>
        <w:tc>
          <w:tcPr>
            <w:tcW w:w="3322" w:type="dxa"/>
            <w:tcBorders>
              <w:top w:val="single" w:sz="4" w:space="0" w:color="000000"/>
              <w:left w:val="single" w:sz="4" w:space="0" w:color="000000"/>
              <w:bottom w:val="single" w:sz="4" w:space="0" w:color="000000"/>
              <w:right w:val="single" w:sz="4" w:space="0" w:color="000000"/>
            </w:tcBorders>
            <w:vAlign w:val="center"/>
          </w:tcPr>
          <w:p w14:paraId="1B761D97" w14:textId="461650B2"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基础有机化工（分为</w:t>
            </w:r>
            <w:r w:rsidRPr="00664EE9">
              <w:rPr>
                <w:rFonts w:ascii="Times New Roman" w:hAnsi="Times New Roman"/>
                <w:snapToGrid w:val="0"/>
                <w:sz w:val="21"/>
                <w:szCs w:val="21"/>
                <w:lang w:eastAsia="zh-CN"/>
              </w:rPr>
              <w:t>11</w:t>
            </w:r>
            <w:r w:rsidRPr="00664EE9">
              <w:rPr>
                <w:rFonts w:ascii="Times New Roman" w:hAnsi="Times New Roman"/>
                <w:snapToGrid w:val="0"/>
                <w:sz w:val="21"/>
                <w:szCs w:val="21"/>
                <w:lang w:eastAsia="zh-CN"/>
              </w:rPr>
              <w:t>种）</w:t>
            </w:r>
          </w:p>
        </w:tc>
        <w:tc>
          <w:tcPr>
            <w:tcW w:w="1357" w:type="dxa"/>
            <w:tcBorders>
              <w:top w:val="single" w:sz="4" w:space="0" w:color="000000"/>
              <w:left w:val="single" w:sz="4" w:space="0" w:color="000000"/>
              <w:bottom w:val="single" w:sz="4" w:space="0" w:color="000000"/>
              <w:right w:val="single" w:sz="4" w:space="0" w:color="000000"/>
            </w:tcBorders>
            <w:vAlign w:val="center"/>
          </w:tcPr>
          <w:p w14:paraId="1D59F323"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37</w:t>
            </w:r>
          </w:p>
        </w:tc>
        <w:tc>
          <w:tcPr>
            <w:tcW w:w="2744" w:type="dxa"/>
            <w:tcBorders>
              <w:top w:val="single" w:sz="4" w:space="0" w:color="000000"/>
              <w:left w:val="single" w:sz="4" w:space="0" w:color="000000"/>
              <w:bottom w:val="single" w:sz="4" w:space="0" w:color="000000"/>
              <w:right w:val="single" w:sz="4" w:space="0" w:color="000000"/>
            </w:tcBorders>
            <w:vAlign w:val="center"/>
          </w:tcPr>
          <w:p w14:paraId="1ED151EB" w14:textId="77777777"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木材和木制品化学品处理</w:t>
            </w:r>
          </w:p>
        </w:tc>
      </w:tr>
      <w:tr w:rsidR="00A257AA" w:rsidRPr="00215513" w14:paraId="17EE2101"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46A72144"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17</w:t>
            </w:r>
          </w:p>
        </w:tc>
        <w:tc>
          <w:tcPr>
            <w:tcW w:w="3322" w:type="dxa"/>
            <w:tcBorders>
              <w:top w:val="single" w:sz="4" w:space="0" w:color="000000"/>
              <w:left w:val="single" w:sz="4" w:space="0" w:color="000000"/>
              <w:bottom w:val="single" w:sz="4" w:space="0" w:color="000000"/>
              <w:right w:val="single" w:sz="4" w:space="0" w:color="000000"/>
            </w:tcBorders>
            <w:vAlign w:val="center"/>
          </w:tcPr>
          <w:p w14:paraId="14B40479" w14:textId="77777777" w:rsidR="00A257AA" w:rsidRPr="00664EE9" w:rsidRDefault="00A257AA" w:rsidP="00664EE9">
            <w:pPr>
              <w:pStyle w:val="TableParagraph"/>
              <w:jc w:val="center"/>
              <w:rPr>
                <w:rFonts w:ascii="Times New Roman" w:hAnsi="Times New Roman"/>
                <w:snapToGrid w:val="0"/>
                <w:sz w:val="21"/>
                <w:szCs w:val="21"/>
                <w:lang w:eastAsia="zh-CN"/>
              </w:rPr>
            </w:pPr>
            <w:r w:rsidRPr="00664EE9">
              <w:rPr>
                <w:rFonts w:ascii="Times New Roman" w:hAnsi="Times New Roman"/>
                <w:snapToGrid w:val="0"/>
                <w:sz w:val="21"/>
                <w:szCs w:val="21"/>
                <w:lang w:eastAsia="zh-CN"/>
              </w:rPr>
              <w:t>无机化工（分五大类）</w:t>
            </w:r>
          </w:p>
        </w:tc>
        <w:tc>
          <w:tcPr>
            <w:tcW w:w="1357" w:type="dxa"/>
            <w:tcBorders>
              <w:top w:val="single" w:sz="4" w:space="0" w:color="000000"/>
              <w:left w:val="single" w:sz="4" w:space="0" w:color="000000"/>
              <w:bottom w:val="single" w:sz="4" w:space="0" w:color="000000"/>
              <w:right w:val="single" w:sz="4" w:space="0" w:color="000000"/>
            </w:tcBorders>
            <w:vAlign w:val="center"/>
          </w:tcPr>
          <w:p w14:paraId="591C5678"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38</w:t>
            </w:r>
          </w:p>
        </w:tc>
        <w:tc>
          <w:tcPr>
            <w:tcW w:w="2744" w:type="dxa"/>
            <w:tcBorders>
              <w:top w:val="single" w:sz="4" w:space="0" w:color="000000"/>
              <w:left w:val="single" w:sz="4" w:space="0" w:color="000000"/>
              <w:bottom w:val="single" w:sz="4" w:space="0" w:color="000000"/>
              <w:right w:val="single" w:sz="4" w:space="0" w:color="000000"/>
            </w:tcBorders>
            <w:vAlign w:val="center"/>
          </w:tcPr>
          <w:p w14:paraId="2F2E227F"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独立废水处理厂</w:t>
            </w:r>
          </w:p>
        </w:tc>
      </w:tr>
      <w:tr w:rsidR="00A257AA" w:rsidRPr="00215513" w14:paraId="6712FD34"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2574E60D"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18</w:t>
            </w:r>
          </w:p>
        </w:tc>
        <w:tc>
          <w:tcPr>
            <w:tcW w:w="3322" w:type="dxa"/>
            <w:tcBorders>
              <w:top w:val="single" w:sz="4" w:space="0" w:color="000000"/>
              <w:left w:val="single" w:sz="4" w:space="0" w:color="000000"/>
              <w:bottom w:val="single" w:sz="4" w:space="0" w:color="000000"/>
              <w:right w:val="single" w:sz="4" w:space="0" w:color="000000"/>
            </w:tcBorders>
            <w:vAlign w:val="center"/>
          </w:tcPr>
          <w:p w14:paraId="10AA4D87"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化肥工业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706CEE7C" w14:textId="77777777" w:rsidR="00A257AA" w:rsidRPr="00664EE9" w:rsidRDefault="00A257AA" w:rsidP="00664EE9">
            <w:pPr>
              <w:jc w:val="center"/>
              <w:rPr>
                <w:rFonts w:ascii="Times New Roman" w:hAnsi="Times New Roman"/>
                <w:snapToGrid w:val="0"/>
                <w:sz w:val="21"/>
                <w:szCs w:val="21"/>
              </w:rPr>
            </w:pPr>
          </w:p>
        </w:tc>
        <w:tc>
          <w:tcPr>
            <w:tcW w:w="2744" w:type="dxa"/>
            <w:tcBorders>
              <w:top w:val="single" w:sz="4" w:space="0" w:color="000000"/>
              <w:left w:val="single" w:sz="4" w:space="0" w:color="000000"/>
              <w:bottom w:val="single" w:sz="4" w:space="0" w:color="000000"/>
              <w:right w:val="single" w:sz="4" w:space="0" w:color="000000"/>
            </w:tcBorders>
            <w:vAlign w:val="center"/>
          </w:tcPr>
          <w:p w14:paraId="1E05FEF7" w14:textId="77777777" w:rsidR="00A257AA" w:rsidRPr="00664EE9" w:rsidRDefault="00A257AA" w:rsidP="00664EE9">
            <w:pPr>
              <w:jc w:val="center"/>
              <w:rPr>
                <w:rFonts w:ascii="Times New Roman" w:hAnsi="Times New Roman"/>
                <w:snapToGrid w:val="0"/>
                <w:sz w:val="21"/>
                <w:szCs w:val="21"/>
              </w:rPr>
            </w:pPr>
          </w:p>
        </w:tc>
      </w:tr>
      <w:tr w:rsidR="00A257AA" w:rsidRPr="00215513" w14:paraId="4AE94B12" w14:textId="77777777" w:rsidTr="0007427D">
        <w:trPr>
          <w:trHeight w:val="20"/>
          <w:jc w:val="center"/>
        </w:trPr>
        <w:tc>
          <w:tcPr>
            <w:tcW w:w="1102" w:type="dxa"/>
            <w:tcBorders>
              <w:top w:val="single" w:sz="4" w:space="0" w:color="000000"/>
              <w:left w:val="single" w:sz="4" w:space="0" w:color="000000"/>
              <w:bottom w:val="single" w:sz="4" w:space="0" w:color="000000"/>
              <w:right w:val="single" w:sz="4" w:space="0" w:color="000000"/>
            </w:tcBorders>
            <w:vAlign w:val="center"/>
          </w:tcPr>
          <w:p w14:paraId="5E88ABED" w14:textId="77777777" w:rsidR="00A257AA" w:rsidRPr="00664EE9" w:rsidRDefault="00A257AA" w:rsidP="00664EE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19</w:t>
            </w:r>
          </w:p>
        </w:tc>
        <w:tc>
          <w:tcPr>
            <w:tcW w:w="3322" w:type="dxa"/>
            <w:tcBorders>
              <w:top w:val="single" w:sz="4" w:space="0" w:color="000000"/>
              <w:left w:val="single" w:sz="4" w:space="0" w:color="000000"/>
              <w:bottom w:val="single" w:sz="4" w:space="0" w:color="000000"/>
              <w:right w:val="single" w:sz="4" w:space="0" w:color="000000"/>
            </w:tcBorders>
            <w:vAlign w:val="center"/>
          </w:tcPr>
          <w:p w14:paraId="3C387C7D" w14:textId="77777777" w:rsidR="00A257AA" w:rsidRPr="00664EE9" w:rsidRDefault="00A257AA" w:rsidP="00904269">
            <w:pPr>
              <w:pStyle w:val="TableParagraph"/>
              <w:jc w:val="center"/>
              <w:rPr>
                <w:rFonts w:ascii="Times New Roman" w:hAnsi="Times New Roman"/>
                <w:snapToGrid w:val="0"/>
                <w:sz w:val="21"/>
                <w:szCs w:val="21"/>
              </w:rPr>
            </w:pPr>
            <w:r w:rsidRPr="00664EE9">
              <w:rPr>
                <w:rFonts w:ascii="Times New Roman" w:hAnsi="Times New Roman"/>
                <w:snapToGrid w:val="0"/>
                <w:sz w:val="21"/>
                <w:szCs w:val="21"/>
              </w:rPr>
              <w:t>农药工业</w:t>
            </w:r>
          </w:p>
        </w:tc>
        <w:tc>
          <w:tcPr>
            <w:tcW w:w="1357" w:type="dxa"/>
            <w:tcBorders>
              <w:top w:val="single" w:sz="4" w:space="0" w:color="000000"/>
              <w:left w:val="single" w:sz="4" w:space="0" w:color="000000"/>
              <w:bottom w:val="single" w:sz="4" w:space="0" w:color="000000"/>
              <w:right w:val="single" w:sz="4" w:space="0" w:color="000000"/>
            </w:tcBorders>
            <w:vAlign w:val="center"/>
          </w:tcPr>
          <w:p w14:paraId="5E0C95A2" w14:textId="77777777" w:rsidR="00A257AA" w:rsidRPr="00664EE9" w:rsidRDefault="00A257AA" w:rsidP="00664EE9">
            <w:pPr>
              <w:jc w:val="center"/>
              <w:rPr>
                <w:rFonts w:ascii="Times New Roman" w:hAnsi="Times New Roman"/>
                <w:snapToGrid w:val="0"/>
                <w:sz w:val="21"/>
                <w:szCs w:val="21"/>
              </w:rPr>
            </w:pPr>
          </w:p>
        </w:tc>
        <w:tc>
          <w:tcPr>
            <w:tcW w:w="2744" w:type="dxa"/>
            <w:tcBorders>
              <w:top w:val="single" w:sz="4" w:space="0" w:color="000000"/>
              <w:left w:val="single" w:sz="4" w:space="0" w:color="000000"/>
              <w:bottom w:val="single" w:sz="4" w:space="0" w:color="000000"/>
              <w:right w:val="single" w:sz="4" w:space="0" w:color="000000"/>
            </w:tcBorders>
            <w:vAlign w:val="center"/>
          </w:tcPr>
          <w:p w14:paraId="23D559F8" w14:textId="77777777" w:rsidR="00A257AA" w:rsidRPr="00664EE9" w:rsidRDefault="00A257AA" w:rsidP="00664EE9">
            <w:pPr>
              <w:jc w:val="center"/>
              <w:rPr>
                <w:rFonts w:ascii="Times New Roman" w:hAnsi="Times New Roman"/>
                <w:snapToGrid w:val="0"/>
                <w:sz w:val="21"/>
                <w:szCs w:val="21"/>
              </w:rPr>
            </w:pPr>
          </w:p>
        </w:tc>
      </w:tr>
    </w:tbl>
    <w:p w14:paraId="72F1D26B" w14:textId="5F3B0219"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该指令通过颁发许可证来实现对上述活动的控制，由欧盟各成员国的环境管理部门具体负责</w:t>
      </w:r>
      <w:r w:rsidR="00664EE9">
        <w:rPr>
          <w:rFonts w:ascii="宋体" w:eastAsia="宋体" w:hAnsi="宋体" w:cs="宋体" w:hint="eastAsia"/>
          <w:kern w:val="2"/>
          <w:sz w:val="24"/>
          <w:lang w:eastAsia="zh-CN"/>
        </w:rPr>
        <w:t>，</w:t>
      </w:r>
      <w:r w:rsidRPr="009272D0">
        <w:rPr>
          <w:rFonts w:ascii="宋体" w:eastAsia="宋体" w:hAnsi="宋体" w:cs="宋体"/>
          <w:kern w:val="2"/>
          <w:sz w:val="24"/>
          <w:lang w:eastAsia="zh-CN"/>
        </w:rPr>
        <w:t>许可证中规定有污染排放限值(废水、废气、噪声、</w:t>
      </w:r>
      <w:proofErr w:type="gramStart"/>
      <w:r w:rsidRPr="009272D0">
        <w:rPr>
          <w:rFonts w:ascii="宋体" w:eastAsia="宋体" w:hAnsi="宋体" w:cs="宋体"/>
          <w:kern w:val="2"/>
          <w:sz w:val="24"/>
          <w:lang w:eastAsia="zh-CN"/>
        </w:rPr>
        <w:t>固废等</w:t>
      </w:r>
      <w:proofErr w:type="gramEnd"/>
      <w:r w:rsidRPr="009272D0">
        <w:rPr>
          <w:rFonts w:ascii="宋体" w:eastAsia="宋体" w:hAnsi="宋体" w:cs="宋体"/>
          <w:kern w:val="2"/>
          <w:sz w:val="24"/>
          <w:lang w:eastAsia="zh-CN"/>
        </w:rPr>
        <w:t>)</w:t>
      </w:r>
      <w:r w:rsidR="00664EE9">
        <w:rPr>
          <w:rFonts w:ascii="宋体" w:eastAsia="宋体" w:hAnsi="宋体" w:cs="宋体" w:hint="eastAsia"/>
          <w:kern w:val="2"/>
          <w:sz w:val="24"/>
          <w:lang w:eastAsia="zh-CN"/>
        </w:rPr>
        <w:t>，</w:t>
      </w:r>
      <w:r w:rsidRPr="009272D0">
        <w:rPr>
          <w:rFonts w:ascii="宋体" w:eastAsia="宋体" w:hAnsi="宋体" w:cs="宋体"/>
          <w:kern w:val="2"/>
          <w:sz w:val="24"/>
          <w:lang w:eastAsia="zh-CN"/>
        </w:rPr>
        <w:t>以及一些等效的技术参数或工艺措施。这些排放限值、等效参数或技术措施必须在不妨碍环境质量达标的前提下，基于最佳可行技术(BAT)制造</w:t>
      </w:r>
      <w:r w:rsidR="00664EE9">
        <w:rPr>
          <w:rFonts w:ascii="宋体" w:eastAsia="宋体" w:hAnsi="宋体" w:cs="宋体" w:hint="eastAsia"/>
          <w:kern w:val="2"/>
          <w:sz w:val="24"/>
          <w:lang w:eastAsia="zh-CN"/>
        </w:rPr>
        <w:t>。</w:t>
      </w:r>
      <w:r w:rsidRPr="009272D0">
        <w:rPr>
          <w:rFonts w:ascii="宋体" w:eastAsia="宋体" w:hAnsi="宋体" w:cs="宋体"/>
          <w:kern w:val="2"/>
          <w:sz w:val="24"/>
          <w:lang w:eastAsia="zh-CN"/>
        </w:rPr>
        <w:t>BAT技术的实质是在运营成本和环境效益之间取得平衡。</w:t>
      </w:r>
    </w:p>
    <w:p w14:paraId="42224DC1" w14:textId="5C1D984A"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为配合IPPC指令以及许可证制度的实施，根据各成员国和工业部门信息交流的成果，欧盟委员会出版了33份行业BAT参考文件(BREF)。以欧盟发布的BREF为指导，各成员国结合本国的法律传统以及工业污染控制实践，将其转化</w:t>
      </w:r>
      <w:r w:rsidRPr="009272D0">
        <w:rPr>
          <w:rFonts w:ascii="宋体" w:eastAsia="宋体" w:hAnsi="宋体" w:cs="宋体"/>
          <w:kern w:val="2"/>
          <w:sz w:val="24"/>
          <w:lang w:eastAsia="zh-CN"/>
        </w:rPr>
        <w:lastRenderedPageBreak/>
        <w:t>为本国的标准。</w:t>
      </w:r>
    </w:p>
    <w:p w14:paraId="390DBAC2" w14:textId="61229D3F"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在涉及VOCs控制的BAT指南文件中，建议根据废气流量、VOCs浓度选择控制技术，以及达到的控制水平(效率)。通常燃烧法的VOCs去除率很高(﹥98%～99%)</w:t>
      </w:r>
      <w:r w:rsidR="00664EE9">
        <w:rPr>
          <w:rFonts w:ascii="宋体" w:eastAsia="宋体" w:hAnsi="宋体" w:cs="宋体" w:hint="eastAsia"/>
          <w:kern w:val="2"/>
          <w:sz w:val="24"/>
          <w:lang w:eastAsia="zh-CN"/>
        </w:rPr>
        <w:t>，</w:t>
      </w:r>
      <w:r w:rsidRPr="009272D0">
        <w:rPr>
          <w:rFonts w:ascii="宋体" w:eastAsia="宋体" w:hAnsi="宋体" w:cs="宋体"/>
          <w:kern w:val="2"/>
          <w:sz w:val="24"/>
          <w:lang w:eastAsia="zh-CN"/>
        </w:rPr>
        <w:t>可使排放浓度低于20mg/m</w:t>
      </w:r>
      <w:r w:rsidRPr="00461DB6">
        <w:rPr>
          <w:rFonts w:ascii="宋体" w:eastAsia="宋体" w:hAnsi="宋体" w:cs="宋体"/>
          <w:kern w:val="2"/>
          <w:sz w:val="24"/>
          <w:lang w:eastAsia="zh-CN"/>
        </w:rPr>
        <w:t>3</w:t>
      </w:r>
      <w:r w:rsidRPr="009272D0">
        <w:rPr>
          <w:rFonts w:ascii="宋体" w:eastAsia="宋体" w:hAnsi="宋体" w:cs="宋体"/>
          <w:kern w:val="2"/>
          <w:sz w:val="24"/>
          <w:lang w:eastAsia="zh-CN"/>
        </w:rPr>
        <w:t>。吸附法、吸收法、冷冻法的VOCs去除率在95%以上，通常排放浓度可控制在100mg/m</w:t>
      </w:r>
      <w:r w:rsidRPr="00461DB6">
        <w:rPr>
          <w:rFonts w:ascii="宋体" w:eastAsia="宋体" w:hAnsi="宋体" w:cs="宋体"/>
          <w:kern w:val="2"/>
          <w:sz w:val="24"/>
          <w:lang w:eastAsia="zh-CN"/>
        </w:rPr>
        <w:t>3</w:t>
      </w:r>
      <w:r w:rsidRPr="009272D0">
        <w:rPr>
          <w:rFonts w:ascii="宋体" w:eastAsia="宋体" w:hAnsi="宋体" w:cs="宋体"/>
          <w:kern w:val="2"/>
          <w:sz w:val="24"/>
          <w:lang w:eastAsia="zh-CN"/>
        </w:rPr>
        <w:t>以下</w:t>
      </w:r>
      <w:r w:rsidR="00461DB6">
        <w:rPr>
          <w:rFonts w:ascii="宋体" w:eastAsia="宋体" w:hAnsi="宋体" w:cs="宋体" w:hint="eastAsia"/>
          <w:kern w:val="2"/>
          <w:sz w:val="24"/>
          <w:lang w:eastAsia="zh-CN"/>
        </w:rPr>
        <w:t>，</w:t>
      </w:r>
      <w:r w:rsidRPr="009272D0">
        <w:rPr>
          <w:rFonts w:ascii="宋体" w:eastAsia="宋体" w:hAnsi="宋体" w:cs="宋体"/>
          <w:kern w:val="2"/>
          <w:sz w:val="24"/>
          <w:lang w:eastAsia="zh-CN"/>
        </w:rPr>
        <w:t>冷凝法一般只适用于高浓度的有机废气。</w:t>
      </w:r>
    </w:p>
    <w:p w14:paraId="5EC26F8E" w14:textId="585893B9"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该指令经四次修订后规定了水泥窑废物焚烧总尘、HCl、HF、</w:t>
      </w:r>
      <w:proofErr w:type="gramStart"/>
      <w:r w:rsidRPr="009272D0">
        <w:rPr>
          <w:rFonts w:ascii="宋体" w:eastAsia="宋体" w:hAnsi="宋体" w:cs="宋体"/>
          <w:kern w:val="2"/>
          <w:sz w:val="24"/>
          <w:lang w:eastAsia="zh-CN"/>
        </w:rPr>
        <w:t>现源和</w:t>
      </w:r>
      <w:proofErr w:type="gramEnd"/>
      <w:r w:rsidRPr="009272D0">
        <w:rPr>
          <w:rFonts w:ascii="宋体" w:eastAsia="宋体" w:hAnsi="宋体" w:cs="宋体"/>
          <w:kern w:val="2"/>
          <w:sz w:val="24"/>
          <w:lang w:eastAsia="zh-CN"/>
        </w:rPr>
        <w:t>新源NOx、Cd+</w:t>
      </w:r>
      <w:proofErr w:type="gramStart"/>
      <w:r w:rsidRPr="009272D0">
        <w:rPr>
          <w:rFonts w:ascii="宋体" w:eastAsia="宋体" w:hAnsi="宋体" w:cs="宋体"/>
          <w:kern w:val="2"/>
          <w:sz w:val="24"/>
          <w:lang w:eastAsia="zh-CN"/>
        </w:rPr>
        <w:t>铊及其</w:t>
      </w:r>
      <w:proofErr w:type="gramEnd"/>
      <w:r w:rsidRPr="009272D0">
        <w:rPr>
          <w:rFonts w:ascii="宋体" w:eastAsia="宋体" w:hAnsi="宋体" w:cs="宋体"/>
          <w:kern w:val="2"/>
          <w:sz w:val="24"/>
          <w:lang w:eastAsia="zh-CN"/>
        </w:rPr>
        <w:t>化合物、Hg、Sb+As+Pb+Cr+CO+Cu+Mn+Ni+V、二氧杂</w:t>
      </w:r>
      <w:proofErr w:type="gramStart"/>
      <w:r w:rsidRPr="009272D0">
        <w:rPr>
          <w:rFonts w:ascii="宋体" w:eastAsia="宋体" w:hAnsi="宋体" w:cs="宋体"/>
          <w:kern w:val="2"/>
          <w:sz w:val="24"/>
          <w:lang w:eastAsia="zh-CN"/>
        </w:rPr>
        <w:t>芑</w:t>
      </w:r>
      <w:proofErr w:type="gramEnd"/>
      <w:r w:rsidRPr="009272D0">
        <w:rPr>
          <w:rFonts w:ascii="宋体" w:eastAsia="宋体" w:hAnsi="宋体" w:cs="宋体"/>
          <w:kern w:val="2"/>
          <w:sz w:val="24"/>
          <w:lang w:eastAsia="zh-CN"/>
        </w:rPr>
        <w:t>+呋喃、SO</w:t>
      </w:r>
      <w:r w:rsidRPr="00461DB6">
        <w:rPr>
          <w:rFonts w:ascii="宋体" w:eastAsia="宋体" w:hAnsi="宋体" w:cs="宋体"/>
          <w:kern w:val="2"/>
          <w:sz w:val="24"/>
          <w:lang w:eastAsia="zh-CN"/>
        </w:rPr>
        <w:t>2</w:t>
      </w:r>
      <w:r w:rsidRPr="009272D0">
        <w:rPr>
          <w:rFonts w:ascii="宋体" w:eastAsia="宋体" w:hAnsi="宋体" w:cs="宋体"/>
          <w:kern w:val="2"/>
          <w:sz w:val="24"/>
          <w:lang w:eastAsia="zh-CN"/>
        </w:rPr>
        <w:t>、TOC、CO等污染物的排放限值，固体、植被和液体燃料分别在4种情况焚烧废物时SO</w:t>
      </w:r>
      <w:r w:rsidRPr="00461DB6">
        <w:rPr>
          <w:rFonts w:ascii="宋体" w:eastAsia="宋体" w:hAnsi="宋体" w:cs="宋体"/>
          <w:kern w:val="2"/>
          <w:sz w:val="24"/>
          <w:lang w:eastAsia="zh-CN"/>
        </w:rPr>
        <w:t>2</w:t>
      </w:r>
      <w:r w:rsidR="00461DB6">
        <w:rPr>
          <w:rFonts w:ascii="宋体" w:eastAsia="宋体" w:hAnsi="宋体" w:cs="宋体" w:hint="eastAsia"/>
          <w:kern w:val="2"/>
          <w:sz w:val="24"/>
          <w:lang w:eastAsia="zh-CN"/>
        </w:rPr>
        <w:t>、</w:t>
      </w:r>
      <w:r w:rsidRPr="009272D0">
        <w:rPr>
          <w:rFonts w:ascii="宋体" w:eastAsia="宋体" w:hAnsi="宋体" w:cs="宋体"/>
          <w:kern w:val="2"/>
          <w:sz w:val="24"/>
          <w:lang w:eastAsia="zh-CN"/>
        </w:rPr>
        <w:t>NOx和粉尘的日均排放浓度以及Cd+</w:t>
      </w:r>
      <w:proofErr w:type="gramStart"/>
      <w:r w:rsidRPr="009272D0">
        <w:rPr>
          <w:rFonts w:ascii="宋体" w:eastAsia="宋体" w:hAnsi="宋体" w:cs="宋体"/>
          <w:kern w:val="2"/>
          <w:sz w:val="24"/>
          <w:lang w:eastAsia="zh-CN"/>
        </w:rPr>
        <w:t>铊及其</w:t>
      </w:r>
      <w:proofErr w:type="gramEnd"/>
      <w:r w:rsidRPr="009272D0">
        <w:rPr>
          <w:rFonts w:ascii="宋体" w:eastAsia="宋体" w:hAnsi="宋体" w:cs="宋体"/>
          <w:kern w:val="2"/>
          <w:sz w:val="24"/>
          <w:lang w:eastAsia="zh-CN"/>
        </w:rPr>
        <w:t>化合物、Hg、Sb+As+Pb+Cr+CO+Cu+Mn+Ni+V、二氧杂</w:t>
      </w:r>
      <w:proofErr w:type="gramStart"/>
      <w:r w:rsidRPr="009272D0">
        <w:rPr>
          <w:rFonts w:ascii="宋体" w:eastAsia="宋体" w:hAnsi="宋体" w:cs="宋体"/>
          <w:kern w:val="2"/>
          <w:sz w:val="24"/>
          <w:lang w:eastAsia="zh-CN"/>
        </w:rPr>
        <w:t>芑</w:t>
      </w:r>
      <w:proofErr w:type="gramEnd"/>
      <w:r w:rsidRPr="009272D0">
        <w:rPr>
          <w:rFonts w:ascii="宋体" w:eastAsia="宋体" w:hAnsi="宋体" w:cs="宋体"/>
          <w:kern w:val="2"/>
          <w:sz w:val="24"/>
          <w:lang w:eastAsia="zh-CN"/>
        </w:rPr>
        <w:t>+呋喃的排放限值指令还规定</w:t>
      </w:r>
      <w:proofErr w:type="gramStart"/>
      <w:r w:rsidRPr="009272D0">
        <w:rPr>
          <w:rFonts w:ascii="宋体" w:eastAsia="宋体" w:hAnsi="宋体" w:cs="宋体"/>
          <w:kern w:val="2"/>
          <w:sz w:val="24"/>
          <w:lang w:eastAsia="zh-CN"/>
        </w:rPr>
        <w:t>了总尘</w:t>
      </w:r>
      <w:proofErr w:type="gramEnd"/>
      <w:r w:rsidRPr="009272D0">
        <w:rPr>
          <w:rFonts w:ascii="宋体" w:eastAsia="宋体" w:hAnsi="宋体" w:cs="宋体"/>
          <w:kern w:val="2"/>
          <w:sz w:val="24"/>
          <w:lang w:eastAsia="zh-CN"/>
        </w:rPr>
        <w:t>TOC、HCl、HF、SO</w:t>
      </w:r>
      <w:r w:rsidRPr="00461DB6">
        <w:rPr>
          <w:rFonts w:ascii="宋体" w:eastAsia="宋体" w:hAnsi="宋体" w:cs="宋体"/>
          <w:kern w:val="2"/>
          <w:sz w:val="24"/>
          <w:lang w:eastAsia="zh-CN"/>
        </w:rPr>
        <w:t>2</w:t>
      </w:r>
      <w:r w:rsidRPr="009272D0">
        <w:rPr>
          <w:rFonts w:ascii="宋体" w:eastAsia="宋体" w:hAnsi="宋体" w:cs="宋体"/>
          <w:kern w:val="2"/>
          <w:sz w:val="24"/>
          <w:lang w:eastAsia="zh-CN"/>
        </w:rPr>
        <w:t>、</w:t>
      </w:r>
      <w:proofErr w:type="gramStart"/>
      <w:r w:rsidRPr="009272D0">
        <w:rPr>
          <w:rFonts w:ascii="宋体" w:eastAsia="宋体" w:hAnsi="宋体" w:cs="宋体"/>
          <w:kern w:val="2"/>
          <w:sz w:val="24"/>
          <w:lang w:eastAsia="zh-CN"/>
        </w:rPr>
        <w:t>现源和</w:t>
      </w:r>
      <w:proofErr w:type="gramEnd"/>
      <w:r w:rsidRPr="009272D0">
        <w:rPr>
          <w:rFonts w:ascii="宋体" w:eastAsia="宋体" w:hAnsi="宋体" w:cs="宋体"/>
          <w:kern w:val="2"/>
          <w:sz w:val="24"/>
          <w:lang w:eastAsia="zh-CN"/>
        </w:rPr>
        <w:t>新源NO+NO</w:t>
      </w:r>
      <w:r w:rsidRPr="00461DB6">
        <w:rPr>
          <w:rFonts w:ascii="宋体" w:eastAsia="宋体" w:hAnsi="宋体" w:cs="宋体"/>
          <w:kern w:val="2"/>
          <w:sz w:val="24"/>
          <w:lang w:eastAsia="zh-CN"/>
        </w:rPr>
        <w:t>2</w:t>
      </w:r>
      <w:r w:rsidRPr="009272D0">
        <w:rPr>
          <w:rFonts w:ascii="宋体" w:eastAsia="宋体" w:hAnsi="宋体" w:cs="宋体"/>
          <w:kern w:val="2"/>
          <w:sz w:val="24"/>
          <w:lang w:eastAsia="zh-CN"/>
        </w:rPr>
        <w:t>的日均和半小时均值排放限值等。</w:t>
      </w:r>
    </w:p>
    <w:p w14:paraId="643E7493" w14:textId="08D552B4"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94/63/EC指令294/63/EC指令的目的是预防加油站汽油储藏和加油时挥发性有机物对大气的污染。该指令规定了采用浮顶和反射物(reflective coatings)等手段来减少储罐的蒸发损失以及回收在装载和运输过程中产生的VOCs，该指令是1999/13/EC指令又称为VOC</w:t>
      </w:r>
      <w:r w:rsidR="00356257">
        <w:rPr>
          <w:rFonts w:ascii="宋体" w:eastAsia="宋体" w:hAnsi="宋体" w:cs="宋体"/>
          <w:kern w:val="2"/>
          <w:sz w:val="24"/>
          <w:lang w:eastAsia="zh-CN"/>
        </w:rPr>
        <w:t>s</w:t>
      </w:r>
      <w:r w:rsidRPr="009272D0">
        <w:rPr>
          <w:rFonts w:ascii="宋体" w:eastAsia="宋体" w:hAnsi="宋体" w:cs="宋体"/>
          <w:kern w:val="2"/>
          <w:sz w:val="24"/>
          <w:lang w:eastAsia="zh-CN"/>
        </w:rPr>
        <w:t>溶剂指令。该指令规定了废气中溶剂排放限值和百分比，指令还规定新源和</w:t>
      </w:r>
      <w:proofErr w:type="gramStart"/>
      <w:r w:rsidRPr="009272D0">
        <w:rPr>
          <w:rFonts w:ascii="宋体" w:eastAsia="宋体" w:hAnsi="宋体" w:cs="宋体"/>
          <w:kern w:val="2"/>
          <w:sz w:val="24"/>
          <w:lang w:eastAsia="zh-CN"/>
        </w:rPr>
        <w:t>现源分别</w:t>
      </w:r>
      <w:proofErr w:type="gramEnd"/>
      <w:r w:rsidRPr="009272D0">
        <w:rPr>
          <w:rFonts w:ascii="宋体" w:eastAsia="宋体" w:hAnsi="宋体" w:cs="宋体"/>
          <w:kern w:val="2"/>
          <w:sz w:val="24"/>
          <w:lang w:eastAsia="zh-CN"/>
        </w:rPr>
        <w:t>在2001和2007年前达到该指令的要求。这是当前欧盟的主要VOCs控制指令，该指令规定</w:t>
      </w:r>
      <w:proofErr w:type="gramStart"/>
      <w:r w:rsidRPr="009272D0">
        <w:rPr>
          <w:rFonts w:ascii="宋体" w:eastAsia="宋体" w:hAnsi="宋体" w:cs="宋体"/>
          <w:kern w:val="2"/>
          <w:sz w:val="24"/>
          <w:lang w:eastAsia="zh-CN"/>
        </w:rPr>
        <w:t>了热固卷筒</w:t>
      </w:r>
      <w:proofErr w:type="gramEnd"/>
      <w:r w:rsidRPr="009272D0">
        <w:rPr>
          <w:rFonts w:ascii="宋体" w:eastAsia="宋体" w:hAnsi="宋体" w:cs="宋体"/>
          <w:kern w:val="2"/>
          <w:sz w:val="24"/>
          <w:lang w:eastAsia="zh-CN"/>
        </w:rPr>
        <w:t>纸胶印（平板印刷）、转轮凹版印刷、其他转轮凹版印刷、表面清洗、其他表面清洗、汽车涂装和修补、卷材涂装、其他包括金属/塑料/纺织品织物/胶卷/</w:t>
      </w:r>
      <w:proofErr w:type="gramStart"/>
      <w:r w:rsidRPr="009272D0">
        <w:rPr>
          <w:rFonts w:ascii="宋体" w:eastAsia="宋体" w:hAnsi="宋体" w:cs="宋体"/>
          <w:kern w:val="2"/>
          <w:sz w:val="24"/>
          <w:lang w:eastAsia="zh-CN"/>
        </w:rPr>
        <w:t>和纸涂装</w:t>
      </w:r>
      <w:proofErr w:type="gramEnd"/>
      <w:r w:rsidRPr="009272D0">
        <w:rPr>
          <w:rFonts w:ascii="宋体" w:eastAsia="宋体" w:hAnsi="宋体" w:cs="宋体"/>
          <w:kern w:val="2"/>
          <w:sz w:val="24"/>
          <w:lang w:eastAsia="zh-CN"/>
        </w:rPr>
        <w:t>、电线涂装、木制品涂装、干洗、木片浸渍、皮革涂层、制鞋、木材和塑料叠层、胶黏剂涂敷、油墨/清漆/墨水/胶黏剂等生产、橡胶转化、植物油、动物油提取和植物油精制、药物产品生产等20个类别。其示例如表</w:t>
      </w:r>
      <w:r w:rsidR="00461DB6">
        <w:rPr>
          <w:rFonts w:ascii="宋体" w:eastAsia="宋体" w:hAnsi="宋体" w:cs="宋体" w:hint="eastAsia"/>
          <w:kern w:val="2"/>
          <w:sz w:val="24"/>
          <w:lang w:eastAsia="zh-CN"/>
        </w:rPr>
        <w:t>5-6</w:t>
      </w:r>
      <w:r w:rsidRPr="009272D0">
        <w:rPr>
          <w:rFonts w:ascii="宋体" w:eastAsia="宋体" w:hAnsi="宋体" w:cs="宋体"/>
          <w:kern w:val="2"/>
          <w:sz w:val="24"/>
          <w:lang w:eastAsia="zh-CN"/>
        </w:rPr>
        <w:t>。该指令规定了不同规模下有组织排放限值、无组织排放限值（使用溶剂的挥发百分率），该指令2001年4月1日实施，现有源则从2007年全面实施。其它大气污染源排放指令。其它大气污染源如来自农业面源(主要的污染物为甲烷/NO和氨)或其它工业点源的大气污染物排放控制要求均包括在综合污染预防与控制指令(IPPC996/61/EC)中该指令规定了包括水/气/声和固体废物的排放要求。</w:t>
      </w:r>
    </w:p>
    <w:p w14:paraId="4B0B0B03" w14:textId="07F758E6"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（2）关于限制大型焚烧厂空气污染物排放限值的2001/80/EC指令</w:t>
      </w:r>
    </w:p>
    <w:p w14:paraId="01B2433E" w14:textId="14D2D7DB"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指令规定了15个成员国各自现有大型焚烧厂SO</w:t>
      </w:r>
      <w:r w:rsidRPr="00461DB6">
        <w:rPr>
          <w:rFonts w:ascii="宋体" w:eastAsia="宋体" w:hAnsi="宋体" w:cs="宋体"/>
          <w:kern w:val="2"/>
          <w:sz w:val="24"/>
          <w:lang w:eastAsia="zh-CN"/>
        </w:rPr>
        <w:t>2</w:t>
      </w:r>
      <w:r w:rsidRPr="009272D0">
        <w:rPr>
          <w:rFonts w:ascii="宋体" w:eastAsia="宋体" w:hAnsi="宋体" w:cs="宋体"/>
          <w:kern w:val="2"/>
          <w:sz w:val="24"/>
          <w:lang w:eastAsia="zh-CN"/>
        </w:rPr>
        <w:t>和NO</w:t>
      </w:r>
      <w:r w:rsidRPr="00461DB6">
        <w:rPr>
          <w:rFonts w:ascii="宋体" w:eastAsia="宋体" w:hAnsi="宋体" w:cs="宋体"/>
          <w:kern w:val="2"/>
          <w:sz w:val="24"/>
          <w:lang w:eastAsia="zh-CN"/>
        </w:rPr>
        <w:t>X</w:t>
      </w:r>
      <w:r w:rsidRPr="009272D0">
        <w:rPr>
          <w:rFonts w:ascii="宋体" w:eastAsia="宋体" w:hAnsi="宋体" w:cs="宋体"/>
          <w:kern w:val="2"/>
          <w:sz w:val="24"/>
          <w:lang w:eastAsia="zh-CN"/>
        </w:rPr>
        <w:t>在2003年的最高年排放量和在1980年基础上的减少率，</w:t>
      </w:r>
      <w:proofErr w:type="gramStart"/>
      <w:r w:rsidRPr="009272D0">
        <w:rPr>
          <w:rFonts w:ascii="宋体" w:eastAsia="宋体" w:hAnsi="宋体" w:cs="宋体"/>
          <w:kern w:val="2"/>
          <w:sz w:val="24"/>
          <w:lang w:eastAsia="zh-CN"/>
        </w:rPr>
        <w:t>现源和</w:t>
      </w:r>
      <w:proofErr w:type="gramEnd"/>
      <w:r w:rsidRPr="009272D0">
        <w:rPr>
          <w:rFonts w:ascii="宋体" w:eastAsia="宋体" w:hAnsi="宋体" w:cs="宋体"/>
          <w:kern w:val="2"/>
          <w:sz w:val="24"/>
          <w:lang w:eastAsia="zh-CN"/>
        </w:rPr>
        <w:t>新源</w:t>
      </w:r>
      <w:proofErr w:type="gramStart"/>
      <w:r w:rsidRPr="009272D0">
        <w:rPr>
          <w:rFonts w:ascii="宋体" w:eastAsia="宋体" w:hAnsi="宋体" w:cs="宋体"/>
          <w:kern w:val="2"/>
          <w:sz w:val="24"/>
          <w:lang w:eastAsia="zh-CN"/>
        </w:rPr>
        <w:t>使用固液气</w:t>
      </w:r>
      <w:proofErr w:type="gramEnd"/>
      <w:r w:rsidRPr="009272D0">
        <w:rPr>
          <w:rFonts w:ascii="宋体" w:eastAsia="宋体" w:hAnsi="宋体" w:cs="宋体"/>
          <w:kern w:val="2"/>
          <w:sz w:val="24"/>
          <w:lang w:eastAsia="zh-CN"/>
        </w:rPr>
        <w:t>三种燃料时各自</w:t>
      </w:r>
      <w:r w:rsidRPr="009272D0">
        <w:rPr>
          <w:rFonts w:ascii="宋体" w:eastAsia="宋体" w:hAnsi="宋体" w:cs="宋体"/>
          <w:kern w:val="2"/>
          <w:sz w:val="24"/>
          <w:lang w:eastAsia="zh-CN"/>
        </w:rPr>
        <w:lastRenderedPageBreak/>
        <w:t>SO</w:t>
      </w:r>
      <w:r w:rsidRPr="00461DB6">
        <w:rPr>
          <w:rFonts w:ascii="宋体" w:eastAsia="宋体" w:hAnsi="宋体" w:cs="宋体"/>
          <w:kern w:val="2"/>
          <w:sz w:val="24"/>
          <w:lang w:eastAsia="zh-CN"/>
        </w:rPr>
        <w:t>2</w:t>
      </w:r>
      <w:r w:rsidR="00461DB6">
        <w:rPr>
          <w:rFonts w:ascii="宋体" w:eastAsia="宋体" w:hAnsi="宋体" w:cs="宋体" w:hint="eastAsia"/>
          <w:kern w:val="2"/>
          <w:sz w:val="24"/>
          <w:lang w:eastAsia="zh-CN"/>
        </w:rPr>
        <w:t>、</w:t>
      </w:r>
      <w:r w:rsidRPr="009272D0">
        <w:rPr>
          <w:rFonts w:ascii="宋体" w:eastAsia="宋体" w:hAnsi="宋体" w:cs="宋体"/>
          <w:kern w:val="2"/>
          <w:sz w:val="24"/>
          <w:lang w:eastAsia="zh-CN"/>
        </w:rPr>
        <w:t>NO</w:t>
      </w:r>
      <w:r w:rsidRPr="00461DB6">
        <w:rPr>
          <w:rFonts w:ascii="宋体" w:eastAsia="宋体" w:hAnsi="宋体" w:cs="宋体"/>
          <w:kern w:val="2"/>
          <w:sz w:val="24"/>
          <w:lang w:eastAsia="zh-CN"/>
        </w:rPr>
        <w:t>X</w:t>
      </w:r>
      <w:r w:rsidR="00461DB6">
        <w:rPr>
          <w:rFonts w:ascii="宋体" w:eastAsia="宋体" w:hAnsi="宋体" w:cs="宋体" w:hint="eastAsia"/>
          <w:kern w:val="2"/>
          <w:sz w:val="24"/>
          <w:lang w:eastAsia="zh-CN"/>
        </w:rPr>
        <w:t>、</w:t>
      </w:r>
      <w:r w:rsidRPr="009272D0">
        <w:rPr>
          <w:rFonts w:ascii="宋体" w:eastAsia="宋体" w:hAnsi="宋体" w:cs="宋体"/>
          <w:kern w:val="2"/>
          <w:sz w:val="24"/>
          <w:lang w:eastAsia="zh-CN"/>
        </w:rPr>
        <w:t>粉尘的排放浓度限值。</w:t>
      </w:r>
    </w:p>
    <w:p w14:paraId="2ECA4A23" w14:textId="14F5A134" w:rsidR="00A257AA" w:rsidRPr="009272D0" w:rsidRDefault="00461DB6" w:rsidP="009272D0">
      <w:pPr>
        <w:spacing w:line="440" w:lineRule="exact"/>
        <w:ind w:firstLine="420"/>
        <w:jc w:val="both"/>
        <w:rPr>
          <w:rFonts w:ascii="宋体" w:eastAsia="宋体" w:hAnsi="宋体" w:cs="宋体"/>
          <w:kern w:val="2"/>
          <w:sz w:val="24"/>
          <w:lang w:eastAsia="zh-CN"/>
        </w:rPr>
      </w:pPr>
      <w:r>
        <w:rPr>
          <w:rFonts w:ascii="宋体" w:eastAsia="宋体" w:hAnsi="宋体" w:cs="宋体" w:hint="eastAsia"/>
          <w:kern w:val="2"/>
          <w:sz w:val="24"/>
          <w:lang w:eastAsia="zh-CN"/>
        </w:rPr>
        <w:t>（</w:t>
      </w:r>
      <w:r w:rsidR="00A257AA" w:rsidRPr="009272D0">
        <w:rPr>
          <w:rFonts w:ascii="宋体" w:eastAsia="宋体" w:hAnsi="宋体" w:cs="宋体"/>
          <w:kern w:val="2"/>
          <w:sz w:val="24"/>
          <w:lang w:eastAsia="zh-CN"/>
        </w:rPr>
        <w:t>3）涂料指令</w:t>
      </w:r>
    </w:p>
    <w:p w14:paraId="218AE56E" w14:textId="7AD2772A"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2004年欧盟颁布了2004/42/EC（涂料指令）规定了不同用途的12种涂料和清漆的VOCs含量限值，按照2007年1月1日和2010年1月1日两个时间段分别给出了限值，如表</w:t>
      </w:r>
      <w:r w:rsidR="00461DB6">
        <w:rPr>
          <w:rFonts w:ascii="宋体" w:eastAsia="宋体" w:hAnsi="宋体" w:cs="宋体" w:hint="eastAsia"/>
          <w:kern w:val="2"/>
          <w:sz w:val="24"/>
          <w:lang w:eastAsia="zh-CN"/>
        </w:rPr>
        <w:t>5-6</w:t>
      </w:r>
      <w:r w:rsidRPr="009272D0">
        <w:rPr>
          <w:rFonts w:ascii="宋体" w:eastAsia="宋体" w:hAnsi="宋体" w:cs="宋体"/>
          <w:kern w:val="2"/>
          <w:sz w:val="24"/>
          <w:lang w:eastAsia="zh-CN"/>
        </w:rPr>
        <w:t>所示。还规定了汽车修理的涂料中VOC</w:t>
      </w:r>
      <w:r w:rsidR="00356257">
        <w:rPr>
          <w:rFonts w:ascii="宋体" w:eastAsia="宋体" w:hAnsi="宋体" w:cs="宋体"/>
          <w:kern w:val="2"/>
          <w:sz w:val="24"/>
          <w:lang w:eastAsia="zh-CN"/>
        </w:rPr>
        <w:t>s</w:t>
      </w:r>
      <w:r w:rsidRPr="009272D0">
        <w:rPr>
          <w:rFonts w:ascii="宋体" w:eastAsia="宋体" w:hAnsi="宋体" w:cs="宋体"/>
          <w:kern w:val="2"/>
          <w:sz w:val="24"/>
          <w:lang w:eastAsia="zh-CN"/>
        </w:rPr>
        <w:t>含量限值。</w:t>
      </w:r>
    </w:p>
    <w:p w14:paraId="689066BA" w14:textId="7DEC72F4" w:rsidR="00A257AA" w:rsidRPr="004456E7" w:rsidRDefault="00A257AA" w:rsidP="00461DB6">
      <w:pPr>
        <w:spacing w:line="360" w:lineRule="auto"/>
        <w:jc w:val="center"/>
        <w:rPr>
          <w:rFonts w:asciiTheme="minorEastAsia" w:hAnsiTheme="minorEastAsia"/>
          <w:lang w:eastAsia="zh-CN"/>
        </w:rPr>
      </w:pPr>
      <w:r w:rsidRPr="00461DB6">
        <w:rPr>
          <w:b/>
          <w:szCs w:val="21"/>
          <w:lang w:eastAsia="zh-CN"/>
        </w:rPr>
        <w:t>表</w:t>
      </w:r>
      <w:r w:rsidR="00461DB6">
        <w:rPr>
          <w:rFonts w:hint="eastAsia"/>
          <w:b/>
          <w:szCs w:val="21"/>
          <w:lang w:eastAsia="zh-CN"/>
        </w:rPr>
        <w:t>5-6</w:t>
      </w:r>
      <w:r w:rsidRPr="00461DB6">
        <w:rPr>
          <w:b/>
          <w:szCs w:val="21"/>
          <w:lang w:eastAsia="zh-CN"/>
        </w:rPr>
        <w:t>主要涂料产品的</w:t>
      </w:r>
      <w:r w:rsidRPr="00461DB6">
        <w:rPr>
          <w:b/>
          <w:szCs w:val="21"/>
          <w:lang w:eastAsia="zh-CN"/>
        </w:rPr>
        <w:t>VOCs</w:t>
      </w:r>
      <w:r w:rsidRPr="00461DB6">
        <w:rPr>
          <w:b/>
          <w:szCs w:val="21"/>
          <w:lang w:eastAsia="zh-CN"/>
        </w:rPr>
        <w:t>含量限值</w:t>
      </w:r>
    </w:p>
    <w:tbl>
      <w:tblPr>
        <w:tblW w:w="5000" w:type="pct"/>
        <w:jc w:val="center"/>
        <w:tblLook w:val="01E0" w:firstRow="1" w:lastRow="1" w:firstColumn="1" w:lastColumn="1" w:noHBand="0" w:noVBand="0"/>
      </w:tblPr>
      <w:tblGrid>
        <w:gridCol w:w="807"/>
        <w:gridCol w:w="1929"/>
        <w:gridCol w:w="1053"/>
        <w:gridCol w:w="2454"/>
        <w:gridCol w:w="2059"/>
      </w:tblGrid>
      <w:tr w:rsidR="00A257AA" w:rsidRPr="004456E7" w14:paraId="1AF361E7" w14:textId="77777777" w:rsidTr="0007427D">
        <w:trPr>
          <w:trHeight w:val="20"/>
          <w:jc w:val="center"/>
        </w:trPr>
        <w:tc>
          <w:tcPr>
            <w:tcW w:w="486" w:type="pct"/>
            <w:tcBorders>
              <w:top w:val="single" w:sz="4" w:space="0" w:color="000000"/>
              <w:left w:val="single" w:sz="4" w:space="0" w:color="000000"/>
              <w:bottom w:val="single" w:sz="4" w:space="0" w:color="000000"/>
              <w:right w:val="single" w:sz="4" w:space="0" w:color="000000"/>
            </w:tcBorders>
            <w:vAlign w:val="center"/>
          </w:tcPr>
          <w:p w14:paraId="06C1EF80"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序号</w:t>
            </w:r>
          </w:p>
        </w:tc>
        <w:tc>
          <w:tcPr>
            <w:tcW w:w="1162" w:type="pct"/>
            <w:tcBorders>
              <w:top w:val="single" w:sz="4" w:space="0" w:color="000000"/>
              <w:left w:val="single" w:sz="4" w:space="0" w:color="000000"/>
              <w:bottom w:val="single" w:sz="4" w:space="0" w:color="000000"/>
              <w:right w:val="single" w:sz="4" w:space="0" w:color="000000"/>
            </w:tcBorders>
            <w:vAlign w:val="center"/>
          </w:tcPr>
          <w:p w14:paraId="590DB3A0"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产品类别</w:t>
            </w:r>
          </w:p>
        </w:tc>
        <w:tc>
          <w:tcPr>
            <w:tcW w:w="634" w:type="pct"/>
            <w:tcBorders>
              <w:top w:val="single" w:sz="4" w:space="0" w:color="000000"/>
              <w:left w:val="single" w:sz="4" w:space="0" w:color="000000"/>
              <w:bottom w:val="single" w:sz="4" w:space="0" w:color="000000"/>
              <w:right w:val="single" w:sz="4" w:space="0" w:color="000000"/>
            </w:tcBorders>
            <w:vAlign w:val="center"/>
          </w:tcPr>
          <w:p w14:paraId="7DB0EED1"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类型</w:t>
            </w:r>
          </w:p>
        </w:tc>
        <w:tc>
          <w:tcPr>
            <w:tcW w:w="1478" w:type="pct"/>
            <w:tcBorders>
              <w:top w:val="single" w:sz="4" w:space="0" w:color="000000"/>
              <w:left w:val="single" w:sz="4" w:space="0" w:color="000000"/>
              <w:bottom w:val="single" w:sz="4" w:space="0" w:color="000000"/>
              <w:right w:val="single" w:sz="4" w:space="0" w:color="000000"/>
            </w:tcBorders>
            <w:vAlign w:val="center"/>
          </w:tcPr>
          <w:p w14:paraId="6F8570E8" w14:textId="4EAD985D" w:rsidR="00A257AA" w:rsidRPr="00461DB6" w:rsidRDefault="00A257AA" w:rsidP="00F2260B">
            <w:pPr>
              <w:pStyle w:val="TableParagraph"/>
              <w:ind w:right="1"/>
              <w:jc w:val="center"/>
              <w:rPr>
                <w:rFonts w:ascii="Times New Roman" w:hAnsi="Times New Roman"/>
                <w:snapToGrid w:val="0"/>
                <w:sz w:val="21"/>
                <w:szCs w:val="21"/>
                <w:lang w:eastAsia="zh-CN"/>
              </w:rPr>
            </w:pPr>
            <w:r w:rsidRPr="00461DB6">
              <w:rPr>
                <w:rFonts w:ascii="Times New Roman" w:hAnsi="Times New Roman"/>
                <w:snapToGrid w:val="0"/>
                <w:sz w:val="21"/>
                <w:szCs w:val="21"/>
                <w:lang w:eastAsia="zh-CN"/>
              </w:rPr>
              <w:t>第一阶段（</w:t>
            </w:r>
            <w:r w:rsidRPr="00461DB6">
              <w:rPr>
                <w:rFonts w:ascii="Times New Roman" w:hAnsi="Times New Roman"/>
                <w:snapToGrid w:val="0"/>
                <w:sz w:val="21"/>
                <w:szCs w:val="21"/>
                <w:lang w:eastAsia="zh-CN"/>
              </w:rPr>
              <w:t>2007</w:t>
            </w:r>
            <w:r w:rsidRPr="00461DB6">
              <w:rPr>
                <w:rFonts w:ascii="Times New Roman" w:hAnsi="Times New Roman"/>
                <w:snapToGrid w:val="0"/>
                <w:sz w:val="21"/>
                <w:szCs w:val="21"/>
                <w:lang w:eastAsia="zh-CN"/>
              </w:rPr>
              <w:t>年</w:t>
            </w:r>
            <w:r w:rsidRPr="00461DB6">
              <w:rPr>
                <w:rFonts w:ascii="Times New Roman" w:hAnsi="Times New Roman"/>
                <w:snapToGrid w:val="0"/>
                <w:sz w:val="21"/>
                <w:szCs w:val="21"/>
                <w:lang w:eastAsia="zh-CN"/>
              </w:rPr>
              <w:t>1</w:t>
            </w:r>
            <w:r w:rsidRPr="00461DB6">
              <w:rPr>
                <w:rFonts w:ascii="Times New Roman" w:hAnsi="Times New Roman"/>
                <w:snapToGrid w:val="0"/>
                <w:sz w:val="21"/>
                <w:szCs w:val="21"/>
                <w:lang w:eastAsia="zh-CN"/>
              </w:rPr>
              <w:t>月</w:t>
            </w:r>
            <w:r w:rsidRPr="00461DB6">
              <w:rPr>
                <w:rFonts w:ascii="Times New Roman" w:hAnsi="Times New Roman"/>
                <w:snapToGrid w:val="0"/>
                <w:sz w:val="21"/>
                <w:szCs w:val="21"/>
                <w:lang w:eastAsia="zh-CN"/>
              </w:rPr>
              <w:t>1</w:t>
            </w:r>
            <w:r w:rsidRPr="00461DB6">
              <w:rPr>
                <w:rFonts w:ascii="Times New Roman" w:hAnsi="Times New Roman"/>
                <w:snapToGrid w:val="0"/>
                <w:sz w:val="21"/>
                <w:szCs w:val="21"/>
                <w:lang w:eastAsia="zh-CN"/>
              </w:rPr>
              <w:t>日起达到）</w:t>
            </w:r>
          </w:p>
        </w:tc>
        <w:tc>
          <w:tcPr>
            <w:tcW w:w="1241" w:type="pct"/>
            <w:tcBorders>
              <w:top w:val="single" w:sz="4" w:space="0" w:color="000000"/>
              <w:left w:val="single" w:sz="4" w:space="0" w:color="000000"/>
              <w:bottom w:val="single" w:sz="4" w:space="0" w:color="000000"/>
              <w:right w:val="single" w:sz="4" w:space="0" w:color="000000"/>
            </w:tcBorders>
            <w:vAlign w:val="center"/>
          </w:tcPr>
          <w:p w14:paraId="32F5CE2D" w14:textId="757A49B2" w:rsidR="00A257AA" w:rsidRPr="00461DB6" w:rsidRDefault="00A257AA" w:rsidP="00F2260B">
            <w:pPr>
              <w:pStyle w:val="TableParagraph"/>
              <w:ind w:right="1"/>
              <w:jc w:val="center"/>
              <w:rPr>
                <w:rFonts w:ascii="Times New Roman" w:hAnsi="Times New Roman"/>
                <w:snapToGrid w:val="0"/>
                <w:sz w:val="21"/>
                <w:szCs w:val="21"/>
                <w:lang w:eastAsia="zh-CN"/>
              </w:rPr>
            </w:pPr>
            <w:r w:rsidRPr="00461DB6">
              <w:rPr>
                <w:rFonts w:ascii="Times New Roman" w:hAnsi="Times New Roman"/>
                <w:snapToGrid w:val="0"/>
                <w:sz w:val="21"/>
                <w:szCs w:val="21"/>
                <w:lang w:eastAsia="zh-CN"/>
              </w:rPr>
              <w:t>第二阶段（</w:t>
            </w:r>
            <w:r w:rsidRPr="00461DB6">
              <w:rPr>
                <w:rFonts w:ascii="Times New Roman" w:hAnsi="Times New Roman"/>
                <w:snapToGrid w:val="0"/>
                <w:sz w:val="21"/>
                <w:szCs w:val="21"/>
                <w:lang w:eastAsia="zh-CN"/>
              </w:rPr>
              <w:t>2010</w:t>
            </w:r>
            <w:r w:rsidRPr="00461DB6">
              <w:rPr>
                <w:rFonts w:ascii="Times New Roman" w:hAnsi="Times New Roman"/>
                <w:snapToGrid w:val="0"/>
                <w:sz w:val="21"/>
                <w:szCs w:val="21"/>
                <w:lang w:eastAsia="zh-CN"/>
              </w:rPr>
              <w:t>年</w:t>
            </w:r>
            <w:r w:rsidRPr="00461DB6">
              <w:rPr>
                <w:rFonts w:ascii="Times New Roman" w:hAnsi="Times New Roman"/>
                <w:snapToGrid w:val="0"/>
                <w:sz w:val="21"/>
                <w:szCs w:val="21"/>
                <w:lang w:eastAsia="zh-CN"/>
              </w:rPr>
              <w:t>1</w:t>
            </w:r>
            <w:r w:rsidRPr="00461DB6">
              <w:rPr>
                <w:rFonts w:ascii="Times New Roman" w:hAnsi="Times New Roman"/>
                <w:snapToGrid w:val="0"/>
                <w:sz w:val="21"/>
                <w:szCs w:val="21"/>
                <w:lang w:eastAsia="zh-CN"/>
              </w:rPr>
              <w:t>月</w:t>
            </w:r>
            <w:r w:rsidRPr="00461DB6">
              <w:rPr>
                <w:rFonts w:ascii="Times New Roman" w:hAnsi="Times New Roman"/>
                <w:snapToGrid w:val="0"/>
                <w:sz w:val="21"/>
                <w:szCs w:val="21"/>
                <w:lang w:eastAsia="zh-CN"/>
              </w:rPr>
              <w:t>1</w:t>
            </w:r>
            <w:r w:rsidRPr="00461DB6">
              <w:rPr>
                <w:rFonts w:ascii="Times New Roman" w:hAnsi="Times New Roman"/>
                <w:snapToGrid w:val="0"/>
                <w:sz w:val="21"/>
                <w:szCs w:val="21"/>
                <w:lang w:eastAsia="zh-CN"/>
              </w:rPr>
              <w:t>日起达到）</w:t>
            </w:r>
          </w:p>
        </w:tc>
      </w:tr>
      <w:tr w:rsidR="00A257AA" w:rsidRPr="004456E7" w14:paraId="4F24A9D8"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05FF8E5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w:t>
            </w:r>
          </w:p>
        </w:tc>
        <w:tc>
          <w:tcPr>
            <w:tcW w:w="1162" w:type="pct"/>
            <w:vMerge w:val="restart"/>
            <w:tcBorders>
              <w:top w:val="single" w:sz="4" w:space="0" w:color="000000"/>
              <w:left w:val="single" w:sz="4" w:space="0" w:color="000000"/>
              <w:right w:val="single" w:sz="4" w:space="0" w:color="000000"/>
            </w:tcBorders>
            <w:vAlign w:val="center"/>
          </w:tcPr>
          <w:p w14:paraId="7FB08148" w14:textId="0E6DD95E"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内墙无光泽建筑涂料</w:t>
            </w:r>
          </w:p>
        </w:tc>
        <w:tc>
          <w:tcPr>
            <w:tcW w:w="634" w:type="pct"/>
            <w:tcBorders>
              <w:top w:val="single" w:sz="4" w:space="0" w:color="000000"/>
              <w:left w:val="single" w:sz="4" w:space="0" w:color="000000"/>
              <w:bottom w:val="single" w:sz="4" w:space="0" w:color="000000"/>
              <w:right w:val="single" w:sz="4" w:space="0" w:color="000000"/>
            </w:tcBorders>
            <w:vAlign w:val="center"/>
          </w:tcPr>
          <w:p w14:paraId="315C9B5F"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48C15ADC"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75</w:t>
            </w:r>
          </w:p>
        </w:tc>
        <w:tc>
          <w:tcPr>
            <w:tcW w:w="1241" w:type="pct"/>
            <w:tcBorders>
              <w:top w:val="single" w:sz="4" w:space="0" w:color="000000"/>
              <w:left w:val="single" w:sz="4" w:space="0" w:color="000000"/>
              <w:bottom w:val="single" w:sz="4" w:space="0" w:color="000000"/>
              <w:right w:val="single" w:sz="4" w:space="0" w:color="000000"/>
            </w:tcBorders>
            <w:vAlign w:val="center"/>
          </w:tcPr>
          <w:p w14:paraId="3CC79179"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30</w:t>
            </w:r>
          </w:p>
        </w:tc>
      </w:tr>
      <w:tr w:rsidR="00A257AA" w:rsidRPr="004456E7" w14:paraId="09389A44"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4C94A9F8"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7E497B83"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64144A6C"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7977F88F"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400</w:t>
            </w:r>
          </w:p>
        </w:tc>
        <w:tc>
          <w:tcPr>
            <w:tcW w:w="1241" w:type="pct"/>
            <w:tcBorders>
              <w:top w:val="single" w:sz="4" w:space="0" w:color="000000"/>
              <w:left w:val="single" w:sz="4" w:space="0" w:color="000000"/>
              <w:bottom w:val="single" w:sz="4" w:space="0" w:color="000000"/>
              <w:right w:val="single" w:sz="4" w:space="0" w:color="000000"/>
            </w:tcBorders>
            <w:vAlign w:val="center"/>
          </w:tcPr>
          <w:p w14:paraId="0A87724D"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30</w:t>
            </w:r>
          </w:p>
        </w:tc>
      </w:tr>
      <w:tr w:rsidR="00A257AA" w:rsidRPr="004456E7" w14:paraId="1EE3B74B"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5B82CF3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2</w:t>
            </w:r>
          </w:p>
        </w:tc>
        <w:tc>
          <w:tcPr>
            <w:tcW w:w="1162" w:type="pct"/>
            <w:vMerge w:val="restart"/>
            <w:tcBorders>
              <w:top w:val="single" w:sz="4" w:space="0" w:color="000000"/>
              <w:left w:val="single" w:sz="4" w:space="0" w:color="000000"/>
              <w:right w:val="single" w:sz="4" w:space="0" w:color="000000"/>
            </w:tcBorders>
            <w:vAlign w:val="center"/>
          </w:tcPr>
          <w:p w14:paraId="44542069"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内墙有光泽涂料</w:t>
            </w:r>
          </w:p>
        </w:tc>
        <w:tc>
          <w:tcPr>
            <w:tcW w:w="634" w:type="pct"/>
            <w:tcBorders>
              <w:top w:val="single" w:sz="4" w:space="0" w:color="000000"/>
              <w:left w:val="single" w:sz="4" w:space="0" w:color="000000"/>
              <w:bottom w:val="single" w:sz="4" w:space="0" w:color="000000"/>
              <w:right w:val="single" w:sz="4" w:space="0" w:color="000000"/>
            </w:tcBorders>
            <w:vAlign w:val="center"/>
          </w:tcPr>
          <w:p w14:paraId="6A6C3528"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544037A4"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150</w:t>
            </w:r>
          </w:p>
        </w:tc>
        <w:tc>
          <w:tcPr>
            <w:tcW w:w="1241" w:type="pct"/>
            <w:tcBorders>
              <w:top w:val="single" w:sz="4" w:space="0" w:color="000000"/>
              <w:left w:val="single" w:sz="4" w:space="0" w:color="000000"/>
              <w:bottom w:val="single" w:sz="4" w:space="0" w:color="000000"/>
              <w:right w:val="single" w:sz="4" w:space="0" w:color="000000"/>
            </w:tcBorders>
            <w:vAlign w:val="center"/>
          </w:tcPr>
          <w:p w14:paraId="3EA36EF0"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100</w:t>
            </w:r>
          </w:p>
        </w:tc>
      </w:tr>
      <w:tr w:rsidR="00A257AA" w:rsidRPr="004456E7" w14:paraId="21F15B47"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20FB8460"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6C121F54"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0E48CC29"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19CCF11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400</w:t>
            </w:r>
          </w:p>
        </w:tc>
        <w:tc>
          <w:tcPr>
            <w:tcW w:w="1241" w:type="pct"/>
            <w:tcBorders>
              <w:top w:val="single" w:sz="4" w:space="0" w:color="000000"/>
              <w:left w:val="single" w:sz="4" w:space="0" w:color="000000"/>
              <w:bottom w:val="single" w:sz="4" w:space="0" w:color="000000"/>
              <w:right w:val="single" w:sz="4" w:space="0" w:color="000000"/>
            </w:tcBorders>
            <w:vAlign w:val="center"/>
          </w:tcPr>
          <w:p w14:paraId="664937DF"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100</w:t>
            </w:r>
          </w:p>
        </w:tc>
      </w:tr>
      <w:tr w:rsidR="00A257AA" w:rsidRPr="004456E7" w14:paraId="5C301D11"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43477089"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3</w:t>
            </w:r>
          </w:p>
        </w:tc>
        <w:tc>
          <w:tcPr>
            <w:tcW w:w="1162" w:type="pct"/>
            <w:vMerge w:val="restart"/>
            <w:tcBorders>
              <w:top w:val="single" w:sz="4" w:space="0" w:color="000000"/>
              <w:left w:val="single" w:sz="4" w:space="0" w:color="000000"/>
              <w:right w:val="single" w:sz="4" w:space="0" w:color="000000"/>
            </w:tcBorders>
            <w:vAlign w:val="center"/>
          </w:tcPr>
          <w:p w14:paraId="26B5050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矿物介质外墙</w:t>
            </w:r>
          </w:p>
        </w:tc>
        <w:tc>
          <w:tcPr>
            <w:tcW w:w="634" w:type="pct"/>
            <w:tcBorders>
              <w:top w:val="single" w:sz="4" w:space="0" w:color="000000"/>
              <w:left w:val="single" w:sz="4" w:space="0" w:color="000000"/>
              <w:bottom w:val="single" w:sz="4" w:space="0" w:color="000000"/>
              <w:right w:val="single" w:sz="4" w:space="0" w:color="000000"/>
            </w:tcBorders>
            <w:vAlign w:val="center"/>
          </w:tcPr>
          <w:p w14:paraId="098E751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392E0EBA"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75</w:t>
            </w:r>
          </w:p>
        </w:tc>
        <w:tc>
          <w:tcPr>
            <w:tcW w:w="1241" w:type="pct"/>
            <w:tcBorders>
              <w:top w:val="single" w:sz="4" w:space="0" w:color="000000"/>
              <w:left w:val="single" w:sz="4" w:space="0" w:color="000000"/>
              <w:bottom w:val="single" w:sz="4" w:space="0" w:color="000000"/>
              <w:right w:val="single" w:sz="4" w:space="0" w:color="000000"/>
            </w:tcBorders>
            <w:vAlign w:val="center"/>
          </w:tcPr>
          <w:p w14:paraId="36F7D195"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40</w:t>
            </w:r>
          </w:p>
        </w:tc>
      </w:tr>
      <w:tr w:rsidR="00A257AA" w:rsidRPr="004456E7" w14:paraId="5B8F0EA9"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3CD7EA25"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423E6688"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6EF0481E"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130BA980"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450</w:t>
            </w:r>
          </w:p>
        </w:tc>
        <w:tc>
          <w:tcPr>
            <w:tcW w:w="1241" w:type="pct"/>
            <w:tcBorders>
              <w:top w:val="single" w:sz="4" w:space="0" w:color="000000"/>
              <w:left w:val="single" w:sz="4" w:space="0" w:color="000000"/>
              <w:bottom w:val="single" w:sz="4" w:space="0" w:color="000000"/>
              <w:right w:val="single" w:sz="4" w:space="0" w:color="000000"/>
            </w:tcBorders>
            <w:vAlign w:val="center"/>
          </w:tcPr>
          <w:p w14:paraId="41725E0E"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430</w:t>
            </w:r>
          </w:p>
        </w:tc>
      </w:tr>
      <w:tr w:rsidR="00A257AA" w:rsidRPr="004456E7" w14:paraId="457AD162"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1A323F7D"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w:t>
            </w:r>
          </w:p>
        </w:tc>
        <w:tc>
          <w:tcPr>
            <w:tcW w:w="1162" w:type="pct"/>
            <w:vMerge w:val="restart"/>
            <w:tcBorders>
              <w:top w:val="single" w:sz="4" w:space="0" w:color="000000"/>
              <w:left w:val="single" w:sz="4" w:space="0" w:color="000000"/>
              <w:right w:val="single" w:sz="4" w:space="0" w:color="000000"/>
            </w:tcBorders>
            <w:vAlign w:val="center"/>
          </w:tcPr>
          <w:p w14:paraId="4EF1F473" w14:textId="2738B122" w:rsidR="00A257AA" w:rsidRPr="00461DB6" w:rsidRDefault="00A257AA" w:rsidP="00F2260B">
            <w:pPr>
              <w:pStyle w:val="TableParagraph"/>
              <w:jc w:val="center"/>
              <w:rPr>
                <w:rFonts w:ascii="Times New Roman" w:hAnsi="Times New Roman"/>
                <w:snapToGrid w:val="0"/>
                <w:sz w:val="21"/>
                <w:szCs w:val="21"/>
                <w:lang w:eastAsia="zh-CN"/>
              </w:rPr>
            </w:pPr>
            <w:r w:rsidRPr="00461DB6">
              <w:rPr>
                <w:rFonts w:ascii="Times New Roman" w:hAnsi="Times New Roman"/>
                <w:snapToGrid w:val="0"/>
                <w:sz w:val="21"/>
                <w:szCs w:val="21"/>
                <w:lang w:eastAsia="zh-CN"/>
              </w:rPr>
              <w:t>木质和金属制品的内外修饰</w:t>
            </w:r>
          </w:p>
        </w:tc>
        <w:tc>
          <w:tcPr>
            <w:tcW w:w="634" w:type="pct"/>
            <w:tcBorders>
              <w:top w:val="single" w:sz="4" w:space="0" w:color="000000"/>
              <w:left w:val="single" w:sz="4" w:space="0" w:color="000000"/>
              <w:bottom w:val="single" w:sz="4" w:space="0" w:color="000000"/>
              <w:right w:val="single" w:sz="4" w:space="0" w:color="000000"/>
            </w:tcBorders>
            <w:vAlign w:val="center"/>
          </w:tcPr>
          <w:p w14:paraId="333BC1A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1680463C"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150</w:t>
            </w:r>
          </w:p>
        </w:tc>
        <w:tc>
          <w:tcPr>
            <w:tcW w:w="1241" w:type="pct"/>
            <w:tcBorders>
              <w:top w:val="single" w:sz="4" w:space="0" w:color="000000"/>
              <w:left w:val="single" w:sz="4" w:space="0" w:color="000000"/>
              <w:bottom w:val="single" w:sz="4" w:space="0" w:color="000000"/>
              <w:right w:val="single" w:sz="4" w:space="0" w:color="000000"/>
            </w:tcBorders>
            <w:vAlign w:val="center"/>
          </w:tcPr>
          <w:p w14:paraId="5213323B"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130</w:t>
            </w:r>
          </w:p>
        </w:tc>
      </w:tr>
      <w:tr w:rsidR="00A257AA" w:rsidRPr="004456E7" w14:paraId="03A91DA5"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13BF6F2D"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3218CB45"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7C3AD93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78AB702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400</w:t>
            </w:r>
          </w:p>
        </w:tc>
        <w:tc>
          <w:tcPr>
            <w:tcW w:w="1241" w:type="pct"/>
            <w:tcBorders>
              <w:top w:val="single" w:sz="4" w:space="0" w:color="000000"/>
              <w:left w:val="single" w:sz="4" w:space="0" w:color="000000"/>
              <w:bottom w:val="single" w:sz="4" w:space="0" w:color="000000"/>
              <w:right w:val="single" w:sz="4" w:space="0" w:color="000000"/>
            </w:tcBorders>
            <w:vAlign w:val="center"/>
          </w:tcPr>
          <w:p w14:paraId="63F9DD3B"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300</w:t>
            </w:r>
          </w:p>
        </w:tc>
      </w:tr>
      <w:tr w:rsidR="00A257AA" w:rsidRPr="004456E7" w14:paraId="0F4CA1FD"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09E2E410"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5</w:t>
            </w:r>
          </w:p>
        </w:tc>
        <w:tc>
          <w:tcPr>
            <w:tcW w:w="1162" w:type="pct"/>
            <w:vMerge w:val="restart"/>
            <w:tcBorders>
              <w:top w:val="single" w:sz="4" w:space="0" w:color="000000"/>
              <w:left w:val="single" w:sz="4" w:space="0" w:color="000000"/>
              <w:right w:val="single" w:sz="4" w:space="0" w:color="000000"/>
            </w:tcBorders>
            <w:vAlign w:val="center"/>
          </w:tcPr>
          <w:p w14:paraId="6053F83A"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清漆和木材防腐漆</w:t>
            </w:r>
          </w:p>
        </w:tc>
        <w:tc>
          <w:tcPr>
            <w:tcW w:w="634" w:type="pct"/>
            <w:tcBorders>
              <w:top w:val="single" w:sz="4" w:space="0" w:color="000000"/>
              <w:left w:val="single" w:sz="4" w:space="0" w:color="000000"/>
              <w:bottom w:val="single" w:sz="4" w:space="0" w:color="000000"/>
              <w:right w:val="single" w:sz="4" w:space="0" w:color="000000"/>
            </w:tcBorders>
            <w:vAlign w:val="center"/>
          </w:tcPr>
          <w:p w14:paraId="1066AEAD"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4E47E20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150</w:t>
            </w:r>
          </w:p>
        </w:tc>
        <w:tc>
          <w:tcPr>
            <w:tcW w:w="1241" w:type="pct"/>
            <w:tcBorders>
              <w:top w:val="single" w:sz="4" w:space="0" w:color="000000"/>
              <w:left w:val="single" w:sz="4" w:space="0" w:color="000000"/>
              <w:bottom w:val="single" w:sz="4" w:space="0" w:color="000000"/>
              <w:right w:val="single" w:sz="4" w:space="0" w:color="000000"/>
            </w:tcBorders>
            <w:vAlign w:val="center"/>
          </w:tcPr>
          <w:p w14:paraId="36B66BA6"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130</w:t>
            </w:r>
          </w:p>
        </w:tc>
      </w:tr>
      <w:tr w:rsidR="00A257AA" w:rsidRPr="004456E7" w14:paraId="2E887EF5"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09EF22DB"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3618EB06"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74FD193F"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2CBE7E7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500</w:t>
            </w:r>
          </w:p>
        </w:tc>
        <w:tc>
          <w:tcPr>
            <w:tcW w:w="1241" w:type="pct"/>
            <w:tcBorders>
              <w:top w:val="single" w:sz="4" w:space="0" w:color="000000"/>
              <w:left w:val="single" w:sz="4" w:space="0" w:color="000000"/>
              <w:bottom w:val="single" w:sz="4" w:space="0" w:color="000000"/>
              <w:right w:val="single" w:sz="4" w:space="0" w:color="000000"/>
            </w:tcBorders>
            <w:vAlign w:val="center"/>
          </w:tcPr>
          <w:p w14:paraId="2305BF4C"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400</w:t>
            </w:r>
          </w:p>
        </w:tc>
      </w:tr>
      <w:tr w:rsidR="00A257AA" w:rsidRPr="004456E7" w14:paraId="500B9E6F"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457B4742"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6</w:t>
            </w:r>
          </w:p>
        </w:tc>
        <w:tc>
          <w:tcPr>
            <w:tcW w:w="1162" w:type="pct"/>
            <w:vMerge w:val="restart"/>
            <w:tcBorders>
              <w:top w:val="single" w:sz="4" w:space="0" w:color="000000"/>
              <w:left w:val="single" w:sz="4" w:space="0" w:color="000000"/>
              <w:right w:val="single" w:sz="4" w:space="0" w:color="000000"/>
            </w:tcBorders>
            <w:vAlign w:val="center"/>
          </w:tcPr>
          <w:p w14:paraId="2569890B"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内外建筑着色料</w:t>
            </w:r>
          </w:p>
        </w:tc>
        <w:tc>
          <w:tcPr>
            <w:tcW w:w="634" w:type="pct"/>
            <w:tcBorders>
              <w:top w:val="single" w:sz="4" w:space="0" w:color="000000"/>
              <w:left w:val="single" w:sz="4" w:space="0" w:color="000000"/>
              <w:bottom w:val="single" w:sz="4" w:space="0" w:color="000000"/>
              <w:right w:val="single" w:sz="4" w:space="0" w:color="000000"/>
            </w:tcBorders>
            <w:vAlign w:val="center"/>
          </w:tcPr>
          <w:p w14:paraId="5CBB2B35"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137583A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150</w:t>
            </w:r>
          </w:p>
        </w:tc>
        <w:tc>
          <w:tcPr>
            <w:tcW w:w="1241" w:type="pct"/>
            <w:tcBorders>
              <w:top w:val="single" w:sz="4" w:space="0" w:color="000000"/>
              <w:left w:val="single" w:sz="4" w:space="0" w:color="000000"/>
              <w:bottom w:val="single" w:sz="4" w:space="0" w:color="000000"/>
              <w:right w:val="single" w:sz="4" w:space="0" w:color="000000"/>
            </w:tcBorders>
            <w:vAlign w:val="center"/>
          </w:tcPr>
          <w:p w14:paraId="1E48204B"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130</w:t>
            </w:r>
          </w:p>
        </w:tc>
      </w:tr>
      <w:tr w:rsidR="00A257AA" w:rsidRPr="004456E7" w14:paraId="7A7CD693"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68C9E336"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241E751F"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3F7FEC52"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2999D94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700</w:t>
            </w:r>
          </w:p>
        </w:tc>
        <w:tc>
          <w:tcPr>
            <w:tcW w:w="1241" w:type="pct"/>
            <w:tcBorders>
              <w:top w:val="single" w:sz="4" w:space="0" w:color="000000"/>
              <w:left w:val="single" w:sz="4" w:space="0" w:color="000000"/>
              <w:bottom w:val="single" w:sz="4" w:space="0" w:color="000000"/>
              <w:right w:val="single" w:sz="4" w:space="0" w:color="000000"/>
            </w:tcBorders>
            <w:vAlign w:val="center"/>
          </w:tcPr>
          <w:p w14:paraId="0E30A028"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700</w:t>
            </w:r>
          </w:p>
        </w:tc>
      </w:tr>
      <w:tr w:rsidR="00A257AA" w:rsidRPr="004456E7" w14:paraId="1A41CB3C"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2240C08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7</w:t>
            </w:r>
          </w:p>
        </w:tc>
        <w:tc>
          <w:tcPr>
            <w:tcW w:w="1162" w:type="pct"/>
            <w:vMerge w:val="restart"/>
            <w:tcBorders>
              <w:top w:val="single" w:sz="4" w:space="0" w:color="000000"/>
              <w:left w:val="single" w:sz="4" w:space="0" w:color="000000"/>
              <w:right w:val="single" w:sz="4" w:space="0" w:color="000000"/>
            </w:tcBorders>
            <w:vAlign w:val="center"/>
          </w:tcPr>
          <w:p w14:paraId="292625DA"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聚合物</w:t>
            </w:r>
          </w:p>
        </w:tc>
        <w:tc>
          <w:tcPr>
            <w:tcW w:w="634" w:type="pct"/>
            <w:tcBorders>
              <w:top w:val="single" w:sz="4" w:space="0" w:color="000000"/>
              <w:left w:val="single" w:sz="4" w:space="0" w:color="000000"/>
              <w:bottom w:val="single" w:sz="4" w:space="0" w:color="000000"/>
              <w:right w:val="single" w:sz="4" w:space="0" w:color="000000"/>
            </w:tcBorders>
            <w:vAlign w:val="center"/>
          </w:tcPr>
          <w:p w14:paraId="3786E1E1"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4C944BBB"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50</w:t>
            </w:r>
          </w:p>
        </w:tc>
        <w:tc>
          <w:tcPr>
            <w:tcW w:w="1241" w:type="pct"/>
            <w:tcBorders>
              <w:top w:val="single" w:sz="4" w:space="0" w:color="000000"/>
              <w:left w:val="single" w:sz="4" w:space="0" w:color="000000"/>
              <w:bottom w:val="single" w:sz="4" w:space="0" w:color="000000"/>
              <w:right w:val="single" w:sz="4" w:space="0" w:color="000000"/>
            </w:tcBorders>
            <w:vAlign w:val="center"/>
          </w:tcPr>
          <w:p w14:paraId="702A1A59"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30</w:t>
            </w:r>
          </w:p>
        </w:tc>
      </w:tr>
      <w:tr w:rsidR="00A257AA" w:rsidRPr="004456E7" w14:paraId="21AD3618"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691E7CDC"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51A8E960"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580DDF77"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2742BF09"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750</w:t>
            </w:r>
          </w:p>
        </w:tc>
        <w:tc>
          <w:tcPr>
            <w:tcW w:w="1241" w:type="pct"/>
            <w:tcBorders>
              <w:top w:val="single" w:sz="4" w:space="0" w:color="000000"/>
              <w:left w:val="single" w:sz="4" w:space="0" w:color="000000"/>
              <w:bottom w:val="single" w:sz="4" w:space="0" w:color="000000"/>
              <w:right w:val="single" w:sz="4" w:space="0" w:color="000000"/>
            </w:tcBorders>
            <w:vAlign w:val="center"/>
          </w:tcPr>
          <w:p w14:paraId="46A777D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750</w:t>
            </w:r>
          </w:p>
        </w:tc>
      </w:tr>
      <w:tr w:rsidR="00A257AA" w:rsidRPr="004456E7" w14:paraId="608BA6A8"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0D00F909"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8</w:t>
            </w:r>
          </w:p>
        </w:tc>
        <w:tc>
          <w:tcPr>
            <w:tcW w:w="1162" w:type="pct"/>
            <w:vMerge w:val="restart"/>
            <w:tcBorders>
              <w:top w:val="single" w:sz="4" w:space="0" w:color="000000"/>
              <w:left w:val="single" w:sz="4" w:space="0" w:color="000000"/>
              <w:right w:val="single" w:sz="4" w:space="0" w:color="000000"/>
            </w:tcBorders>
            <w:vAlign w:val="center"/>
          </w:tcPr>
          <w:p w14:paraId="795E783A"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底漆</w:t>
            </w:r>
          </w:p>
        </w:tc>
        <w:tc>
          <w:tcPr>
            <w:tcW w:w="634" w:type="pct"/>
            <w:tcBorders>
              <w:top w:val="single" w:sz="4" w:space="0" w:color="000000"/>
              <w:left w:val="single" w:sz="4" w:space="0" w:color="000000"/>
              <w:bottom w:val="single" w:sz="4" w:space="0" w:color="000000"/>
              <w:right w:val="single" w:sz="4" w:space="0" w:color="000000"/>
            </w:tcBorders>
            <w:vAlign w:val="center"/>
          </w:tcPr>
          <w:p w14:paraId="38373E7C"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3A64E6CD"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50</w:t>
            </w:r>
          </w:p>
        </w:tc>
        <w:tc>
          <w:tcPr>
            <w:tcW w:w="1241" w:type="pct"/>
            <w:tcBorders>
              <w:top w:val="single" w:sz="4" w:space="0" w:color="000000"/>
              <w:left w:val="single" w:sz="4" w:space="0" w:color="000000"/>
              <w:bottom w:val="single" w:sz="4" w:space="0" w:color="000000"/>
              <w:right w:val="single" w:sz="4" w:space="0" w:color="000000"/>
            </w:tcBorders>
            <w:vAlign w:val="center"/>
          </w:tcPr>
          <w:p w14:paraId="4BF71273"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30</w:t>
            </w:r>
          </w:p>
        </w:tc>
      </w:tr>
      <w:tr w:rsidR="00A257AA" w:rsidRPr="004456E7" w14:paraId="11DD6D11"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688575E9"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630967A6"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7ADA3CBE"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21594561"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450</w:t>
            </w:r>
          </w:p>
        </w:tc>
        <w:tc>
          <w:tcPr>
            <w:tcW w:w="1241" w:type="pct"/>
            <w:tcBorders>
              <w:top w:val="single" w:sz="4" w:space="0" w:color="000000"/>
              <w:left w:val="single" w:sz="4" w:space="0" w:color="000000"/>
              <w:bottom w:val="single" w:sz="4" w:space="0" w:color="000000"/>
              <w:right w:val="single" w:sz="4" w:space="0" w:color="000000"/>
            </w:tcBorders>
            <w:vAlign w:val="center"/>
          </w:tcPr>
          <w:p w14:paraId="78C7538E"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350</w:t>
            </w:r>
          </w:p>
        </w:tc>
      </w:tr>
      <w:tr w:rsidR="00A257AA" w:rsidRPr="004456E7" w14:paraId="532456D3"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76ADF007"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9</w:t>
            </w:r>
          </w:p>
        </w:tc>
        <w:tc>
          <w:tcPr>
            <w:tcW w:w="1162" w:type="pct"/>
            <w:vMerge w:val="restart"/>
            <w:tcBorders>
              <w:top w:val="single" w:sz="4" w:space="0" w:color="000000"/>
              <w:left w:val="single" w:sz="4" w:space="0" w:color="000000"/>
              <w:right w:val="single" w:sz="4" w:space="0" w:color="000000"/>
            </w:tcBorders>
            <w:vAlign w:val="center"/>
          </w:tcPr>
          <w:p w14:paraId="09DE27FE"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单层高性能涂料</w:t>
            </w:r>
          </w:p>
        </w:tc>
        <w:tc>
          <w:tcPr>
            <w:tcW w:w="634" w:type="pct"/>
            <w:tcBorders>
              <w:top w:val="single" w:sz="4" w:space="0" w:color="000000"/>
              <w:left w:val="single" w:sz="4" w:space="0" w:color="000000"/>
              <w:bottom w:val="single" w:sz="4" w:space="0" w:color="000000"/>
              <w:right w:val="single" w:sz="4" w:space="0" w:color="000000"/>
            </w:tcBorders>
            <w:vAlign w:val="center"/>
          </w:tcPr>
          <w:p w14:paraId="2AB10109"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63816DDD"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140</w:t>
            </w:r>
          </w:p>
        </w:tc>
        <w:tc>
          <w:tcPr>
            <w:tcW w:w="1241" w:type="pct"/>
            <w:tcBorders>
              <w:top w:val="single" w:sz="4" w:space="0" w:color="000000"/>
              <w:left w:val="single" w:sz="4" w:space="0" w:color="000000"/>
              <w:bottom w:val="single" w:sz="4" w:space="0" w:color="000000"/>
              <w:right w:val="single" w:sz="4" w:space="0" w:color="000000"/>
            </w:tcBorders>
            <w:vAlign w:val="center"/>
          </w:tcPr>
          <w:p w14:paraId="7760AEF1" w14:textId="77777777" w:rsidR="00A257AA" w:rsidRPr="00461DB6" w:rsidRDefault="00A257AA" w:rsidP="00F2260B">
            <w:pPr>
              <w:pStyle w:val="TableParagraph"/>
              <w:ind w:left="1"/>
              <w:jc w:val="center"/>
              <w:rPr>
                <w:rFonts w:ascii="Times New Roman" w:hAnsi="Times New Roman"/>
                <w:snapToGrid w:val="0"/>
                <w:sz w:val="21"/>
                <w:szCs w:val="21"/>
              </w:rPr>
            </w:pPr>
            <w:r w:rsidRPr="00461DB6">
              <w:rPr>
                <w:rFonts w:ascii="Times New Roman" w:hAnsi="Times New Roman"/>
                <w:snapToGrid w:val="0"/>
                <w:sz w:val="21"/>
                <w:szCs w:val="21"/>
              </w:rPr>
              <w:t>140</w:t>
            </w:r>
          </w:p>
        </w:tc>
      </w:tr>
      <w:tr w:rsidR="00A257AA" w:rsidRPr="004456E7" w14:paraId="5403CC6D"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3423BF7C"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5A75C1ED"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729D7EAE"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1F11D465"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600</w:t>
            </w:r>
          </w:p>
        </w:tc>
        <w:tc>
          <w:tcPr>
            <w:tcW w:w="1241" w:type="pct"/>
            <w:tcBorders>
              <w:top w:val="single" w:sz="4" w:space="0" w:color="000000"/>
              <w:left w:val="single" w:sz="4" w:space="0" w:color="000000"/>
              <w:bottom w:val="single" w:sz="4" w:space="0" w:color="000000"/>
              <w:right w:val="single" w:sz="4" w:space="0" w:color="000000"/>
            </w:tcBorders>
            <w:vAlign w:val="center"/>
          </w:tcPr>
          <w:p w14:paraId="0A0DF1D9"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500</w:t>
            </w:r>
          </w:p>
        </w:tc>
      </w:tr>
      <w:tr w:rsidR="00A257AA" w:rsidRPr="004456E7" w14:paraId="6E039D4E"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30C64D1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10</w:t>
            </w:r>
          </w:p>
        </w:tc>
        <w:tc>
          <w:tcPr>
            <w:tcW w:w="1162" w:type="pct"/>
            <w:vMerge w:val="restart"/>
            <w:tcBorders>
              <w:top w:val="single" w:sz="4" w:space="0" w:color="000000"/>
              <w:left w:val="single" w:sz="4" w:space="0" w:color="000000"/>
              <w:right w:val="single" w:sz="4" w:space="0" w:color="000000"/>
            </w:tcBorders>
            <w:vAlign w:val="center"/>
          </w:tcPr>
          <w:p w14:paraId="79D49167" w14:textId="44F031DA" w:rsidR="00A257AA" w:rsidRPr="00461DB6" w:rsidRDefault="00A257AA" w:rsidP="00F2260B">
            <w:pPr>
              <w:pStyle w:val="TableParagraph"/>
              <w:ind w:right="1"/>
              <w:jc w:val="center"/>
              <w:rPr>
                <w:rFonts w:ascii="Times New Roman" w:hAnsi="Times New Roman"/>
                <w:snapToGrid w:val="0"/>
                <w:sz w:val="21"/>
                <w:szCs w:val="21"/>
                <w:lang w:eastAsia="zh-CN"/>
              </w:rPr>
            </w:pPr>
            <w:r w:rsidRPr="00461DB6">
              <w:rPr>
                <w:rFonts w:ascii="Times New Roman" w:hAnsi="Times New Roman"/>
                <w:snapToGrid w:val="0"/>
                <w:sz w:val="21"/>
                <w:szCs w:val="21"/>
                <w:lang w:eastAsia="zh-CN"/>
              </w:rPr>
              <w:t>双层特种反应性涂料（如地板）</w:t>
            </w:r>
          </w:p>
        </w:tc>
        <w:tc>
          <w:tcPr>
            <w:tcW w:w="634" w:type="pct"/>
            <w:tcBorders>
              <w:top w:val="single" w:sz="4" w:space="0" w:color="000000"/>
              <w:left w:val="single" w:sz="4" w:space="0" w:color="000000"/>
              <w:bottom w:val="single" w:sz="4" w:space="0" w:color="000000"/>
              <w:right w:val="single" w:sz="4" w:space="0" w:color="000000"/>
            </w:tcBorders>
            <w:vAlign w:val="center"/>
          </w:tcPr>
          <w:p w14:paraId="6ADB193F"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7264776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140</w:t>
            </w:r>
          </w:p>
        </w:tc>
        <w:tc>
          <w:tcPr>
            <w:tcW w:w="1241" w:type="pct"/>
            <w:tcBorders>
              <w:top w:val="single" w:sz="4" w:space="0" w:color="000000"/>
              <w:left w:val="single" w:sz="4" w:space="0" w:color="000000"/>
              <w:bottom w:val="single" w:sz="4" w:space="0" w:color="000000"/>
              <w:right w:val="single" w:sz="4" w:space="0" w:color="000000"/>
            </w:tcBorders>
            <w:vAlign w:val="center"/>
          </w:tcPr>
          <w:p w14:paraId="13458B74"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140</w:t>
            </w:r>
          </w:p>
        </w:tc>
      </w:tr>
      <w:tr w:rsidR="00A257AA" w:rsidRPr="004456E7" w14:paraId="43ABAC55"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1BB6B412"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4B26DE65"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2D2EA9F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723AA04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550</w:t>
            </w:r>
          </w:p>
        </w:tc>
        <w:tc>
          <w:tcPr>
            <w:tcW w:w="1241" w:type="pct"/>
            <w:tcBorders>
              <w:top w:val="single" w:sz="4" w:space="0" w:color="000000"/>
              <w:left w:val="single" w:sz="4" w:space="0" w:color="000000"/>
              <w:bottom w:val="single" w:sz="4" w:space="0" w:color="000000"/>
              <w:right w:val="single" w:sz="4" w:space="0" w:color="000000"/>
            </w:tcBorders>
            <w:vAlign w:val="center"/>
          </w:tcPr>
          <w:p w14:paraId="4E2384D5"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500</w:t>
            </w:r>
          </w:p>
        </w:tc>
      </w:tr>
      <w:tr w:rsidR="00A257AA" w:rsidRPr="004456E7" w14:paraId="763C8425"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2BFF0143"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11</w:t>
            </w:r>
          </w:p>
        </w:tc>
        <w:tc>
          <w:tcPr>
            <w:tcW w:w="1162" w:type="pct"/>
            <w:vMerge w:val="restart"/>
            <w:tcBorders>
              <w:top w:val="single" w:sz="4" w:space="0" w:color="000000"/>
              <w:left w:val="single" w:sz="4" w:space="0" w:color="000000"/>
              <w:right w:val="single" w:sz="4" w:space="0" w:color="000000"/>
            </w:tcBorders>
            <w:vAlign w:val="center"/>
          </w:tcPr>
          <w:p w14:paraId="70E02CA5"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多色涂料</w:t>
            </w:r>
          </w:p>
        </w:tc>
        <w:tc>
          <w:tcPr>
            <w:tcW w:w="634" w:type="pct"/>
            <w:tcBorders>
              <w:top w:val="single" w:sz="4" w:space="0" w:color="000000"/>
              <w:left w:val="single" w:sz="4" w:space="0" w:color="000000"/>
              <w:bottom w:val="single" w:sz="4" w:space="0" w:color="000000"/>
              <w:right w:val="single" w:sz="4" w:space="0" w:color="000000"/>
            </w:tcBorders>
            <w:vAlign w:val="center"/>
          </w:tcPr>
          <w:p w14:paraId="631DB6D1"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05FB59F4"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150</w:t>
            </w:r>
          </w:p>
        </w:tc>
        <w:tc>
          <w:tcPr>
            <w:tcW w:w="1241" w:type="pct"/>
            <w:tcBorders>
              <w:top w:val="single" w:sz="4" w:space="0" w:color="000000"/>
              <w:left w:val="single" w:sz="4" w:space="0" w:color="000000"/>
              <w:bottom w:val="single" w:sz="4" w:space="0" w:color="000000"/>
              <w:right w:val="single" w:sz="4" w:space="0" w:color="000000"/>
            </w:tcBorders>
            <w:vAlign w:val="center"/>
          </w:tcPr>
          <w:p w14:paraId="16B699F2"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100</w:t>
            </w:r>
          </w:p>
        </w:tc>
      </w:tr>
      <w:tr w:rsidR="00A257AA" w:rsidRPr="004456E7" w14:paraId="26DA4CE5"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0AA6783B"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2F5F1B6B"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6EABA33F"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49A29DC0"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400</w:t>
            </w:r>
          </w:p>
        </w:tc>
        <w:tc>
          <w:tcPr>
            <w:tcW w:w="1241" w:type="pct"/>
            <w:tcBorders>
              <w:top w:val="single" w:sz="4" w:space="0" w:color="000000"/>
              <w:left w:val="single" w:sz="4" w:space="0" w:color="000000"/>
              <w:bottom w:val="single" w:sz="4" w:space="0" w:color="000000"/>
              <w:right w:val="single" w:sz="4" w:space="0" w:color="000000"/>
            </w:tcBorders>
            <w:vAlign w:val="center"/>
          </w:tcPr>
          <w:p w14:paraId="7E8A9DF2"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100</w:t>
            </w:r>
          </w:p>
        </w:tc>
      </w:tr>
      <w:tr w:rsidR="00A257AA" w:rsidRPr="004456E7" w14:paraId="5D24AFB6" w14:textId="77777777" w:rsidTr="0007427D">
        <w:trPr>
          <w:trHeight w:val="20"/>
          <w:jc w:val="center"/>
        </w:trPr>
        <w:tc>
          <w:tcPr>
            <w:tcW w:w="486" w:type="pct"/>
            <w:vMerge w:val="restart"/>
            <w:tcBorders>
              <w:top w:val="single" w:sz="4" w:space="0" w:color="000000"/>
              <w:left w:val="single" w:sz="4" w:space="0" w:color="000000"/>
              <w:right w:val="single" w:sz="4" w:space="0" w:color="000000"/>
            </w:tcBorders>
            <w:vAlign w:val="center"/>
          </w:tcPr>
          <w:p w14:paraId="1FC4A9F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12</w:t>
            </w:r>
          </w:p>
        </w:tc>
        <w:tc>
          <w:tcPr>
            <w:tcW w:w="1162" w:type="pct"/>
            <w:vMerge w:val="restart"/>
            <w:tcBorders>
              <w:top w:val="single" w:sz="4" w:space="0" w:color="000000"/>
              <w:left w:val="single" w:sz="4" w:space="0" w:color="000000"/>
              <w:right w:val="single" w:sz="4" w:space="0" w:color="000000"/>
            </w:tcBorders>
            <w:vAlign w:val="center"/>
          </w:tcPr>
          <w:p w14:paraId="56B901C1"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装饰效果涂料</w:t>
            </w:r>
          </w:p>
        </w:tc>
        <w:tc>
          <w:tcPr>
            <w:tcW w:w="634" w:type="pct"/>
            <w:tcBorders>
              <w:top w:val="single" w:sz="4" w:space="0" w:color="000000"/>
              <w:left w:val="single" w:sz="4" w:space="0" w:color="000000"/>
              <w:bottom w:val="single" w:sz="4" w:space="0" w:color="000000"/>
              <w:right w:val="single" w:sz="4" w:space="0" w:color="000000"/>
            </w:tcBorders>
            <w:vAlign w:val="center"/>
          </w:tcPr>
          <w:p w14:paraId="12853C95"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水基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1C71D01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300</w:t>
            </w:r>
          </w:p>
        </w:tc>
        <w:tc>
          <w:tcPr>
            <w:tcW w:w="1241" w:type="pct"/>
            <w:tcBorders>
              <w:top w:val="single" w:sz="4" w:space="0" w:color="000000"/>
              <w:left w:val="single" w:sz="4" w:space="0" w:color="000000"/>
              <w:bottom w:val="single" w:sz="4" w:space="0" w:color="000000"/>
              <w:right w:val="single" w:sz="4" w:space="0" w:color="000000"/>
            </w:tcBorders>
            <w:vAlign w:val="center"/>
          </w:tcPr>
          <w:p w14:paraId="5548990F"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200</w:t>
            </w:r>
          </w:p>
        </w:tc>
      </w:tr>
      <w:tr w:rsidR="00A257AA" w:rsidRPr="004456E7" w14:paraId="39007068" w14:textId="77777777" w:rsidTr="0007427D">
        <w:trPr>
          <w:trHeight w:val="20"/>
          <w:jc w:val="center"/>
        </w:trPr>
        <w:tc>
          <w:tcPr>
            <w:tcW w:w="486" w:type="pct"/>
            <w:vMerge/>
            <w:tcBorders>
              <w:left w:val="single" w:sz="4" w:space="0" w:color="000000"/>
              <w:bottom w:val="single" w:sz="4" w:space="0" w:color="000000"/>
              <w:right w:val="single" w:sz="4" w:space="0" w:color="000000"/>
            </w:tcBorders>
            <w:vAlign w:val="center"/>
          </w:tcPr>
          <w:p w14:paraId="6375BC18" w14:textId="77777777" w:rsidR="00A257AA" w:rsidRPr="00461DB6" w:rsidRDefault="00A257AA" w:rsidP="00F2260B">
            <w:pPr>
              <w:pStyle w:val="TableParagraph"/>
              <w:jc w:val="center"/>
              <w:rPr>
                <w:rFonts w:ascii="Times New Roman" w:hAnsi="Times New Roman"/>
                <w:snapToGrid w:val="0"/>
                <w:sz w:val="21"/>
                <w:szCs w:val="21"/>
              </w:rPr>
            </w:pPr>
          </w:p>
        </w:tc>
        <w:tc>
          <w:tcPr>
            <w:tcW w:w="1162" w:type="pct"/>
            <w:vMerge/>
            <w:tcBorders>
              <w:left w:val="single" w:sz="4" w:space="0" w:color="000000"/>
              <w:bottom w:val="single" w:sz="4" w:space="0" w:color="000000"/>
              <w:right w:val="single" w:sz="4" w:space="0" w:color="000000"/>
            </w:tcBorders>
            <w:vAlign w:val="center"/>
          </w:tcPr>
          <w:p w14:paraId="36BDE2E6" w14:textId="77777777" w:rsidR="00A257AA" w:rsidRPr="00461DB6" w:rsidRDefault="00A257AA" w:rsidP="00F2260B">
            <w:pPr>
              <w:pStyle w:val="TableParagraph"/>
              <w:jc w:val="center"/>
              <w:rPr>
                <w:rFonts w:ascii="Times New Roman" w:hAnsi="Times New Roman"/>
                <w:snapToGrid w:val="0"/>
                <w:sz w:val="21"/>
                <w:szCs w:val="21"/>
              </w:rPr>
            </w:pPr>
          </w:p>
        </w:tc>
        <w:tc>
          <w:tcPr>
            <w:tcW w:w="634" w:type="pct"/>
            <w:tcBorders>
              <w:top w:val="single" w:sz="4" w:space="0" w:color="000000"/>
              <w:left w:val="single" w:sz="4" w:space="0" w:color="000000"/>
              <w:bottom w:val="single" w:sz="4" w:space="0" w:color="000000"/>
              <w:right w:val="single" w:sz="4" w:space="0" w:color="000000"/>
            </w:tcBorders>
            <w:vAlign w:val="center"/>
          </w:tcPr>
          <w:p w14:paraId="2DB666E6"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溶剂基</w:t>
            </w:r>
          </w:p>
        </w:tc>
        <w:tc>
          <w:tcPr>
            <w:tcW w:w="1478" w:type="pct"/>
            <w:tcBorders>
              <w:top w:val="single" w:sz="4" w:space="0" w:color="000000"/>
              <w:left w:val="single" w:sz="4" w:space="0" w:color="000000"/>
              <w:bottom w:val="single" w:sz="4" w:space="0" w:color="000000"/>
              <w:right w:val="single" w:sz="4" w:space="0" w:color="000000"/>
            </w:tcBorders>
            <w:vAlign w:val="center"/>
          </w:tcPr>
          <w:p w14:paraId="49965B1F"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500</w:t>
            </w:r>
          </w:p>
        </w:tc>
        <w:tc>
          <w:tcPr>
            <w:tcW w:w="1241" w:type="pct"/>
            <w:tcBorders>
              <w:top w:val="single" w:sz="4" w:space="0" w:color="000000"/>
              <w:left w:val="single" w:sz="4" w:space="0" w:color="000000"/>
              <w:bottom w:val="single" w:sz="4" w:space="0" w:color="000000"/>
              <w:right w:val="single" w:sz="4" w:space="0" w:color="000000"/>
            </w:tcBorders>
            <w:vAlign w:val="center"/>
          </w:tcPr>
          <w:p w14:paraId="28329EBD" w14:textId="77777777" w:rsidR="00A257AA" w:rsidRPr="00461DB6" w:rsidRDefault="00A257AA" w:rsidP="00F2260B">
            <w:pPr>
              <w:pStyle w:val="TableParagraph"/>
              <w:jc w:val="center"/>
              <w:rPr>
                <w:rFonts w:ascii="Times New Roman" w:hAnsi="Times New Roman"/>
                <w:snapToGrid w:val="0"/>
                <w:sz w:val="21"/>
                <w:szCs w:val="21"/>
              </w:rPr>
            </w:pPr>
            <w:r w:rsidRPr="00461DB6">
              <w:rPr>
                <w:rFonts w:ascii="Times New Roman" w:hAnsi="Times New Roman"/>
                <w:snapToGrid w:val="0"/>
                <w:sz w:val="21"/>
                <w:szCs w:val="21"/>
              </w:rPr>
              <w:t>200</w:t>
            </w:r>
          </w:p>
        </w:tc>
      </w:tr>
    </w:tbl>
    <w:p w14:paraId="60E52503" w14:textId="3F4886F2"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（4）欧盟BREF规范</w:t>
      </w:r>
    </w:p>
    <w:p w14:paraId="2C4EA9A1" w14:textId="57B9A935" w:rsid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欧盟在该指令中，明确规定工业装置在经济和技术可行的条件下，必须使用最佳可行技术</w:t>
      </w:r>
      <w:r w:rsidR="00F2260B">
        <w:rPr>
          <w:rFonts w:ascii="宋体" w:eastAsia="宋体" w:hAnsi="宋体" w:cs="宋体" w:hint="eastAsia"/>
          <w:kern w:val="2"/>
          <w:sz w:val="24"/>
          <w:lang w:eastAsia="zh-CN"/>
        </w:rPr>
        <w:t>（</w:t>
      </w:r>
      <w:r w:rsidRPr="009272D0">
        <w:rPr>
          <w:rFonts w:ascii="宋体" w:eastAsia="宋体" w:hAnsi="宋体" w:cs="宋体"/>
          <w:kern w:val="2"/>
          <w:sz w:val="24"/>
          <w:lang w:eastAsia="zh-CN"/>
        </w:rPr>
        <w:t>BAT</w:t>
      </w:r>
      <w:r w:rsidR="00F2260B">
        <w:rPr>
          <w:rFonts w:ascii="宋体" w:eastAsia="宋体" w:hAnsi="宋体" w:cs="宋体" w:hint="eastAsia"/>
          <w:kern w:val="2"/>
          <w:sz w:val="24"/>
          <w:lang w:eastAsia="zh-CN"/>
        </w:rPr>
        <w:t>）</w:t>
      </w:r>
      <w:r w:rsidRPr="009272D0">
        <w:rPr>
          <w:rFonts w:ascii="宋体" w:eastAsia="宋体" w:hAnsi="宋体" w:cs="宋体"/>
          <w:kern w:val="2"/>
          <w:sz w:val="24"/>
          <w:lang w:eastAsia="zh-CN"/>
        </w:rPr>
        <w:t>，在制定许可证的条件时，包括排放限值，必须建立在最佳可行技术</w:t>
      </w:r>
      <w:r w:rsidR="00F2260B">
        <w:rPr>
          <w:rFonts w:ascii="宋体" w:eastAsia="宋体" w:hAnsi="宋体" w:cs="宋体" w:hint="eastAsia"/>
          <w:kern w:val="2"/>
          <w:sz w:val="24"/>
          <w:lang w:eastAsia="zh-CN"/>
        </w:rPr>
        <w:t>（</w:t>
      </w:r>
      <w:r w:rsidRPr="009272D0">
        <w:rPr>
          <w:rFonts w:ascii="宋体" w:eastAsia="宋体" w:hAnsi="宋体" w:cs="宋体"/>
          <w:kern w:val="2"/>
          <w:sz w:val="24"/>
          <w:lang w:eastAsia="zh-CN"/>
        </w:rPr>
        <w:t>BAT</w:t>
      </w:r>
      <w:r w:rsidR="00F2260B">
        <w:rPr>
          <w:rFonts w:ascii="宋体" w:eastAsia="宋体" w:hAnsi="宋体" w:cs="宋体" w:hint="eastAsia"/>
          <w:kern w:val="2"/>
          <w:sz w:val="24"/>
          <w:lang w:eastAsia="zh-CN"/>
        </w:rPr>
        <w:t>）</w:t>
      </w:r>
      <w:r w:rsidRPr="009272D0">
        <w:rPr>
          <w:rFonts w:ascii="宋体" w:eastAsia="宋体" w:hAnsi="宋体" w:cs="宋体"/>
          <w:kern w:val="2"/>
          <w:sz w:val="24"/>
          <w:lang w:eastAsia="zh-CN"/>
        </w:rPr>
        <w:t>的基础之上。为了协助授权当局和企业来</w:t>
      </w:r>
      <w:proofErr w:type="gramStart"/>
      <w:r w:rsidRPr="009272D0">
        <w:rPr>
          <w:rFonts w:ascii="宋体" w:eastAsia="宋体" w:hAnsi="宋体" w:cs="宋体"/>
          <w:kern w:val="2"/>
          <w:sz w:val="24"/>
          <w:lang w:eastAsia="zh-CN"/>
        </w:rPr>
        <w:t>确定最传可行</w:t>
      </w:r>
      <w:proofErr w:type="gramEnd"/>
      <w:r w:rsidRPr="009272D0">
        <w:rPr>
          <w:rFonts w:ascii="宋体" w:eastAsia="宋体" w:hAnsi="宋体" w:cs="宋体"/>
          <w:kern w:val="2"/>
          <w:sz w:val="24"/>
          <w:lang w:eastAsia="zh-CN"/>
        </w:rPr>
        <w:t>技术，委员会负责组织来自欧盟成员国、工业和环保组织的专家定期交流。BAT结论通过最佳可行技术参考文件</w:t>
      </w:r>
      <w:r w:rsidR="00F2260B">
        <w:rPr>
          <w:rFonts w:ascii="宋体" w:eastAsia="宋体" w:hAnsi="宋体" w:cs="宋体" w:hint="eastAsia"/>
          <w:kern w:val="2"/>
          <w:sz w:val="24"/>
          <w:lang w:eastAsia="zh-CN"/>
        </w:rPr>
        <w:t>（</w:t>
      </w:r>
      <w:r w:rsidRPr="009272D0">
        <w:rPr>
          <w:rFonts w:ascii="宋体" w:eastAsia="宋体" w:hAnsi="宋体" w:cs="宋体"/>
          <w:kern w:val="2"/>
          <w:sz w:val="24"/>
          <w:lang w:eastAsia="zh-CN"/>
        </w:rPr>
        <w:t>BREF</w:t>
      </w:r>
      <w:r w:rsidR="00F2260B">
        <w:rPr>
          <w:rFonts w:ascii="宋体" w:eastAsia="宋体" w:hAnsi="宋体" w:cs="宋体" w:hint="eastAsia"/>
          <w:kern w:val="2"/>
          <w:sz w:val="24"/>
          <w:lang w:eastAsia="zh-CN"/>
        </w:rPr>
        <w:t>）</w:t>
      </w:r>
      <w:r w:rsidRPr="009272D0">
        <w:rPr>
          <w:rFonts w:ascii="宋体" w:eastAsia="宋体" w:hAnsi="宋体" w:cs="宋体"/>
          <w:kern w:val="2"/>
          <w:sz w:val="24"/>
          <w:lang w:eastAsia="zh-CN"/>
        </w:rPr>
        <w:t>的形式公布，一共公布了35个参考文件。</w:t>
      </w:r>
      <w:bookmarkStart w:id="136" w:name="_bookmark21"/>
      <w:bookmarkEnd w:id="136"/>
    </w:p>
    <w:p w14:paraId="51C9DF1F" w14:textId="5C10444D" w:rsidR="00A257AA" w:rsidRPr="00F2260B" w:rsidRDefault="00F2260B" w:rsidP="00F2260B">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37" w:name="_Toc47860597"/>
      <w:bookmarkStart w:id="138" w:name="_Toc48078464"/>
      <w:r>
        <w:rPr>
          <w:rFonts w:asciiTheme="majorEastAsia" w:eastAsiaTheme="majorEastAsia" w:hAnsiTheme="majorEastAsia" w:cs="Times New Roman" w:hint="eastAsia"/>
          <w:b/>
          <w:bCs/>
          <w:spacing w:val="2"/>
          <w:kern w:val="2"/>
          <w:sz w:val="28"/>
          <w:szCs w:val="28"/>
          <w:lang w:eastAsia="zh-CN"/>
        </w:rPr>
        <w:t>5.4.4</w:t>
      </w:r>
      <w:r w:rsidR="00A257AA" w:rsidRPr="00F2260B">
        <w:rPr>
          <w:rFonts w:asciiTheme="majorEastAsia" w:eastAsiaTheme="majorEastAsia" w:hAnsiTheme="majorEastAsia" w:cs="Times New Roman"/>
          <w:b/>
          <w:bCs/>
          <w:spacing w:val="2"/>
          <w:kern w:val="2"/>
          <w:sz w:val="28"/>
          <w:szCs w:val="28"/>
          <w:lang w:eastAsia="zh-CN"/>
        </w:rPr>
        <w:t xml:space="preserve"> 日本</w:t>
      </w:r>
      <w:bookmarkEnd w:id="137"/>
      <w:bookmarkEnd w:id="138"/>
    </w:p>
    <w:p w14:paraId="48818BD7" w14:textId="3EA79F6C"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日本大气污染物控制的核心法律是《大气污染</w:t>
      </w:r>
      <w:r w:rsidR="00F2260B">
        <w:rPr>
          <w:rFonts w:ascii="宋体" w:eastAsia="宋体" w:hAnsi="宋体" w:cs="宋体" w:hint="eastAsia"/>
          <w:kern w:val="2"/>
          <w:sz w:val="24"/>
          <w:lang w:eastAsia="zh-CN"/>
        </w:rPr>
        <w:t>防治</w:t>
      </w:r>
      <w:r w:rsidRPr="009272D0">
        <w:rPr>
          <w:rFonts w:ascii="宋体" w:eastAsia="宋体" w:hAnsi="宋体" w:cs="宋体"/>
          <w:kern w:val="2"/>
          <w:sz w:val="24"/>
          <w:lang w:eastAsia="zh-CN"/>
        </w:rPr>
        <w:t>法》，该法将大气污染物</w:t>
      </w:r>
      <w:r w:rsidRPr="009272D0">
        <w:rPr>
          <w:rFonts w:ascii="宋体" w:eastAsia="宋体" w:hAnsi="宋体" w:cs="宋体"/>
          <w:kern w:val="2"/>
          <w:sz w:val="24"/>
          <w:lang w:eastAsia="zh-CN"/>
        </w:rPr>
        <w:lastRenderedPageBreak/>
        <w:t>分成四类，即烟气、粉尘、特定物质、汽车尾气。日本在大气污染防止法中限制了烟气（二氧化硫、烟尘、有害物质、特定有害物质，包括</w:t>
      </w:r>
      <w:proofErr w:type="gramStart"/>
      <w:r w:rsidRPr="009272D0">
        <w:rPr>
          <w:rFonts w:ascii="宋体" w:eastAsia="宋体" w:hAnsi="宋体" w:cs="宋体"/>
          <w:kern w:val="2"/>
          <w:sz w:val="24"/>
          <w:lang w:eastAsia="zh-CN"/>
        </w:rPr>
        <w:t>镉</w:t>
      </w:r>
      <w:proofErr w:type="gramEnd"/>
      <w:r w:rsidRPr="009272D0">
        <w:rPr>
          <w:rFonts w:ascii="宋体" w:eastAsia="宋体" w:hAnsi="宋体" w:cs="宋体"/>
          <w:kern w:val="2"/>
          <w:sz w:val="24"/>
          <w:lang w:eastAsia="zh-CN"/>
        </w:rPr>
        <w:t>及其镉的化合物、氯化氢、氟、氟化氢、氟化硅、铅及其化合物、氮氧化物）；特定物质（氨、氟化氢、氰化氢、一氧化碳、甲醛、甲醇、硫化氢、二氧化氮、丙烯醛、二氧化硫、氯、二硫化碳、苯、吡啶、苯酚、硫酸、磷化氢、氯化氢、氟化硅、二氧化硒、黄磷、三氯化磷、溴、羰基镍、五氯化磷、硫醇、光气和氯磺酸）。</w:t>
      </w:r>
    </w:p>
    <w:p w14:paraId="2CDEA04E" w14:textId="47668DC0"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日本给出了248种有害大气污染物的名录，其中确定了丙烯腈、乙醛、甲苯、三氯乙烯、氯乙烯单体、氯甲烷、铬及其化合物、</w:t>
      </w:r>
      <w:proofErr w:type="gramStart"/>
      <w:r w:rsidRPr="009272D0">
        <w:rPr>
          <w:rFonts w:ascii="宋体" w:eastAsia="宋体" w:hAnsi="宋体" w:cs="宋体"/>
          <w:kern w:val="2"/>
          <w:sz w:val="24"/>
          <w:lang w:eastAsia="zh-CN"/>
        </w:rPr>
        <w:t>镍及其</w:t>
      </w:r>
      <w:proofErr w:type="gramEnd"/>
      <w:r w:rsidRPr="009272D0">
        <w:rPr>
          <w:rFonts w:ascii="宋体" w:eastAsia="宋体" w:hAnsi="宋体" w:cs="宋体"/>
          <w:kern w:val="2"/>
          <w:sz w:val="24"/>
          <w:lang w:eastAsia="zh-CN"/>
        </w:rPr>
        <w:t>化合物、</w:t>
      </w:r>
      <w:proofErr w:type="gramStart"/>
      <w:r w:rsidRPr="009272D0">
        <w:rPr>
          <w:rFonts w:ascii="宋体" w:eastAsia="宋体" w:hAnsi="宋体" w:cs="宋体"/>
          <w:kern w:val="2"/>
          <w:sz w:val="24"/>
          <w:lang w:eastAsia="zh-CN"/>
        </w:rPr>
        <w:t>砷及其</w:t>
      </w:r>
      <w:proofErr w:type="gramEnd"/>
      <w:r w:rsidRPr="009272D0">
        <w:rPr>
          <w:rFonts w:ascii="宋体" w:eastAsia="宋体" w:hAnsi="宋体" w:cs="宋体"/>
          <w:kern w:val="2"/>
          <w:sz w:val="24"/>
          <w:lang w:eastAsia="zh-CN"/>
        </w:rPr>
        <w:t>化合物、三氯甲烷、环氧乙烷、1，2-二氯乙烷、二氯甲烷、1，3-丁二烯、</w:t>
      </w:r>
      <w:proofErr w:type="gramStart"/>
      <w:r w:rsidRPr="009272D0">
        <w:rPr>
          <w:rFonts w:ascii="宋体" w:eastAsia="宋体" w:hAnsi="宋体" w:cs="宋体"/>
          <w:kern w:val="2"/>
          <w:sz w:val="24"/>
          <w:lang w:eastAsia="zh-CN"/>
        </w:rPr>
        <w:t>铍及其</w:t>
      </w:r>
      <w:proofErr w:type="gramEnd"/>
      <w:r w:rsidRPr="009272D0">
        <w:rPr>
          <w:rFonts w:ascii="宋体" w:eastAsia="宋体" w:hAnsi="宋体" w:cs="宋体"/>
          <w:kern w:val="2"/>
          <w:sz w:val="24"/>
          <w:lang w:eastAsia="zh-CN"/>
        </w:rPr>
        <w:t>化合物、苯、苯并[a]</w:t>
      </w:r>
      <w:proofErr w:type="gramStart"/>
      <w:r w:rsidRPr="009272D0">
        <w:rPr>
          <w:rFonts w:ascii="宋体" w:eastAsia="宋体" w:hAnsi="宋体" w:cs="宋体"/>
          <w:kern w:val="2"/>
          <w:sz w:val="24"/>
          <w:lang w:eastAsia="zh-CN"/>
        </w:rPr>
        <w:t>芘</w:t>
      </w:r>
      <w:proofErr w:type="gramEnd"/>
      <w:r w:rsidRPr="009272D0">
        <w:rPr>
          <w:rFonts w:ascii="宋体" w:eastAsia="宋体" w:hAnsi="宋体" w:cs="宋体"/>
          <w:kern w:val="2"/>
          <w:sz w:val="24"/>
          <w:lang w:eastAsia="zh-CN"/>
        </w:rPr>
        <w:t>、汞及其化合物、二恶英类、四氯乙烯、甲醛、锰及其化合物等22种优先控制的污染物。</w:t>
      </w:r>
    </w:p>
    <w:p w14:paraId="73B8AB12" w14:textId="07BE330C" w:rsidR="00A257AA" w:rsidRPr="009272D0" w:rsidRDefault="00A257AA" w:rsidP="009272D0">
      <w:pPr>
        <w:spacing w:line="440" w:lineRule="exact"/>
        <w:ind w:firstLine="420"/>
        <w:jc w:val="both"/>
        <w:rPr>
          <w:rFonts w:ascii="宋体" w:eastAsia="宋体" w:hAnsi="宋体" w:cs="宋体"/>
          <w:kern w:val="2"/>
          <w:sz w:val="24"/>
          <w:lang w:eastAsia="zh-CN"/>
        </w:rPr>
      </w:pPr>
      <w:r w:rsidRPr="009272D0">
        <w:rPr>
          <w:rFonts w:ascii="宋体" w:eastAsia="宋体" w:hAnsi="宋体" w:cs="宋体"/>
          <w:kern w:val="2"/>
          <w:sz w:val="24"/>
          <w:lang w:eastAsia="zh-CN"/>
        </w:rPr>
        <w:t>日本大气污染物提出了五种方式：排放标准、总量控制标准、一定界限范围的大气的容许浓度、规定设施的构造/使用和管理的标准、事故措施的规定。日本的大气污染排放标准体系包括一般排放标准、特别排放标准、追加排放标准、总量控制标准、设备结构/使用和管理标准、大气中允许浓度标准（粉尘）、事故排放限制。其特点如表</w:t>
      </w:r>
      <w:r w:rsidR="00F2260B">
        <w:rPr>
          <w:rFonts w:ascii="宋体" w:eastAsia="宋体" w:hAnsi="宋体" w:cs="宋体" w:hint="eastAsia"/>
          <w:kern w:val="2"/>
          <w:sz w:val="24"/>
          <w:lang w:eastAsia="zh-CN"/>
        </w:rPr>
        <w:t>5-7</w:t>
      </w:r>
      <w:r w:rsidRPr="009272D0">
        <w:rPr>
          <w:rFonts w:ascii="宋体" w:eastAsia="宋体" w:hAnsi="宋体" w:cs="宋体"/>
          <w:kern w:val="2"/>
          <w:sz w:val="24"/>
          <w:lang w:eastAsia="zh-CN"/>
        </w:rPr>
        <w:t>所示。</w:t>
      </w:r>
    </w:p>
    <w:p w14:paraId="0E87D079" w14:textId="2527F215" w:rsidR="00A257AA" w:rsidRPr="00F2260B" w:rsidRDefault="00A257AA" w:rsidP="00F2260B">
      <w:pPr>
        <w:spacing w:line="360" w:lineRule="auto"/>
        <w:jc w:val="center"/>
        <w:rPr>
          <w:b/>
          <w:szCs w:val="21"/>
          <w:lang w:eastAsia="zh-CN"/>
        </w:rPr>
      </w:pPr>
      <w:r w:rsidRPr="00F2260B">
        <w:rPr>
          <w:b/>
          <w:szCs w:val="21"/>
          <w:lang w:eastAsia="zh-CN"/>
        </w:rPr>
        <w:t>表</w:t>
      </w:r>
      <w:r w:rsidR="00F2260B">
        <w:rPr>
          <w:rFonts w:hint="eastAsia"/>
          <w:b/>
          <w:szCs w:val="21"/>
          <w:lang w:eastAsia="zh-CN"/>
        </w:rPr>
        <w:t>5-7</w:t>
      </w:r>
      <w:r w:rsidRPr="00F2260B">
        <w:rPr>
          <w:b/>
          <w:szCs w:val="21"/>
          <w:lang w:eastAsia="zh-CN"/>
        </w:rPr>
        <w:tab/>
      </w:r>
      <w:r w:rsidRPr="00F2260B">
        <w:rPr>
          <w:b/>
          <w:szCs w:val="21"/>
          <w:lang w:eastAsia="zh-CN"/>
        </w:rPr>
        <w:t>日本</w:t>
      </w:r>
      <w:proofErr w:type="gramStart"/>
      <w:r w:rsidRPr="00F2260B">
        <w:rPr>
          <w:b/>
          <w:szCs w:val="21"/>
          <w:lang w:eastAsia="zh-CN"/>
        </w:rPr>
        <w:t>固定源</w:t>
      </w:r>
      <w:proofErr w:type="gramEnd"/>
      <w:r w:rsidRPr="00F2260B">
        <w:rPr>
          <w:b/>
          <w:szCs w:val="21"/>
          <w:lang w:eastAsia="zh-CN"/>
        </w:rPr>
        <w:t>大气污染物排放标准类型及特点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6"/>
        <w:gridCol w:w="1607"/>
        <w:gridCol w:w="1577"/>
        <w:gridCol w:w="1197"/>
        <w:gridCol w:w="1622"/>
        <w:gridCol w:w="1076"/>
        <w:gridCol w:w="707"/>
      </w:tblGrid>
      <w:tr w:rsidR="00A257AA" w:rsidRPr="004456E7" w14:paraId="468E5B9D" w14:textId="77777777" w:rsidTr="000475AA">
        <w:trPr>
          <w:trHeight w:val="20"/>
          <w:jc w:val="center"/>
        </w:trPr>
        <w:tc>
          <w:tcPr>
            <w:tcW w:w="310" w:type="pct"/>
            <w:vAlign w:val="center"/>
          </w:tcPr>
          <w:p w14:paraId="646C38A7" w14:textId="44E57622"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序号</w:t>
            </w:r>
          </w:p>
        </w:tc>
        <w:tc>
          <w:tcPr>
            <w:tcW w:w="968" w:type="pct"/>
            <w:vAlign w:val="center"/>
          </w:tcPr>
          <w:p w14:paraId="26C644A6"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类型</w:t>
            </w:r>
          </w:p>
        </w:tc>
        <w:tc>
          <w:tcPr>
            <w:tcW w:w="950" w:type="pct"/>
            <w:vAlign w:val="center"/>
          </w:tcPr>
          <w:p w14:paraId="1F444FF3"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限制对象</w:t>
            </w:r>
          </w:p>
        </w:tc>
        <w:tc>
          <w:tcPr>
            <w:tcW w:w="721" w:type="pct"/>
            <w:vAlign w:val="center"/>
          </w:tcPr>
          <w:p w14:paraId="1ABBE73C"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限制设施</w:t>
            </w:r>
          </w:p>
        </w:tc>
        <w:tc>
          <w:tcPr>
            <w:tcW w:w="977" w:type="pct"/>
            <w:vAlign w:val="center"/>
          </w:tcPr>
          <w:p w14:paraId="35A2A6FD"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限制地区</w:t>
            </w:r>
          </w:p>
        </w:tc>
        <w:tc>
          <w:tcPr>
            <w:tcW w:w="648" w:type="pct"/>
            <w:vAlign w:val="center"/>
          </w:tcPr>
          <w:p w14:paraId="3BED089C"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限制方式</w:t>
            </w:r>
          </w:p>
        </w:tc>
        <w:tc>
          <w:tcPr>
            <w:tcW w:w="426" w:type="pct"/>
            <w:vAlign w:val="center"/>
          </w:tcPr>
          <w:p w14:paraId="59C3C5F6" w14:textId="13B0A920"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制定者</w:t>
            </w:r>
          </w:p>
        </w:tc>
      </w:tr>
      <w:tr w:rsidR="00A257AA" w:rsidRPr="004456E7" w14:paraId="05DC6379" w14:textId="77777777" w:rsidTr="000475AA">
        <w:trPr>
          <w:trHeight w:val="20"/>
          <w:jc w:val="center"/>
        </w:trPr>
        <w:tc>
          <w:tcPr>
            <w:tcW w:w="310" w:type="pct"/>
            <w:vAlign w:val="center"/>
          </w:tcPr>
          <w:p w14:paraId="5E5D696E"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1</w:t>
            </w:r>
          </w:p>
        </w:tc>
        <w:tc>
          <w:tcPr>
            <w:tcW w:w="968" w:type="pct"/>
            <w:vAlign w:val="center"/>
          </w:tcPr>
          <w:p w14:paraId="40A2812B"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一般排放标准</w:t>
            </w:r>
          </w:p>
        </w:tc>
        <w:tc>
          <w:tcPr>
            <w:tcW w:w="950" w:type="pct"/>
            <w:vAlign w:val="center"/>
          </w:tcPr>
          <w:p w14:paraId="35423127"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所有烟气</w:t>
            </w:r>
          </w:p>
        </w:tc>
        <w:tc>
          <w:tcPr>
            <w:tcW w:w="721" w:type="pct"/>
            <w:vAlign w:val="center"/>
          </w:tcPr>
          <w:p w14:paraId="47647989" w14:textId="77777777" w:rsidR="00A257AA" w:rsidRPr="00F2260B" w:rsidRDefault="00A257AA" w:rsidP="00F2260B">
            <w:pPr>
              <w:pStyle w:val="TableParagraph"/>
              <w:ind w:left="189"/>
              <w:jc w:val="center"/>
              <w:rPr>
                <w:rFonts w:ascii="Times New Roman" w:hAnsi="Times New Roman"/>
                <w:snapToGrid w:val="0"/>
                <w:sz w:val="21"/>
                <w:szCs w:val="21"/>
              </w:rPr>
            </w:pPr>
            <w:r w:rsidRPr="00F2260B">
              <w:rPr>
                <w:rFonts w:ascii="Times New Roman" w:hAnsi="Times New Roman"/>
                <w:snapToGrid w:val="0"/>
                <w:sz w:val="21"/>
                <w:szCs w:val="21"/>
              </w:rPr>
              <w:t>所有设施</w:t>
            </w:r>
          </w:p>
        </w:tc>
        <w:tc>
          <w:tcPr>
            <w:tcW w:w="977" w:type="pct"/>
            <w:vAlign w:val="center"/>
          </w:tcPr>
          <w:p w14:paraId="74976AD6"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所有地区</w:t>
            </w:r>
          </w:p>
        </w:tc>
        <w:tc>
          <w:tcPr>
            <w:tcW w:w="648" w:type="pct"/>
            <w:vAlign w:val="center"/>
          </w:tcPr>
          <w:p w14:paraId="6FEA8D6C"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量、浓度</w:t>
            </w:r>
          </w:p>
        </w:tc>
        <w:tc>
          <w:tcPr>
            <w:tcW w:w="426" w:type="pct"/>
            <w:vAlign w:val="center"/>
          </w:tcPr>
          <w:p w14:paraId="144067D7"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国家</w:t>
            </w:r>
          </w:p>
        </w:tc>
      </w:tr>
      <w:tr w:rsidR="00F2260B" w:rsidRPr="004456E7" w14:paraId="52489843" w14:textId="77777777" w:rsidTr="000475AA">
        <w:trPr>
          <w:trHeight w:val="827"/>
          <w:jc w:val="center"/>
        </w:trPr>
        <w:tc>
          <w:tcPr>
            <w:tcW w:w="310" w:type="pct"/>
            <w:vAlign w:val="center"/>
          </w:tcPr>
          <w:p w14:paraId="72E0CD8E"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2</w:t>
            </w:r>
          </w:p>
        </w:tc>
        <w:tc>
          <w:tcPr>
            <w:tcW w:w="968" w:type="pct"/>
            <w:vAlign w:val="center"/>
          </w:tcPr>
          <w:p w14:paraId="353AAE0F" w14:textId="7B54EA1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特别排放标准</w:t>
            </w:r>
          </w:p>
        </w:tc>
        <w:tc>
          <w:tcPr>
            <w:tcW w:w="950" w:type="pct"/>
            <w:vAlign w:val="center"/>
          </w:tcPr>
          <w:p w14:paraId="27343776" w14:textId="47A0B905" w:rsidR="00F2260B" w:rsidRPr="00F2260B" w:rsidRDefault="00F2260B" w:rsidP="00F2260B">
            <w:pPr>
              <w:pStyle w:val="TableParagraph"/>
              <w:jc w:val="center"/>
              <w:rPr>
                <w:rFonts w:ascii="Times New Roman" w:hAnsi="Times New Roman"/>
                <w:snapToGrid w:val="0"/>
                <w:sz w:val="21"/>
                <w:szCs w:val="21"/>
                <w:lang w:eastAsia="zh-CN"/>
              </w:rPr>
            </w:pPr>
            <w:r w:rsidRPr="00F2260B">
              <w:rPr>
                <w:rFonts w:ascii="Times New Roman" w:hAnsi="Times New Roman"/>
                <w:snapToGrid w:val="0"/>
                <w:sz w:val="21"/>
                <w:szCs w:val="21"/>
                <w:lang w:eastAsia="zh-CN"/>
              </w:rPr>
              <w:t>烟尘、二氧化硫、特定有害物质</w:t>
            </w:r>
          </w:p>
        </w:tc>
        <w:tc>
          <w:tcPr>
            <w:tcW w:w="721" w:type="pct"/>
            <w:vAlign w:val="center"/>
          </w:tcPr>
          <w:p w14:paraId="194084AF" w14:textId="77777777" w:rsidR="00F2260B" w:rsidRPr="00F2260B" w:rsidRDefault="00F2260B" w:rsidP="00F2260B">
            <w:pPr>
              <w:pStyle w:val="TableParagraph"/>
              <w:ind w:left="189"/>
              <w:jc w:val="center"/>
              <w:rPr>
                <w:rFonts w:ascii="Times New Roman" w:hAnsi="Times New Roman"/>
                <w:snapToGrid w:val="0"/>
                <w:sz w:val="21"/>
                <w:szCs w:val="21"/>
              </w:rPr>
            </w:pPr>
            <w:r w:rsidRPr="00F2260B">
              <w:rPr>
                <w:rFonts w:ascii="Times New Roman" w:hAnsi="Times New Roman"/>
                <w:snapToGrid w:val="0"/>
                <w:sz w:val="21"/>
                <w:szCs w:val="21"/>
              </w:rPr>
              <w:t>新建设施</w:t>
            </w:r>
          </w:p>
        </w:tc>
        <w:tc>
          <w:tcPr>
            <w:tcW w:w="977" w:type="pct"/>
            <w:vAlign w:val="center"/>
          </w:tcPr>
          <w:p w14:paraId="5B2EE6BE" w14:textId="5ECA09E0" w:rsidR="00F2260B" w:rsidRPr="00F2260B" w:rsidRDefault="00F2260B" w:rsidP="00F2260B">
            <w:pPr>
              <w:pStyle w:val="TableParagraph"/>
              <w:jc w:val="center"/>
              <w:rPr>
                <w:rFonts w:ascii="Times New Roman" w:hAnsi="Times New Roman"/>
                <w:snapToGrid w:val="0"/>
                <w:sz w:val="21"/>
                <w:szCs w:val="21"/>
                <w:lang w:eastAsia="zh-CN"/>
              </w:rPr>
            </w:pPr>
            <w:r w:rsidRPr="00F2260B">
              <w:rPr>
                <w:rFonts w:ascii="Times New Roman" w:hAnsi="Times New Roman"/>
                <w:snapToGrid w:val="0"/>
                <w:sz w:val="21"/>
                <w:szCs w:val="21"/>
                <w:lang w:eastAsia="zh-CN"/>
              </w:rPr>
              <w:t>由总理府规定的特定地区</w:t>
            </w:r>
          </w:p>
        </w:tc>
        <w:tc>
          <w:tcPr>
            <w:tcW w:w="648" w:type="pct"/>
            <w:vAlign w:val="center"/>
          </w:tcPr>
          <w:p w14:paraId="3156F791"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量、浓度</w:t>
            </w:r>
          </w:p>
        </w:tc>
        <w:tc>
          <w:tcPr>
            <w:tcW w:w="426" w:type="pct"/>
            <w:vAlign w:val="center"/>
          </w:tcPr>
          <w:p w14:paraId="706448C5"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国家</w:t>
            </w:r>
          </w:p>
        </w:tc>
      </w:tr>
      <w:tr w:rsidR="00F2260B" w:rsidRPr="004456E7" w14:paraId="40B44FAD" w14:textId="77777777" w:rsidTr="000475AA">
        <w:trPr>
          <w:trHeight w:val="555"/>
          <w:jc w:val="center"/>
        </w:trPr>
        <w:tc>
          <w:tcPr>
            <w:tcW w:w="310" w:type="pct"/>
            <w:vAlign w:val="center"/>
          </w:tcPr>
          <w:p w14:paraId="5F209DC8"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3</w:t>
            </w:r>
          </w:p>
        </w:tc>
        <w:tc>
          <w:tcPr>
            <w:tcW w:w="968" w:type="pct"/>
            <w:vAlign w:val="center"/>
          </w:tcPr>
          <w:p w14:paraId="0151FD24" w14:textId="735B83C4"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追加排放标准</w:t>
            </w:r>
          </w:p>
        </w:tc>
        <w:tc>
          <w:tcPr>
            <w:tcW w:w="950" w:type="pct"/>
            <w:vAlign w:val="center"/>
          </w:tcPr>
          <w:p w14:paraId="41690EBE" w14:textId="328F0DE2"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烟尘、特定有害物质</w:t>
            </w:r>
          </w:p>
        </w:tc>
        <w:tc>
          <w:tcPr>
            <w:tcW w:w="721" w:type="pct"/>
            <w:vAlign w:val="center"/>
          </w:tcPr>
          <w:p w14:paraId="76675F7F" w14:textId="77777777" w:rsidR="00F2260B" w:rsidRPr="00F2260B" w:rsidRDefault="00F2260B" w:rsidP="00F2260B">
            <w:pPr>
              <w:pStyle w:val="TableParagraph"/>
              <w:ind w:left="189"/>
              <w:jc w:val="center"/>
              <w:rPr>
                <w:rFonts w:ascii="Times New Roman" w:hAnsi="Times New Roman"/>
                <w:snapToGrid w:val="0"/>
                <w:sz w:val="21"/>
                <w:szCs w:val="21"/>
              </w:rPr>
            </w:pPr>
            <w:r w:rsidRPr="00F2260B">
              <w:rPr>
                <w:rFonts w:ascii="Times New Roman" w:hAnsi="Times New Roman"/>
                <w:snapToGrid w:val="0"/>
                <w:sz w:val="21"/>
                <w:szCs w:val="21"/>
              </w:rPr>
              <w:t>所有设施</w:t>
            </w:r>
          </w:p>
        </w:tc>
        <w:tc>
          <w:tcPr>
            <w:tcW w:w="977" w:type="pct"/>
            <w:vAlign w:val="center"/>
          </w:tcPr>
          <w:p w14:paraId="76C77395" w14:textId="15F5D878"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由条例规定的地区</w:t>
            </w:r>
          </w:p>
        </w:tc>
        <w:tc>
          <w:tcPr>
            <w:tcW w:w="648" w:type="pct"/>
            <w:vAlign w:val="center"/>
          </w:tcPr>
          <w:p w14:paraId="5CAA236C"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浓度</w:t>
            </w:r>
          </w:p>
        </w:tc>
        <w:tc>
          <w:tcPr>
            <w:tcW w:w="426" w:type="pct"/>
            <w:vAlign w:val="center"/>
          </w:tcPr>
          <w:p w14:paraId="061DCFAA" w14:textId="7485FA93"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都道府县</w:t>
            </w:r>
          </w:p>
        </w:tc>
      </w:tr>
      <w:tr w:rsidR="00F2260B" w:rsidRPr="004456E7" w14:paraId="1AF2DD77" w14:textId="77777777" w:rsidTr="000475AA">
        <w:trPr>
          <w:trHeight w:val="555"/>
          <w:jc w:val="center"/>
        </w:trPr>
        <w:tc>
          <w:tcPr>
            <w:tcW w:w="310" w:type="pct"/>
            <w:vAlign w:val="center"/>
          </w:tcPr>
          <w:p w14:paraId="16296CE9"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4</w:t>
            </w:r>
          </w:p>
        </w:tc>
        <w:tc>
          <w:tcPr>
            <w:tcW w:w="968" w:type="pct"/>
            <w:vAlign w:val="center"/>
          </w:tcPr>
          <w:p w14:paraId="4E43E117" w14:textId="0C01AFE2"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总量限制标准</w:t>
            </w:r>
          </w:p>
        </w:tc>
        <w:tc>
          <w:tcPr>
            <w:tcW w:w="950" w:type="pct"/>
            <w:vAlign w:val="center"/>
          </w:tcPr>
          <w:p w14:paraId="1D1F0869" w14:textId="4A058C8D"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二氧化硫、二氧化氮</w:t>
            </w:r>
          </w:p>
        </w:tc>
        <w:tc>
          <w:tcPr>
            <w:tcW w:w="721" w:type="pct"/>
            <w:vAlign w:val="center"/>
          </w:tcPr>
          <w:p w14:paraId="4A92663B" w14:textId="77777777" w:rsidR="00F2260B" w:rsidRPr="00F2260B" w:rsidRDefault="00F2260B" w:rsidP="00F2260B">
            <w:pPr>
              <w:pStyle w:val="TableParagraph"/>
              <w:ind w:left="189"/>
              <w:jc w:val="center"/>
              <w:rPr>
                <w:rFonts w:ascii="Times New Roman" w:hAnsi="Times New Roman"/>
                <w:snapToGrid w:val="0"/>
                <w:sz w:val="21"/>
                <w:szCs w:val="21"/>
              </w:rPr>
            </w:pPr>
            <w:r w:rsidRPr="00F2260B">
              <w:rPr>
                <w:rFonts w:ascii="Times New Roman" w:hAnsi="Times New Roman"/>
                <w:snapToGrid w:val="0"/>
                <w:sz w:val="21"/>
                <w:szCs w:val="21"/>
              </w:rPr>
              <w:t>所有设施</w:t>
            </w:r>
          </w:p>
        </w:tc>
        <w:tc>
          <w:tcPr>
            <w:tcW w:w="977" w:type="pct"/>
            <w:vAlign w:val="center"/>
          </w:tcPr>
          <w:p w14:paraId="6D68C736" w14:textId="51CB56F1" w:rsidR="00F2260B" w:rsidRPr="00F2260B" w:rsidRDefault="00F2260B" w:rsidP="00F2260B">
            <w:pPr>
              <w:pStyle w:val="TableParagraph"/>
              <w:jc w:val="center"/>
              <w:rPr>
                <w:rFonts w:ascii="Times New Roman" w:hAnsi="Times New Roman"/>
                <w:snapToGrid w:val="0"/>
                <w:sz w:val="21"/>
                <w:szCs w:val="21"/>
                <w:lang w:eastAsia="zh-CN"/>
              </w:rPr>
            </w:pPr>
            <w:r w:rsidRPr="00F2260B">
              <w:rPr>
                <w:rFonts w:ascii="Times New Roman" w:hAnsi="Times New Roman"/>
                <w:snapToGrid w:val="0"/>
                <w:sz w:val="21"/>
                <w:szCs w:val="21"/>
                <w:lang w:eastAsia="zh-CN"/>
              </w:rPr>
              <w:t>由政府规定的特定地区</w:t>
            </w:r>
          </w:p>
        </w:tc>
        <w:tc>
          <w:tcPr>
            <w:tcW w:w="648" w:type="pct"/>
            <w:vAlign w:val="center"/>
          </w:tcPr>
          <w:p w14:paraId="67AF6464"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总量</w:t>
            </w:r>
          </w:p>
        </w:tc>
        <w:tc>
          <w:tcPr>
            <w:tcW w:w="426" w:type="pct"/>
            <w:vAlign w:val="center"/>
          </w:tcPr>
          <w:p w14:paraId="4EAB413F" w14:textId="490182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都道府县</w:t>
            </w:r>
          </w:p>
        </w:tc>
      </w:tr>
      <w:tr w:rsidR="00F2260B" w:rsidRPr="004456E7" w14:paraId="4008B1C9" w14:textId="77777777" w:rsidTr="000475AA">
        <w:trPr>
          <w:trHeight w:val="555"/>
          <w:jc w:val="center"/>
        </w:trPr>
        <w:tc>
          <w:tcPr>
            <w:tcW w:w="310" w:type="pct"/>
            <w:vAlign w:val="center"/>
          </w:tcPr>
          <w:p w14:paraId="0A2D7D5F"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5</w:t>
            </w:r>
          </w:p>
        </w:tc>
        <w:tc>
          <w:tcPr>
            <w:tcW w:w="968" w:type="pct"/>
            <w:vAlign w:val="center"/>
          </w:tcPr>
          <w:p w14:paraId="0E2F4DC0" w14:textId="736E9BD3" w:rsidR="00F2260B" w:rsidRPr="00F2260B" w:rsidRDefault="00F2260B" w:rsidP="00F2260B">
            <w:pPr>
              <w:pStyle w:val="TableParagraph"/>
              <w:jc w:val="center"/>
              <w:rPr>
                <w:rFonts w:ascii="Times New Roman" w:hAnsi="Times New Roman"/>
                <w:snapToGrid w:val="0"/>
                <w:sz w:val="21"/>
                <w:szCs w:val="21"/>
                <w:lang w:eastAsia="zh-CN"/>
              </w:rPr>
            </w:pPr>
            <w:r w:rsidRPr="00F2260B">
              <w:rPr>
                <w:rFonts w:ascii="Times New Roman" w:hAnsi="Times New Roman"/>
                <w:snapToGrid w:val="0"/>
                <w:sz w:val="21"/>
                <w:szCs w:val="21"/>
                <w:lang w:eastAsia="zh-CN"/>
              </w:rPr>
              <w:t>设备构造使用及管理标准</w:t>
            </w:r>
          </w:p>
        </w:tc>
        <w:tc>
          <w:tcPr>
            <w:tcW w:w="950" w:type="pct"/>
            <w:vAlign w:val="center"/>
          </w:tcPr>
          <w:p w14:paraId="47C686FB"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普通粉尘</w:t>
            </w:r>
          </w:p>
        </w:tc>
        <w:tc>
          <w:tcPr>
            <w:tcW w:w="721" w:type="pct"/>
            <w:vAlign w:val="center"/>
          </w:tcPr>
          <w:p w14:paraId="263528EC" w14:textId="77777777" w:rsidR="00F2260B" w:rsidRPr="00F2260B" w:rsidRDefault="00F2260B" w:rsidP="00F2260B">
            <w:pPr>
              <w:pStyle w:val="TableParagraph"/>
              <w:ind w:left="189"/>
              <w:jc w:val="center"/>
              <w:rPr>
                <w:rFonts w:ascii="Times New Roman" w:hAnsi="Times New Roman"/>
                <w:snapToGrid w:val="0"/>
                <w:sz w:val="21"/>
                <w:szCs w:val="21"/>
              </w:rPr>
            </w:pPr>
            <w:r w:rsidRPr="00F2260B">
              <w:rPr>
                <w:rFonts w:ascii="Times New Roman" w:hAnsi="Times New Roman"/>
                <w:snapToGrid w:val="0"/>
                <w:sz w:val="21"/>
                <w:szCs w:val="21"/>
              </w:rPr>
              <w:t>所有设施</w:t>
            </w:r>
          </w:p>
        </w:tc>
        <w:tc>
          <w:tcPr>
            <w:tcW w:w="977" w:type="pct"/>
            <w:vAlign w:val="center"/>
          </w:tcPr>
          <w:p w14:paraId="606FA220"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所有地区</w:t>
            </w:r>
          </w:p>
        </w:tc>
        <w:tc>
          <w:tcPr>
            <w:tcW w:w="648" w:type="pct"/>
            <w:vAlign w:val="center"/>
          </w:tcPr>
          <w:p w14:paraId="35AB8EE6" w14:textId="066C6D7D"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使用及管理方法</w:t>
            </w:r>
          </w:p>
        </w:tc>
        <w:tc>
          <w:tcPr>
            <w:tcW w:w="426" w:type="pct"/>
            <w:vAlign w:val="center"/>
          </w:tcPr>
          <w:p w14:paraId="1195EF44"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国家</w:t>
            </w:r>
          </w:p>
        </w:tc>
      </w:tr>
      <w:tr w:rsidR="00F2260B" w:rsidRPr="004456E7" w14:paraId="31139D9A" w14:textId="77777777" w:rsidTr="000475AA">
        <w:trPr>
          <w:trHeight w:val="555"/>
          <w:jc w:val="center"/>
        </w:trPr>
        <w:tc>
          <w:tcPr>
            <w:tcW w:w="310" w:type="pct"/>
            <w:vAlign w:val="center"/>
          </w:tcPr>
          <w:p w14:paraId="166EA3BB"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6</w:t>
            </w:r>
          </w:p>
        </w:tc>
        <w:tc>
          <w:tcPr>
            <w:tcW w:w="968" w:type="pct"/>
            <w:vAlign w:val="center"/>
          </w:tcPr>
          <w:p w14:paraId="2D8C0085" w14:textId="3F4F2F55"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大气中的允许浓度</w:t>
            </w:r>
          </w:p>
        </w:tc>
        <w:tc>
          <w:tcPr>
            <w:tcW w:w="950" w:type="pct"/>
            <w:vAlign w:val="center"/>
          </w:tcPr>
          <w:p w14:paraId="6EFCC202"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特定粉尘</w:t>
            </w:r>
          </w:p>
        </w:tc>
        <w:tc>
          <w:tcPr>
            <w:tcW w:w="721" w:type="pct"/>
            <w:vAlign w:val="center"/>
          </w:tcPr>
          <w:p w14:paraId="71ABC2CE" w14:textId="77777777" w:rsidR="00F2260B" w:rsidRPr="00F2260B" w:rsidRDefault="00F2260B" w:rsidP="00F2260B">
            <w:pPr>
              <w:pStyle w:val="TableParagraph"/>
              <w:ind w:left="189"/>
              <w:jc w:val="center"/>
              <w:rPr>
                <w:rFonts w:ascii="Times New Roman" w:hAnsi="Times New Roman"/>
                <w:snapToGrid w:val="0"/>
                <w:sz w:val="21"/>
                <w:szCs w:val="21"/>
              </w:rPr>
            </w:pPr>
            <w:r w:rsidRPr="00F2260B">
              <w:rPr>
                <w:rFonts w:ascii="Times New Roman" w:hAnsi="Times New Roman"/>
                <w:snapToGrid w:val="0"/>
                <w:sz w:val="21"/>
                <w:szCs w:val="21"/>
              </w:rPr>
              <w:t>所有设施</w:t>
            </w:r>
          </w:p>
        </w:tc>
        <w:tc>
          <w:tcPr>
            <w:tcW w:w="977" w:type="pct"/>
            <w:vAlign w:val="center"/>
          </w:tcPr>
          <w:p w14:paraId="655D513E" w14:textId="31C2F039" w:rsidR="00F2260B" w:rsidRPr="00F2260B" w:rsidRDefault="00F2260B" w:rsidP="00F2260B">
            <w:pPr>
              <w:pStyle w:val="TableParagraph"/>
              <w:jc w:val="center"/>
              <w:rPr>
                <w:rFonts w:ascii="Times New Roman" w:hAnsi="Times New Roman"/>
                <w:snapToGrid w:val="0"/>
                <w:sz w:val="21"/>
                <w:szCs w:val="21"/>
                <w:lang w:eastAsia="zh-CN"/>
              </w:rPr>
            </w:pPr>
            <w:r w:rsidRPr="00F2260B">
              <w:rPr>
                <w:rFonts w:ascii="Times New Roman" w:hAnsi="Times New Roman"/>
                <w:snapToGrid w:val="0"/>
                <w:sz w:val="21"/>
                <w:szCs w:val="21"/>
                <w:lang w:eastAsia="zh-CN"/>
              </w:rPr>
              <w:t>工厂及事业单位某一界限范围</w:t>
            </w:r>
          </w:p>
        </w:tc>
        <w:tc>
          <w:tcPr>
            <w:tcW w:w="648" w:type="pct"/>
            <w:vAlign w:val="center"/>
          </w:tcPr>
          <w:p w14:paraId="4802B3D4"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浓度</w:t>
            </w:r>
          </w:p>
        </w:tc>
        <w:tc>
          <w:tcPr>
            <w:tcW w:w="426" w:type="pct"/>
            <w:vAlign w:val="center"/>
          </w:tcPr>
          <w:p w14:paraId="2AB9B2F8" w14:textId="77777777" w:rsidR="00F2260B" w:rsidRPr="00F2260B" w:rsidRDefault="00F2260B"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国家</w:t>
            </w:r>
          </w:p>
        </w:tc>
      </w:tr>
      <w:tr w:rsidR="00A257AA" w:rsidRPr="007D2529" w14:paraId="46995609" w14:textId="77777777" w:rsidTr="000475AA">
        <w:trPr>
          <w:trHeight w:hRule="exact" w:val="1032"/>
          <w:jc w:val="center"/>
        </w:trPr>
        <w:tc>
          <w:tcPr>
            <w:tcW w:w="310" w:type="pct"/>
            <w:vAlign w:val="center"/>
          </w:tcPr>
          <w:p w14:paraId="077E3422"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7</w:t>
            </w:r>
          </w:p>
        </w:tc>
        <w:tc>
          <w:tcPr>
            <w:tcW w:w="968" w:type="pct"/>
            <w:vAlign w:val="center"/>
          </w:tcPr>
          <w:p w14:paraId="71AD0DC0" w14:textId="5BD7976F"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事故排放限制</w:t>
            </w:r>
          </w:p>
        </w:tc>
        <w:tc>
          <w:tcPr>
            <w:tcW w:w="950" w:type="pct"/>
            <w:vAlign w:val="center"/>
          </w:tcPr>
          <w:p w14:paraId="16F576B7"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特定物质</w:t>
            </w:r>
          </w:p>
        </w:tc>
        <w:tc>
          <w:tcPr>
            <w:tcW w:w="721" w:type="pct"/>
            <w:vAlign w:val="center"/>
          </w:tcPr>
          <w:p w14:paraId="351CBE5A" w14:textId="2D0CCABA"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不分新设或现有设施</w:t>
            </w:r>
          </w:p>
        </w:tc>
        <w:tc>
          <w:tcPr>
            <w:tcW w:w="977" w:type="pct"/>
            <w:vAlign w:val="center"/>
          </w:tcPr>
          <w:p w14:paraId="2ABF49F4"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所有地区</w:t>
            </w:r>
          </w:p>
        </w:tc>
        <w:tc>
          <w:tcPr>
            <w:tcW w:w="648" w:type="pct"/>
            <w:vAlign w:val="center"/>
          </w:tcPr>
          <w:p w14:paraId="0784E585" w14:textId="77777777"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应急措施</w:t>
            </w:r>
          </w:p>
        </w:tc>
        <w:tc>
          <w:tcPr>
            <w:tcW w:w="426" w:type="pct"/>
            <w:vAlign w:val="center"/>
          </w:tcPr>
          <w:p w14:paraId="2B325FFE" w14:textId="59F6DE5A" w:rsidR="00A257AA" w:rsidRPr="00F2260B" w:rsidRDefault="00A257AA" w:rsidP="00F2260B">
            <w:pPr>
              <w:pStyle w:val="TableParagraph"/>
              <w:jc w:val="center"/>
              <w:rPr>
                <w:rFonts w:ascii="Times New Roman" w:hAnsi="Times New Roman"/>
                <w:snapToGrid w:val="0"/>
                <w:sz w:val="21"/>
                <w:szCs w:val="21"/>
              </w:rPr>
            </w:pPr>
            <w:r w:rsidRPr="00F2260B">
              <w:rPr>
                <w:rFonts w:ascii="Times New Roman" w:hAnsi="Times New Roman"/>
                <w:snapToGrid w:val="0"/>
                <w:sz w:val="21"/>
                <w:szCs w:val="21"/>
              </w:rPr>
              <w:t>都道府县</w:t>
            </w:r>
          </w:p>
        </w:tc>
      </w:tr>
    </w:tbl>
    <w:p w14:paraId="56C53B51" w14:textId="46A9B552" w:rsidR="00A257AA" w:rsidRPr="009272D0" w:rsidRDefault="00F2260B" w:rsidP="009272D0">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39" w:name="_bookmark24"/>
      <w:bookmarkStart w:id="140" w:name="_Toc47860598"/>
      <w:bookmarkStart w:id="141" w:name="_Toc48078465"/>
      <w:bookmarkEnd w:id="139"/>
      <w:r>
        <w:rPr>
          <w:rFonts w:asciiTheme="majorEastAsia" w:eastAsiaTheme="majorEastAsia" w:hAnsiTheme="majorEastAsia" w:cs="Times New Roman" w:hint="eastAsia"/>
          <w:b/>
          <w:bCs/>
          <w:spacing w:val="2"/>
          <w:kern w:val="2"/>
          <w:sz w:val="28"/>
          <w:szCs w:val="28"/>
          <w:lang w:eastAsia="zh-CN"/>
        </w:rPr>
        <w:t>5.4.5</w:t>
      </w:r>
      <w:r w:rsidR="00A257AA" w:rsidRPr="009272D0">
        <w:rPr>
          <w:rFonts w:asciiTheme="majorEastAsia" w:eastAsiaTheme="majorEastAsia" w:hAnsiTheme="majorEastAsia" w:cs="Times New Roman"/>
          <w:b/>
          <w:bCs/>
          <w:spacing w:val="2"/>
          <w:kern w:val="2"/>
          <w:sz w:val="28"/>
          <w:szCs w:val="28"/>
          <w:lang w:eastAsia="zh-CN"/>
        </w:rPr>
        <w:t xml:space="preserve"> 英国挥发性有机物分类</w:t>
      </w:r>
      <w:bookmarkEnd w:id="140"/>
      <w:bookmarkEnd w:id="141"/>
    </w:p>
    <w:p w14:paraId="678186B6" w14:textId="59F283E1" w:rsidR="00A257AA" w:rsidRDefault="00A257AA" w:rsidP="00F2260B">
      <w:pPr>
        <w:spacing w:line="440" w:lineRule="exact"/>
        <w:ind w:firstLine="420"/>
        <w:jc w:val="both"/>
        <w:rPr>
          <w:rFonts w:ascii="宋体" w:eastAsia="宋体" w:hAnsi="宋体" w:cs="宋体"/>
          <w:kern w:val="2"/>
          <w:sz w:val="24"/>
          <w:lang w:eastAsia="zh-CN"/>
        </w:rPr>
      </w:pPr>
      <w:r w:rsidRPr="00F2260B">
        <w:rPr>
          <w:rFonts w:ascii="宋体" w:eastAsia="宋体" w:hAnsi="宋体" w:cs="宋体"/>
          <w:kern w:val="2"/>
          <w:sz w:val="24"/>
          <w:lang w:eastAsia="zh-CN"/>
        </w:rPr>
        <w:t>英国根据不同程度的有害性、刺激性、环境风险性进行分类，包括对人类</w:t>
      </w:r>
      <w:r w:rsidRPr="00F2260B">
        <w:rPr>
          <w:rFonts w:ascii="宋体" w:eastAsia="宋体" w:hAnsi="宋体" w:cs="宋体"/>
          <w:kern w:val="2"/>
          <w:sz w:val="24"/>
          <w:lang w:eastAsia="zh-CN"/>
        </w:rPr>
        <w:lastRenderedPageBreak/>
        <w:t>健康和其他生态系统的直接毒性、地面产生光化学臭氧作用、同温层臭氧破坏、全球性气候变化的影响、恶臭等感官影响。根据VOCs分类提出了500种物质的分类，分成高毒害、中毒害、低毒害三个级别。其中高毒害53种，中毒害63种，低毒害397种。</w:t>
      </w:r>
    </w:p>
    <w:p w14:paraId="47BA28E0" w14:textId="6FB83664" w:rsidR="00383F7F" w:rsidRPr="00F616E8" w:rsidRDefault="00F616E8" w:rsidP="00F616E8">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42" w:name="_Toc48078466"/>
      <w:r w:rsidRPr="00F616E8">
        <w:rPr>
          <w:rFonts w:asciiTheme="majorEastAsia" w:eastAsiaTheme="majorEastAsia" w:hAnsiTheme="majorEastAsia" w:cs="Times New Roman" w:hint="eastAsia"/>
          <w:b/>
          <w:bCs/>
          <w:spacing w:val="2"/>
          <w:kern w:val="2"/>
          <w:sz w:val="28"/>
          <w:szCs w:val="28"/>
          <w:lang w:eastAsia="zh-CN"/>
        </w:rPr>
        <w:t>5.4.6</w:t>
      </w:r>
      <w:r w:rsidRPr="00F616E8">
        <w:rPr>
          <w:rFonts w:asciiTheme="majorEastAsia" w:eastAsiaTheme="majorEastAsia" w:hAnsiTheme="majorEastAsia" w:cs="Times New Roman"/>
          <w:b/>
          <w:bCs/>
          <w:spacing w:val="2"/>
          <w:kern w:val="2"/>
          <w:sz w:val="28"/>
          <w:szCs w:val="28"/>
          <w:lang w:eastAsia="zh-CN"/>
        </w:rPr>
        <w:t xml:space="preserve"> </w:t>
      </w:r>
      <w:r w:rsidRPr="00F616E8">
        <w:rPr>
          <w:rFonts w:asciiTheme="majorEastAsia" w:eastAsiaTheme="majorEastAsia" w:hAnsiTheme="majorEastAsia" w:cs="Times New Roman" w:hint="eastAsia"/>
          <w:b/>
          <w:bCs/>
          <w:spacing w:val="2"/>
          <w:kern w:val="2"/>
          <w:sz w:val="28"/>
          <w:szCs w:val="28"/>
          <w:lang w:eastAsia="zh-CN"/>
        </w:rPr>
        <w:t>德国大气污染控制排放标准</w:t>
      </w:r>
      <w:bookmarkEnd w:id="142"/>
    </w:p>
    <w:p w14:paraId="4594A7B4" w14:textId="77777777" w:rsidR="00F616E8" w:rsidRPr="00F616E8" w:rsidRDefault="00F616E8" w:rsidP="00F616E8">
      <w:pPr>
        <w:spacing w:line="440" w:lineRule="exact"/>
        <w:ind w:firstLine="420"/>
        <w:jc w:val="both"/>
        <w:rPr>
          <w:rFonts w:ascii="宋体" w:eastAsia="宋体" w:hAnsi="宋体" w:cs="宋体"/>
          <w:kern w:val="2"/>
          <w:sz w:val="24"/>
          <w:lang w:eastAsia="zh-CN"/>
        </w:rPr>
      </w:pPr>
      <w:r w:rsidRPr="00F616E8">
        <w:rPr>
          <w:rFonts w:ascii="宋体" w:eastAsia="宋体" w:hAnsi="宋体" w:cs="宋体" w:hint="eastAsia"/>
          <w:kern w:val="2"/>
          <w:sz w:val="24"/>
          <w:lang w:eastAsia="zh-CN"/>
        </w:rPr>
        <w:t>（1）体系</w:t>
      </w:r>
    </w:p>
    <w:p w14:paraId="09BD710F" w14:textId="01A69B4F" w:rsidR="00F616E8" w:rsidRDefault="00F616E8" w:rsidP="00F616E8">
      <w:pPr>
        <w:spacing w:line="440" w:lineRule="exact"/>
        <w:ind w:firstLine="420"/>
        <w:jc w:val="both"/>
        <w:rPr>
          <w:rFonts w:ascii="宋体" w:eastAsia="宋体" w:hAnsi="宋体" w:cs="宋体"/>
          <w:kern w:val="2"/>
          <w:sz w:val="24"/>
          <w:lang w:eastAsia="zh-CN"/>
        </w:rPr>
      </w:pPr>
      <w:r w:rsidRPr="00F616E8">
        <w:rPr>
          <w:rFonts w:ascii="宋体" w:eastAsia="宋体" w:hAnsi="宋体" w:cs="宋体" w:hint="eastAsia"/>
          <w:kern w:val="2"/>
          <w:sz w:val="24"/>
          <w:lang w:eastAsia="zh-CN"/>
        </w:rPr>
        <w:t>德国的空气质量控制技术规范（TA-Luft）的控制原则是将空气有机污染物根据致癌性、恶臭、毒性高低分为三个级别，还规定了无机颗粒物、气态无机物、致癌污染物的排放标准。该标准是于1972年制定，为了配合发放许可证的管理。以此逐渐形成了重点行业+综合型排放标准为核心的标准体系。具体如表</w:t>
      </w:r>
      <w:r>
        <w:rPr>
          <w:rFonts w:ascii="宋体" w:eastAsia="宋体" w:hAnsi="宋体" w:cs="宋体" w:hint="eastAsia"/>
          <w:kern w:val="2"/>
          <w:sz w:val="24"/>
          <w:lang w:eastAsia="zh-CN"/>
        </w:rPr>
        <w:t>5-8</w:t>
      </w:r>
      <w:r w:rsidRPr="00F616E8">
        <w:rPr>
          <w:rFonts w:ascii="宋体" w:eastAsia="宋体" w:hAnsi="宋体" w:cs="宋体" w:hint="eastAsia"/>
          <w:kern w:val="2"/>
          <w:sz w:val="24"/>
          <w:lang w:eastAsia="zh-CN"/>
        </w:rPr>
        <w:t>所示。</w:t>
      </w:r>
    </w:p>
    <w:p w14:paraId="1D0642DD" w14:textId="600D6785" w:rsidR="00F616E8" w:rsidRDefault="00F616E8" w:rsidP="00F616E8">
      <w:pPr>
        <w:spacing w:line="440" w:lineRule="exact"/>
        <w:jc w:val="center"/>
        <w:rPr>
          <w:rFonts w:ascii="宋体" w:eastAsia="宋体" w:hAnsi="宋体" w:cs="宋体"/>
          <w:kern w:val="2"/>
          <w:sz w:val="24"/>
          <w:lang w:eastAsia="zh-CN"/>
        </w:rPr>
      </w:pPr>
      <w:r w:rsidRPr="00F2260B">
        <w:rPr>
          <w:b/>
          <w:szCs w:val="21"/>
          <w:lang w:eastAsia="zh-CN"/>
        </w:rPr>
        <w:t>表</w:t>
      </w:r>
      <w:r>
        <w:rPr>
          <w:rFonts w:hint="eastAsia"/>
          <w:b/>
          <w:szCs w:val="21"/>
          <w:lang w:eastAsia="zh-CN"/>
        </w:rPr>
        <w:t>5-8</w:t>
      </w:r>
      <w:r w:rsidRPr="00F2260B">
        <w:rPr>
          <w:b/>
          <w:szCs w:val="21"/>
          <w:lang w:eastAsia="zh-CN"/>
        </w:rPr>
        <w:tab/>
      </w:r>
      <w:r w:rsidRPr="00F616E8">
        <w:rPr>
          <w:rFonts w:hint="eastAsia"/>
          <w:b/>
          <w:szCs w:val="21"/>
          <w:lang w:eastAsia="zh-CN"/>
        </w:rPr>
        <w:t>德国大气污染物排放标准体系</w:t>
      </w:r>
    </w:p>
    <w:tbl>
      <w:tblPr>
        <w:tblW w:w="8524" w:type="dxa"/>
        <w:tblInd w:w="107" w:type="dxa"/>
        <w:tblLayout w:type="fixed"/>
        <w:tblLook w:val="01E0" w:firstRow="1" w:lastRow="1" w:firstColumn="1" w:lastColumn="1" w:noHBand="0" w:noVBand="0"/>
      </w:tblPr>
      <w:tblGrid>
        <w:gridCol w:w="1668"/>
        <w:gridCol w:w="6856"/>
      </w:tblGrid>
      <w:tr w:rsidR="00F616E8" w14:paraId="72700366" w14:textId="77777777" w:rsidTr="00F616E8">
        <w:trPr>
          <w:trHeight w:hRule="exact" w:val="350"/>
        </w:trPr>
        <w:tc>
          <w:tcPr>
            <w:tcW w:w="1668" w:type="dxa"/>
            <w:tcBorders>
              <w:top w:val="single" w:sz="4" w:space="0" w:color="000000"/>
              <w:left w:val="single" w:sz="4" w:space="0" w:color="000000"/>
              <w:bottom w:val="single" w:sz="4" w:space="0" w:color="000000"/>
              <w:right w:val="single" w:sz="4" w:space="0" w:color="000000"/>
            </w:tcBorders>
            <w:vAlign w:val="center"/>
          </w:tcPr>
          <w:p w14:paraId="34034FDA"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类型</w:t>
            </w:r>
          </w:p>
        </w:tc>
        <w:tc>
          <w:tcPr>
            <w:tcW w:w="6856" w:type="dxa"/>
            <w:tcBorders>
              <w:top w:val="single" w:sz="4" w:space="0" w:color="000000"/>
              <w:left w:val="single" w:sz="4" w:space="0" w:color="000000"/>
              <w:bottom w:val="single" w:sz="4" w:space="0" w:color="000000"/>
              <w:right w:val="single" w:sz="4" w:space="0" w:color="000000"/>
            </w:tcBorders>
            <w:vAlign w:val="center"/>
          </w:tcPr>
          <w:p w14:paraId="7E1B2539"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标准名称</w:t>
            </w:r>
          </w:p>
        </w:tc>
      </w:tr>
      <w:tr w:rsidR="00F616E8" w14:paraId="544ECD30" w14:textId="77777777" w:rsidTr="00F616E8">
        <w:trPr>
          <w:trHeight w:hRule="exact" w:val="351"/>
        </w:trPr>
        <w:tc>
          <w:tcPr>
            <w:tcW w:w="1668" w:type="dxa"/>
            <w:tcBorders>
              <w:top w:val="single" w:sz="4" w:space="0" w:color="000000"/>
              <w:left w:val="single" w:sz="4" w:space="0" w:color="000000"/>
              <w:bottom w:val="single" w:sz="4" w:space="0" w:color="000000"/>
              <w:right w:val="single" w:sz="4" w:space="0" w:color="000000"/>
            </w:tcBorders>
            <w:vAlign w:val="center"/>
          </w:tcPr>
          <w:p w14:paraId="4E3F5E75"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综合型</w:t>
            </w:r>
          </w:p>
        </w:tc>
        <w:tc>
          <w:tcPr>
            <w:tcW w:w="6856" w:type="dxa"/>
            <w:tcBorders>
              <w:top w:val="single" w:sz="4" w:space="0" w:color="000000"/>
              <w:left w:val="single" w:sz="4" w:space="0" w:color="000000"/>
              <w:bottom w:val="single" w:sz="4" w:space="0" w:color="000000"/>
              <w:right w:val="single" w:sz="4" w:space="0" w:color="000000"/>
            </w:tcBorders>
            <w:vAlign w:val="center"/>
          </w:tcPr>
          <w:p w14:paraId="701798D3"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空气质量控制技术规范（</w:t>
            </w:r>
            <w:r w:rsidRPr="00F616E8">
              <w:rPr>
                <w:rFonts w:ascii="Times New Roman" w:hAnsi="Times New Roman"/>
                <w:snapToGrid w:val="0"/>
                <w:sz w:val="21"/>
                <w:szCs w:val="21"/>
                <w:lang w:eastAsia="zh-CN"/>
              </w:rPr>
              <w:t>TA-Luft</w:t>
            </w:r>
            <w:r w:rsidRPr="00F616E8">
              <w:rPr>
                <w:rFonts w:ascii="Times New Roman" w:hAnsi="Times New Roman"/>
                <w:snapToGrid w:val="0"/>
                <w:sz w:val="21"/>
                <w:szCs w:val="21"/>
                <w:lang w:eastAsia="zh-CN"/>
              </w:rPr>
              <w:t>）</w:t>
            </w:r>
          </w:p>
        </w:tc>
      </w:tr>
      <w:tr w:rsidR="00F616E8" w14:paraId="212BEFA7" w14:textId="77777777" w:rsidTr="00F616E8">
        <w:trPr>
          <w:trHeight w:hRule="exact" w:val="351"/>
        </w:trPr>
        <w:tc>
          <w:tcPr>
            <w:tcW w:w="1668" w:type="dxa"/>
            <w:vMerge w:val="restart"/>
            <w:tcBorders>
              <w:top w:val="single" w:sz="4" w:space="0" w:color="000000"/>
              <w:left w:val="single" w:sz="4" w:space="0" w:color="000000"/>
              <w:right w:val="single" w:sz="4" w:space="0" w:color="000000"/>
            </w:tcBorders>
            <w:vAlign w:val="center"/>
          </w:tcPr>
          <w:p w14:paraId="6E229210"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重点行业</w:t>
            </w:r>
          </w:p>
        </w:tc>
        <w:tc>
          <w:tcPr>
            <w:tcW w:w="6856" w:type="dxa"/>
            <w:tcBorders>
              <w:top w:val="single" w:sz="4" w:space="0" w:color="000000"/>
              <w:left w:val="single" w:sz="4" w:space="0" w:color="000000"/>
              <w:bottom w:val="single" w:sz="4" w:space="0" w:color="000000"/>
              <w:right w:val="single" w:sz="4" w:space="0" w:color="000000"/>
            </w:tcBorders>
            <w:vAlign w:val="center"/>
          </w:tcPr>
          <w:p w14:paraId="3F4A51AB"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小规模及中等规模的燃烧装置条例</w:t>
            </w:r>
          </w:p>
        </w:tc>
      </w:tr>
      <w:tr w:rsidR="00F616E8" w14:paraId="2BCF45ED" w14:textId="77777777" w:rsidTr="00F616E8">
        <w:trPr>
          <w:trHeight w:hRule="exact" w:val="350"/>
        </w:trPr>
        <w:tc>
          <w:tcPr>
            <w:tcW w:w="1668" w:type="dxa"/>
            <w:vMerge/>
            <w:tcBorders>
              <w:left w:val="single" w:sz="4" w:space="0" w:color="000000"/>
              <w:right w:val="single" w:sz="4" w:space="0" w:color="000000"/>
            </w:tcBorders>
            <w:vAlign w:val="center"/>
          </w:tcPr>
          <w:p w14:paraId="2D95AE0A" w14:textId="77777777" w:rsidR="00F616E8" w:rsidRPr="00F616E8" w:rsidRDefault="00F616E8" w:rsidP="00F616E8">
            <w:pPr>
              <w:pStyle w:val="TableParagraph"/>
              <w:jc w:val="center"/>
              <w:rPr>
                <w:rFonts w:ascii="Times New Roman" w:hAnsi="Times New Roman"/>
                <w:snapToGrid w:val="0"/>
                <w:sz w:val="21"/>
                <w:szCs w:val="21"/>
                <w:lang w:eastAsia="zh-CN"/>
              </w:rPr>
            </w:pPr>
          </w:p>
        </w:tc>
        <w:tc>
          <w:tcPr>
            <w:tcW w:w="6856" w:type="dxa"/>
            <w:tcBorders>
              <w:top w:val="single" w:sz="4" w:space="0" w:color="000000"/>
              <w:left w:val="single" w:sz="4" w:space="0" w:color="000000"/>
              <w:bottom w:val="single" w:sz="4" w:space="0" w:color="000000"/>
              <w:right w:val="single" w:sz="4" w:space="0" w:color="000000"/>
            </w:tcBorders>
            <w:vAlign w:val="center"/>
          </w:tcPr>
          <w:p w14:paraId="62427D56"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木屑排放限制条例</w:t>
            </w:r>
          </w:p>
        </w:tc>
      </w:tr>
      <w:tr w:rsidR="00F616E8" w14:paraId="5FF9882F" w14:textId="77777777" w:rsidTr="00F616E8">
        <w:trPr>
          <w:trHeight w:hRule="exact" w:val="350"/>
        </w:trPr>
        <w:tc>
          <w:tcPr>
            <w:tcW w:w="1668" w:type="dxa"/>
            <w:vMerge/>
            <w:tcBorders>
              <w:left w:val="single" w:sz="4" w:space="0" w:color="000000"/>
              <w:right w:val="single" w:sz="4" w:space="0" w:color="000000"/>
            </w:tcBorders>
            <w:vAlign w:val="center"/>
          </w:tcPr>
          <w:p w14:paraId="49BA6E56" w14:textId="77777777" w:rsidR="00F616E8" w:rsidRPr="00F616E8" w:rsidRDefault="00F616E8" w:rsidP="00F616E8">
            <w:pPr>
              <w:pStyle w:val="TableParagraph"/>
              <w:jc w:val="center"/>
              <w:rPr>
                <w:rFonts w:ascii="Times New Roman" w:hAnsi="Times New Roman"/>
                <w:snapToGrid w:val="0"/>
                <w:sz w:val="21"/>
                <w:szCs w:val="21"/>
                <w:lang w:eastAsia="zh-CN"/>
              </w:rPr>
            </w:pPr>
          </w:p>
        </w:tc>
        <w:tc>
          <w:tcPr>
            <w:tcW w:w="6856" w:type="dxa"/>
            <w:tcBorders>
              <w:top w:val="single" w:sz="4" w:space="0" w:color="000000"/>
              <w:left w:val="single" w:sz="4" w:space="0" w:color="000000"/>
              <w:bottom w:val="single" w:sz="4" w:space="0" w:color="000000"/>
              <w:right w:val="single" w:sz="4" w:space="0" w:color="000000"/>
            </w:tcBorders>
            <w:vAlign w:val="center"/>
          </w:tcPr>
          <w:p w14:paraId="1027BFE6"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大型燃烧装置和燃气轮机条例</w:t>
            </w:r>
          </w:p>
        </w:tc>
      </w:tr>
      <w:tr w:rsidR="00F616E8" w14:paraId="1C5AD1F2" w14:textId="77777777" w:rsidTr="00F616E8">
        <w:trPr>
          <w:trHeight w:hRule="exact" w:val="350"/>
        </w:trPr>
        <w:tc>
          <w:tcPr>
            <w:tcW w:w="1668" w:type="dxa"/>
            <w:vMerge/>
            <w:tcBorders>
              <w:left w:val="single" w:sz="4" w:space="0" w:color="000000"/>
              <w:right w:val="single" w:sz="4" w:space="0" w:color="000000"/>
            </w:tcBorders>
            <w:vAlign w:val="center"/>
          </w:tcPr>
          <w:p w14:paraId="02EA64AB" w14:textId="77777777" w:rsidR="00F616E8" w:rsidRPr="00F616E8" w:rsidRDefault="00F616E8" w:rsidP="00F616E8">
            <w:pPr>
              <w:pStyle w:val="TableParagraph"/>
              <w:jc w:val="center"/>
              <w:rPr>
                <w:rFonts w:ascii="Times New Roman" w:hAnsi="Times New Roman"/>
                <w:snapToGrid w:val="0"/>
                <w:sz w:val="21"/>
                <w:szCs w:val="21"/>
                <w:lang w:eastAsia="zh-CN"/>
              </w:rPr>
            </w:pPr>
          </w:p>
        </w:tc>
        <w:tc>
          <w:tcPr>
            <w:tcW w:w="6856" w:type="dxa"/>
            <w:tcBorders>
              <w:top w:val="single" w:sz="4" w:space="0" w:color="000000"/>
              <w:left w:val="single" w:sz="4" w:space="0" w:color="000000"/>
              <w:bottom w:val="single" w:sz="4" w:space="0" w:color="000000"/>
              <w:right w:val="single" w:sz="4" w:space="0" w:color="000000"/>
            </w:tcBorders>
            <w:vAlign w:val="center"/>
          </w:tcPr>
          <w:p w14:paraId="7524B5AE"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二氧化钛工业排放限制条例</w:t>
            </w:r>
          </w:p>
        </w:tc>
      </w:tr>
      <w:tr w:rsidR="00F616E8" w14:paraId="2525414E" w14:textId="77777777" w:rsidTr="00F616E8">
        <w:trPr>
          <w:trHeight w:hRule="exact" w:val="350"/>
        </w:trPr>
        <w:tc>
          <w:tcPr>
            <w:tcW w:w="1668" w:type="dxa"/>
            <w:vMerge/>
            <w:tcBorders>
              <w:left w:val="single" w:sz="4" w:space="0" w:color="000000"/>
              <w:right w:val="single" w:sz="4" w:space="0" w:color="000000"/>
            </w:tcBorders>
            <w:vAlign w:val="center"/>
          </w:tcPr>
          <w:p w14:paraId="6334F386" w14:textId="77777777" w:rsidR="00F616E8" w:rsidRPr="00F616E8" w:rsidRDefault="00F616E8" w:rsidP="00F616E8">
            <w:pPr>
              <w:pStyle w:val="TableParagraph"/>
              <w:jc w:val="center"/>
              <w:rPr>
                <w:rFonts w:ascii="Times New Roman" w:hAnsi="Times New Roman"/>
                <w:snapToGrid w:val="0"/>
                <w:sz w:val="21"/>
                <w:szCs w:val="21"/>
                <w:lang w:eastAsia="zh-CN"/>
              </w:rPr>
            </w:pPr>
          </w:p>
        </w:tc>
        <w:tc>
          <w:tcPr>
            <w:tcW w:w="6856" w:type="dxa"/>
            <w:tcBorders>
              <w:top w:val="single" w:sz="4" w:space="0" w:color="000000"/>
              <w:left w:val="single" w:sz="4" w:space="0" w:color="000000"/>
              <w:bottom w:val="single" w:sz="4" w:space="0" w:color="000000"/>
              <w:right w:val="single" w:sz="4" w:space="0" w:color="000000"/>
            </w:tcBorders>
            <w:vAlign w:val="center"/>
          </w:tcPr>
          <w:p w14:paraId="016F47E1"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火葬场排放限制条例</w:t>
            </w:r>
          </w:p>
        </w:tc>
      </w:tr>
      <w:tr w:rsidR="00F616E8" w14:paraId="4F6EDCD5" w14:textId="77777777" w:rsidTr="00F616E8">
        <w:trPr>
          <w:trHeight w:hRule="exact" w:val="350"/>
        </w:trPr>
        <w:tc>
          <w:tcPr>
            <w:tcW w:w="1668" w:type="dxa"/>
            <w:vMerge/>
            <w:tcBorders>
              <w:left w:val="single" w:sz="4" w:space="0" w:color="000000"/>
              <w:bottom w:val="single" w:sz="4" w:space="0" w:color="000000"/>
              <w:right w:val="single" w:sz="4" w:space="0" w:color="000000"/>
            </w:tcBorders>
            <w:vAlign w:val="center"/>
          </w:tcPr>
          <w:p w14:paraId="21471A84" w14:textId="77777777" w:rsidR="00F616E8" w:rsidRPr="00F616E8" w:rsidRDefault="00F616E8" w:rsidP="00F616E8">
            <w:pPr>
              <w:pStyle w:val="TableParagraph"/>
              <w:jc w:val="center"/>
              <w:rPr>
                <w:rFonts w:ascii="Times New Roman" w:hAnsi="Times New Roman"/>
                <w:snapToGrid w:val="0"/>
                <w:sz w:val="21"/>
                <w:szCs w:val="21"/>
                <w:lang w:eastAsia="zh-CN"/>
              </w:rPr>
            </w:pPr>
          </w:p>
        </w:tc>
        <w:tc>
          <w:tcPr>
            <w:tcW w:w="6856" w:type="dxa"/>
            <w:tcBorders>
              <w:top w:val="single" w:sz="4" w:space="0" w:color="000000"/>
              <w:left w:val="single" w:sz="4" w:space="0" w:color="000000"/>
              <w:bottom w:val="single" w:sz="4" w:space="0" w:color="000000"/>
              <w:right w:val="single" w:sz="4" w:space="0" w:color="000000"/>
            </w:tcBorders>
            <w:vAlign w:val="center"/>
          </w:tcPr>
          <w:p w14:paraId="3FD0FC61"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垃圾生物处理厂条例</w:t>
            </w:r>
          </w:p>
        </w:tc>
      </w:tr>
      <w:tr w:rsidR="00F616E8" w14:paraId="58F66785" w14:textId="77777777" w:rsidTr="00F616E8">
        <w:trPr>
          <w:trHeight w:hRule="exact" w:val="350"/>
        </w:trPr>
        <w:tc>
          <w:tcPr>
            <w:tcW w:w="1668" w:type="dxa"/>
            <w:vMerge w:val="restart"/>
            <w:tcBorders>
              <w:top w:val="single" w:sz="4" w:space="0" w:color="000000"/>
              <w:left w:val="single" w:sz="4" w:space="0" w:color="000000"/>
              <w:right w:val="single" w:sz="4" w:space="0" w:color="000000"/>
            </w:tcBorders>
            <w:vAlign w:val="center"/>
          </w:tcPr>
          <w:p w14:paraId="6B1AB363" w14:textId="2C573F5A"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重点污染物</w:t>
            </w:r>
          </w:p>
          <w:p w14:paraId="7A60DF43" w14:textId="40E1BE9F" w:rsidR="00F616E8" w:rsidRPr="00F616E8" w:rsidRDefault="00F616E8" w:rsidP="00F616E8">
            <w:pPr>
              <w:pStyle w:val="TableParagraph"/>
              <w:spacing w:before="66"/>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w:t>
            </w:r>
            <w:r w:rsidRPr="00F616E8">
              <w:rPr>
                <w:rFonts w:ascii="Times New Roman" w:hAnsi="Times New Roman"/>
                <w:snapToGrid w:val="0"/>
                <w:sz w:val="21"/>
                <w:szCs w:val="21"/>
                <w:lang w:eastAsia="zh-CN"/>
              </w:rPr>
              <w:t>VOC</w:t>
            </w:r>
            <w:r>
              <w:rPr>
                <w:rFonts w:ascii="Times New Roman" w:hAnsi="Times New Roman" w:hint="eastAsia"/>
                <w:snapToGrid w:val="0"/>
                <w:sz w:val="21"/>
                <w:szCs w:val="21"/>
                <w:lang w:eastAsia="zh-CN"/>
              </w:rPr>
              <w:t>s</w:t>
            </w:r>
            <w:r w:rsidRPr="00F616E8">
              <w:rPr>
                <w:rFonts w:ascii="Times New Roman" w:hAnsi="Times New Roman"/>
                <w:snapToGrid w:val="0"/>
                <w:sz w:val="21"/>
                <w:szCs w:val="21"/>
                <w:lang w:eastAsia="zh-CN"/>
              </w:rPr>
              <w:t>）</w:t>
            </w:r>
          </w:p>
        </w:tc>
        <w:tc>
          <w:tcPr>
            <w:tcW w:w="6856" w:type="dxa"/>
            <w:tcBorders>
              <w:top w:val="single" w:sz="4" w:space="0" w:color="000000"/>
              <w:left w:val="single" w:sz="4" w:space="0" w:color="000000"/>
              <w:bottom w:val="single" w:sz="4" w:space="0" w:color="000000"/>
              <w:right w:val="single" w:sz="4" w:space="0" w:color="000000"/>
            </w:tcBorders>
            <w:vAlign w:val="center"/>
          </w:tcPr>
          <w:p w14:paraId="716208BE"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卤代挥发有机化合物排放控制条例</w:t>
            </w:r>
          </w:p>
        </w:tc>
      </w:tr>
      <w:tr w:rsidR="00F616E8" w14:paraId="46F0C010" w14:textId="77777777" w:rsidTr="00F616E8">
        <w:trPr>
          <w:trHeight w:hRule="exact" w:val="691"/>
        </w:trPr>
        <w:tc>
          <w:tcPr>
            <w:tcW w:w="1668" w:type="dxa"/>
            <w:vMerge/>
            <w:tcBorders>
              <w:left w:val="single" w:sz="4" w:space="0" w:color="000000"/>
              <w:right w:val="single" w:sz="4" w:space="0" w:color="000000"/>
            </w:tcBorders>
            <w:vAlign w:val="center"/>
          </w:tcPr>
          <w:p w14:paraId="7FEE34F3" w14:textId="77777777" w:rsidR="00F616E8" w:rsidRPr="00F616E8" w:rsidRDefault="00F616E8" w:rsidP="00F616E8">
            <w:pPr>
              <w:pStyle w:val="TableParagraph"/>
              <w:jc w:val="center"/>
              <w:rPr>
                <w:rFonts w:ascii="Times New Roman" w:hAnsi="Times New Roman"/>
                <w:snapToGrid w:val="0"/>
                <w:sz w:val="21"/>
                <w:szCs w:val="21"/>
                <w:lang w:eastAsia="zh-CN"/>
              </w:rPr>
            </w:pPr>
          </w:p>
        </w:tc>
        <w:tc>
          <w:tcPr>
            <w:tcW w:w="6856" w:type="dxa"/>
            <w:tcBorders>
              <w:top w:val="single" w:sz="4" w:space="0" w:color="000000"/>
              <w:left w:val="single" w:sz="4" w:space="0" w:color="000000"/>
              <w:bottom w:val="single" w:sz="4" w:space="0" w:color="000000"/>
              <w:right w:val="single" w:sz="4" w:space="0" w:color="000000"/>
            </w:tcBorders>
            <w:vAlign w:val="center"/>
          </w:tcPr>
          <w:p w14:paraId="70725419"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汽油、混合燃料或石脑油运输、储存过程中的挥发性有机化合物排放限</w:t>
            </w:r>
          </w:p>
          <w:p w14:paraId="6D112CCE"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制的规则</w:t>
            </w:r>
          </w:p>
        </w:tc>
      </w:tr>
      <w:tr w:rsidR="00F616E8" w14:paraId="3034F3B1" w14:textId="77777777" w:rsidTr="00F616E8">
        <w:trPr>
          <w:trHeight w:hRule="exact" w:val="350"/>
        </w:trPr>
        <w:tc>
          <w:tcPr>
            <w:tcW w:w="1668" w:type="dxa"/>
            <w:vMerge/>
            <w:tcBorders>
              <w:left w:val="single" w:sz="4" w:space="0" w:color="000000"/>
              <w:right w:val="single" w:sz="4" w:space="0" w:color="000000"/>
            </w:tcBorders>
            <w:vAlign w:val="center"/>
          </w:tcPr>
          <w:p w14:paraId="1D050EF0" w14:textId="77777777" w:rsidR="00F616E8" w:rsidRPr="00F616E8" w:rsidRDefault="00F616E8" w:rsidP="00F616E8">
            <w:pPr>
              <w:pStyle w:val="TableParagraph"/>
              <w:jc w:val="center"/>
              <w:rPr>
                <w:rFonts w:ascii="Times New Roman" w:hAnsi="Times New Roman"/>
                <w:snapToGrid w:val="0"/>
                <w:sz w:val="21"/>
                <w:szCs w:val="21"/>
                <w:lang w:eastAsia="zh-CN"/>
              </w:rPr>
            </w:pPr>
          </w:p>
        </w:tc>
        <w:tc>
          <w:tcPr>
            <w:tcW w:w="6856" w:type="dxa"/>
            <w:tcBorders>
              <w:top w:val="single" w:sz="4" w:space="0" w:color="000000"/>
              <w:left w:val="single" w:sz="4" w:space="0" w:color="000000"/>
              <w:bottom w:val="single" w:sz="4" w:space="0" w:color="000000"/>
              <w:right w:val="single" w:sz="4" w:space="0" w:color="000000"/>
            </w:tcBorders>
            <w:vAlign w:val="center"/>
          </w:tcPr>
          <w:p w14:paraId="661AE0F5"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机动车加油过程中总碳氢化合物排放规则</w:t>
            </w:r>
          </w:p>
        </w:tc>
      </w:tr>
      <w:tr w:rsidR="00F616E8" w14:paraId="42BA9799" w14:textId="77777777" w:rsidTr="00F616E8">
        <w:trPr>
          <w:trHeight w:hRule="exact" w:val="351"/>
        </w:trPr>
        <w:tc>
          <w:tcPr>
            <w:tcW w:w="1668" w:type="dxa"/>
            <w:vMerge/>
            <w:tcBorders>
              <w:left w:val="single" w:sz="4" w:space="0" w:color="000000"/>
              <w:bottom w:val="single" w:sz="4" w:space="0" w:color="000000"/>
              <w:right w:val="single" w:sz="4" w:space="0" w:color="000000"/>
            </w:tcBorders>
            <w:vAlign w:val="center"/>
          </w:tcPr>
          <w:p w14:paraId="7A759B39" w14:textId="77777777" w:rsidR="00F616E8" w:rsidRPr="00F616E8" w:rsidRDefault="00F616E8" w:rsidP="00F616E8">
            <w:pPr>
              <w:pStyle w:val="TableParagraph"/>
              <w:jc w:val="center"/>
              <w:rPr>
                <w:rFonts w:ascii="Times New Roman" w:hAnsi="Times New Roman"/>
                <w:snapToGrid w:val="0"/>
                <w:sz w:val="21"/>
                <w:szCs w:val="21"/>
                <w:lang w:eastAsia="zh-CN"/>
              </w:rPr>
            </w:pPr>
          </w:p>
        </w:tc>
        <w:tc>
          <w:tcPr>
            <w:tcW w:w="6856" w:type="dxa"/>
            <w:tcBorders>
              <w:top w:val="single" w:sz="4" w:space="0" w:color="000000"/>
              <w:left w:val="single" w:sz="4" w:space="0" w:color="000000"/>
              <w:bottom w:val="single" w:sz="4" w:space="0" w:color="000000"/>
              <w:right w:val="single" w:sz="4" w:space="0" w:color="000000"/>
            </w:tcBorders>
            <w:vAlign w:val="center"/>
          </w:tcPr>
          <w:p w14:paraId="0CD0D651" w14:textId="77777777" w:rsidR="00F616E8" w:rsidRPr="00F616E8" w:rsidRDefault="00F616E8" w:rsidP="00F616E8">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在某些使用有机溶剂的工厂限制挥发性有机化合物排放的条例</w:t>
            </w:r>
          </w:p>
        </w:tc>
      </w:tr>
    </w:tbl>
    <w:p w14:paraId="671D09FA" w14:textId="66B54A20" w:rsidR="00F616E8" w:rsidRPr="00F616E8" w:rsidRDefault="00F616E8" w:rsidP="00F616E8">
      <w:pPr>
        <w:spacing w:line="440" w:lineRule="exact"/>
        <w:ind w:firstLine="420"/>
        <w:jc w:val="both"/>
        <w:rPr>
          <w:rFonts w:ascii="宋体" w:eastAsia="宋体" w:hAnsi="宋体" w:cs="宋体"/>
          <w:kern w:val="2"/>
          <w:sz w:val="24"/>
          <w:lang w:eastAsia="zh-CN"/>
        </w:rPr>
      </w:pPr>
      <w:r w:rsidRPr="00F616E8">
        <w:rPr>
          <w:rFonts w:ascii="宋体" w:eastAsia="宋体" w:hAnsi="宋体" w:cs="宋体" w:hint="eastAsia"/>
          <w:kern w:val="2"/>
          <w:sz w:val="24"/>
          <w:lang w:eastAsia="zh-CN"/>
        </w:rPr>
        <w:t>（2）TA-Luft污染物控制项目</w:t>
      </w:r>
    </w:p>
    <w:p w14:paraId="77F212AB" w14:textId="69D9201C" w:rsidR="00F616E8" w:rsidRPr="00F616E8" w:rsidRDefault="00F616E8" w:rsidP="00F616E8">
      <w:pPr>
        <w:spacing w:line="440" w:lineRule="exact"/>
        <w:ind w:firstLine="420"/>
        <w:jc w:val="both"/>
        <w:rPr>
          <w:rFonts w:ascii="宋体" w:eastAsia="宋体" w:hAnsi="宋体" w:cs="宋体"/>
          <w:kern w:val="2"/>
          <w:sz w:val="24"/>
          <w:lang w:eastAsia="zh-CN"/>
        </w:rPr>
      </w:pPr>
      <w:r w:rsidRPr="00F616E8">
        <w:rPr>
          <w:rFonts w:ascii="宋体" w:eastAsia="宋体" w:hAnsi="宋体" w:cs="宋体" w:hint="eastAsia"/>
          <w:kern w:val="2"/>
          <w:sz w:val="24"/>
          <w:lang w:eastAsia="zh-CN"/>
        </w:rPr>
        <w:t>在TA-Luft中，主要包括了产业类型、过程控制、燃料种类、设施及输入能量、标准限值、治理技术标准、排放监测方法和程序。对现有污染源提出了补充规定，即达到一定标准的最后期限，规定了几类污染物共存时的标准限值。具体如表</w:t>
      </w:r>
      <w:r>
        <w:rPr>
          <w:rFonts w:ascii="宋体" w:eastAsia="宋体" w:hAnsi="宋体" w:cs="宋体" w:hint="eastAsia"/>
          <w:kern w:val="2"/>
          <w:sz w:val="24"/>
          <w:lang w:eastAsia="zh-CN"/>
        </w:rPr>
        <w:t>5-9</w:t>
      </w:r>
      <w:r w:rsidRPr="00F616E8">
        <w:rPr>
          <w:rFonts w:ascii="宋体" w:eastAsia="宋体" w:hAnsi="宋体" w:cs="宋体" w:hint="eastAsia"/>
          <w:kern w:val="2"/>
          <w:sz w:val="24"/>
          <w:lang w:eastAsia="zh-CN"/>
        </w:rPr>
        <w:t>所示。需要注意的是，2002年版本有所改进，比如将第三级别归并与第二级别，仅仅设置了两个级别，加严了标准。该标准共涉及239种污染物。</w:t>
      </w:r>
    </w:p>
    <w:p w14:paraId="7D8F87F0" w14:textId="03CC3FB1" w:rsidR="00F616E8" w:rsidRDefault="00F616E8" w:rsidP="00F616E8">
      <w:pPr>
        <w:spacing w:line="440" w:lineRule="exact"/>
        <w:jc w:val="center"/>
        <w:rPr>
          <w:b/>
          <w:szCs w:val="21"/>
          <w:lang w:eastAsia="zh-CN"/>
        </w:rPr>
      </w:pPr>
      <w:r w:rsidRPr="00F2260B">
        <w:rPr>
          <w:b/>
          <w:szCs w:val="21"/>
          <w:lang w:eastAsia="zh-CN"/>
        </w:rPr>
        <w:t>表</w:t>
      </w:r>
      <w:r>
        <w:rPr>
          <w:rFonts w:hint="eastAsia"/>
          <w:b/>
          <w:szCs w:val="21"/>
          <w:lang w:eastAsia="zh-CN"/>
        </w:rPr>
        <w:t>5-9</w:t>
      </w:r>
      <w:r w:rsidRPr="00F2260B">
        <w:rPr>
          <w:b/>
          <w:szCs w:val="21"/>
          <w:lang w:eastAsia="zh-CN"/>
        </w:rPr>
        <w:tab/>
      </w:r>
      <w:r w:rsidRPr="00F616E8">
        <w:rPr>
          <w:rFonts w:hint="eastAsia"/>
          <w:b/>
          <w:szCs w:val="21"/>
          <w:lang w:eastAsia="zh-CN"/>
        </w:rPr>
        <w:t>德国</w:t>
      </w:r>
      <w:r w:rsidRPr="00F616E8">
        <w:rPr>
          <w:rFonts w:hint="eastAsia"/>
          <w:b/>
          <w:szCs w:val="21"/>
          <w:lang w:eastAsia="zh-CN"/>
        </w:rPr>
        <w:t>TA-Luft</w:t>
      </w:r>
      <w:r w:rsidRPr="00F616E8">
        <w:rPr>
          <w:rFonts w:hint="eastAsia"/>
          <w:b/>
          <w:szCs w:val="21"/>
          <w:lang w:eastAsia="zh-CN"/>
        </w:rPr>
        <w:t>空气质量技术规范</w:t>
      </w:r>
    </w:p>
    <w:tbl>
      <w:tblPr>
        <w:tblW w:w="5000" w:type="pct"/>
        <w:tblLook w:val="01E0" w:firstRow="1" w:lastRow="1" w:firstColumn="1" w:lastColumn="1" w:noHBand="0" w:noVBand="0"/>
      </w:tblPr>
      <w:tblGrid>
        <w:gridCol w:w="934"/>
        <w:gridCol w:w="965"/>
        <w:gridCol w:w="3291"/>
        <w:gridCol w:w="1752"/>
        <w:gridCol w:w="1360"/>
      </w:tblGrid>
      <w:tr w:rsidR="00F616E8" w14:paraId="2F208514" w14:textId="77777777" w:rsidTr="00570663">
        <w:trPr>
          <w:trHeight w:hRule="exact" w:val="271"/>
        </w:trPr>
        <w:tc>
          <w:tcPr>
            <w:tcW w:w="563" w:type="pct"/>
            <w:tcBorders>
              <w:top w:val="single" w:sz="4" w:space="0" w:color="000000"/>
              <w:left w:val="single" w:sz="4" w:space="0" w:color="000000"/>
              <w:bottom w:val="single" w:sz="4" w:space="0" w:color="000000"/>
              <w:right w:val="single" w:sz="4" w:space="0" w:color="000000"/>
            </w:tcBorders>
            <w:vAlign w:val="center"/>
          </w:tcPr>
          <w:p w14:paraId="19749B99"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2981EFE9"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级别</w:t>
            </w:r>
          </w:p>
        </w:tc>
        <w:tc>
          <w:tcPr>
            <w:tcW w:w="1982" w:type="pct"/>
            <w:tcBorders>
              <w:top w:val="single" w:sz="4" w:space="0" w:color="000000"/>
              <w:left w:val="single" w:sz="4" w:space="0" w:color="000000"/>
              <w:bottom w:val="single" w:sz="4" w:space="0" w:color="000000"/>
              <w:right w:val="single" w:sz="4" w:space="0" w:color="000000"/>
            </w:tcBorders>
            <w:vAlign w:val="center"/>
          </w:tcPr>
          <w:p w14:paraId="78DD8160"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包含化合物</w:t>
            </w:r>
          </w:p>
        </w:tc>
        <w:tc>
          <w:tcPr>
            <w:tcW w:w="1055" w:type="pct"/>
            <w:tcBorders>
              <w:top w:val="single" w:sz="4" w:space="0" w:color="000000"/>
              <w:left w:val="single" w:sz="4" w:space="0" w:color="000000"/>
              <w:bottom w:val="single" w:sz="4" w:space="0" w:color="000000"/>
              <w:right w:val="single" w:sz="4" w:space="0" w:color="000000"/>
            </w:tcBorders>
            <w:vAlign w:val="center"/>
          </w:tcPr>
          <w:p w14:paraId="64B947DE"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mg/m</w:t>
            </w:r>
            <w:r w:rsidRPr="00F616E8">
              <w:rPr>
                <w:rFonts w:ascii="Times New Roman" w:hAnsi="Times New Roman"/>
                <w:snapToGrid w:val="0"/>
                <w:sz w:val="21"/>
                <w:szCs w:val="21"/>
                <w:vertAlign w:val="superscript"/>
                <w:lang w:eastAsia="zh-CN"/>
              </w:rPr>
              <w:t>3</w:t>
            </w:r>
          </w:p>
        </w:tc>
        <w:tc>
          <w:tcPr>
            <w:tcW w:w="820" w:type="pct"/>
            <w:tcBorders>
              <w:top w:val="single" w:sz="4" w:space="0" w:color="000000"/>
              <w:left w:val="single" w:sz="4" w:space="0" w:color="000000"/>
              <w:bottom w:val="single" w:sz="4" w:space="0" w:color="000000"/>
              <w:right w:val="single" w:sz="4" w:space="0" w:color="000000"/>
            </w:tcBorders>
            <w:vAlign w:val="center"/>
          </w:tcPr>
          <w:p w14:paraId="33070390"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Kg/h</w:t>
            </w:r>
          </w:p>
        </w:tc>
      </w:tr>
      <w:tr w:rsidR="00F616E8" w14:paraId="482275AF" w14:textId="77777777" w:rsidTr="00570663">
        <w:trPr>
          <w:trHeight w:hRule="exact" w:val="269"/>
        </w:trPr>
        <w:tc>
          <w:tcPr>
            <w:tcW w:w="563" w:type="pct"/>
            <w:vMerge w:val="restart"/>
            <w:tcBorders>
              <w:top w:val="single" w:sz="4" w:space="0" w:color="000000"/>
              <w:left w:val="single" w:sz="4" w:space="0" w:color="000000"/>
              <w:right w:val="single" w:sz="4" w:space="0" w:color="000000"/>
            </w:tcBorders>
            <w:vAlign w:val="center"/>
          </w:tcPr>
          <w:p w14:paraId="057D799C" w14:textId="1ECD07ED"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总颗粒物</w:t>
            </w:r>
          </w:p>
        </w:tc>
        <w:tc>
          <w:tcPr>
            <w:tcW w:w="581" w:type="pct"/>
            <w:tcBorders>
              <w:top w:val="single" w:sz="4" w:space="0" w:color="000000"/>
              <w:left w:val="single" w:sz="4" w:space="0" w:color="000000"/>
              <w:bottom w:val="single" w:sz="4" w:space="0" w:color="000000"/>
              <w:right w:val="single" w:sz="4" w:space="0" w:color="000000"/>
            </w:tcBorders>
            <w:vAlign w:val="center"/>
          </w:tcPr>
          <w:p w14:paraId="39AEFD29" w14:textId="77777777" w:rsidR="00F616E8" w:rsidRPr="00F616E8" w:rsidRDefault="00F616E8" w:rsidP="003B38E1">
            <w:pPr>
              <w:jc w:val="center"/>
              <w:rPr>
                <w:rFonts w:ascii="Times New Roman" w:hAnsi="Times New Roman"/>
                <w:snapToGrid w:val="0"/>
                <w:sz w:val="21"/>
                <w:szCs w:val="21"/>
                <w:lang w:eastAsia="zh-CN"/>
              </w:rPr>
            </w:pPr>
          </w:p>
        </w:tc>
        <w:tc>
          <w:tcPr>
            <w:tcW w:w="1982" w:type="pct"/>
            <w:tcBorders>
              <w:top w:val="single" w:sz="4" w:space="0" w:color="000000"/>
              <w:left w:val="single" w:sz="4" w:space="0" w:color="000000"/>
              <w:bottom w:val="single" w:sz="4" w:space="0" w:color="000000"/>
              <w:right w:val="single" w:sz="4" w:space="0" w:color="000000"/>
            </w:tcBorders>
            <w:vAlign w:val="center"/>
          </w:tcPr>
          <w:p w14:paraId="0932DD2C" w14:textId="77777777" w:rsidR="00F616E8" w:rsidRPr="00F616E8" w:rsidRDefault="00F616E8" w:rsidP="003B38E1">
            <w:pPr>
              <w:jc w:val="center"/>
              <w:rPr>
                <w:rFonts w:ascii="Times New Roman" w:hAnsi="Times New Roman"/>
                <w:snapToGrid w:val="0"/>
                <w:sz w:val="21"/>
                <w:szCs w:val="21"/>
                <w:lang w:eastAsia="zh-CN"/>
              </w:rPr>
            </w:pPr>
          </w:p>
        </w:tc>
        <w:tc>
          <w:tcPr>
            <w:tcW w:w="1055" w:type="pct"/>
            <w:tcBorders>
              <w:top w:val="single" w:sz="4" w:space="0" w:color="000000"/>
              <w:left w:val="single" w:sz="4" w:space="0" w:color="000000"/>
              <w:bottom w:val="single" w:sz="4" w:space="0" w:color="000000"/>
              <w:right w:val="single" w:sz="4" w:space="0" w:color="000000"/>
            </w:tcBorders>
            <w:vAlign w:val="center"/>
          </w:tcPr>
          <w:p w14:paraId="7F5B9B33"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20</w:t>
            </w:r>
          </w:p>
        </w:tc>
        <w:tc>
          <w:tcPr>
            <w:tcW w:w="820" w:type="pct"/>
            <w:tcBorders>
              <w:top w:val="single" w:sz="4" w:space="0" w:color="000000"/>
              <w:left w:val="single" w:sz="4" w:space="0" w:color="000000"/>
              <w:bottom w:val="single" w:sz="4" w:space="0" w:color="000000"/>
              <w:right w:val="single" w:sz="4" w:space="0" w:color="000000"/>
            </w:tcBorders>
            <w:vAlign w:val="center"/>
          </w:tcPr>
          <w:p w14:paraId="785DF8E6" w14:textId="4B77C8DF"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&gt;0.20</w:t>
            </w:r>
          </w:p>
        </w:tc>
      </w:tr>
      <w:tr w:rsidR="00F616E8" w14:paraId="12945FD4" w14:textId="77777777" w:rsidTr="00570663">
        <w:trPr>
          <w:trHeight w:hRule="exact" w:val="269"/>
        </w:trPr>
        <w:tc>
          <w:tcPr>
            <w:tcW w:w="563" w:type="pct"/>
            <w:vMerge/>
            <w:tcBorders>
              <w:left w:val="single" w:sz="4" w:space="0" w:color="000000"/>
              <w:bottom w:val="single" w:sz="4" w:space="0" w:color="000000"/>
              <w:right w:val="single" w:sz="4" w:space="0" w:color="000000"/>
            </w:tcBorders>
            <w:vAlign w:val="center"/>
          </w:tcPr>
          <w:p w14:paraId="6D09843A"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2122941E"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1982" w:type="pct"/>
            <w:tcBorders>
              <w:top w:val="single" w:sz="4" w:space="0" w:color="000000"/>
              <w:left w:val="single" w:sz="4" w:space="0" w:color="000000"/>
              <w:bottom w:val="single" w:sz="4" w:space="0" w:color="000000"/>
              <w:right w:val="single" w:sz="4" w:space="0" w:color="000000"/>
            </w:tcBorders>
            <w:vAlign w:val="center"/>
          </w:tcPr>
          <w:p w14:paraId="4698FDDE"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1055" w:type="pct"/>
            <w:tcBorders>
              <w:top w:val="single" w:sz="4" w:space="0" w:color="000000"/>
              <w:left w:val="single" w:sz="4" w:space="0" w:color="000000"/>
              <w:bottom w:val="single" w:sz="4" w:space="0" w:color="000000"/>
              <w:right w:val="single" w:sz="4" w:space="0" w:color="000000"/>
            </w:tcBorders>
            <w:vAlign w:val="center"/>
          </w:tcPr>
          <w:p w14:paraId="7650059C"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150</w:t>
            </w:r>
          </w:p>
        </w:tc>
        <w:tc>
          <w:tcPr>
            <w:tcW w:w="820" w:type="pct"/>
            <w:tcBorders>
              <w:top w:val="single" w:sz="4" w:space="0" w:color="000000"/>
              <w:left w:val="single" w:sz="4" w:space="0" w:color="000000"/>
              <w:bottom w:val="single" w:sz="4" w:space="0" w:color="000000"/>
              <w:right w:val="single" w:sz="4" w:space="0" w:color="000000"/>
            </w:tcBorders>
            <w:vAlign w:val="center"/>
          </w:tcPr>
          <w:p w14:paraId="76F43B50"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≤0.20</w:t>
            </w:r>
          </w:p>
        </w:tc>
      </w:tr>
      <w:tr w:rsidR="00F616E8" w14:paraId="0270A9E8" w14:textId="77777777" w:rsidTr="00570663">
        <w:trPr>
          <w:trHeight w:hRule="exact" w:val="333"/>
        </w:trPr>
        <w:tc>
          <w:tcPr>
            <w:tcW w:w="563" w:type="pct"/>
            <w:vMerge w:val="restart"/>
            <w:tcBorders>
              <w:top w:val="single" w:sz="4" w:space="0" w:color="000000"/>
              <w:left w:val="single" w:sz="4" w:space="0" w:color="000000"/>
              <w:right w:val="single" w:sz="4" w:space="0" w:color="000000"/>
            </w:tcBorders>
            <w:vAlign w:val="center"/>
          </w:tcPr>
          <w:p w14:paraId="1961F84A" w14:textId="6DDEA611"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无机颗粒物</w:t>
            </w:r>
          </w:p>
        </w:tc>
        <w:tc>
          <w:tcPr>
            <w:tcW w:w="581" w:type="pct"/>
            <w:tcBorders>
              <w:top w:val="single" w:sz="4" w:space="0" w:color="000000"/>
              <w:left w:val="single" w:sz="4" w:space="0" w:color="000000"/>
              <w:bottom w:val="single" w:sz="4" w:space="0" w:color="000000"/>
              <w:right w:val="single" w:sz="4" w:space="0" w:color="000000"/>
            </w:tcBorders>
            <w:vAlign w:val="center"/>
          </w:tcPr>
          <w:p w14:paraId="5E7EE128" w14:textId="646B8E6B"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4490B72A" w14:textId="2FBFC3D2"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汞及其化合物、</w:t>
            </w:r>
            <w:proofErr w:type="gramStart"/>
            <w:r w:rsidRPr="00F616E8">
              <w:rPr>
                <w:rFonts w:ascii="Times New Roman" w:hAnsi="Times New Roman"/>
                <w:snapToGrid w:val="0"/>
                <w:sz w:val="21"/>
                <w:szCs w:val="21"/>
                <w:lang w:eastAsia="zh-CN"/>
              </w:rPr>
              <w:t>铊及其</w:t>
            </w:r>
            <w:proofErr w:type="gramEnd"/>
            <w:r w:rsidRPr="00F616E8">
              <w:rPr>
                <w:rFonts w:ascii="Times New Roman" w:hAnsi="Times New Roman"/>
                <w:snapToGrid w:val="0"/>
                <w:sz w:val="21"/>
                <w:szCs w:val="21"/>
                <w:lang w:eastAsia="zh-CN"/>
              </w:rPr>
              <w:t>化合物</w:t>
            </w:r>
          </w:p>
        </w:tc>
        <w:tc>
          <w:tcPr>
            <w:tcW w:w="1055" w:type="pct"/>
            <w:tcBorders>
              <w:top w:val="single" w:sz="4" w:space="0" w:color="000000"/>
              <w:left w:val="single" w:sz="4" w:space="0" w:color="000000"/>
              <w:bottom w:val="single" w:sz="4" w:space="0" w:color="000000"/>
              <w:right w:val="single" w:sz="4" w:space="0" w:color="000000"/>
            </w:tcBorders>
            <w:vAlign w:val="center"/>
          </w:tcPr>
          <w:p w14:paraId="7ECF94DB"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0.05</w:t>
            </w:r>
          </w:p>
        </w:tc>
        <w:tc>
          <w:tcPr>
            <w:tcW w:w="820" w:type="pct"/>
            <w:tcBorders>
              <w:top w:val="single" w:sz="4" w:space="0" w:color="000000"/>
              <w:left w:val="single" w:sz="4" w:space="0" w:color="000000"/>
              <w:bottom w:val="single" w:sz="4" w:space="0" w:color="000000"/>
              <w:right w:val="single" w:sz="4" w:space="0" w:color="000000"/>
            </w:tcBorders>
            <w:vAlign w:val="center"/>
          </w:tcPr>
          <w:p w14:paraId="7C8E8426" w14:textId="4D61E73B"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0.25g/h</w:t>
            </w:r>
          </w:p>
        </w:tc>
      </w:tr>
      <w:tr w:rsidR="00F616E8" w14:paraId="508E9002" w14:textId="77777777" w:rsidTr="00570663">
        <w:trPr>
          <w:trHeight w:hRule="exact" w:val="790"/>
        </w:trPr>
        <w:tc>
          <w:tcPr>
            <w:tcW w:w="563" w:type="pct"/>
            <w:vMerge/>
            <w:tcBorders>
              <w:left w:val="single" w:sz="4" w:space="0" w:color="000000"/>
              <w:right w:val="single" w:sz="4" w:space="0" w:color="000000"/>
            </w:tcBorders>
            <w:vAlign w:val="center"/>
          </w:tcPr>
          <w:p w14:paraId="3732E5C0"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36A4C0A2" w14:textId="0D4395C9"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41C12C05" w14:textId="7F5110CA"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铅及其化合物、</w:t>
            </w:r>
            <w:proofErr w:type="gramStart"/>
            <w:r w:rsidRPr="00F616E8">
              <w:rPr>
                <w:rFonts w:ascii="Times New Roman" w:hAnsi="Times New Roman"/>
                <w:snapToGrid w:val="0"/>
                <w:sz w:val="21"/>
                <w:szCs w:val="21"/>
                <w:lang w:eastAsia="zh-CN"/>
              </w:rPr>
              <w:t>钴及其</w:t>
            </w:r>
            <w:proofErr w:type="gramEnd"/>
            <w:r w:rsidRPr="00F616E8">
              <w:rPr>
                <w:rFonts w:ascii="Times New Roman" w:hAnsi="Times New Roman"/>
                <w:snapToGrid w:val="0"/>
                <w:sz w:val="21"/>
                <w:szCs w:val="21"/>
                <w:lang w:eastAsia="zh-CN"/>
              </w:rPr>
              <w:t>化合物、</w:t>
            </w:r>
            <w:proofErr w:type="gramStart"/>
            <w:r w:rsidRPr="00F616E8">
              <w:rPr>
                <w:rFonts w:ascii="Times New Roman" w:hAnsi="Times New Roman"/>
                <w:snapToGrid w:val="0"/>
                <w:sz w:val="21"/>
                <w:szCs w:val="21"/>
                <w:lang w:eastAsia="zh-CN"/>
              </w:rPr>
              <w:t>镍及其</w:t>
            </w:r>
            <w:proofErr w:type="gramEnd"/>
            <w:r w:rsidRPr="00F616E8">
              <w:rPr>
                <w:rFonts w:ascii="Times New Roman" w:hAnsi="Times New Roman"/>
                <w:snapToGrid w:val="0"/>
                <w:sz w:val="21"/>
                <w:szCs w:val="21"/>
                <w:lang w:eastAsia="zh-CN"/>
              </w:rPr>
              <w:t>化合物、</w:t>
            </w:r>
            <w:proofErr w:type="gramStart"/>
            <w:r w:rsidRPr="00F616E8">
              <w:rPr>
                <w:rFonts w:ascii="Times New Roman" w:hAnsi="Times New Roman"/>
                <w:snapToGrid w:val="0"/>
                <w:sz w:val="21"/>
                <w:szCs w:val="21"/>
                <w:lang w:eastAsia="zh-CN"/>
              </w:rPr>
              <w:t>硒及其</w:t>
            </w:r>
            <w:proofErr w:type="gramEnd"/>
            <w:r w:rsidRPr="00F616E8">
              <w:rPr>
                <w:rFonts w:ascii="Times New Roman" w:hAnsi="Times New Roman"/>
                <w:snapToGrid w:val="0"/>
                <w:sz w:val="21"/>
                <w:szCs w:val="21"/>
                <w:lang w:eastAsia="zh-CN"/>
              </w:rPr>
              <w:t>化合物、</w:t>
            </w:r>
            <w:proofErr w:type="gramStart"/>
            <w:r w:rsidRPr="00F616E8">
              <w:rPr>
                <w:rFonts w:ascii="Times New Roman" w:hAnsi="Times New Roman"/>
                <w:snapToGrid w:val="0"/>
                <w:sz w:val="21"/>
                <w:szCs w:val="21"/>
                <w:lang w:eastAsia="zh-CN"/>
              </w:rPr>
              <w:t>碲及其</w:t>
            </w:r>
            <w:proofErr w:type="gramEnd"/>
            <w:r w:rsidRPr="00F616E8">
              <w:rPr>
                <w:rFonts w:ascii="Times New Roman" w:hAnsi="Times New Roman"/>
                <w:snapToGrid w:val="0"/>
                <w:sz w:val="21"/>
                <w:szCs w:val="21"/>
                <w:lang w:eastAsia="zh-CN"/>
              </w:rPr>
              <w:t>化合物</w:t>
            </w:r>
          </w:p>
        </w:tc>
        <w:tc>
          <w:tcPr>
            <w:tcW w:w="1055" w:type="pct"/>
            <w:tcBorders>
              <w:top w:val="single" w:sz="4" w:space="0" w:color="000000"/>
              <w:left w:val="single" w:sz="4" w:space="0" w:color="000000"/>
              <w:bottom w:val="single" w:sz="4" w:space="0" w:color="000000"/>
              <w:right w:val="single" w:sz="4" w:space="0" w:color="000000"/>
            </w:tcBorders>
            <w:vAlign w:val="center"/>
          </w:tcPr>
          <w:p w14:paraId="2AC287CC"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0.5</w:t>
            </w:r>
          </w:p>
        </w:tc>
        <w:tc>
          <w:tcPr>
            <w:tcW w:w="820" w:type="pct"/>
            <w:tcBorders>
              <w:top w:val="single" w:sz="4" w:space="0" w:color="000000"/>
              <w:left w:val="single" w:sz="4" w:space="0" w:color="000000"/>
              <w:bottom w:val="single" w:sz="4" w:space="0" w:color="000000"/>
              <w:right w:val="single" w:sz="4" w:space="0" w:color="000000"/>
            </w:tcBorders>
            <w:vAlign w:val="center"/>
          </w:tcPr>
          <w:p w14:paraId="03E057A2"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2.5g/h</w:t>
            </w:r>
          </w:p>
        </w:tc>
      </w:tr>
      <w:tr w:rsidR="00F616E8" w14:paraId="425E63C2" w14:textId="77777777" w:rsidTr="00570663">
        <w:trPr>
          <w:trHeight w:hRule="exact" w:val="1199"/>
        </w:trPr>
        <w:tc>
          <w:tcPr>
            <w:tcW w:w="563" w:type="pct"/>
            <w:vMerge/>
            <w:tcBorders>
              <w:left w:val="single" w:sz="4" w:space="0" w:color="000000"/>
              <w:right w:val="single" w:sz="4" w:space="0" w:color="000000"/>
            </w:tcBorders>
            <w:vAlign w:val="center"/>
          </w:tcPr>
          <w:p w14:paraId="08377260"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522B7197" w14:textId="74D5FD9C"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20B54914" w14:textId="5175D60B" w:rsidR="00F616E8" w:rsidRPr="00F616E8" w:rsidRDefault="00F616E8" w:rsidP="003B38E1">
            <w:pPr>
              <w:pStyle w:val="TableParagraph"/>
              <w:jc w:val="center"/>
              <w:rPr>
                <w:rFonts w:ascii="Times New Roman" w:hAnsi="Times New Roman"/>
                <w:snapToGrid w:val="0"/>
                <w:sz w:val="21"/>
                <w:szCs w:val="21"/>
                <w:lang w:eastAsia="zh-CN"/>
              </w:rPr>
            </w:pPr>
            <w:proofErr w:type="gramStart"/>
            <w:r w:rsidRPr="00F616E8">
              <w:rPr>
                <w:rFonts w:ascii="Times New Roman" w:hAnsi="Times New Roman"/>
                <w:snapToGrid w:val="0"/>
                <w:sz w:val="21"/>
                <w:szCs w:val="21"/>
                <w:lang w:eastAsia="zh-CN"/>
              </w:rPr>
              <w:t>锑</w:t>
            </w:r>
            <w:proofErr w:type="gramEnd"/>
            <w:r w:rsidRPr="00F616E8">
              <w:rPr>
                <w:rFonts w:ascii="Times New Roman" w:hAnsi="Times New Roman"/>
                <w:snapToGrid w:val="0"/>
                <w:sz w:val="21"/>
                <w:szCs w:val="21"/>
                <w:lang w:eastAsia="zh-CN"/>
              </w:rPr>
              <w:t>及其化合物、铬及其化合物、水溶性氰化物、水溶性氟化物、铜及其化合物、锰及其化合物、</w:t>
            </w:r>
            <w:proofErr w:type="gramStart"/>
            <w:r w:rsidRPr="00F616E8">
              <w:rPr>
                <w:rFonts w:ascii="Times New Roman" w:hAnsi="Times New Roman"/>
                <w:snapToGrid w:val="0"/>
                <w:sz w:val="21"/>
                <w:szCs w:val="21"/>
                <w:lang w:eastAsia="zh-CN"/>
              </w:rPr>
              <w:t>矾及其</w:t>
            </w:r>
            <w:proofErr w:type="gramEnd"/>
            <w:r w:rsidRPr="00F616E8">
              <w:rPr>
                <w:rFonts w:ascii="Times New Roman" w:hAnsi="Times New Roman"/>
                <w:snapToGrid w:val="0"/>
                <w:sz w:val="21"/>
                <w:szCs w:val="21"/>
                <w:lang w:eastAsia="zh-CN"/>
              </w:rPr>
              <w:t>化合物、锡及其化合物</w:t>
            </w:r>
          </w:p>
        </w:tc>
        <w:tc>
          <w:tcPr>
            <w:tcW w:w="1055" w:type="pct"/>
            <w:tcBorders>
              <w:top w:val="single" w:sz="4" w:space="0" w:color="000000"/>
              <w:left w:val="single" w:sz="4" w:space="0" w:color="000000"/>
              <w:bottom w:val="single" w:sz="4" w:space="0" w:color="000000"/>
              <w:right w:val="single" w:sz="4" w:space="0" w:color="000000"/>
            </w:tcBorders>
            <w:vAlign w:val="center"/>
          </w:tcPr>
          <w:p w14:paraId="65C15569"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w:t>
            </w:r>
          </w:p>
        </w:tc>
        <w:tc>
          <w:tcPr>
            <w:tcW w:w="820" w:type="pct"/>
            <w:tcBorders>
              <w:top w:val="single" w:sz="4" w:space="0" w:color="000000"/>
              <w:left w:val="single" w:sz="4" w:space="0" w:color="000000"/>
              <w:bottom w:val="single" w:sz="4" w:space="0" w:color="000000"/>
              <w:right w:val="single" w:sz="4" w:space="0" w:color="000000"/>
            </w:tcBorders>
            <w:vAlign w:val="center"/>
          </w:tcPr>
          <w:p w14:paraId="44F6927B"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5g/h</w:t>
            </w:r>
          </w:p>
        </w:tc>
      </w:tr>
      <w:tr w:rsidR="00F616E8" w14:paraId="157F96DB" w14:textId="77777777" w:rsidTr="003B38E1">
        <w:trPr>
          <w:trHeight w:hRule="exact" w:val="272"/>
        </w:trPr>
        <w:tc>
          <w:tcPr>
            <w:tcW w:w="563" w:type="pct"/>
            <w:vMerge/>
            <w:tcBorders>
              <w:left w:val="single" w:sz="4" w:space="0" w:color="000000"/>
              <w:bottom w:val="single" w:sz="4" w:space="0" w:color="000000"/>
              <w:right w:val="single" w:sz="4" w:space="0" w:color="000000"/>
            </w:tcBorders>
            <w:vAlign w:val="center"/>
          </w:tcPr>
          <w:p w14:paraId="3A25D29B"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4437" w:type="pct"/>
            <w:gridSpan w:val="4"/>
            <w:tcBorders>
              <w:top w:val="single" w:sz="4" w:space="0" w:color="000000"/>
              <w:left w:val="single" w:sz="4" w:space="0" w:color="000000"/>
              <w:bottom w:val="single" w:sz="4" w:space="0" w:color="000000"/>
              <w:right w:val="single" w:sz="4" w:space="0" w:color="000000"/>
            </w:tcBorders>
            <w:vAlign w:val="center"/>
          </w:tcPr>
          <w:p w14:paraId="580D68F0" w14:textId="4B034103"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I+II</w:t>
            </w:r>
            <w:r w:rsidRPr="00F616E8">
              <w:rPr>
                <w:rFonts w:ascii="Times New Roman" w:hAnsi="Times New Roman"/>
                <w:snapToGrid w:val="0"/>
                <w:sz w:val="21"/>
                <w:szCs w:val="21"/>
                <w:lang w:eastAsia="zh-CN"/>
              </w:rPr>
              <w:t>不能超过</w:t>
            </w: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w:t>
            </w:r>
            <w:r w:rsidRPr="00F616E8">
              <w:rPr>
                <w:rFonts w:ascii="Times New Roman" w:hAnsi="Times New Roman"/>
                <w:snapToGrid w:val="0"/>
                <w:sz w:val="21"/>
                <w:szCs w:val="21"/>
                <w:lang w:eastAsia="zh-CN"/>
              </w:rPr>
              <w:t>II+III</w:t>
            </w:r>
            <w:r w:rsidRPr="00F616E8">
              <w:rPr>
                <w:rFonts w:ascii="Times New Roman" w:hAnsi="Times New Roman"/>
                <w:snapToGrid w:val="0"/>
                <w:sz w:val="21"/>
                <w:szCs w:val="21"/>
                <w:lang w:eastAsia="zh-CN"/>
              </w:rPr>
              <w:t>、</w:t>
            </w:r>
            <w:r w:rsidRPr="00F616E8">
              <w:rPr>
                <w:rFonts w:ascii="Times New Roman" w:hAnsi="Times New Roman"/>
                <w:snapToGrid w:val="0"/>
                <w:sz w:val="21"/>
                <w:szCs w:val="21"/>
                <w:lang w:eastAsia="zh-CN"/>
              </w:rPr>
              <w:t>I+III</w:t>
            </w:r>
            <w:r w:rsidRPr="00F616E8">
              <w:rPr>
                <w:rFonts w:ascii="Times New Roman" w:hAnsi="Times New Roman"/>
                <w:snapToGrid w:val="0"/>
                <w:sz w:val="21"/>
                <w:szCs w:val="21"/>
                <w:lang w:eastAsia="zh-CN"/>
              </w:rPr>
              <w:t>、</w:t>
            </w:r>
            <w:r w:rsidRPr="00F616E8">
              <w:rPr>
                <w:rFonts w:ascii="Times New Roman" w:hAnsi="Times New Roman"/>
                <w:snapToGrid w:val="0"/>
                <w:sz w:val="21"/>
                <w:szCs w:val="21"/>
                <w:lang w:eastAsia="zh-CN"/>
              </w:rPr>
              <w:t>I+II+III</w:t>
            </w:r>
            <w:r w:rsidRPr="00F616E8">
              <w:rPr>
                <w:rFonts w:ascii="Times New Roman" w:hAnsi="Times New Roman"/>
                <w:snapToGrid w:val="0"/>
                <w:sz w:val="21"/>
                <w:szCs w:val="21"/>
                <w:lang w:eastAsia="zh-CN"/>
              </w:rPr>
              <w:t>不能超过</w:t>
            </w:r>
            <w:r w:rsidRPr="00F616E8">
              <w:rPr>
                <w:rFonts w:ascii="Times New Roman" w:hAnsi="Times New Roman"/>
                <w:snapToGrid w:val="0"/>
                <w:sz w:val="21"/>
                <w:szCs w:val="21"/>
                <w:lang w:eastAsia="zh-CN"/>
              </w:rPr>
              <w:t>III</w:t>
            </w:r>
            <w:r w:rsidRPr="00F616E8">
              <w:rPr>
                <w:rFonts w:ascii="Times New Roman" w:hAnsi="Times New Roman"/>
                <w:snapToGrid w:val="0"/>
                <w:sz w:val="21"/>
                <w:szCs w:val="21"/>
                <w:lang w:eastAsia="zh-CN"/>
              </w:rPr>
              <w:t>级；</w:t>
            </w:r>
          </w:p>
        </w:tc>
      </w:tr>
      <w:tr w:rsidR="00F616E8" w14:paraId="1F5A4D36" w14:textId="77777777" w:rsidTr="00570663">
        <w:trPr>
          <w:trHeight w:hRule="exact" w:val="269"/>
        </w:trPr>
        <w:tc>
          <w:tcPr>
            <w:tcW w:w="563" w:type="pct"/>
            <w:vMerge w:val="restart"/>
            <w:tcBorders>
              <w:top w:val="single" w:sz="4" w:space="0" w:color="000000"/>
              <w:left w:val="single" w:sz="4" w:space="0" w:color="000000"/>
              <w:right w:val="single" w:sz="4" w:space="0" w:color="000000"/>
            </w:tcBorders>
            <w:vAlign w:val="center"/>
          </w:tcPr>
          <w:p w14:paraId="3C3CDF8B" w14:textId="1688F1FE"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无机气态污染物</w:t>
            </w:r>
          </w:p>
        </w:tc>
        <w:tc>
          <w:tcPr>
            <w:tcW w:w="581" w:type="pct"/>
            <w:tcBorders>
              <w:top w:val="single" w:sz="4" w:space="0" w:color="000000"/>
              <w:left w:val="single" w:sz="4" w:space="0" w:color="000000"/>
              <w:bottom w:val="single" w:sz="4" w:space="0" w:color="000000"/>
              <w:right w:val="single" w:sz="4" w:space="0" w:color="000000"/>
            </w:tcBorders>
            <w:vAlign w:val="center"/>
          </w:tcPr>
          <w:p w14:paraId="06589ADC" w14:textId="506F2F59"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1039A8B7"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砷化氢、氯化氰、光气、磷化氢</w:t>
            </w:r>
          </w:p>
        </w:tc>
        <w:tc>
          <w:tcPr>
            <w:tcW w:w="1055" w:type="pct"/>
            <w:tcBorders>
              <w:top w:val="single" w:sz="4" w:space="0" w:color="000000"/>
              <w:left w:val="single" w:sz="4" w:space="0" w:color="000000"/>
              <w:bottom w:val="single" w:sz="4" w:space="0" w:color="000000"/>
              <w:right w:val="single" w:sz="4" w:space="0" w:color="000000"/>
            </w:tcBorders>
            <w:vAlign w:val="center"/>
          </w:tcPr>
          <w:p w14:paraId="0F0A3034"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0.5</w:t>
            </w:r>
          </w:p>
        </w:tc>
        <w:tc>
          <w:tcPr>
            <w:tcW w:w="820" w:type="pct"/>
            <w:tcBorders>
              <w:top w:val="single" w:sz="4" w:space="0" w:color="000000"/>
              <w:left w:val="single" w:sz="4" w:space="0" w:color="000000"/>
              <w:bottom w:val="single" w:sz="4" w:space="0" w:color="000000"/>
              <w:right w:val="single" w:sz="4" w:space="0" w:color="000000"/>
            </w:tcBorders>
            <w:vAlign w:val="center"/>
          </w:tcPr>
          <w:p w14:paraId="14E7E574" w14:textId="3FF0B0F4"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2.5g/h</w:t>
            </w:r>
          </w:p>
        </w:tc>
      </w:tr>
      <w:tr w:rsidR="00F616E8" w14:paraId="32862B9A" w14:textId="77777777" w:rsidTr="00570663">
        <w:trPr>
          <w:trHeight w:hRule="exact" w:val="869"/>
        </w:trPr>
        <w:tc>
          <w:tcPr>
            <w:tcW w:w="563" w:type="pct"/>
            <w:vMerge/>
            <w:tcBorders>
              <w:left w:val="single" w:sz="4" w:space="0" w:color="000000"/>
              <w:right w:val="single" w:sz="4" w:space="0" w:color="000000"/>
            </w:tcBorders>
            <w:vAlign w:val="center"/>
          </w:tcPr>
          <w:p w14:paraId="6650E1B0"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47EF0B4F" w14:textId="547855E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457B9029" w14:textId="717F2977" w:rsidR="00F616E8" w:rsidRPr="00F616E8" w:rsidRDefault="00F616E8" w:rsidP="003B38E1">
            <w:pPr>
              <w:pStyle w:val="TableParagraph"/>
              <w:jc w:val="center"/>
              <w:rPr>
                <w:rFonts w:ascii="Times New Roman" w:hAnsi="Times New Roman"/>
                <w:snapToGrid w:val="0"/>
                <w:sz w:val="21"/>
                <w:szCs w:val="21"/>
                <w:lang w:eastAsia="zh-CN"/>
              </w:rPr>
            </w:pPr>
            <w:proofErr w:type="gramStart"/>
            <w:r w:rsidRPr="00F616E8">
              <w:rPr>
                <w:rFonts w:ascii="Times New Roman" w:hAnsi="Times New Roman"/>
                <w:snapToGrid w:val="0"/>
                <w:sz w:val="21"/>
                <w:szCs w:val="21"/>
                <w:lang w:eastAsia="zh-CN"/>
              </w:rPr>
              <w:t>溴</w:t>
            </w:r>
            <w:proofErr w:type="gramEnd"/>
            <w:r w:rsidRPr="00F616E8">
              <w:rPr>
                <w:rFonts w:ascii="Times New Roman" w:hAnsi="Times New Roman"/>
                <w:snapToGrid w:val="0"/>
                <w:sz w:val="21"/>
                <w:szCs w:val="21"/>
                <w:lang w:eastAsia="zh-CN"/>
              </w:rPr>
              <w:t>及其气态溴化物（以</w:t>
            </w:r>
            <w:r w:rsidRPr="00F616E8">
              <w:rPr>
                <w:rFonts w:ascii="Times New Roman" w:hAnsi="Times New Roman"/>
                <w:snapToGrid w:val="0"/>
                <w:sz w:val="21"/>
                <w:szCs w:val="21"/>
                <w:lang w:eastAsia="zh-CN"/>
              </w:rPr>
              <w:t>HBr</w:t>
            </w:r>
            <w:r w:rsidRPr="00F616E8">
              <w:rPr>
                <w:rFonts w:ascii="Times New Roman" w:hAnsi="Times New Roman"/>
                <w:snapToGrid w:val="0"/>
                <w:sz w:val="21"/>
                <w:szCs w:val="21"/>
                <w:lang w:eastAsia="zh-CN"/>
              </w:rPr>
              <w:t>表示）、氯、氰化氢、氟化物（氟化氢）、硫化氢</w:t>
            </w:r>
          </w:p>
        </w:tc>
        <w:tc>
          <w:tcPr>
            <w:tcW w:w="1055" w:type="pct"/>
            <w:tcBorders>
              <w:top w:val="single" w:sz="4" w:space="0" w:color="000000"/>
              <w:left w:val="single" w:sz="4" w:space="0" w:color="000000"/>
              <w:bottom w:val="single" w:sz="4" w:space="0" w:color="000000"/>
              <w:right w:val="single" w:sz="4" w:space="0" w:color="000000"/>
            </w:tcBorders>
            <w:vAlign w:val="center"/>
          </w:tcPr>
          <w:p w14:paraId="30565D0C"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3</w:t>
            </w:r>
          </w:p>
        </w:tc>
        <w:tc>
          <w:tcPr>
            <w:tcW w:w="820" w:type="pct"/>
            <w:tcBorders>
              <w:top w:val="single" w:sz="4" w:space="0" w:color="000000"/>
              <w:left w:val="single" w:sz="4" w:space="0" w:color="000000"/>
              <w:bottom w:val="single" w:sz="4" w:space="0" w:color="000000"/>
              <w:right w:val="single" w:sz="4" w:space="0" w:color="000000"/>
            </w:tcBorders>
            <w:vAlign w:val="center"/>
          </w:tcPr>
          <w:p w14:paraId="7C3C5B44"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15g/h</w:t>
            </w:r>
          </w:p>
        </w:tc>
      </w:tr>
      <w:tr w:rsidR="00F616E8" w14:paraId="1313F56E" w14:textId="77777777" w:rsidTr="00570663">
        <w:trPr>
          <w:trHeight w:hRule="exact" w:val="528"/>
        </w:trPr>
        <w:tc>
          <w:tcPr>
            <w:tcW w:w="563" w:type="pct"/>
            <w:vMerge/>
            <w:tcBorders>
              <w:left w:val="single" w:sz="4" w:space="0" w:color="000000"/>
              <w:right w:val="single" w:sz="4" w:space="0" w:color="000000"/>
            </w:tcBorders>
            <w:vAlign w:val="center"/>
          </w:tcPr>
          <w:p w14:paraId="60437C00"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17F8E9AA" w14:textId="27846054"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1060D61C" w14:textId="7F66D571"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氨、气态无机氯化物（</w:t>
            </w:r>
            <w:r w:rsidRPr="00F616E8">
              <w:rPr>
                <w:rFonts w:ascii="Times New Roman" w:hAnsi="Times New Roman"/>
                <w:snapToGrid w:val="0"/>
                <w:sz w:val="21"/>
                <w:szCs w:val="21"/>
                <w:lang w:eastAsia="zh-CN"/>
              </w:rPr>
              <w:t>I</w:t>
            </w:r>
            <w:r w:rsidRPr="00F616E8">
              <w:rPr>
                <w:rFonts w:ascii="Times New Roman" w:hAnsi="Times New Roman"/>
                <w:snapToGrid w:val="0"/>
                <w:sz w:val="21"/>
                <w:szCs w:val="21"/>
                <w:lang w:eastAsia="zh-CN"/>
              </w:rPr>
              <w:t>级和</w:t>
            </w: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级除外，以</w:t>
            </w:r>
            <w:r w:rsidRPr="00F616E8">
              <w:rPr>
                <w:rFonts w:ascii="Times New Roman" w:hAnsi="Times New Roman"/>
                <w:snapToGrid w:val="0"/>
                <w:sz w:val="21"/>
                <w:szCs w:val="21"/>
                <w:lang w:eastAsia="zh-CN"/>
              </w:rPr>
              <w:t>HCl</w:t>
            </w:r>
            <w:r w:rsidRPr="00F616E8">
              <w:rPr>
                <w:rFonts w:ascii="Times New Roman" w:hAnsi="Times New Roman"/>
                <w:snapToGrid w:val="0"/>
                <w:sz w:val="21"/>
                <w:szCs w:val="21"/>
                <w:lang w:eastAsia="zh-CN"/>
              </w:rPr>
              <w:t>计）</w:t>
            </w:r>
          </w:p>
        </w:tc>
        <w:tc>
          <w:tcPr>
            <w:tcW w:w="1055" w:type="pct"/>
            <w:tcBorders>
              <w:top w:val="single" w:sz="4" w:space="0" w:color="000000"/>
              <w:left w:val="single" w:sz="4" w:space="0" w:color="000000"/>
              <w:bottom w:val="single" w:sz="4" w:space="0" w:color="000000"/>
              <w:right w:val="single" w:sz="4" w:space="0" w:color="000000"/>
            </w:tcBorders>
            <w:vAlign w:val="center"/>
          </w:tcPr>
          <w:p w14:paraId="6E02AB23"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30</w:t>
            </w:r>
          </w:p>
        </w:tc>
        <w:tc>
          <w:tcPr>
            <w:tcW w:w="820" w:type="pct"/>
            <w:tcBorders>
              <w:top w:val="single" w:sz="4" w:space="0" w:color="000000"/>
              <w:left w:val="single" w:sz="4" w:space="0" w:color="000000"/>
              <w:bottom w:val="single" w:sz="4" w:space="0" w:color="000000"/>
              <w:right w:val="single" w:sz="4" w:space="0" w:color="000000"/>
            </w:tcBorders>
            <w:vAlign w:val="center"/>
          </w:tcPr>
          <w:p w14:paraId="776C5C0A"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0.15</w:t>
            </w:r>
          </w:p>
        </w:tc>
      </w:tr>
      <w:tr w:rsidR="00F616E8" w14:paraId="1FEFE73B" w14:textId="77777777" w:rsidTr="00570663">
        <w:trPr>
          <w:trHeight w:hRule="exact" w:val="890"/>
        </w:trPr>
        <w:tc>
          <w:tcPr>
            <w:tcW w:w="563" w:type="pct"/>
            <w:vMerge/>
            <w:tcBorders>
              <w:left w:val="single" w:sz="4" w:space="0" w:color="000000"/>
              <w:right w:val="single" w:sz="4" w:space="0" w:color="000000"/>
            </w:tcBorders>
            <w:vAlign w:val="center"/>
          </w:tcPr>
          <w:p w14:paraId="7FBB31EF"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vMerge w:val="restart"/>
            <w:tcBorders>
              <w:top w:val="single" w:sz="4" w:space="0" w:color="000000"/>
              <w:left w:val="single" w:sz="4" w:space="0" w:color="000000"/>
              <w:right w:val="single" w:sz="4" w:space="0" w:color="000000"/>
            </w:tcBorders>
            <w:vAlign w:val="center"/>
          </w:tcPr>
          <w:p w14:paraId="4B7787C6" w14:textId="1C702F1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IV</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43A08AC6" w14:textId="125D9B36"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硫氧化物（</w:t>
            </w:r>
            <w:r w:rsidRPr="00F616E8">
              <w:rPr>
                <w:rFonts w:ascii="Times New Roman" w:hAnsi="Times New Roman"/>
                <w:snapToGrid w:val="0"/>
                <w:sz w:val="21"/>
                <w:szCs w:val="21"/>
                <w:lang w:eastAsia="zh-CN"/>
              </w:rPr>
              <w:t>SO</w:t>
            </w:r>
            <w:r w:rsidRPr="003B38E1">
              <w:rPr>
                <w:rFonts w:ascii="Times New Roman" w:hAnsi="Times New Roman"/>
                <w:snapToGrid w:val="0"/>
                <w:sz w:val="21"/>
                <w:szCs w:val="21"/>
                <w:vertAlign w:val="subscript"/>
                <w:lang w:eastAsia="zh-CN"/>
              </w:rPr>
              <w:t>2</w:t>
            </w:r>
            <w:r w:rsidRPr="00F616E8">
              <w:rPr>
                <w:rFonts w:ascii="Times New Roman" w:hAnsi="Times New Roman"/>
                <w:snapToGrid w:val="0"/>
                <w:sz w:val="21"/>
                <w:szCs w:val="21"/>
                <w:lang w:eastAsia="zh-CN"/>
              </w:rPr>
              <w:t>+SO</w:t>
            </w:r>
            <w:r w:rsidRPr="003B38E1">
              <w:rPr>
                <w:rFonts w:ascii="Times New Roman" w:hAnsi="Times New Roman"/>
                <w:snapToGrid w:val="0"/>
                <w:sz w:val="21"/>
                <w:szCs w:val="21"/>
                <w:vertAlign w:val="subscript"/>
                <w:lang w:eastAsia="zh-CN"/>
              </w:rPr>
              <w:t>3</w:t>
            </w:r>
            <w:r w:rsidR="003B38E1">
              <w:rPr>
                <w:rFonts w:ascii="Times New Roman" w:hAnsi="Times New Roman" w:hint="eastAsia"/>
                <w:snapToGrid w:val="0"/>
                <w:sz w:val="21"/>
                <w:szCs w:val="21"/>
                <w:lang w:eastAsia="zh-CN"/>
              </w:rPr>
              <w:t>，</w:t>
            </w:r>
            <w:r w:rsidRPr="00F616E8">
              <w:rPr>
                <w:rFonts w:ascii="Times New Roman" w:hAnsi="Times New Roman"/>
                <w:snapToGrid w:val="0"/>
                <w:sz w:val="21"/>
                <w:szCs w:val="21"/>
                <w:lang w:eastAsia="zh-CN"/>
              </w:rPr>
              <w:t>以</w:t>
            </w:r>
            <w:r w:rsidRPr="00F616E8">
              <w:rPr>
                <w:rFonts w:ascii="Times New Roman" w:hAnsi="Times New Roman"/>
                <w:snapToGrid w:val="0"/>
                <w:sz w:val="21"/>
                <w:szCs w:val="21"/>
                <w:lang w:eastAsia="zh-CN"/>
              </w:rPr>
              <w:t>SO</w:t>
            </w:r>
            <w:r w:rsidRPr="003B38E1">
              <w:rPr>
                <w:rFonts w:ascii="Times New Roman" w:hAnsi="Times New Roman"/>
                <w:snapToGrid w:val="0"/>
                <w:sz w:val="21"/>
                <w:szCs w:val="21"/>
                <w:vertAlign w:val="subscript"/>
                <w:lang w:eastAsia="zh-CN"/>
              </w:rPr>
              <w:t>2</w:t>
            </w:r>
            <w:r w:rsidRPr="00F616E8">
              <w:rPr>
                <w:rFonts w:ascii="Times New Roman" w:hAnsi="Times New Roman"/>
                <w:snapToGrid w:val="0"/>
                <w:sz w:val="21"/>
                <w:szCs w:val="21"/>
                <w:lang w:eastAsia="zh-CN"/>
              </w:rPr>
              <w:t>计）、氮氧化物（</w:t>
            </w:r>
            <w:r w:rsidRPr="00F616E8">
              <w:rPr>
                <w:rFonts w:ascii="Times New Roman" w:hAnsi="Times New Roman"/>
                <w:snapToGrid w:val="0"/>
                <w:sz w:val="21"/>
                <w:szCs w:val="21"/>
                <w:lang w:eastAsia="zh-CN"/>
              </w:rPr>
              <w:t>NO+NO</w:t>
            </w:r>
            <w:r w:rsidRPr="003B38E1">
              <w:rPr>
                <w:rFonts w:ascii="Times New Roman" w:hAnsi="Times New Roman"/>
                <w:snapToGrid w:val="0"/>
                <w:sz w:val="21"/>
                <w:szCs w:val="21"/>
                <w:vertAlign w:val="subscript"/>
                <w:lang w:eastAsia="zh-CN"/>
              </w:rPr>
              <w:t>2</w:t>
            </w:r>
            <w:r w:rsidR="003B38E1" w:rsidRPr="003B38E1">
              <w:rPr>
                <w:rFonts w:ascii="Times New Roman" w:hAnsi="Times New Roman" w:hint="eastAsia"/>
                <w:snapToGrid w:val="0"/>
                <w:sz w:val="21"/>
                <w:szCs w:val="21"/>
                <w:lang w:eastAsia="zh-CN"/>
              </w:rPr>
              <w:t>，</w:t>
            </w:r>
            <w:r w:rsidRPr="00F616E8">
              <w:rPr>
                <w:rFonts w:ascii="Times New Roman" w:hAnsi="Times New Roman"/>
                <w:snapToGrid w:val="0"/>
                <w:sz w:val="21"/>
                <w:szCs w:val="21"/>
                <w:lang w:eastAsia="zh-CN"/>
              </w:rPr>
              <w:t>以</w:t>
            </w:r>
            <w:r w:rsidRPr="00F616E8">
              <w:rPr>
                <w:rFonts w:ascii="Times New Roman" w:hAnsi="Times New Roman"/>
                <w:snapToGrid w:val="0"/>
                <w:sz w:val="21"/>
                <w:szCs w:val="21"/>
                <w:lang w:eastAsia="zh-CN"/>
              </w:rPr>
              <w:t>NO</w:t>
            </w:r>
            <w:r w:rsidRPr="003B38E1">
              <w:rPr>
                <w:rFonts w:ascii="Times New Roman" w:hAnsi="Times New Roman"/>
                <w:snapToGrid w:val="0"/>
                <w:sz w:val="21"/>
                <w:szCs w:val="21"/>
                <w:vertAlign w:val="subscript"/>
                <w:lang w:eastAsia="zh-CN"/>
              </w:rPr>
              <w:t>2</w:t>
            </w:r>
            <w:r w:rsidRPr="00F616E8">
              <w:rPr>
                <w:rFonts w:ascii="Times New Roman" w:hAnsi="Times New Roman"/>
                <w:snapToGrid w:val="0"/>
                <w:sz w:val="21"/>
                <w:szCs w:val="21"/>
                <w:lang w:eastAsia="zh-CN"/>
              </w:rPr>
              <w:t>计）</w:t>
            </w:r>
          </w:p>
        </w:tc>
        <w:tc>
          <w:tcPr>
            <w:tcW w:w="1055" w:type="pct"/>
            <w:tcBorders>
              <w:top w:val="single" w:sz="4" w:space="0" w:color="000000"/>
              <w:left w:val="single" w:sz="4" w:space="0" w:color="000000"/>
              <w:bottom w:val="single" w:sz="4" w:space="0" w:color="000000"/>
              <w:right w:val="single" w:sz="4" w:space="0" w:color="000000"/>
            </w:tcBorders>
            <w:vAlign w:val="center"/>
          </w:tcPr>
          <w:p w14:paraId="00F8B197"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350</w:t>
            </w:r>
          </w:p>
        </w:tc>
        <w:tc>
          <w:tcPr>
            <w:tcW w:w="820" w:type="pct"/>
            <w:tcBorders>
              <w:top w:val="single" w:sz="4" w:space="0" w:color="000000"/>
              <w:left w:val="single" w:sz="4" w:space="0" w:color="000000"/>
              <w:bottom w:val="single" w:sz="4" w:space="0" w:color="000000"/>
              <w:right w:val="single" w:sz="4" w:space="0" w:color="000000"/>
            </w:tcBorders>
            <w:vAlign w:val="center"/>
          </w:tcPr>
          <w:p w14:paraId="5FC1914C"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1.8</w:t>
            </w:r>
          </w:p>
        </w:tc>
      </w:tr>
      <w:tr w:rsidR="00F616E8" w14:paraId="1A3CB1DB" w14:textId="77777777" w:rsidTr="00570663">
        <w:trPr>
          <w:trHeight w:hRule="exact" w:val="528"/>
        </w:trPr>
        <w:tc>
          <w:tcPr>
            <w:tcW w:w="563" w:type="pct"/>
            <w:vMerge/>
            <w:tcBorders>
              <w:left w:val="single" w:sz="4" w:space="0" w:color="000000"/>
              <w:right w:val="single" w:sz="4" w:space="0" w:color="000000"/>
            </w:tcBorders>
            <w:vAlign w:val="center"/>
          </w:tcPr>
          <w:p w14:paraId="51868079"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vMerge/>
            <w:tcBorders>
              <w:left w:val="single" w:sz="4" w:space="0" w:color="000000"/>
              <w:right w:val="single" w:sz="4" w:space="0" w:color="000000"/>
            </w:tcBorders>
            <w:vAlign w:val="center"/>
          </w:tcPr>
          <w:p w14:paraId="2FFB8B15"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1982" w:type="pct"/>
            <w:tcBorders>
              <w:top w:val="single" w:sz="4" w:space="0" w:color="000000"/>
              <w:left w:val="single" w:sz="4" w:space="0" w:color="000000"/>
              <w:bottom w:val="single" w:sz="4" w:space="0" w:color="000000"/>
              <w:right w:val="single" w:sz="4" w:space="0" w:color="000000"/>
            </w:tcBorders>
            <w:vAlign w:val="center"/>
          </w:tcPr>
          <w:p w14:paraId="65FEBDBD" w14:textId="7CBB9464"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氮氧化物（热力或催化燃烧后捕集的氮氧化物）</w:t>
            </w:r>
          </w:p>
        </w:tc>
        <w:tc>
          <w:tcPr>
            <w:tcW w:w="1055" w:type="pct"/>
            <w:tcBorders>
              <w:top w:val="single" w:sz="4" w:space="0" w:color="000000"/>
              <w:left w:val="single" w:sz="4" w:space="0" w:color="000000"/>
              <w:bottom w:val="single" w:sz="4" w:space="0" w:color="000000"/>
              <w:right w:val="single" w:sz="4" w:space="0" w:color="000000"/>
            </w:tcBorders>
            <w:vAlign w:val="center"/>
          </w:tcPr>
          <w:p w14:paraId="78C1EFF2"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200</w:t>
            </w:r>
          </w:p>
        </w:tc>
        <w:tc>
          <w:tcPr>
            <w:tcW w:w="820" w:type="pct"/>
            <w:tcBorders>
              <w:top w:val="single" w:sz="4" w:space="0" w:color="000000"/>
              <w:left w:val="single" w:sz="4" w:space="0" w:color="000000"/>
              <w:bottom w:val="single" w:sz="4" w:space="0" w:color="000000"/>
              <w:right w:val="single" w:sz="4" w:space="0" w:color="000000"/>
            </w:tcBorders>
            <w:vAlign w:val="center"/>
          </w:tcPr>
          <w:p w14:paraId="431F1385" w14:textId="77777777" w:rsidR="00F616E8" w:rsidRPr="00F616E8" w:rsidRDefault="00F616E8" w:rsidP="003B38E1">
            <w:pPr>
              <w:pStyle w:val="TableParagraph"/>
              <w:jc w:val="center"/>
              <w:rPr>
                <w:rFonts w:ascii="Times New Roman" w:hAnsi="Times New Roman"/>
                <w:snapToGrid w:val="0"/>
                <w:sz w:val="21"/>
                <w:szCs w:val="21"/>
                <w:lang w:eastAsia="zh-CN"/>
              </w:rPr>
            </w:pPr>
          </w:p>
        </w:tc>
      </w:tr>
      <w:tr w:rsidR="00F616E8" w14:paraId="33729ED0" w14:textId="77777777" w:rsidTr="00570663">
        <w:trPr>
          <w:trHeight w:hRule="exact" w:val="528"/>
        </w:trPr>
        <w:tc>
          <w:tcPr>
            <w:tcW w:w="563" w:type="pct"/>
            <w:vMerge/>
            <w:tcBorders>
              <w:left w:val="single" w:sz="4" w:space="0" w:color="000000"/>
              <w:bottom w:val="single" w:sz="4" w:space="0" w:color="000000"/>
              <w:right w:val="single" w:sz="4" w:space="0" w:color="000000"/>
            </w:tcBorders>
            <w:vAlign w:val="center"/>
          </w:tcPr>
          <w:p w14:paraId="257FDE8D"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vMerge/>
            <w:tcBorders>
              <w:left w:val="single" w:sz="4" w:space="0" w:color="000000"/>
              <w:bottom w:val="single" w:sz="4" w:space="0" w:color="000000"/>
              <w:right w:val="single" w:sz="4" w:space="0" w:color="000000"/>
            </w:tcBorders>
            <w:vAlign w:val="center"/>
          </w:tcPr>
          <w:p w14:paraId="35897F58"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1982" w:type="pct"/>
            <w:tcBorders>
              <w:top w:val="single" w:sz="4" w:space="0" w:color="000000"/>
              <w:left w:val="single" w:sz="4" w:space="0" w:color="000000"/>
              <w:bottom w:val="single" w:sz="4" w:space="0" w:color="000000"/>
              <w:right w:val="single" w:sz="4" w:space="0" w:color="000000"/>
            </w:tcBorders>
            <w:vAlign w:val="center"/>
          </w:tcPr>
          <w:p w14:paraId="1DF6AFA4" w14:textId="4338CA92"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一氧化碳（热力或催化燃烧后捕集的氮氧化物）</w:t>
            </w:r>
          </w:p>
        </w:tc>
        <w:tc>
          <w:tcPr>
            <w:tcW w:w="1055" w:type="pct"/>
            <w:tcBorders>
              <w:top w:val="single" w:sz="4" w:space="0" w:color="000000"/>
              <w:left w:val="single" w:sz="4" w:space="0" w:color="000000"/>
              <w:bottom w:val="single" w:sz="4" w:space="0" w:color="000000"/>
              <w:right w:val="single" w:sz="4" w:space="0" w:color="000000"/>
            </w:tcBorders>
            <w:vAlign w:val="center"/>
          </w:tcPr>
          <w:p w14:paraId="1BBCE5BF"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100</w:t>
            </w:r>
          </w:p>
        </w:tc>
        <w:tc>
          <w:tcPr>
            <w:tcW w:w="820" w:type="pct"/>
            <w:tcBorders>
              <w:top w:val="single" w:sz="4" w:space="0" w:color="000000"/>
              <w:left w:val="single" w:sz="4" w:space="0" w:color="000000"/>
              <w:bottom w:val="single" w:sz="4" w:space="0" w:color="000000"/>
              <w:right w:val="single" w:sz="4" w:space="0" w:color="000000"/>
            </w:tcBorders>
            <w:vAlign w:val="center"/>
          </w:tcPr>
          <w:p w14:paraId="38C68895" w14:textId="77777777" w:rsidR="00F616E8" w:rsidRPr="00F616E8" w:rsidRDefault="00F616E8" w:rsidP="003B38E1">
            <w:pPr>
              <w:pStyle w:val="TableParagraph"/>
              <w:jc w:val="center"/>
              <w:rPr>
                <w:rFonts w:ascii="Times New Roman" w:hAnsi="Times New Roman"/>
                <w:snapToGrid w:val="0"/>
                <w:sz w:val="21"/>
                <w:szCs w:val="21"/>
                <w:lang w:eastAsia="zh-CN"/>
              </w:rPr>
            </w:pPr>
          </w:p>
        </w:tc>
      </w:tr>
      <w:tr w:rsidR="00F616E8" w14:paraId="5DAE4189" w14:textId="77777777" w:rsidTr="00570663">
        <w:trPr>
          <w:trHeight w:hRule="exact" w:val="361"/>
        </w:trPr>
        <w:tc>
          <w:tcPr>
            <w:tcW w:w="563" w:type="pct"/>
            <w:vMerge w:val="restart"/>
            <w:tcBorders>
              <w:top w:val="single" w:sz="4" w:space="0" w:color="000000"/>
              <w:left w:val="single" w:sz="4" w:space="0" w:color="000000"/>
              <w:right w:val="single" w:sz="4" w:space="0" w:color="000000"/>
            </w:tcBorders>
            <w:vAlign w:val="center"/>
          </w:tcPr>
          <w:p w14:paraId="640133B0" w14:textId="238AFE8F"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有机化合物</w:t>
            </w:r>
          </w:p>
        </w:tc>
        <w:tc>
          <w:tcPr>
            <w:tcW w:w="581" w:type="pct"/>
            <w:vMerge w:val="restart"/>
            <w:tcBorders>
              <w:top w:val="single" w:sz="4" w:space="0" w:color="000000"/>
              <w:left w:val="single" w:sz="4" w:space="0" w:color="000000"/>
              <w:right w:val="single" w:sz="4" w:space="0" w:color="000000"/>
            </w:tcBorders>
            <w:vAlign w:val="center"/>
          </w:tcPr>
          <w:p w14:paraId="1D28E15F" w14:textId="399C5CE5"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总体要</w:t>
            </w:r>
          </w:p>
          <w:p w14:paraId="445ACBB5"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求</w:t>
            </w:r>
          </w:p>
        </w:tc>
        <w:tc>
          <w:tcPr>
            <w:tcW w:w="1982" w:type="pct"/>
            <w:tcBorders>
              <w:top w:val="single" w:sz="4" w:space="0" w:color="000000"/>
              <w:left w:val="single" w:sz="4" w:space="0" w:color="000000"/>
              <w:bottom w:val="single" w:sz="4" w:space="0" w:color="000000"/>
              <w:right w:val="single" w:sz="4" w:space="0" w:color="000000"/>
            </w:tcBorders>
            <w:vAlign w:val="center"/>
          </w:tcPr>
          <w:p w14:paraId="6A45C28E" w14:textId="16E1EFBF"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除了有机颗粒物外</w:t>
            </w:r>
          </w:p>
        </w:tc>
        <w:tc>
          <w:tcPr>
            <w:tcW w:w="1055" w:type="pct"/>
            <w:tcBorders>
              <w:top w:val="single" w:sz="4" w:space="0" w:color="000000"/>
              <w:left w:val="single" w:sz="4" w:space="0" w:color="000000"/>
              <w:bottom w:val="single" w:sz="4" w:space="0" w:color="000000"/>
              <w:right w:val="single" w:sz="4" w:space="0" w:color="000000"/>
            </w:tcBorders>
            <w:vAlign w:val="center"/>
          </w:tcPr>
          <w:p w14:paraId="1145BFB2"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50</w:t>
            </w:r>
          </w:p>
        </w:tc>
        <w:tc>
          <w:tcPr>
            <w:tcW w:w="820" w:type="pct"/>
            <w:tcBorders>
              <w:top w:val="single" w:sz="4" w:space="0" w:color="000000"/>
              <w:left w:val="single" w:sz="4" w:space="0" w:color="000000"/>
              <w:bottom w:val="single" w:sz="4" w:space="0" w:color="000000"/>
              <w:right w:val="single" w:sz="4" w:space="0" w:color="000000"/>
            </w:tcBorders>
            <w:vAlign w:val="center"/>
          </w:tcPr>
          <w:p w14:paraId="3BD7B7AD" w14:textId="77777777" w:rsidR="00F616E8" w:rsidRPr="00F616E8" w:rsidRDefault="00F616E8" w:rsidP="003B38E1">
            <w:pPr>
              <w:pStyle w:val="TableParagraph"/>
              <w:ind w:right="1"/>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0.5</w:t>
            </w:r>
          </w:p>
        </w:tc>
      </w:tr>
      <w:tr w:rsidR="00F616E8" w14:paraId="70B5704D" w14:textId="77777777" w:rsidTr="00570663">
        <w:trPr>
          <w:trHeight w:hRule="exact" w:val="269"/>
        </w:trPr>
        <w:tc>
          <w:tcPr>
            <w:tcW w:w="563" w:type="pct"/>
            <w:vMerge/>
            <w:tcBorders>
              <w:left w:val="single" w:sz="4" w:space="0" w:color="000000"/>
              <w:right w:val="single" w:sz="4" w:space="0" w:color="000000"/>
            </w:tcBorders>
            <w:vAlign w:val="center"/>
          </w:tcPr>
          <w:p w14:paraId="01150EDF"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vMerge/>
            <w:tcBorders>
              <w:left w:val="single" w:sz="4" w:space="0" w:color="000000"/>
              <w:bottom w:val="single" w:sz="4" w:space="0" w:color="000000"/>
              <w:right w:val="single" w:sz="4" w:space="0" w:color="000000"/>
            </w:tcBorders>
            <w:vAlign w:val="center"/>
          </w:tcPr>
          <w:p w14:paraId="1FE83C48"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1982" w:type="pct"/>
            <w:tcBorders>
              <w:top w:val="single" w:sz="4" w:space="0" w:color="000000"/>
              <w:left w:val="single" w:sz="4" w:space="0" w:color="000000"/>
              <w:bottom w:val="single" w:sz="4" w:space="0" w:color="000000"/>
              <w:right w:val="single" w:sz="4" w:space="0" w:color="000000"/>
            </w:tcBorders>
            <w:vAlign w:val="center"/>
          </w:tcPr>
          <w:p w14:paraId="2B5D63A3"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现有源</w:t>
            </w:r>
            <w:r w:rsidRPr="00F616E8">
              <w:rPr>
                <w:rFonts w:ascii="Times New Roman" w:hAnsi="Times New Roman"/>
                <w:snapToGrid w:val="0"/>
                <w:sz w:val="21"/>
                <w:szCs w:val="21"/>
                <w:lang w:eastAsia="zh-CN"/>
              </w:rPr>
              <w:t>(&gt;1.5Mg/a)</w:t>
            </w:r>
          </w:p>
        </w:tc>
        <w:tc>
          <w:tcPr>
            <w:tcW w:w="1055" w:type="pct"/>
            <w:tcBorders>
              <w:top w:val="single" w:sz="4" w:space="0" w:color="000000"/>
              <w:left w:val="single" w:sz="4" w:space="0" w:color="000000"/>
              <w:bottom w:val="single" w:sz="4" w:space="0" w:color="000000"/>
              <w:right w:val="single" w:sz="4" w:space="0" w:color="000000"/>
            </w:tcBorders>
            <w:vAlign w:val="center"/>
          </w:tcPr>
          <w:p w14:paraId="38C41C26"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820" w:type="pct"/>
            <w:tcBorders>
              <w:top w:val="single" w:sz="4" w:space="0" w:color="000000"/>
              <w:left w:val="single" w:sz="4" w:space="0" w:color="000000"/>
              <w:bottom w:val="single" w:sz="4" w:space="0" w:color="000000"/>
              <w:right w:val="single" w:sz="4" w:space="0" w:color="000000"/>
            </w:tcBorders>
            <w:vAlign w:val="center"/>
          </w:tcPr>
          <w:p w14:paraId="5678BB47"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1.5</w:t>
            </w:r>
          </w:p>
        </w:tc>
      </w:tr>
      <w:tr w:rsidR="00F616E8" w14:paraId="36DE3348" w14:textId="77777777" w:rsidTr="00570663">
        <w:trPr>
          <w:trHeight w:hRule="exact" w:val="269"/>
        </w:trPr>
        <w:tc>
          <w:tcPr>
            <w:tcW w:w="563" w:type="pct"/>
            <w:vMerge/>
            <w:tcBorders>
              <w:left w:val="single" w:sz="4" w:space="0" w:color="000000"/>
              <w:right w:val="single" w:sz="4" w:space="0" w:color="000000"/>
            </w:tcBorders>
            <w:vAlign w:val="center"/>
          </w:tcPr>
          <w:p w14:paraId="7BA22E2F"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17D2B6CA" w14:textId="16CB3E2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09BB24A6" w14:textId="05763642"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176</w:t>
            </w:r>
            <w:r w:rsidRPr="00F616E8">
              <w:rPr>
                <w:rFonts w:ascii="Times New Roman" w:hAnsi="Times New Roman"/>
                <w:snapToGrid w:val="0"/>
                <w:sz w:val="21"/>
                <w:szCs w:val="21"/>
                <w:lang w:eastAsia="zh-CN"/>
              </w:rPr>
              <w:t>种</w:t>
            </w:r>
          </w:p>
        </w:tc>
        <w:tc>
          <w:tcPr>
            <w:tcW w:w="1055" w:type="pct"/>
            <w:tcBorders>
              <w:top w:val="single" w:sz="4" w:space="0" w:color="000000"/>
              <w:left w:val="single" w:sz="4" w:space="0" w:color="000000"/>
              <w:bottom w:val="single" w:sz="4" w:space="0" w:color="000000"/>
              <w:right w:val="single" w:sz="4" w:space="0" w:color="000000"/>
            </w:tcBorders>
            <w:vAlign w:val="center"/>
          </w:tcPr>
          <w:p w14:paraId="6B79AFCC"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20</w:t>
            </w:r>
          </w:p>
        </w:tc>
        <w:tc>
          <w:tcPr>
            <w:tcW w:w="820" w:type="pct"/>
            <w:tcBorders>
              <w:top w:val="single" w:sz="4" w:space="0" w:color="000000"/>
              <w:left w:val="single" w:sz="4" w:space="0" w:color="000000"/>
              <w:bottom w:val="single" w:sz="4" w:space="0" w:color="000000"/>
              <w:right w:val="single" w:sz="4" w:space="0" w:color="000000"/>
            </w:tcBorders>
            <w:vAlign w:val="center"/>
          </w:tcPr>
          <w:p w14:paraId="365A077E"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0.10</w:t>
            </w:r>
          </w:p>
        </w:tc>
      </w:tr>
      <w:tr w:rsidR="00F616E8" w14:paraId="3FAA2520" w14:textId="77777777" w:rsidTr="00570663">
        <w:trPr>
          <w:trHeight w:hRule="exact" w:val="1703"/>
        </w:trPr>
        <w:tc>
          <w:tcPr>
            <w:tcW w:w="563" w:type="pct"/>
            <w:vMerge/>
            <w:tcBorders>
              <w:left w:val="single" w:sz="4" w:space="0" w:color="000000"/>
              <w:right w:val="single" w:sz="4" w:space="0" w:color="000000"/>
            </w:tcBorders>
            <w:vAlign w:val="center"/>
          </w:tcPr>
          <w:p w14:paraId="05622814"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21A82F5B" w14:textId="0E1C2BDF"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063C12AD" w14:textId="00562FD9"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w:t>
            </w:r>
            <w:r w:rsidRPr="00F616E8">
              <w:rPr>
                <w:rFonts w:ascii="Times New Roman" w:hAnsi="Times New Roman"/>
                <w:snapToGrid w:val="0"/>
                <w:sz w:val="21"/>
                <w:szCs w:val="21"/>
                <w:lang w:eastAsia="zh-CN"/>
              </w:rPr>
              <w:t>溴</w:t>
            </w:r>
            <w:r w:rsidRPr="00F616E8">
              <w:rPr>
                <w:rFonts w:ascii="Times New Roman" w:hAnsi="Times New Roman"/>
                <w:snapToGrid w:val="0"/>
                <w:sz w:val="21"/>
                <w:szCs w:val="21"/>
                <w:lang w:eastAsia="zh-CN"/>
              </w:rPr>
              <w:t>-3-</w:t>
            </w:r>
            <w:r w:rsidRPr="00F616E8">
              <w:rPr>
                <w:rFonts w:ascii="Times New Roman" w:hAnsi="Times New Roman"/>
                <w:snapToGrid w:val="0"/>
                <w:sz w:val="21"/>
                <w:szCs w:val="21"/>
                <w:lang w:eastAsia="zh-CN"/>
              </w:rPr>
              <w:t>氯丙烷、</w:t>
            </w:r>
            <w:r w:rsidRPr="00F616E8">
              <w:rPr>
                <w:rFonts w:ascii="Times New Roman" w:hAnsi="Times New Roman"/>
                <w:snapToGrid w:val="0"/>
                <w:sz w:val="21"/>
                <w:szCs w:val="21"/>
                <w:lang w:eastAsia="zh-CN"/>
              </w:rPr>
              <w:t>1,1-</w:t>
            </w:r>
            <w:r w:rsidRPr="00F616E8">
              <w:rPr>
                <w:rFonts w:ascii="Times New Roman" w:hAnsi="Times New Roman"/>
                <w:snapToGrid w:val="0"/>
                <w:sz w:val="21"/>
                <w:szCs w:val="21"/>
                <w:lang w:eastAsia="zh-CN"/>
              </w:rPr>
              <w:t>二氯乙烷、</w:t>
            </w:r>
            <w:r w:rsidRPr="00F616E8">
              <w:rPr>
                <w:rFonts w:ascii="Times New Roman" w:hAnsi="Times New Roman"/>
                <w:snapToGrid w:val="0"/>
                <w:sz w:val="21"/>
                <w:szCs w:val="21"/>
                <w:lang w:eastAsia="zh-CN"/>
              </w:rPr>
              <w:t>1,2-dichloroethylene</w:t>
            </w:r>
            <w:r w:rsidRPr="00F616E8">
              <w:rPr>
                <w:rFonts w:ascii="Times New Roman" w:hAnsi="Times New Roman"/>
                <w:snapToGrid w:val="0"/>
                <w:sz w:val="21"/>
                <w:szCs w:val="21"/>
                <w:lang w:eastAsia="zh-CN"/>
              </w:rPr>
              <w:t>（顺式、反式）、乙酸、甲酸甲酯、硝基乙烷、硝基甲烷、八甲基</w:t>
            </w:r>
            <w:proofErr w:type="gramStart"/>
            <w:r w:rsidRPr="00F616E8">
              <w:rPr>
                <w:rFonts w:ascii="Times New Roman" w:hAnsi="Times New Roman"/>
                <w:snapToGrid w:val="0"/>
                <w:sz w:val="21"/>
                <w:szCs w:val="21"/>
                <w:lang w:eastAsia="zh-CN"/>
              </w:rPr>
              <w:t>化环四</w:t>
            </w:r>
            <w:proofErr w:type="gramEnd"/>
            <w:r w:rsidRPr="00F616E8">
              <w:rPr>
                <w:rFonts w:ascii="Times New Roman" w:hAnsi="Times New Roman"/>
                <w:snapToGrid w:val="0"/>
                <w:sz w:val="21"/>
                <w:szCs w:val="21"/>
                <w:lang w:eastAsia="zh-CN"/>
              </w:rPr>
              <w:t>硅氧烷、</w:t>
            </w:r>
            <w:r w:rsidRPr="00F616E8">
              <w:rPr>
                <w:rFonts w:ascii="Times New Roman" w:hAnsi="Times New Roman"/>
                <w:snapToGrid w:val="0"/>
                <w:sz w:val="21"/>
                <w:szCs w:val="21"/>
                <w:lang w:eastAsia="zh-CN"/>
              </w:rPr>
              <w:t>1,1,1-</w:t>
            </w:r>
            <w:r w:rsidRPr="00F616E8">
              <w:rPr>
                <w:rFonts w:ascii="Times New Roman" w:hAnsi="Times New Roman"/>
                <w:snapToGrid w:val="0"/>
                <w:sz w:val="21"/>
                <w:szCs w:val="21"/>
                <w:lang w:eastAsia="zh-CN"/>
              </w:rPr>
              <w:t>三氯乙烷、</w:t>
            </w:r>
            <w:r w:rsidRPr="00F616E8">
              <w:rPr>
                <w:rFonts w:ascii="Times New Roman" w:hAnsi="Times New Roman"/>
                <w:snapToGrid w:val="0"/>
                <w:sz w:val="21"/>
                <w:szCs w:val="21"/>
                <w:lang w:eastAsia="zh-CN"/>
              </w:rPr>
              <w:t>1,3,5-</w:t>
            </w:r>
            <w:r w:rsidRPr="00F616E8">
              <w:rPr>
                <w:rFonts w:ascii="Times New Roman" w:hAnsi="Times New Roman"/>
                <w:snapToGrid w:val="0"/>
                <w:sz w:val="21"/>
                <w:szCs w:val="21"/>
                <w:lang w:eastAsia="zh-CN"/>
              </w:rPr>
              <w:t>三噁烷</w:t>
            </w:r>
          </w:p>
        </w:tc>
        <w:tc>
          <w:tcPr>
            <w:tcW w:w="1055" w:type="pct"/>
            <w:tcBorders>
              <w:top w:val="single" w:sz="4" w:space="0" w:color="000000"/>
              <w:left w:val="single" w:sz="4" w:space="0" w:color="000000"/>
              <w:bottom w:val="single" w:sz="4" w:space="0" w:color="000000"/>
              <w:right w:val="single" w:sz="4" w:space="0" w:color="000000"/>
            </w:tcBorders>
            <w:vAlign w:val="center"/>
          </w:tcPr>
          <w:p w14:paraId="49A5327E"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100</w:t>
            </w:r>
          </w:p>
        </w:tc>
        <w:tc>
          <w:tcPr>
            <w:tcW w:w="820" w:type="pct"/>
            <w:tcBorders>
              <w:top w:val="single" w:sz="4" w:space="0" w:color="000000"/>
              <w:left w:val="single" w:sz="4" w:space="0" w:color="000000"/>
              <w:bottom w:val="single" w:sz="4" w:space="0" w:color="000000"/>
              <w:right w:val="single" w:sz="4" w:space="0" w:color="000000"/>
            </w:tcBorders>
            <w:vAlign w:val="center"/>
          </w:tcPr>
          <w:p w14:paraId="618ED5BA"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0.50</w:t>
            </w:r>
          </w:p>
        </w:tc>
      </w:tr>
      <w:tr w:rsidR="00F616E8" w14:paraId="014D94A7" w14:textId="77777777" w:rsidTr="003B38E1">
        <w:trPr>
          <w:trHeight w:hRule="exact" w:val="269"/>
        </w:trPr>
        <w:tc>
          <w:tcPr>
            <w:tcW w:w="563" w:type="pct"/>
            <w:vMerge/>
            <w:tcBorders>
              <w:left w:val="single" w:sz="4" w:space="0" w:color="000000"/>
              <w:bottom w:val="single" w:sz="4" w:space="0" w:color="000000"/>
              <w:right w:val="single" w:sz="4" w:space="0" w:color="000000"/>
            </w:tcBorders>
            <w:vAlign w:val="center"/>
          </w:tcPr>
          <w:p w14:paraId="7D5F0D52"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4437" w:type="pct"/>
            <w:gridSpan w:val="4"/>
            <w:tcBorders>
              <w:top w:val="single" w:sz="4" w:space="0" w:color="000000"/>
              <w:left w:val="single" w:sz="4" w:space="0" w:color="000000"/>
              <w:bottom w:val="single" w:sz="4" w:space="0" w:color="000000"/>
              <w:right w:val="single" w:sz="4" w:space="0" w:color="000000"/>
            </w:tcBorders>
            <w:vAlign w:val="center"/>
          </w:tcPr>
          <w:p w14:paraId="428EF4AE" w14:textId="0380CABC"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w:t>
            </w:r>
            <w:r w:rsidRPr="00F616E8">
              <w:rPr>
                <w:rFonts w:ascii="Times New Roman" w:hAnsi="Times New Roman"/>
                <w:snapToGrid w:val="0"/>
                <w:sz w:val="21"/>
                <w:szCs w:val="21"/>
                <w:lang w:eastAsia="zh-CN"/>
              </w:rPr>
              <w:t>级</w:t>
            </w: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w:t>
            </w:r>
            <w:r w:rsidR="003B38E1">
              <w:rPr>
                <w:rFonts w:ascii="Times New Roman" w:hAnsi="Times New Roman" w:hint="eastAsia"/>
                <w:snapToGrid w:val="0"/>
                <w:sz w:val="21"/>
                <w:szCs w:val="21"/>
                <w:lang w:eastAsia="zh-CN"/>
              </w:rPr>
              <w:t>：</w:t>
            </w:r>
            <w:r w:rsidRPr="00F616E8">
              <w:rPr>
                <w:rFonts w:ascii="Times New Roman" w:hAnsi="Times New Roman"/>
                <w:snapToGrid w:val="0"/>
                <w:sz w:val="21"/>
                <w:szCs w:val="21"/>
                <w:lang w:eastAsia="zh-CN"/>
              </w:rPr>
              <w:t>不超过</w:t>
            </w: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w:t>
            </w:r>
          </w:p>
        </w:tc>
      </w:tr>
      <w:tr w:rsidR="00F616E8" w14:paraId="2A26BE5A" w14:textId="77777777" w:rsidTr="00570663">
        <w:trPr>
          <w:trHeight w:hRule="exact" w:val="787"/>
        </w:trPr>
        <w:tc>
          <w:tcPr>
            <w:tcW w:w="563" w:type="pct"/>
            <w:vMerge w:val="restart"/>
            <w:tcBorders>
              <w:top w:val="single" w:sz="4" w:space="0" w:color="000000"/>
              <w:left w:val="single" w:sz="4" w:space="0" w:color="000000"/>
              <w:right w:val="single" w:sz="4" w:space="0" w:color="000000"/>
            </w:tcBorders>
            <w:vAlign w:val="center"/>
          </w:tcPr>
          <w:p w14:paraId="46B8E3D5" w14:textId="0F4FCF6D"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致癌物质</w:t>
            </w:r>
          </w:p>
        </w:tc>
        <w:tc>
          <w:tcPr>
            <w:tcW w:w="581" w:type="pct"/>
            <w:tcBorders>
              <w:top w:val="single" w:sz="4" w:space="0" w:color="000000"/>
              <w:left w:val="single" w:sz="4" w:space="0" w:color="000000"/>
              <w:bottom w:val="single" w:sz="4" w:space="0" w:color="000000"/>
              <w:right w:val="single" w:sz="4" w:space="0" w:color="000000"/>
            </w:tcBorders>
            <w:vAlign w:val="center"/>
          </w:tcPr>
          <w:p w14:paraId="3E094E17" w14:textId="69CBCB59"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1EEA63D5" w14:textId="52D75125" w:rsidR="00F616E8" w:rsidRPr="00F616E8" w:rsidRDefault="00F616E8" w:rsidP="003B38E1">
            <w:pPr>
              <w:pStyle w:val="TableParagraph"/>
              <w:jc w:val="center"/>
              <w:rPr>
                <w:rFonts w:ascii="Times New Roman" w:hAnsi="Times New Roman"/>
                <w:snapToGrid w:val="0"/>
                <w:sz w:val="21"/>
                <w:szCs w:val="21"/>
                <w:lang w:eastAsia="zh-CN"/>
              </w:rPr>
            </w:pPr>
            <w:proofErr w:type="gramStart"/>
            <w:r w:rsidRPr="00F616E8">
              <w:rPr>
                <w:rFonts w:ascii="Times New Roman" w:hAnsi="Times New Roman"/>
                <w:snapToGrid w:val="0"/>
                <w:sz w:val="21"/>
                <w:szCs w:val="21"/>
                <w:lang w:eastAsia="zh-CN"/>
              </w:rPr>
              <w:t>砷</w:t>
            </w:r>
            <w:proofErr w:type="gramEnd"/>
            <w:r w:rsidRPr="00F616E8">
              <w:rPr>
                <w:rFonts w:ascii="Times New Roman" w:hAnsi="Times New Roman"/>
                <w:snapToGrid w:val="0"/>
                <w:sz w:val="21"/>
                <w:szCs w:val="21"/>
                <w:lang w:eastAsia="zh-CN"/>
              </w:rPr>
              <w:t>及其化合物、苯并</w:t>
            </w:r>
            <w:proofErr w:type="gramStart"/>
            <w:r w:rsidRPr="00F616E8">
              <w:rPr>
                <w:rFonts w:ascii="Times New Roman" w:hAnsi="Times New Roman"/>
                <w:snapToGrid w:val="0"/>
                <w:sz w:val="21"/>
                <w:szCs w:val="21"/>
                <w:lang w:eastAsia="zh-CN"/>
              </w:rPr>
              <w:t>芘</w:t>
            </w:r>
            <w:proofErr w:type="gramEnd"/>
            <w:r w:rsidRPr="00F616E8">
              <w:rPr>
                <w:rFonts w:ascii="Times New Roman" w:hAnsi="Times New Roman"/>
                <w:snapToGrid w:val="0"/>
                <w:sz w:val="21"/>
                <w:szCs w:val="21"/>
                <w:lang w:eastAsia="zh-CN"/>
              </w:rPr>
              <w:t>、</w:t>
            </w:r>
            <w:proofErr w:type="gramStart"/>
            <w:r w:rsidRPr="00F616E8">
              <w:rPr>
                <w:rFonts w:ascii="Times New Roman" w:hAnsi="Times New Roman"/>
                <w:snapToGrid w:val="0"/>
                <w:sz w:val="21"/>
                <w:szCs w:val="21"/>
                <w:lang w:eastAsia="zh-CN"/>
              </w:rPr>
              <w:t>镉及其</w:t>
            </w:r>
            <w:proofErr w:type="gramEnd"/>
            <w:r w:rsidRPr="00F616E8">
              <w:rPr>
                <w:rFonts w:ascii="Times New Roman" w:hAnsi="Times New Roman"/>
                <w:snapToGrid w:val="0"/>
                <w:sz w:val="21"/>
                <w:szCs w:val="21"/>
                <w:lang w:eastAsia="zh-CN"/>
              </w:rPr>
              <w:t>化合物、水溶性</w:t>
            </w:r>
            <w:proofErr w:type="gramStart"/>
            <w:r w:rsidRPr="00F616E8">
              <w:rPr>
                <w:rFonts w:ascii="Times New Roman" w:hAnsi="Times New Roman"/>
                <w:snapToGrid w:val="0"/>
                <w:sz w:val="21"/>
                <w:szCs w:val="21"/>
                <w:lang w:eastAsia="zh-CN"/>
              </w:rPr>
              <w:t>钴</w:t>
            </w:r>
            <w:proofErr w:type="gramEnd"/>
            <w:r w:rsidRPr="00F616E8">
              <w:rPr>
                <w:rFonts w:ascii="Times New Roman" w:hAnsi="Times New Roman"/>
                <w:snapToGrid w:val="0"/>
                <w:sz w:val="21"/>
                <w:szCs w:val="21"/>
                <w:lang w:eastAsia="zh-CN"/>
              </w:rPr>
              <w:t>及其化合物、六价铬化合物</w:t>
            </w:r>
          </w:p>
        </w:tc>
        <w:tc>
          <w:tcPr>
            <w:tcW w:w="1055" w:type="pct"/>
            <w:tcBorders>
              <w:top w:val="single" w:sz="4" w:space="0" w:color="000000"/>
              <w:left w:val="single" w:sz="4" w:space="0" w:color="000000"/>
              <w:bottom w:val="single" w:sz="4" w:space="0" w:color="000000"/>
              <w:right w:val="single" w:sz="4" w:space="0" w:color="000000"/>
            </w:tcBorders>
            <w:vAlign w:val="center"/>
          </w:tcPr>
          <w:p w14:paraId="2104AC1C"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0.05</w:t>
            </w:r>
          </w:p>
        </w:tc>
        <w:tc>
          <w:tcPr>
            <w:tcW w:w="820" w:type="pct"/>
            <w:tcBorders>
              <w:top w:val="single" w:sz="4" w:space="0" w:color="000000"/>
              <w:left w:val="single" w:sz="4" w:space="0" w:color="000000"/>
              <w:bottom w:val="single" w:sz="4" w:space="0" w:color="000000"/>
              <w:right w:val="single" w:sz="4" w:space="0" w:color="000000"/>
            </w:tcBorders>
            <w:vAlign w:val="center"/>
          </w:tcPr>
          <w:p w14:paraId="4B4B7DD2"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0.15g/h</w:t>
            </w:r>
          </w:p>
        </w:tc>
      </w:tr>
      <w:tr w:rsidR="00F616E8" w14:paraId="37FEC1CF" w14:textId="77777777" w:rsidTr="00570663">
        <w:trPr>
          <w:trHeight w:hRule="exact" w:val="1487"/>
        </w:trPr>
        <w:tc>
          <w:tcPr>
            <w:tcW w:w="563" w:type="pct"/>
            <w:vMerge/>
            <w:tcBorders>
              <w:left w:val="single" w:sz="4" w:space="0" w:color="000000"/>
              <w:right w:val="single" w:sz="4" w:space="0" w:color="000000"/>
            </w:tcBorders>
            <w:vAlign w:val="center"/>
          </w:tcPr>
          <w:p w14:paraId="2B614D1A"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4ED7A015" w14:textId="4A44FE28"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48E18881" w14:textId="4CDEA521"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丙烯酰胺、丙烯腈、二硝基苯、环氧乙烷、</w:t>
            </w:r>
            <w:proofErr w:type="gramStart"/>
            <w:r w:rsidRPr="00F616E8">
              <w:rPr>
                <w:rFonts w:ascii="Times New Roman" w:hAnsi="Times New Roman"/>
                <w:snapToGrid w:val="0"/>
                <w:sz w:val="21"/>
                <w:szCs w:val="21"/>
                <w:lang w:eastAsia="zh-CN"/>
              </w:rPr>
              <w:t>镍及其</w:t>
            </w:r>
            <w:proofErr w:type="gramEnd"/>
            <w:r w:rsidRPr="00F616E8">
              <w:rPr>
                <w:rFonts w:ascii="Times New Roman" w:hAnsi="Times New Roman"/>
                <w:snapToGrid w:val="0"/>
                <w:sz w:val="21"/>
                <w:szCs w:val="21"/>
                <w:lang w:eastAsia="zh-CN"/>
              </w:rPr>
              <w:t>化合物（除了金属镍、镍合金、碳酸镍、氢氧化镍、</w:t>
            </w:r>
            <w:proofErr w:type="gramStart"/>
            <w:r w:rsidRPr="00F616E8">
              <w:rPr>
                <w:rFonts w:ascii="Times New Roman" w:hAnsi="Times New Roman"/>
                <w:snapToGrid w:val="0"/>
                <w:sz w:val="21"/>
                <w:szCs w:val="21"/>
                <w:lang w:eastAsia="zh-CN"/>
              </w:rPr>
              <w:t>四碳酰</w:t>
            </w:r>
            <w:proofErr w:type="gramEnd"/>
            <w:r w:rsidRPr="00F616E8">
              <w:rPr>
                <w:rFonts w:ascii="Times New Roman" w:hAnsi="Times New Roman"/>
                <w:snapToGrid w:val="0"/>
                <w:sz w:val="21"/>
                <w:szCs w:val="21"/>
                <w:lang w:eastAsia="zh-CN"/>
              </w:rPr>
              <w:t>镍）、</w:t>
            </w:r>
            <w:r w:rsidRPr="00F616E8">
              <w:rPr>
                <w:rFonts w:ascii="Times New Roman" w:hAnsi="Times New Roman"/>
                <w:snapToGrid w:val="0"/>
                <w:sz w:val="21"/>
                <w:szCs w:val="21"/>
                <w:lang w:eastAsia="zh-CN"/>
              </w:rPr>
              <w:t>4-</w:t>
            </w:r>
            <w:r w:rsidRPr="00F616E8">
              <w:rPr>
                <w:rFonts w:ascii="Times New Roman" w:hAnsi="Times New Roman"/>
                <w:snapToGrid w:val="0"/>
                <w:sz w:val="21"/>
                <w:szCs w:val="21"/>
                <w:lang w:eastAsia="zh-CN"/>
              </w:rPr>
              <w:t>乙烯</w:t>
            </w:r>
            <w:r w:rsidRPr="00F616E8">
              <w:rPr>
                <w:rFonts w:ascii="Times New Roman" w:hAnsi="Times New Roman"/>
                <w:snapToGrid w:val="0"/>
                <w:sz w:val="21"/>
                <w:szCs w:val="21"/>
                <w:lang w:eastAsia="zh-CN"/>
              </w:rPr>
              <w:t>-1-</w:t>
            </w:r>
            <w:r w:rsidRPr="00F616E8">
              <w:rPr>
                <w:rFonts w:ascii="Times New Roman" w:hAnsi="Times New Roman"/>
                <w:snapToGrid w:val="0"/>
                <w:sz w:val="21"/>
                <w:szCs w:val="21"/>
                <w:lang w:eastAsia="zh-CN"/>
              </w:rPr>
              <w:t>环己烯</w:t>
            </w:r>
          </w:p>
        </w:tc>
        <w:tc>
          <w:tcPr>
            <w:tcW w:w="1055" w:type="pct"/>
            <w:tcBorders>
              <w:top w:val="single" w:sz="4" w:space="0" w:color="000000"/>
              <w:left w:val="single" w:sz="4" w:space="0" w:color="000000"/>
              <w:bottom w:val="single" w:sz="4" w:space="0" w:color="000000"/>
              <w:right w:val="single" w:sz="4" w:space="0" w:color="000000"/>
            </w:tcBorders>
            <w:vAlign w:val="center"/>
          </w:tcPr>
          <w:p w14:paraId="0F3EAB89"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0.5</w:t>
            </w:r>
          </w:p>
        </w:tc>
        <w:tc>
          <w:tcPr>
            <w:tcW w:w="820" w:type="pct"/>
            <w:tcBorders>
              <w:top w:val="single" w:sz="4" w:space="0" w:color="000000"/>
              <w:left w:val="single" w:sz="4" w:space="0" w:color="000000"/>
              <w:bottom w:val="single" w:sz="4" w:space="0" w:color="000000"/>
              <w:right w:val="single" w:sz="4" w:space="0" w:color="000000"/>
            </w:tcBorders>
            <w:vAlign w:val="center"/>
          </w:tcPr>
          <w:p w14:paraId="7247651B" w14:textId="0FC15769"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1.5g/h</w:t>
            </w:r>
          </w:p>
        </w:tc>
      </w:tr>
      <w:tr w:rsidR="00F616E8" w14:paraId="49A996E2" w14:textId="77777777" w:rsidTr="00570663">
        <w:trPr>
          <w:trHeight w:hRule="exact" w:val="1149"/>
        </w:trPr>
        <w:tc>
          <w:tcPr>
            <w:tcW w:w="563" w:type="pct"/>
            <w:vMerge/>
            <w:tcBorders>
              <w:left w:val="single" w:sz="4" w:space="0" w:color="000000"/>
              <w:right w:val="single" w:sz="4" w:space="0" w:color="000000"/>
            </w:tcBorders>
            <w:vAlign w:val="center"/>
          </w:tcPr>
          <w:p w14:paraId="435DE58F"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043C841B" w14:textId="53D722CA"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III</w:t>
            </w:r>
            <w:r w:rsidRPr="00F616E8">
              <w:rPr>
                <w:rFonts w:ascii="Times New Roman" w:hAnsi="Times New Roman"/>
                <w:snapToGrid w:val="0"/>
                <w:sz w:val="21"/>
                <w:szCs w:val="21"/>
                <w:lang w:eastAsia="zh-CN"/>
              </w:rPr>
              <w:t>级</w:t>
            </w:r>
          </w:p>
        </w:tc>
        <w:tc>
          <w:tcPr>
            <w:tcW w:w="1982" w:type="pct"/>
            <w:tcBorders>
              <w:top w:val="single" w:sz="4" w:space="0" w:color="000000"/>
              <w:left w:val="single" w:sz="4" w:space="0" w:color="000000"/>
              <w:bottom w:val="single" w:sz="4" w:space="0" w:color="000000"/>
              <w:right w:val="single" w:sz="4" w:space="0" w:color="000000"/>
            </w:tcBorders>
            <w:vAlign w:val="center"/>
          </w:tcPr>
          <w:p w14:paraId="6ABAFAF7" w14:textId="014E72F2"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苯、溴甲烷、</w:t>
            </w:r>
            <w:r w:rsidRPr="00F616E8">
              <w:rPr>
                <w:rFonts w:ascii="Times New Roman" w:hAnsi="Times New Roman"/>
                <w:snapToGrid w:val="0"/>
                <w:sz w:val="21"/>
                <w:szCs w:val="21"/>
                <w:lang w:eastAsia="zh-CN"/>
              </w:rPr>
              <w:t>1</w:t>
            </w:r>
            <w:r w:rsidRPr="00F616E8">
              <w:rPr>
                <w:rFonts w:ascii="Times New Roman" w:hAnsi="Times New Roman"/>
                <w:snapToGrid w:val="0"/>
                <w:sz w:val="21"/>
                <w:szCs w:val="21"/>
                <w:lang w:eastAsia="zh-CN"/>
              </w:rPr>
              <w:t>，</w:t>
            </w:r>
            <w:r w:rsidRPr="00F616E8">
              <w:rPr>
                <w:rFonts w:ascii="Times New Roman" w:hAnsi="Times New Roman"/>
                <w:snapToGrid w:val="0"/>
                <w:sz w:val="21"/>
                <w:szCs w:val="21"/>
                <w:lang w:eastAsia="zh-CN"/>
              </w:rPr>
              <w:t>3-</w:t>
            </w:r>
            <w:r w:rsidRPr="00F616E8">
              <w:rPr>
                <w:rFonts w:ascii="Times New Roman" w:hAnsi="Times New Roman"/>
                <w:snapToGrid w:val="0"/>
                <w:sz w:val="21"/>
                <w:szCs w:val="21"/>
                <w:lang w:eastAsia="zh-CN"/>
              </w:rPr>
              <w:t>丁二烯、</w:t>
            </w:r>
            <w:r w:rsidRPr="00F616E8">
              <w:rPr>
                <w:rFonts w:ascii="Times New Roman" w:hAnsi="Times New Roman"/>
                <w:snapToGrid w:val="0"/>
                <w:sz w:val="21"/>
                <w:szCs w:val="21"/>
                <w:lang w:eastAsia="zh-CN"/>
              </w:rPr>
              <w:t>1</w:t>
            </w:r>
            <w:r w:rsidRPr="00F616E8">
              <w:rPr>
                <w:rFonts w:ascii="Times New Roman" w:hAnsi="Times New Roman"/>
                <w:snapToGrid w:val="0"/>
                <w:sz w:val="21"/>
                <w:szCs w:val="21"/>
                <w:lang w:eastAsia="zh-CN"/>
              </w:rPr>
              <w:t>，</w:t>
            </w:r>
            <w:r w:rsidRPr="00F616E8">
              <w:rPr>
                <w:rFonts w:ascii="Times New Roman" w:hAnsi="Times New Roman"/>
                <w:snapToGrid w:val="0"/>
                <w:sz w:val="21"/>
                <w:szCs w:val="21"/>
                <w:lang w:eastAsia="zh-CN"/>
              </w:rPr>
              <w:t>2-</w:t>
            </w:r>
            <w:r w:rsidRPr="00F616E8">
              <w:rPr>
                <w:rFonts w:ascii="Times New Roman" w:hAnsi="Times New Roman"/>
                <w:snapToGrid w:val="0"/>
                <w:sz w:val="21"/>
                <w:szCs w:val="21"/>
                <w:lang w:eastAsia="zh-CN"/>
              </w:rPr>
              <w:t>二氯乙烷、</w:t>
            </w:r>
            <w:r w:rsidRPr="00F616E8">
              <w:rPr>
                <w:rFonts w:ascii="Times New Roman" w:hAnsi="Times New Roman"/>
                <w:snapToGrid w:val="0"/>
                <w:sz w:val="21"/>
                <w:szCs w:val="21"/>
                <w:lang w:eastAsia="zh-CN"/>
              </w:rPr>
              <w:t>1</w:t>
            </w:r>
            <w:r w:rsidRPr="00F616E8">
              <w:rPr>
                <w:rFonts w:ascii="Times New Roman" w:hAnsi="Times New Roman"/>
                <w:snapToGrid w:val="0"/>
                <w:sz w:val="21"/>
                <w:szCs w:val="21"/>
                <w:lang w:eastAsia="zh-CN"/>
              </w:rPr>
              <w:t>，</w:t>
            </w:r>
            <w:r w:rsidRPr="00F616E8">
              <w:rPr>
                <w:rFonts w:ascii="Times New Roman" w:hAnsi="Times New Roman"/>
                <w:snapToGrid w:val="0"/>
                <w:sz w:val="21"/>
                <w:szCs w:val="21"/>
                <w:lang w:eastAsia="zh-CN"/>
              </w:rPr>
              <w:t>2-</w:t>
            </w:r>
            <w:r w:rsidRPr="00F616E8">
              <w:rPr>
                <w:rFonts w:ascii="Times New Roman" w:hAnsi="Times New Roman"/>
                <w:snapToGrid w:val="0"/>
                <w:sz w:val="21"/>
                <w:szCs w:val="21"/>
                <w:lang w:eastAsia="zh-CN"/>
              </w:rPr>
              <w:t>环氧丙烷、氧化苯乙烯、邻甲苯胺、三氯乙烯、氯乙烯</w:t>
            </w:r>
          </w:p>
        </w:tc>
        <w:tc>
          <w:tcPr>
            <w:tcW w:w="1055" w:type="pct"/>
            <w:tcBorders>
              <w:top w:val="single" w:sz="4" w:space="0" w:color="000000"/>
              <w:left w:val="single" w:sz="4" w:space="0" w:color="000000"/>
              <w:bottom w:val="single" w:sz="4" w:space="0" w:color="000000"/>
              <w:right w:val="single" w:sz="4" w:space="0" w:color="000000"/>
            </w:tcBorders>
            <w:vAlign w:val="center"/>
          </w:tcPr>
          <w:p w14:paraId="223AB62A"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w:t>
            </w:r>
          </w:p>
        </w:tc>
        <w:tc>
          <w:tcPr>
            <w:tcW w:w="820" w:type="pct"/>
            <w:tcBorders>
              <w:top w:val="single" w:sz="4" w:space="0" w:color="000000"/>
              <w:left w:val="single" w:sz="4" w:space="0" w:color="000000"/>
              <w:bottom w:val="single" w:sz="4" w:space="0" w:color="000000"/>
              <w:right w:val="single" w:sz="4" w:space="0" w:color="000000"/>
            </w:tcBorders>
            <w:vAlign w:val="center"/>
          </w:tcPr>
          <w:p w14:paraId="416B3A55" w14:textId="074317A9"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2.5g/h</w:t>
            </w:r>
          </w:p>
        </w:tc>
      </w:tr>
      <w:tr w:rsidR="00F616E8" w14:paraId="399F72B1" w14:textId="77777777" w:rsidTr="00570663">
        <w:trPr>
          <w:trHeight w:hRule="exact" w:val="530"/>
        </w:trPr>
        <w:tc>
          <w:tcPr>
            <w:tcW w:w="563" w:type="pct"/>
            <w:vMerge/>
            <w:tcBorders>
              <w:left w:val="single" w:sz="4" w:space="0" w:color="000000"/>
              <w:right w:val="single" w:sz="4" w:space="0" w:color="000000"/>
            </w:tcBorders>
            <w:vAlign w:val="center"/>
          </w:tcPr>
          <w:p w14:paraId="0A0E4B4C"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616B6B5D"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1982" w:type="pct"/>
            <w:tcBorders>
              <w:top w:val="single" w:sz="4" w:space="0" w:color="000000"/>
              <w:left w:val="single" w:sz="4" w:space="0" w:color="000000"/>
              <w:bottom w:val="single" w:sz="4" w:space="0" w:color="000000"/>
              <w:right w:val="single" w:sz="4" w:space="0" w:color="000000"/>
            </w:tcBorders>
            <w:vAlign w:val="center"/>
          </w:tcPr>
          <w:p w14:paraId="7102B6EF"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石棉纤维</w:t>
            </w:r>
          </w:p>
        </w:tc>
        <w:tc>
          <w:tcPr>
            <w:tcW w:w="1055" w:type="pct"/>
            <w:tcBorders>
              <w:top w:val="single" w:sz="4" w:space="0" w:color="000000"/>
              <w:left w:val="single" w:sz="4" w:space="0" w:color="000000"/>
              <w:bottom w:val="single" w:sz="4" w:space="0" w:color="000000"/>
              <w:right w:val="single" w:sz="4" w:space="0" w:color="000000"/>
            </w:tcBorders>
            <w:vAlign w:val="center"/>
          </w:tcPr>
          <w:p w14:paraId="3D5213B1" w14:textId="7F5E8C8D"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10000</w:t>
            </w:r>
            <w:r w:rsidRPr="00F616E8">
              <w:rPr>
                <w:rFonts w:ascii="Times New Roman" w:hAnsi="Times New Roman"/>
                <w:snapToGrid w:val="0"/>
                <w:sz w:val="21"/>
                <w:szCs w:val="21"/>
                <w:lang w:eastAsia="zh-CN"/>
              </w:rPr>
              <w:t>根纤维</w:t>
            </w:r>
            <w:r w:rsidRPr="00F616E8">
              <w:rPr>
                <w:rFonts w:ascii="Times New Roman" w:hAnsi="Times New Roman"/>
                <w:snapToGrid w:val="0"/>
                <w:sz w:val="21"/>
                <w:szCs w:val="21"/>
                <w:lang w:eastAsia="zh-CN"/>
              </w:rPr>
              <w:t>/m</w:t>
            </w:r>
            <w:r w:rsidRPr="00F616E8">
              <w:rPr>
                <w:rFonts w:ascii="Times New Roman" w:hAnsi="Times New Roman"/>
                <w:snapToGrid w:val="0"/>
                <w:sz w:val="21"/>
                <w:szCs w:val="21"/>
                <w:vertAlign w:val="superscript"/>
                <w:lang w:eastAsia="zh-CN"/>
              </w:rPr>
              <w:t>3</w:t>
            </w:r>
          </w:p>
        </w:tc>
        <w:tc>
          <w:tcPr>
            <w:tcW w:w="820" w:type="pct"/>
            <w:tcBorders>
              <w:top w:val="single" w:sz="4" w:space="0" w:color="000000"/>
              <w:left w:val="single" w:sz="4" w:space="0" w:color="000000"/>
              <w:bottom w:val="single" w:sz="4" w:space="0" w:color="000000"/>
              <w:right w:val="single" w:sz="4" w:space="0" w:color="000000"/>
            </w:tcBorders>
            <w:vAlign w:val="center"/>
          </w:tcPr>
          <w:p w14:paraId="10CA3D54" w14:textId="77777777" w:rsidR="00F616E8" w:rsidRPr="00F616E8" w:rsidRDefault="00F616E8" w:rsidP="003B38E1">
            <w:pPr>
              <w:pStyle w:val="TableParagraph"/>
              <w:jc w:val="center"/>
              <w:rPr>
                <w:rFonts w:ascii="Times New Roman" w:hAnsi="Times New Roman"/>
                <w:snapToGrid w:val="0"/>
                <w:sz w:val="21"/>
                <w:szCs w:val="21"/>
                <w:lang w:eastAsia="zh-CN"/>
              </w:rPr>
            </w:pPr>
          </w:p>
        </w:tc>
      </w:tr>
      <w:tr w:rsidR="00F616E8" w14:paraId="49424A8D" w14:textId="77777777" w:rsidTr="00570663">
        <w:trPr>
          <w:trHeight w:hRule="exact" w:val="528"/>
        </w:trPr>
        <w:tc>
          <w:tcPr>
            <w:tcW w:w="563" w:type="pct"/>
            <w:vMerge/>
            <w:tcBorders>
              <w:left w:val="single" w:sz="4" w:space="0" w:color="000000"/>
              <w:bottom w:val="single" w:sz="4" w:space="0" w:color="000000"/>
              <w:right w:val="single" w:sz="4" w:space="0" w:color="000000"/>
            </w:tcBorders>
            <w:vAlign w:val="center"/>
          </w:tcPr>
          <w:p w14:paraId="34FFCC77"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5453B4BD"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1982" w:type="pct"/>
            <w:tcBorders>
              <w:top w:val="single" w:sz="4" w:space="0" w:color="000000"/>
              <w:left w:val="single" w:sz="4" w:space="0" w:color="000000"/>
              <w:bottom w:val="single" w:sz="4" w:space="0" w:color="000000"/>
              <w:right w:val="single" w:sz="4" w:space="0" w:color="000000"/>
            </w:tcBorders>
            <w:vAlign w:val="center"/>
          </w:tcPr>
          <w:p w14:paraId="2A49A9C0"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陶瓷纤维</w:t>
            </w:r>
          </w:p>
        </w:tc>
        <w:tc>
          <w:tcPr>
            <w:tcW w:w="1055" w:type="pct"/>
            <w:tcBorders>
              <w:top w:val="single" w:sz="4" w:space="0" w:color="000000"/>
              <w:left w:val="single" w:sz="4" w:space="0" w:color="000000"/>
              <w:bottom w:val="single" w:sz="4" w:space="0" w:color="000000"/>
              <w:right w:val="single" w:sz="4" w:space="0" w:color="000000"/>
            </w:tcBorders>
            <w:vAlign w:val="center"/>
          </w:tcPr>
          <w:p w14:paraId="5376E687" w14:textId="6942F003"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15000</w:t>
            </w:r>
            <w:r w:rsidRPr="00F616E8">
              <w:rPr>
                <w:rFonts w:ascii="Times New Roman" w:hAnsi="Times New Roman"/>
                <w:snapToGrid w:val="0"/>
                <w:sz w:val="21"/>
                <w:szCs w:val="21"/>
                <w:lang w:eastAsia="zh-CN"/>
              </w:rPr>
              <w:t>根纤维</w:t>
            </w:r>
            <w:r w:rsidRPr="00F616E8">
              <w:rPr>
                <w:rFonts w:ascii="Times New Roman" w:hAnsi="Times New Roman"/>
                <w:snapToGrid w:val="0"/>
                <w:sz w:val="21"/>
                <w:szCs w:val="21"/>
                <w:lang w:eastAsia="zh-CN"/>
              </w:rPr>
              <w:t>/m</w:t>
            </w:r>
            <w:r w:rsidRPr="00F616E8">
              <w:rPr>
                <w:rFonts w:ascii="Times New Roman" w:hAnsi="Times New Roman"/>
                <w:snapToGrid w:val="0"/>
                <w:sz w:val="21"/>
                <w:szCs w:val="21"/>
                <w:vertAlign w:val="superscript"/>
                <w:lang w:eastAsia="zh-CN"/>
              </w:rPr>
              <w:t>3</w:t>
            </w:r>
          </w:p>
        </w:tc>
        <w:tc>
          <w:tcPr>
            <w:tcW w:w="820" w:type="pct"/>
            <w:tcBorders>
              <w:top w:val="single" w:sz="4" w:space="0" w:color="000000"/>
              <w:left w:val="single" w:sz="4" w:space="0" w:color="000000"/>
              <w:bottom w:val="single" w:sz="4" w:space="0" w:color="000000"/>
              <w:right w:val="single" w:sz="4" w:space="0" w:color="000000"/>
            </w:tcBorders>
            <w:vAlign w:val="center"/>
          </w:tcPr>
          <w:p w14:paraId="1376A26F" w14:textId="77777777" w:rsidR="00F616E8" w:rsidRPr="00F616E8" w:rsidRDefault="00F616E8" w:rsidP="003B38E1">
            <w:pPr>
              <w:pStyle w:val="TableParagraph"/>
              <w:jc w:val="center"/>
              <w:rPr>
                <w:rFonts w:ascii="Times New Roman" w:hAnsi="Times New Roman"/>
                <w:snapToGrid w:val="0"/>
                <w:sz w:val="21"/>
                <w:szCs w:val="21"/>
                <w:lang w:eastAsia="zh-CN"/>
              </w:rPr>
            </w:pPr>
          </w:p>
        </w:tc>
      </w:tr>
      <w:tr w:rsidR="00F616E8" w14:paraId="317A81C5" w14:textId="77777777" w:rsidTr="00570663">
        <w:trPr>
          <w:trHeight w:hRule="exact" w:val="528"/>
        </w:trPr>
        <w:tc>
          <w:tcPr>
            <w:tcW w:w="563" w:type="pct"/>
            <w:vMerge w:val="restart"/>
            <w:tcBorders>
              <w:top w:val="single" w:sz="4" w:space="0" w:color="000000"/>
              <w:left w:val="single" w:sz="4" w:space="0" w:color="000000"/>
              <w:right w:val="single" w:sz="4" w:space="0" w:color="000000"/>
            </w:tcBorders>
            <w:vAlign w:val="center"/>
          </w:tcPr>
          <w:p w14:paraId="0F32CEFA"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2B3B18CD"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1982" w:type="pct"/>
            <w:tcBorders>
              <w:top w:val="single" w:sz="4" w:space="0" w:color="000000"/>
              <w:left w:val="single" w:sz="4" w:space="0" w:color="000000"/>
              <w:bottom w:val="single" w:sz="4" w:space="0" w:color="000000"/>
              <w:right w:val="single" w:sz="4" w:space="0" w:color="000000"/>
            </w:tcBorders>
            <w:vAlign w:val="center"/>
          </w:tcPr>
          <w:p w14:paraId="15332AFF"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合成矿物纤维</w:t>
            </w:r>
          </w:p>
        </w:tc>
        <w:tc>
          <w:tcPr>
            <w:tcW w:w="1055" w:type="pct"/>
            <w:tcBorders>
              <w:top w:val="single" w:sz="4" w:space="0" w:color="000000"/>
              <w:left w:val="single" w:sz="4" w:space="0" w:color="000000"/>
              <w:bottom w:val="single" w:sz="4" w:space="0" w:color="000000"/>
              <w:right w:val="single" w:sz="4" w:space="0" w:color="000000"/>
            </w:tcBorders>
            <w:vAlign w:val="center"/>
          </w:tcPr>
          <w:p w14:paraId="4BAE0F64" w14:textId="4EA1859B"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50000</w:t>
            </w:r>
            <w:r w:rsidRPr="00F616E8">
              <w:rPr>
                <w:rFonts w:ascii="Times New Roman" w:hAnsi="Times New Roman"/>
                <w:snapToGrid w:val="0"/>
                <w:sz w:val="21"/>
                <w:szCs w:val="21"/>
                <w:lang w:eastAsia="zh-CN"/>
              </w:rPr>
              <w:t>根纤维</w:t>
            </w:r>
            <w:r w:rsidRPr="00F616E8">
              <w:rPr>
                <w:rFonts w:ascii="Times New Roman" w:hAnsi="Times New Roman"/>
                <w:snapToGrid w:val="0"/>
                <w:sz w:val="21"/>
                <w:szCs w:val="21"/>
                <w:lang w:eastAsia="zh-CN"/>
              </w:rPr>
              <w:t>/m</w:t>
            </w:r>
            <w:r w:rsidRPr="00F616E8">
              <w:rPr>
                <w:rFonts w:ascii="Times New Roman" w:hAnsi="Times New Roman"/>
                <w:snapToGrid w:val="0"/>
                <w:sz w:val="21"/>
                <w:szCs w:val="21"/>
                <w:vertAlign w:val="superscript"/>
                <w:lang w:eastAsia="zh-CN"/>
              </w:rPr>
              <w:t>3</w:t>
            </w:r>
          </w:p>
        </w:tc>
        <w:tc>
          <w:tcPr>
            <w:tcW w:w="820" w:type="pct"/>
            <w:tcBorders>
              <w:top w:val="single" w:sz="4" w:space="0" w:color="000000"/>
              <w:left w:val="single" w:sz="4" w:space="0" w:color="000000"/>
              <w:bottom w:val="single" w:sz="4" w:space="0" w:color="000000"/>
              <w:right w:val="single" w:sz="4" w:space="0" w:color="000000"/>
            </w:tcBorders>
            <w:vAlign w:val="center"/>
          </w:tcPr>
          <w:p w14:paraId="6F913A67" w14:textId="77777777" w:rsidR="00F616E8" w:rsidRPr="00F616E8" w:rsidRDefault="00F616E8" w:rsidP="003B38E1">
            <w:pPr>
              <w:pStyle w:val="TableParagraph"/>
              <w:jc w:val="center"/>
              <w:rPr>
                <w:rFonts w:ascii="Times New Roman" w:hAnsi="Times New Roman"/>
                <w:snapToGrid w:val="0"/>
                <w:sz w:val="21"/>
                <w:szCs w:val="21"/>
                <w:lang w:eastAsia="zh-CN"/>
              </w:rPr>
            </w:pPr>
          </w:p>
        </w:tc>
      </w:tr>
      <w:tr w:rsidR="00F616E8" w14:paraId="41C20601" w14:textId="77777777" w:rsidTr="003B38E1">
        <w:trPr>
          <w:trHeight w:hRule="exact" w:val="271"/>
        </w:trPr>
        <w:tc>
          <w:tcPr>
            <w:tcW w:w="563" w:type="pct"/>
            <w:vMerge/>
            <w:tcBorders>
              <w:left w:val="single" w:sz="4" w:space="0" w:color="000000"/>
              <w:bottom w:val="single" w:sz="4" w:space="0" w:color="000000"/>
              <w:right w:val="single" w:sz="4" w:space="0" w:color="000000"/>
            </w:tcBorders>
            <w:vAlign w:val="center"/>
          </w:tcPr>
          <w:p w14:paraId="43D14240" w14:textId="77777777" w:rsidR="00F616E8" w:rsidRPr="00F616E8" w:rsidRDefault="00F616E8" w:rsidP="003B38E1">
            <w:pPr>
              <w:pStyle w:val="TableParagraph"/>
              <w:jc w:val="center"/>
              <w:rPr>
                <w:rFonts w:ascii="Times New Roman" w:hAnsi="Times New Roman"/>
                <w:snapToGrid w:val="0"/>
                <w:sz w:val="21"/>
                <w:szCs w:val="21"/>
                <w:lang w:eastAsia="zh-CN"/>
              </w:rPr>
            </w:pPr>
          </w:p>
        </w:tc>
        <w:tc>
          <w:tcPr>
            <w:tcW w:w="4437" w:type="pct"/>
            <w:gridSpan w:val="4"/>
            <w:tcBorders>
              <w:top w:val="single" w:sz="4" w:space="0" w:color="000000"/>
              <w:left w:val="single" w:sz="4" w:space="0" w:color="000000"/>
              <w:bottom w:val="single" w:sz="4" w:space="0" w:color="000000"/>
              <w:right w:val="single" w:sz="4" w:space="0" w:color="000000"/>
            </w:tcBorders>
            <w:vAlign w:val="center"/>
          </w:tcPr>
          <w:p w14:paraId="4DE7695D" w14:textId="688EF031"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I+II</w:t>
            </w:r>
            <w:r w:rsidRPr="00F616E8">
              <w:rPr>
                <w:rFonts w:ascii="Times New Roman" w:hAnsi="Times New Roman"/>
                <w:snapToGrid w:val="0"/>
                <w:sz w:val="21"/>
                <w:szCs w:val="21"/>
                <w:lang w:eastAsia="zh-CN"/>
              </w:rPr>
              <w:t>不能超过</w:t>
            </w:r>
            <w:r w:rsidRPr="00F616E8">
              <w:rPr>
                <w:rFonts w:ascii="Times New Roman" w:hAnsi="Times New Roman"/>
                <w:snapToGrid w:val="0"/>
                <w:sz w:val="21"/>
                <w:szCs w:val="21"/>
                <w:lang w:eastAsia="zh-CN"/>
              </w:rPr>
              <w:t>II</w:t>
            </w:r>
            <w:r w:rsidRPr="00F616E8">
              <w:rPr>
                <w:rFonts w:ascii="Times New Roman" w:hAnsi="Times New Roman"/>
                <w:snapToGrid w:val="0"/>
                <w:sz w:val="21"/>
                <w:szCs w:val="21"/>
                <w:lang w:eastAsia="zh-CN"/>
              </w:rPr>
              <w:t>级；</w:t>
            </w:r>
            <w:r w:rsidRPr="00F616E8">
              <w:rPr>
                <w:rFonts w:ascii="Times New Roman" w:hAnsi="Times New Roman"/>
                <w:snapToGrid w:val="0"/>
                <w:sz w:val="21"/>
                <w:szCs w:val="21"/>
                <w:lang w:eastAsia="zh-CN"/>
              </w:rPr>
              <w:t>II+III</w:t>
            </w:r>
            <w:r w:rsidRPr="00F616E8">
              <w:rPr>
                <w:rFonts w:ascii="Times New Roman" w:hAnsi="Times New Roman"/>
                <w:snapToGrid w:val="0"/>
                <w:sz w:val="21"/>
                <w:szCs w:val="21"/>
                <w:lang w:eastAsia="zh-CN"/>
              </w:rPr>
              <w:t>、</w:t>
            </w:r>
            <w:r w:rsidRPr="00F616E8">
              <w:rPr>
                <w:rFonts w:ascii="Times New Roman" w:hAnsi="Times New Roman"/>
                <w:snapToGrid w:val="0"/>
                <w:sz w:val="21"/>
                <w:szCs w:val="21"/>
                <w:lang w:eastAsia="zh-CN"/>
              </w:rPr>
              <w:t>I+III</w:t>
            </w:r>
            <w:r w:rsidRPr="00F616E8">
              <w:rPr>
                <w:rFonts w:ascii="Times New Roman" w:hAnsi="Times New Roman"/>
                <w:snapToGrid w:val="0"/>
                <w:sz w:val="21"/>
                <w:szCs w:val="21"/>
                <w:lang w:eastAsia="zh-CN"/>
              </w:rPr>
              <w:t>、</w:t>
            </w:r>
            <w:r w:rsidRPr="00F616E8">
              <w:rPr>
                <w:rFonts w:ascii="Times New Roman" w:hAnsi="Times New Roman"/>
                <w:snapToGrid w:val="0"/>
                <w:sz w:val="21"/>
                <w:szCs w:val="21"/>
                <w:lang w:eastAsia="zh-CN"/>
              </w:rPr>
              <w:t>I+II+III</w:t>
            </w:r>
            <w:r w:rsidRPr="00F616E8">
              <w:rPr>
                <w:rFonts w:ascii="Times New Roman" w:hAnsi="Times New Roman"/>
                <w:snapToGrid w:val="0"/>
                <w:sz w:val="21"/>
                <w:szCs w:val="21"/>
                <w:lang w:eastAsia="zh-CN"/>
              </w:rPr>
              <w:t>不能超过</w:t>
            </w:r>
            <w:r w:rsidRPr="00F616E8">
              <w:rPr>
                <w:rFonts w:ascii="Times New Roman" w:hAnsi="Times New Roman"/>
                <w:snapToGrid w:val="0"/>
                <w:sz w:val="21"/>
                <w:szCs w:val="21"/>
                <w:lang w:eastAsia="zh-CN"/>
              </w:rPr>
              <w:t>III</w:t>
            </w:r>
            <w:r w:rsidRPr="00F616E8">
              <w:rPr>
                <w:rFonts w:ascii="Times New Roman" w:hAnsi="Times New Roman"/>
                <w:snapToGrid w:val="0"/>
                <w:sz w:val="21"/>
                <w:szCs w:val="21"/>
                <w:lang w:eastAsia="zh-CN"/>
              </w:rPr>
              <w:t>级；</w:t>
            </w:r>
          </w:p>
        </w:tc>
      </w:tr>
      <w:tr w:rsidR="00F616E8" w14:paraId="0EB0FA74" w14:textId="77777777" w:rsidTr="00570663">
        <w:trPr>
          <w:trHeight w:hRule="exact" w:val="269"/>
        </w:trPr>
        <w:tc>
          <w:tcPr>
            <w:tcW w:w="3126" w:type="pct"/>
            <w:gridSpan w:val="3"/>
            <w:tcBorders>
              <w:top w:val="single" w:sz="4" w:space="0" w:color="000000"/>
              <w:left w:val="single" w:sz="4" w:space="0" w:color="000000"/>
              <w:bottom w:val="single" w:sz="4" w:space="0" w:color="000000"/>
              <w:right w:val="single" w:sz="4" w:space="0" w:color="000000"/>
            </w:tcBorders>
            <w:vAlign w:val="center"/>
          </w:tcPr>
          <w:p w14:paraId="4B6D1972"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致突变物质</w:t>
            </w:r>
          </w:p>
        </w:tc>
        <w:tc>
          <w:tcPr>
            <w:tcW w:w="1055" w:type="pct"/>
            <w:tcBorders>
              <w:top w:val="single" w:sz="4" w:space="0" w:color="000000"/>
              <w:left w:val="single" w:sz="4" w:space="0" w:color="000000"/>
              <w:bottom w:val="single" w:sz="4" w:space="0" w:color="000000"/>
              <w:right w:val="single" w:sz="4" w:space="0" w:color="000000"/>
            </w:tcBorders>
            <w:vAlign w:val="center"/>
          </w:tcPr>
          <w:p w14:paraId="33761663"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0.05</w:t>
            </w:r>
          </w:p>
        </w:tc>
        <w:tc>
          <w:tcPr>
            <w:tcW w:w="820" w:type="pct"/>
            <w:tcBorders>
              <w:top w:val="single" w:sz="4" w:space="0" w:color="000000"/>
              <w:left w:val="single" w:sz="4" w:space="0" w:color="000000"/>
              <w:bottom w:val="single" w:sz="4" w:space="0" w:color="000000"/>
              <w:right w:val="single" w:sz="4" w:space="0" w:color="000000"/>
            </w:tcBorders>
            <w:vAlign w:val="center"/>
          </w:tcPr>
          <w:p w14:paraId="5445A3FD" w14:textId="33EF70EF"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0.15g/h</w:t>
            </w:r>
          </w:p>
        </w:tc>
      </w:tr>
      <w:tr w:rsidR="00F616E8" w14:paraId="7130E7F8" w14:textId="77777777" w:rsidTr="00570663">
        <w:trPr>
          <w:trHeight w:hRule="exact" w:val="269"/>
        </w:trPr>
        <w:tc>
          <w:tcPr>
            <w:tcW w:w="3126" w:type="pct"/>
            <w:gridSpan w:val="3"/>
            <w:tcBorders>
              <w:top w:val="single" w:sz="4" w:space="0" w:color="000000"/>
              <w:left w:val="single" w:sz="4" w:space="0" w:color="000000"/>
              <w:bottom w:val="single" w:sz="4" w:space="0" w:color="000000"/>
              <w:right w:val="single" w:sz="4" w:space="0" w:color="000000"/>
            </w:tcBorders>
            <w:vAlign w:val="center"/>
          </w:tcPr>
          <w:p w14:paraId="3684E9F1"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二恶英和呋喃类</w:t>
            </w:r>
          </w:p>
        </w:tc>
        <w:tc>
          <w:tcPr>
            <w:tcW w:w="1055" w:type="pct"/>
            <w:tcBorders>
              <w:top w:val="single" w:sz="4" w:space="0" w:color="000000"/>
              <w:left w:val="single" w:sz="4" w:space="0" w:color="000000"/>
              <w:bottom w:val="single" w:sz="4" w:space="0" w:color="000000"/>
              <w:right w:val="single" w:sz="4" w:space="0" w:color="000000"/>
            </w:tcBorders>
            <w:vAlign w:val="center"/>
          </w:tcPr>
          <w:p w14:paraId="240F8610" w14:textId="6F108A1A"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0.1ng/m</w:t>
            </w:r>
            <w:r w:rsidRPr="00F616E8">
              <w:rPr>
                <w:rFonts w:ascii="Times New Roman" w:hAnsi="Times New Roman"/>
                <w:snapToGrid w:val="0"/>
                <w:sz w:val="21"/>
                <w:szCs w:val="21"/>
                <w:vertAlign w:val="superscript"/>
                <w:lang w:eastAsia="zh-CN"/>
              </w:rPr>
              <w:t>3</w:t>
            </w:r>
          </w:p>
        </w:tc>
        <w:tc>
          <w:tcPr>
            <w:tcW w:w="820" w:type="pct"/>
            <w:tcBorders>
              <w:top w:val="single" w:sz="4" w:space="0" w:color="000000"/>
              <w:left w:val="single" w:sz="4" w:space="0" w:color="000000"/>
              <w:bottom w:val="single" w:sz="4" w:space="0" w:color="000000"/>
              <w:right w:val="single" w:sz="4" w:space="0" w:color="000000"/>
            </w:tcBorders>
            <w:vAlign w:val="center"/>
          </w:tcPr>
          <w:p w14:paraId="0296E08B" w14:textId="77777777" w:rsidR="00F616E8" w:rsidRPr="00F616E8" w:rsidRDefault="00F616E8" w:rsidP="003B38E1">
            <w:pPr>
              <w:pStyle w:val="TableParagraph"/>
              <w:jc w:val="center"/>
              <w:rPr>
                <w:rFonts w:ascii="Times New Roman" w:hAnsi="Times New Roman"/>
                <w:snapToGrid w:val="0"/>
                <w:sz w:val="21"/>
                <w:szCs w:val="21"/>
                <w:lang w:eastAsia="zh-CN"/>
              </w:rPr>
            </w:pPr>
            <w:r w:rsidRPr="00F616E8">
              <w:rPr>
                <w:rFonts w:ascii="Times New Roman" w:hAnsi="Times New Roman"/>
                <w:snapToGrid w:val="0"/>
                <w:sz w:val="21"/>
                <w:szCs w:val="21"/>
                <w:lang w:eastAsia="zh-CN"/>
              </w:rPr>
              <w:t>0.25μg/h</w:t>
            </w:r>
          </w:p>
        </w:tc>
      </w:tr>
    </w:tbl>
    <w:p w14:paraId="46082265" w14:textId="22038A14" w:rsidR="00F616E8" w:rsidRPr="00F616E8" w:rsidRDefault="00F616E8" w:rsidP="00F616E8">
      <w:pPr>
        <w:spacing w:line="440" w:lineRule="exact"/>
        <w:ind w:firstLine="420"/>
        <w:jc w:val="both"/>
        <w:rPr>
          <w:rFonts w:ascii="宋体" w:eastAsia="宋体" w:hAnsi="宋体" w:cs="宋体"/>
          <w:kern w:val="2"/>
          <w:sz w:val="24"/>
          <w:lang w:eastAsia="zh-CN"/>
        </w:rPr>
      </w:pPr>
      <w:r w:rsidRPr="00F616E8">
        <w:rPr>
          <w:rFonts w:ascii="宋体" w:eastAsia="宋体" w:hAnsi="宋体" w:cs="宋体" w:hint="eastAsia"/>
          <w:kern w:val="2"/>
          <w:sz w:val="24"/>
          <w:lang w:eastAsia="zh-CN"/>
        </w:rPr>
        <w:t>（3）TA-Luft专属设施的排放要求</w:t>
      </w:r>
    </w:p>
    <w:p w14:paraId="539543FB" w14:textId="258F642D" w:rsidR="00F616E8" w:rsidRDefault="00F616E8" w:rsidP="00F616E8">
      <w:pPr>
        <w:spacing w:line="440" w:lineRule="exact"/>
        <w:ind w:firstLine="420"/>
        <w:jc w:val="both"/>
        <w:rPr>
          <w:rFonts w:ascii="宋体" w:eastAsia="宋体" w:hAnsi="宋体" w:cs="宋体"/>
          <w:kern w:val="2"/>
          <w:sz w:val="24"/>
          <w:lang w:eastAsia="zh-CN"/>
        </w:rPr>
      </w:pPr>
      <w:r w:rsidRPr="00F616E8">
        <w:rPr>
          <w:rFonts w:ascii="宋体" w:eastAsia="宋体" w:hAnsi="宋体" w:cs="宋体" w:hint="eastAsia"/>
          <w:kern w:val="2"/>
          <w:sz w:val="24"/>
          <w:lang w:eastAsia="zh-CN"/>
        </w:rPr>
        <w:t>该标准中还规定了10个大类（51个小类）专属设施的排放要求，涉及了热量生产/采矿/能源行业（8个小类）、岩石土壤/玻璃/陶瓷/建筑材料行业（7个小类）、钢/铁/其他金属工程（14个小类）、化学品/药品/矿物油精炼（23个小类）、有机物表面处理/条型塑料生产/树脂塑料加工（6个小类）、木材/纸浆（3个小类）、食物/饮料/烟草/饲料/农产品（3个小类）、废物回收和处置（8个小类）、物料储存/装卸/制备、杂项（4个）。重点规定了颗粒物、CO、NOx、SOx、甲醛、致癌物质、金属、有机物（以碳计）、二恶英和呋喃、氯化氢、硫酸雾、苯、丙烯腈、己内酰胺、硫化氢、二硫化碳、氯气、汞、砷、镉、氨、苯酚、恶臭物质等。</w:t>
      </w:r>
    </w:p>
    <w:p w14:paraId="3AA9CC2C" w14:textId="3291C2D4" w:rsidR="00BA1AB0" w:rsidRDefault="00BA1AB0" w:rsidP="00BA1AB0">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43" w:name="_Toc47860599"/>
      <w:bookmarkStart w:id="144" w:name="_Toc48078467"/>
      <w:r>
        <w:rPr>
          <w:rFonts w:asciiTheme="majorEastAsia" w:eastAsiaTheme="majorEastAsia" w:hAnsiTheme="majorEastAsia" w:cs="Times New Roman" w:hint="eastAsia"/>
          <w:b/>
          <w:bCs/>
          <w:spacing w:val="2"/>
          <w:kern w:val="2"/>
          <w:sz w:val="28"/>
          <w:szCs w:val="28"/>
          <w:lang w:eastAsia="zh-CN"/>
        </w:rPr>
        <w:t>5.4.</w:t>
      </w:r>
      <w:r w:rsidR="00F616E8">
        <w:rPr>
          <w:rFonts w:asciiTheme="majorEastAsia" w:eastAsiaTheme="majorEastAsia" w:hAnsiTheme="majorEastAsia" w:cs="Times New Roman" w:hint="eastAsia"/>
          <w:b/>
          <w:bCs/>
          <w:spacing w:val="2"/>
          <w:kern w:val="2"/>
          <w:sz w:val="28"/>
          <w:szCs w:val="28"/>
          <w:lang w:eastAsia="zh-CN"/>
        </w:rPr>
        <w:t>7</w:t>
      </w:r>
      <w:r w:rsidRPr="009272D0">
        <w:rPr>
          <w:rFonts w:asciiTheme="majorEastAsia" w:eastAsiaTheme="majorEastAsia" w:hAnsiTheme="majorEastAsia" w:cs="Times New Roman"/>
          <w:b/>
          <w:bCs/>
          <w:spacing w:val="2"/>
          <w:kern w:val="2"/>
          <w:sz w:val="28"/>
          <w:szCs w:val="28"/>
          <w:lang w:eastAsia="zh-CN"/>
        </w:rPr>
        <w:t xml:space="preserve"> </w:t>
      </w:r>
      <w:r>
        <w:rPr>
          <w:rFonts w:asciiTheme="majorEastAsia" w:eastAsiaTheme="majorEastAsia" w:hAnsiTheme="majorEastAsia" w:cs="Times New Roman" w:hint="eastAsia"/>
          <w:b/>
          <w:bCs/>
          <w:spacing w:val="2"/>
          <w:kern w:val="2"/>
          <w:sz w:val="28"/>
          <w:szCs w:val="28"/>
          <w:lang w:eastAsia="zh-CN"/>
        </w:rPr>
        <w:t>爱尔兰</w:t>
      </w:r>
      <w:bookmarkEnd w:id="143"/>
      <w:bookmarkEnd w:id="144"/>
    </w:p>
    <w:p w14:paraId="32BBA125" w14:textId="5E58D141" w:rsidR="00BA1AB0" w:rsidRDefault="00BA1AB0" w:rsidP="00BA1AB0">
      <w:pPr>
        <w:spacing w:line="440" w:lineRule="exact"/>
        <w:jc w:val="center"/>
        <w:rPr>
          <w:rFonts w:asciiTheme="majorEastAsia" w:eastAsiaTheme="majorEastAsia" w:hAnsiTheme="majorEastAsia" w:cs="Times New Roman"/>
          <w:b/>
          <w:bCs/>
          <w:spacing w:val="2"/>
          <w:kern w:val="2"/>
          <w:sz w:val="28"/>
          <w:szCs w:val="28"/>
          <w:lang w:eastAsia="zh-CN"/>
        </w:rPr>
      </w:pPr>
      <w:r w:rsidRPr="00F2260B">
        <w:rPr>
          <w:b/>
          <w:szCs w:val="21"/>
          <w:lang w:eastAsia="zh-CN"/>
        </w:rPr>
        <w:t>表</w:t>
      </w:r>
      <w:r>
        <w:rPr>
          <w:rFonts w:hint="eastAsia"/>
          <w:b/>
          <w:szCs w:val="21"/>
          <w:lang w:eastAsia="zh-CN"/>
        </w:rPr>
        <w:t>5-</w:t>
      </w:r>
      <w:r w:rsidR="00F616E8">
        <w:rPr>
          <w:rFonts w:hint="eastAsia"/>
          <w:b/>
          <w:szCs w:val="21"/>
          <w:lang w:eastAsia="zh-CN"/>
        </w:rPr>
        <w:t>9</w:t>
      </w:r>
      <w:r w:rsidRPr="00F2260B">
        <w:rPr>
          <w:b/>
          <w:szCs w:val="21"/>
          <w:lang w:eastAsia="zh-CN"/>
        </w:rPr>
        <w:tab/>
      </w:r>
      <w:r w:rsidRPr="00BA1AB0">
        <w:rPr>
          <w:rFonts w:hint="eastAsia"/>
          <w:b/>
          <w:szCs w:val="21"/>
          <w:lang w:eastAsia="zh-CN"/>
        </w:rPr>
        <w:t>爱尔兰</w:t>
      </w:r>
      <w:r w:rsidRPr="00BA1AB0">
        <w:rPr>
          <w:rFonts w:hint="eastAsia"/>
          <w:b/>
          <w:szCs w:val="21"/>
          <w:lang w:eastAsia="zh-CN"/>
        </w:rPr>
        <w:t>VOCs</w:t>
      </w:r>
      <w:r w:rsidRPr="00BA1AB0">
        <w:rPr>
          <w:rFonts w:hint="eastAsia"/>
          <w:b/>
          <w:szCs w:val="21"/>
          <w:lang w:eastAsia="zh-CN"/>
        </w:rPr>
        <w:t>控制相关的部分</w:t>
      </w:r>
      <w:r w:rsidRPr="00BA1AB0">
        <w:rPr>
          <w:rFonts w:hint="eastAsia"/>
          <w:b/>
          <w:szCs w:val="21"/>
          <w:lang w:eastAsia="zh-CN"/>
        </w:rPr>
        <w:t>BAT</w:t>
      </w:r>
      <w:r w:rsidRPr="00BA1AB0">
        <w:rPr>
          <w:rFonts w:hint="eastAsia"/>
          <w:b/>
          <w:szCs w:val="21"/>
          <w:lang w:eastAsia="zh-CN"/>
        </w:rPr>
        <w:t>文件</w:t>
      </w:r>
    </w:p>
    <w:tbl>
      <w:tblPr>
        <w:tblW w:w="5000" w:type="pct"/>
        <w:jc w:val="center"/>
        <w:tblLook w:val="01E0" w:firstRow="1" w:lastRow="1" w:firstColumn="1" w:lastColumn="1" w:noHBand="0" w:noVBand="0"/>
      </w:tblPr>
      <w:tblGrid>
        <w:gridCol w:w="6877"/>
        <w:gridCol w:w="1425"/>
      </w:tblGrid>
      <w:tr w:rsidR="00BA1AB0" w14:paraId="459EA149" w14:textId="77777777" w:rsidTr="00383F7F">
        <w:trPr>
          <w:trHeight w:hRule="exact" w:val="283"/>
          <w:jc w:val="center"/>
        </w:trPr>
        <w:tc>
          <w:tcPr>
            <w:tcW w:w="4142" w:type="pct"/>
            <w:tcBorders>
              <w:top w:val="single" w:sz="4" w:space="0" w:color="000000"/>
              <w:left w:val="single" w:sz="4" w:space="0" w:color="000000"/>
              <w:bottom w:val="single" w:sz="4" w:space="0" w:color="000000"/>
              <w:right w:val="single" w:sz="4" w:space="0" w:color="000000"/>
            </w:tcBorders>
          </w:tcPr>
          <w:p w14:paraId="0F43485C"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文件名称</w:t>
            </w:r>
          </w:p>
        </w:tc>
        <w:tc>
          <w:tcPr>
            <w:tcW w:w="858" w:type="pct"/>
            <w:tcBorders>
              <w:top w:val="single" w:sz="4" w:space="0" w:color="000000"/>
              <w:left w:val="single" w:sz="4" w:space="0" w:color="000000"/>
              <w:bottom w:val="single" w:sz="4" w:space="0" w:color="000000"/>
              <w:right w:val="single" w:sz="4" w:space="0" w:color="000000"/>
            </w:tcBorders>
          </w:tcPr>
          <w:p w14:paraId="233BBBC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制订时间</w:t>
            </w:r>
          </w:p>
        </w:tc>
      </w:tr>
      <w:tr w:rsidR="00BA1AB0" w14:paraId="22FFB75B" w14:textId="77777777" w:rsidTr="00383F7F">
        <w:trPr>
          <w:trHeight w:hRule="exact" w:val="283"/>
          <w:jc w:val="center"/>
        </w:trPr>
        <w:tc>
          <w:tcPr>
            <w:tcW w:w="4142" w:type="pct"/>
            <w:tcBorders>
              <w:top w:val="single" w:sz="4" w:space="0" w:color="000000"/>
              <w:left w:val="single" w:sz="4" w:space="0" w:color="000000"/>
              <w:bottom w:val="single" w:sz="4" w:space="0" w:color="000000"/>
              <w:right w:val="single" w:sz="4" w:space="0" w:color="000000"/>
            </w:tcBorders>
          </w:tcPr>
          <w:p w14:paraId="719E3842" w14:textId="1B933F4E"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金属与塑料行业</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5DE1301D" w14:textId="77777777" w:rsidR="00BA1AB0" w:rsidRPr="00BA1AB0" w:rsidRDefault="00BA1AB0" w:rsidP="00BA1AB0">
            <w:pPr>
              <w:jc w:val="center"/>
              <w:rPr>
                <w:rFonts w:ascii="Times New Roman" w:hAnsi="Times New Roman"/>
                <w:snapToGrid w:val="0"/>
                <w:sz w:val="21"/>
                <w:szCs w:val="21"/>
                <w:lang w:eastAsia="zh-CN"/>
              </w:rPr>
            </w:pPr>
          </w:p>
        </w:tc>
      </w:tr>
      <w:tr w:rsidR="00BA1AB0" w14:paraId="2C9E2040" w14:textId="77777777" w:rsidTr="00383F7F">
        <w:trPr>
          <w:trHeight w:hRule="exact" w:val="281"/>
          <w:jc w:val="center"/>
        </w:trPr>
        <w:tc>
          <w:tcPr>
            <w:tcW w:w="4142" w:type="pct"/>
            <w:tcBorders>
              <w:top w:val="single" w:sz="4" w:space="0" w:color="000000"/>
              <w:left w:val="single" w:sz="4" w:space="0" w:color="000000"/>
              <w:bottom w:val="single" w:sz="4" w:space="0" w:color="000000"/>
              <w:right w:val="single" w:sz="4" w:space="0" w:color="000000"/>
            </w:tcBorders>
          </w:tcPr>
          <w:p w14:paraId="4729EA56" w14:textId="735177C3"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石油和天然气精炼行业</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2E0FBBA3" w14:textId="77777777" w:rsidR="00BA1AB0" w:rsidRPr="00BA1AB0" w:rsidRDefault="00BA1AB0" w:rsidP="00BA1AB0">
            <w:pPr>
              <w:jc w:val="center"/>
              <w:rPr>
                <w:rFonts w:ascii="Times New Roman" w:hAnsi="Times New Roman"/>
                <w:snapToGrid w:val="0"/>
                <w:sz w:val="21"/>
                <w:szCs w:val="21"/>
                <w:lang w:eastAsia="zh-CN"/>
              </w:rPr>
            </w:pPr>
          </w:p>
        </w:tc>
      </w:tr>
      <w:tr w:rsidR="00BA1AB0" w14:paraId="454A0EDE" w14:textId="77777777" w:rsidTr="00383F7F">
        <w:trPr>
          <w:trHeight w:hRule="exact" w:val="284"/>
          <w:jc w:val="center"/>
        </w:trPr>
        <w:tc>
          <w:tcPr>
            <w:tcW w:w="4142" w:type="pct"/>
            <w:tcBorders>
              <w:top w:val="single" w:sz="4" w:space="0" w:color="000000"/>
              <w:left w:val="single" w:sz="4" w:space="0" w:color="000000"/>
              <w:bottom w:val="single" w:sz="4" w:space="0" w:color="000000"/>
              <w:right w:val="single" w:sz="4" w:space="0" w:color="000000"/>
            </w:tcBorders>
          </w:tcPr>
          <w:p w14:paraId="49480E64" w14:textId="3245CE71"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有机化工行业</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6C5CF5AE" w14:textId="77777777" w:rsidR="00BA1AB0" w:rsidRPr="00BA1AB0" w:rsidRDefault="00BA1AB0" w:rsidP="00BA1AB0">
            <w:pPr>
              <w:jc w:val="center"/>
              <w:rPr>
                <w:rFonts w:ascii="Times New Roman" w:hAnsi="Times New Roman"/>
                <w:snapToGrid w:val="0"/>
                <w:sz w:val="21"/>
                <w:szCs w:val="21"/>
                <w:lang w:eastAsia="zh-CN"/>
              </w:rPr>
            </w:pPr>
          </w:p>
        </w:tc>
      </w:tr>
      <w:tr w:rsidR="00BA1AB0" w14:paraId="5627AC8E" w14:textId="77777777" w:rsidTr="00383F7F">
        <w:trPr>
          <w:trHeight w:hRule="exact" w:val="283"/>
          <w:jc w:val="center"/>
        </w:trPr>
        <w:tc>
          <w:tcPr>
            <w:tcW w:w="4142" w:type="pct"/>
            <w:tcBorders>
              <w:top w:val="single" w:sz="4" w:space="0" w:color="000000"/>
              <w:left w:val="single" w:sz="4" w:space="0" w:color="000000"/>
              <w:bottom w:val="single" w:sz="4" w:space="0" w:color="000000"/>
              <w:right w:val="single" w:sz="4" w:space="0" w:color="000000"/>
            </w:tcBorders>
          </w:tcPr>
          <w:p w14:paraId="452941D3" w14:textId="1070B239"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农药、医药与特殊有机化学品行业</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5ACF1A10" w14:textId="77777777" w:rsidR="00BA1AB0" w:rsidRPr="00BA1AB0" w:rsidRDefault="00BA1AB0" w:rsidP="00BA1AB0">
            <w:pPr>
              <w:jc w:val="center"/>
              <w:rPr>
                <w:rFonts w:ascii="Times New Roman" w:hAnsi="Times New Roman"/>
                <w:snapToGrid w:val="0"/>
                <w:sz w:val="21"/>
                <w:szCs w:val="21"/>
                <w:lang w:eastAsia="zh-CN"/>
              </w:rPr>
            </w:pPr>
          </w:p>
        </w:tc>
      </w:tr>
      <w:tr w:rsidR="00BA1AB0" w14:paraId="681DDE12" w14:textId="77777777" w:rsidTr="00383F7F">
        <w:trPr>
          <w:trHeight w:hRule="exact" w:val="281"/>
          <w:jc w:val="center"/>
        </w:trPr>
        <w:tc>
          <w:tcPr>
            <w:tcW w:w="4142" w:type="pct"/>
            <w:tcBorders>
              <w:top w:val="single" w:sz="4" w:space="0" w:color="000000"/>
              <w:left w:val="single" w:sz="4" w:space="0" w:color="000000"/>
              <w:bottom w:val="single" w:sz="4" w:space="0" w:color="000000"/>
              <w:right w:val="single" w:sz="4" w:space="0" w:color="000000"/>
            </w:tcBorders>
          </w:tcPr>
          <w:p w14:paraId="4B13AE22" w14:textId="067FDB3C"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涂料制造与使用过程</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4D0C336E"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1997.11</w:t>
            </w:r>
          </w:p>
        </w:tc>
      </w:tr>
      <w:tr w:rsidR="00BA1AB0" w14:paraId="044B070E" w14:textId="77777777" w:rsidTr="00383F7F">
        <w:trPr>
          <w:trHeight w:hRule="exact" w:val="283"/>
          <w:jc w:val="center"/>
        </w:trPr>
        <w:tc>
          <w:tcPr>
            <w:tcW w:w="4142" w:type="pct"/>
            <w:tcBorders>
              <w:top w:val="single" w:sz="4" w:space="0" w:color="000000"/>
              <w:left w:val="single" w:sz="4" w:space="0" w:color="000000"/>
              <w:bottom w:val="single" w:sz="4" w:space="0" w:color="000000"/>
              <w:right w:val="single" w:sz="4" w:space="0" w:color="000000"/>
            </w:tcBorders>
          </w:tcPr>
          <w:p w14:paraId="5CDD53F2" w14:textId="11390D9C"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废物处理行业</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r w:rsidRPr="00BA1AB0">
              <w:rPr>
                <w:rFonts w:ascii="Times New Roman" w:hAnsi="Times New Roman"/>
                <w:snapToGrid w:val="0"/>
                <w:sz w:val="21"/>
                <w:szCs w:val="21"/>
                <w:lang w:eastAsia="zh-CN"/>
              </w:rPr>
              <w:t>IPPC</w:t>
            </w:r>
            <w:r w:rsidRPr="00BA1AB0">
              <w:rPr>
                <w:rFonts w:ascii="Times New Roman" w:hAnsi="Times New Roman"/>
                <w:snapToGrid w:val="0"/>
                <w:sz w:val="21"/>
                <w:szCs w:val="21"/>
                <w:lang w:eastAsia="zh-CN"/>
              </w:rPr>
              <w:t>）</w:t>
            </w:r>
          </w:p>
        </w:tc>
        <w:tc>
          <w:tcPr>
            <w:tcW w:w="858" w:type="pct"/>
            <w:tcBorders>
              <w:top w:val="single" w:sz="4" w:space="0" w:color="000000"/>
              <w:left w:val="single" w:sz="4" w:space="0" w:color="000000"/>
              <w:bottom w:val="single" w:sz="4" w:space="0" w:color="000000"/>
              <w:right w:val="single" w:sz="4" w:space="0" w:color="000000"/>
            </w:tcBorders>
          </w:tcPr>
          <w:p w14:paraId="31EA4AF9"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1996.05</w:t>
            </w:r>
          </w:p>
        </w:tc>
      </w:tr>
      <w:tr w:rsidR="00BA1AB0" w14:paraId="5905EAE4" w14:textId="77777777" w:rsidTr="00383F7F">
        <w:trPr>
          <w:trHeight w:hRule="exact" w:val="283"/>
          <w:jc w:val="center"/>
        </w:trPr>
        <w:tc>
          <w:tcPr>
            <w:tcW w:w="4142" w:type="pct"/>
            <w:tcBorders>
              <w:top w:val="single" w:sz="4" w:space="0" w:color="000000"/>
              <w:left w:val="single" w:sz="4" w:space="0" w:color="000000"/>
              <w:bottom w:val="single" w:sz="4" w:space="0" w:color="000000"/>
              <w:right w:val="single" w:sz="4" w:space="0" w:color="000000"/>
            </w:tcBorders>
          </w:tcPr>
          <w:p w14:paraId="4D5A5A55" w14:textId="2A81315B"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木材加工与保存</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1E485C3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1997.11</w:t>
            </w:r>
          </w:p>
        </w:tc>
      </w:tr>
      <w:tr w:rsidR="00BA1AB0" w14:paraId="5CF470DB" w14:textId="77777777" w:rsidTr="00383F7F">
        <w:trPr>
          <w:trHeight w:hRule="exact" w:val="281"/>
          <w:jc w:val="center"/>
        </w:trPr>
        <w:tc>
          <w:tcPr>
            <w:tcW w:w="4142" w:type="pct"/>
            <w:tcBorders>
              <w:top w:val="single" w:sz="4" w:space="0" w:color="000000"/>
              <w:left w:val="single" w:sz="4" w:space="0" w:color="000000"/>
              <w:bottom w:val="single" w:sz="4" w:space="0" w:color="000000"/>
              <w:right w:val="single" w:sz="4" w:space="0" w:color="000000"/>
            </w:tcBorders>
          </w:tcPr>
          <w:p w14:paraId="531108EA" w14:textId="3062DEC8"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石油产品运输与保存</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4F8FDBEA" w14:textId="77777777" w:rsidR="00BA1AB0" w:rsidRPr="00BA1AB0" w:rsidRDefault="00BA1AB0" w:rsidP="00BA1AB0">
            <w:pPr>
              <w:jc w:val="center"/>
              <w:rPr>
                <w:rFonts w:ascii="Times New Roman" w:hAnsi="Times New Roman"/>
                <w:snapToGrid w:val="0"/>
                <w:sz w:val="21"/>
                <w:szCs w:val="21"/>
                <w:lang w:eastAsia="zh-CN"/>
              </w:rPr>
            </w:pPr>
          </w:p>
        </w:tc>
      </w:tr>
      <w:tr w:rsidR="00BA1AB0" w14:paraId="343A8C82" w14:textId="77777777" w:rsidTr="00383F7F">
        <w:trPr>
          <w:trHeight w:hRule="exact" w:val="283"/>
          <w:jc w:val="center"/>
        </w:trPr>
        <w:tc>
          <w:tcPr>
            <w:tcW w:w="4142" w:type="pct"/>
            <w:tcBorders>
              <w:top w:val="single" w:sz="4" w:space="0" w:color="000000"/>
              <w:left w:val="single" w:sz="4" w:space="0" w:color="000000"/>
              <w:bottom w:val="single" w:sz="4" w:space="0" w:color="000000"/>
              <w:right w:val="single" w:sz="4" w:space="0" w:color="000000"/>
            </w:tcBorders>
          </w:tcPr>
          <w:p w14:paraId="289A5B06" w14:textId="70DF4323"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植物与动物油脂和脂肪生产</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44A2CA60"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1996.05</w:t>
            </w:r>
          </w:p>
        </w:tc>
      </w:tr>
      <w:tr w:rsidR="00BA1AB0" w14:paraId="6AB62BE6" w14:textId="77777777" w:rsidTr="00383F7F">
        <w:trPr>
          <w:trHeight w:hRule="exact" w:val="281"/>
          <w:jc w:val="center"/>
        </w:trPr>
        <w:tc>
          <w:tcPr>
            <w:tcW w:w="4142" w:type="pct"/>
            <w:tcBorders>
              <w:top w:val="single" w:sz="4" w:space="0" w:color="000000"/>
              <w:left w:val="single" w:sz="4" w:space="0" w:color="000000"/>
              <w:bottom w:val="single" w:sz="4" w:space="0" w:color="000000"/>
              <w:right w:val="single" w:sz="4" w:space="0" w:color="000000"/>
            </w:tcBorders>
          </w:tcPr>
          <w:p w14:paraId="452D2394" w14:textId="3F11B827"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废物处理（填埋）</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6FBAC220"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2003.04</w:t>
            </w:r>
          </w:p>
        </w:tc>
      </w:tr>
      <w:tr w:rsidR="00BA1AB0" w14:paraId="49283C79" w14:textId="77777777" w:rsidTr="00383F7F">
        <w:trPr>
          <w:trHeight w:hRule="exact" w:val="283"/>
          <w:jc w:val="center"/>
        </w:trPr>
        <w:tc>
          <w:tcPr>
            <w:tcW w:w="4142" w:type="pct"/>
            <w:tcBorders>
              <w:top w:val="single" w:sz="4" w:space="0" w:color="000000"/>
              <w:left w:val="single" w:sz="4" w:space="0" w:color="000000"/>
              <w:bottom w:val="single" w:sz="4" w:space="0" w:color="000000"/>
              <w:right w:val="single" w:sz="4" w:space="0" w:color="000000"/>
            </w:tcBorders>
          </w:tcPr>
          <w:p w14:paraId="69BF1482" w14:textId="1A97AE4C"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纸浆与造纸行业</w:t>
            </w:r>
            <w:r w:rsidRPr="00BA1AB0">
              <w:rPr>
                <w:rFonts w:ascii="Times New Roman" w:hAnsi="Times New Roman"/>
                <w:snapToGrid w:val="0"/>
                <w:sz w:val="21"/>
                <w:szCs w:val="21"/>
                <w:lang w:eastAsia="zh-CN"/>
              </w:rPr>
              <w:t>BAT</w:t>
            </w:r>
            <w:r w:rsidRPr="00BA1AB0">
              <w:rPr>
                <w:rFonts w:ascii="Times New Roman" w:hAnsi="Times New Roman"/>
                <w:snapToGrid w:val="0"/>
                <w:sz w:val="21"/>
                <w:szCs w:val="21"/>
                <w:lang w:eastAsia="zh-CN"/>
              </w:rPr>
              <w:t>导则</w:t>
            </w:r>
          </w:p>
        </w:tc>
        <w:tc>
          <w:tcPr>
            <w:tcW w:w="858" w:type="pct"/>
            <w:tcBorders>
              <w:top w:val="single" w:sz="4" w:space="0" w:color="000000"/>
              <w:left w:val="single" w:sz="4" w:space="0" w:color="000000"/>
              <w:bottom w:val="single" w:sz="4" w:space="0" w:color="000000"/>
              <w:right w:val="single" w:sz="4" w:space="0" w:color="000000"/>
            </w:tcBorders>
          </w:tcPr>
          <w:p w14:paraId="6282A607" w14:textId="77777777" w:rsidR="00BA1AB0" w:rsidRPr="00BA1AB0" w:rsidRDefault="00BA1AB0" w:rsidP="00BA1AB0">
            <w:pPr>
              <w:jc w:val="center"/>
              <w:rPr>
                <w:rFonts w:ascii="Times New Roman" w:hAnsi="Times New Roman"/>
                <w:snapToGrid w:val="0"/>
                <w:sz w:val="21"/>
                <w:szCs w:val="21"/>
                <w:lang w:eastAsia="zh-CN"/>
              </w:rPr>
            </w:pPr>
          </w:p>
        </w:tc>
      </w:tr>
      <w:tr w:rsidR="00BA1AB0" w14:paraId="55DAA769" w14:textId="77777777" w:rsidTr="00383F7F">
        <w:trPr>
          <w:trHeight w:hRule="exact" w:val="283"/>
          <w:jc w:val="center"/>
        </w:trPr>
        <w:tc>
          <w:tcPr>
            <w:tcW w:w="4142" w:type="pct"/>
            <w:tcBorders>
              <w:top w:val="single" w:sz="4" w:space="0" w:color="000000"/>
              <w:left w:val="single" w:sz="4" w:space="0" w:color="000000"/>
              <w:bottom w:val="single" w:sz="4" w:space="0" w:color="000000"/>
              <w:right w:val="single" w:sz="4" w:space="0" w:color="000000"/>
            </w:tcBorders>
          </w:tcPr>
          <w:p w14:paraId="27A4D74F" w14:textId="347D5A0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化工行业</w:t>
            </w:r>
            <w:r w:rsidRPr="00BA1AB0">
              <w:rPr>
                <w:rFonts w:ascii="Times New Roman" w:hAnsi="Times New Roman"/>
                <w:snapToGrid w:val="0"/>
                <w:sz w:val="21"/>
                <w:szCs w:val="21"/>
              </w:rPr>
              <w:t>BAT</w:t>
            </w:r>
            <w:r w:rsidRPr="00BA1AB0">
              <w:rPr>
                <w:rFonts w:ascii="Times New Roman" w:hAnsi="Times New Roman"/>
                <w:snapToGrid w:val="0"/>
                <w:sz w:val="21"/>
                <w:szCs w:val="21"/>
              </w:rPr>
              <w:t>导则</w:t>
            </w:r>
          </w:p>
        </w:tc>
        <w:tc>
          <w:tcPr>
            <w:tcW w:w="858" w:type="pct"/>
            <w:tcBorders>
              <w:top w:val="single" w:sz="4" w:space="0" w:color="000000"/>
              <w:left w:val="single" w:sz="4" w:space="0" w:color="000000"/>
              <w:bottom w:val="single" w:sz="4" w:space="0" w:color="000000"/>
              <w:right w:val="single" w:sz="4" w:space="0" w:color="000000"/>
            </w:tcBorders>
          </w:tcPr>
          <w:p w14:paraId="79E4B402"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1996.05</w:t>
            </w:r>
          </w:p>
        </w:tc>
      </w:tr>
    </w:tbl>
    <w:p w14:paraId="1E693970" w14:textId="24DC2543" w:rsidR="00BA1AB0" w:rsidRDefault="00BA1AB0" w:rsidP="00BA1AB0">
      <w:pPr>
        <w:spacing w:line="440" w:lineRule="exact"/>
        <w:jc w:val="both"/>
        <w:outlineLvl w:val="2"/>
        <w:rPr>
          <w:rFonts w:asciiTheme="majorEastAsia" w:eastAsiaTheme="majorEastAsia" w:hAnsiTheme="majorEastAsia" w:cs="Times New Roman"/>
          <w:b/>
          <w:bCs/>
          <w:spacing w:val="2"/>
          <w:kern w:val="2"/>
          <w:sz w:val="28"/>
          <w:szCs w:val="28"/>
          <w:lang w:eastAsia="zh-CN"/>
        </w:rPr>
      </w:pPr>
      <w:bookmarkStart w:id="145" w:name="_Toc47860600"/>
      <w:bookmarkStart w:id="146" w:name="_Toc48078468"/>
      <w:r>
        <w:rPr>
          <w:rFonts w:asciiTheme="majorEastAsia" w:eastAsiaTheme="majorEastAsia" w:hAnsiTheme="majorEastAsia" w:cs="Times New Roman" w:hint="eastAsia"/>
          <w:b/>
          <w:bCs/>
          <w:spacing w:val="2"/>
          <w:kern w:val="2"/>
          <w:sz w:val="28"/>
          <w:szCs w:val="28"/>
          <w:lang w:eastAsia="zh-CN"/>
        </w:rPr>
        <w:t>5.4.</w:t>
      </w:r>
      <w:r w:rsidR="00F616E8">
        <w:rPr>
          <w:rFonts w:asciiTheme="majorEastAsia" w:eastAsiaTheme="majorEastAsia" w:hAnsiTheme="majorEastAsia" w:cs="Times New Roman" w:hint="eastAsia"/>
          <w:b/>
          <w:bCs/>
          <w:spacing w:val="2"/>
          <w:kern w:val="2"/>
          <w:sz w:val="28"/>
          <w:szCs w:val="28"/>
          <w:lang w:eastAsia="zh-CN"/>
        </w:rPr>
        <w:t>8</w:t>
      </w:r>
      <w:r w:rsidRPr="009272D0">
        <w:rPr>
          <w:rFonts w:asciiTheme="majorEastAsia" w:eastAsiaTheme="majorEastAsia" w:hAnsiTheme="majorEastAsia" w:cs="Times New Roman"/>
          <w:b/>
          <w:bCs/>
          <w:spacing w:val="2"/>
          <w:kern w:val="2"/>
          <w:sz w:val="28"/>
          <w:szCs w:val="28"/>
          <w:lang w:eastAsia="zh-CN"/>
        </w:rPr>
        <w:t xml:space="preserve"> </w:t>
      </w:r>
      <w:r w:rsidRPr="00BA1AB0">
        <w:rPr>
          <w:rFonts w:asciiTheme="majorEastAsia" w:eastAsiaTheme="majorEastAsia" w:hAnsiTheme="majorEastAsia" w:cs="Times New Roman" w:hint="eastAsia"/>
          <w:b/>
          <w:bCs/>
          <w:spacing w:val="2"/>
          <w:kern w:val="2"/>
          <w:sz w:val="28"/>
          <w:szCs w:val="28"/>
          <w:lang w:eastAsia="zh-CN"/>
        </w:rPr>
        <w:t>荷兰大气污染物分类</w:t>
      </w:r>
      <w:bookmarkEnd w:id="145"/>
      <w:bookmarkEnd w:id="146"/>
    </w:p>
    <w:p w14:paraId="229FDC1C" w14:textId="4DD6B7D6" w:rsidR="00BA1AB0" w:rsidRPr="00BA1AB0" w:rsidRDefault="00BA1AB0" w:rsidP="00BA1AB0">
      <w:pPr>
        <w:spacing w:line="440" w:lineRule="exact"/>
        <w:ind w:firstLine="420"/>
        <w:jc w:val="both"/>
        <w:rPr>
          <w:rFonts w:ascii="宋体" w:eastAsia="宋体" w:hAnsi="宋体" w:cs="宋体"/>
          <w:kern w:val="2"/>
          <w:sz w:val="24"/>
          <w:lang w:eastAsia="zh-CN"/>
        </w:rPr>
      </w:pPr>
      <w:r w:rsidRPr="00BA1AB0">
        <w:rPr>
          <w:rFonts w:ascii="宋体" w:eastAsia="宋体" w:hAnsi="宋体" w:cs="宋体" w:hint="eastAsia"/>
          <w:kern w:val="2"/>
          <w:sz w:val="24"/>
          <w:lang w:eastAsia="zh-CN"/>
        </w:rPr>
        <w:t>荷兰NeR在一般排放标准中按照如表</w:t>
      </w:r>
      <w:r>
        <w:rPr>
          <w:rFonts w:ascii="宋体" w:eastAsia="宋体" w:hAnsi="宋体" w:cs="宋体" w:hint="eastAsia"/>
          <w:kern w:val="2"/>
          <w:sz w:val="24"/>
          <w:lang w:eastAsia="zh-CN"/>
        </w:rPr>
        <w:t>5-</w:t>
      </w:r>
      <w:r w:rsidR="00F616E8">
        <w:rPr>
          <w:rFonts w:ascii="宋体" w:eastAsia="宋体" w:hAnsi="宋体" w:cs="宋体" w:hint="eastAsia"/>
          <w:kern w:val="2"/>
          <w:sz w:val="24"/>
          <w:lang w:eastAsia="zh-CN"/>
        </w:rPr>
        <w:t>10</w:t>
      </w:r>
      <w:r w:rsidRPr="00BA1AB0">
        <w:rPr>
          <w:rFonts w:ascii="宋体" w:eastAsia="宋体" w:hAnsi="宋体" w:cs="宋体" w:hint="eastAsia"/>
          <w:kern w:val="2"/>
          <w:sz w:val="24"/>
          <w:lang w:eastAsia="zh-CN"/>
        </w:rPr>
        <w:t>所示的大气污染物分类体系。</w:t>
      </w:r>
    </w:p>
    <w:p w14:paraId="6499F55A" w14:textId="71AA21E6" w:rsidR="00BA1AB0" w:rsidRDefault="00BA1AB0" w:rsidP="00BA1AB0">
      <w:pPr>
        <w:spacing w:line="440" w:lineRule="exact"/>
        <w:jc w:val="center"/>
        <w:rPr>
          <w:rFonts w:asciiTheme="majorEastAsia" w:eastAsiaTheme="majorEastAsia" w:hAnsiTheme="majorEastAsia" w:cs="Times New Roman"/>
          <w:b/>
          <w:bCs/>
          <w:spacing w:val="2"/>
          <w:kern w:val="2"/>
          <w:sz w:val="28"/>
          <w:szCs w:val="28"/>
          <w:lang w:eastAsia="zh-CN"/>
        </w:rPr>
      </w:pPr>
      <w:r w:rsidRPr="00F2260B">
        <w:rPr>
          <w:b/>
          <w:szCs w:val="21"/>
          <w:lang w:eastAsia="zh-CN"/>
        </w:rPr>
        <w:t>表</w:t>
      </w:r>
      <w:r>
        <w:rPr>
          <w:rFonts w:hint="eastAsia"/>
          <w:b/>
          <w:szCs w:val="21"/>
          <w:lang w:eastAsia="zh-CN"/>
        </w:rPr>
        <w:t>5-</w:t>
      </w:r>
      <w:r w:rsidR="00F616E8">
        <w:rPr>
          <w:rFonts w:hint="eastAsia"/>
          <w:b/>
          <w:szCs w:val="21"/>
          <w:lang w:eastAsia="zh-CN"/>
        </w:rPr>
        <w:t>10</w:t>
      </w:r>
      <w:r w:rsidRPr="00F2260B">
        <w:rPr>
          <w:b/>
          <w:szCs w:val="21"/>
          <w:lang w:eastAsia="zh-CN"/>
        </w:rPr>
        <w:tab/>
      </w:r>
      <w:r w:rsidRPr="00BA1AB0">
        <w:rPr>
          <w:rFonts w:hint="eastAsia"/>
          <w:b/>
          <w:szCs w:val="21"/>
          <w:lang w:eastAsia="zh-CN"/>
        </w:rPr>
        <w:t>荷兰</w:t>
      </w:r>
      <w:proofErr w:type="gramStart"/>
      <w:r w:rsidRPr="00BA1AB0">
        <w:rPr>
          <w:rFonts w:hint="eastAsia"/>
          <w:b/>
          <w:szCs w:val="21"/>
          <w:lang w:eastAsia="zh-CN"/>
        </w:rPr>
        <w:t>固定源</w:t>
      </w:r>
      <w:proofErr w:type="gramEnd"/>
      <w:r w:rsidRPr="00BA1AB0">
        <w:rPr>
          <w:rFonts w:hint="eastAsia"/>
          <w:b/>
          <w:szCs w:val="21"/>
          <w:lang w:eastAsia="zh-CN"/>
        </w:rPr>
        <w:t>大气污染物排放标准类型及特点</w:t>
      </w:r>
    </w:p>
    <w:tbl>
      <w:tblPr>
        <w:tblW w:w="0" w:type="auto"/>
        <w:jc w:val="center"/>
        <w:tblLook w:val="01E0" w:firstRow="1" w:lastRow="1" w:firstColumn="1" w:lastColumn="1" w:noHBand="0" w:noVBand="0"/>
      </w:tblPr>
      <w:tblGrid>
        <w:gridCol w:w="829"/>
        <w:gridCol w:w="1057"/>
        <w:gridCol w:w="703"/>
        <w:gridCol w:w="4189"/>
        <w:gridCol w:w="777"/>
        <w:gridCol w:w="747"/>
      </w:tblGrid>
      <w:tr w:rsidR="00D66581" w14:paraId="56CA8809" w14:textId="77777777" w:rsidTr="00270B00">
        <w:trPr>
          <w:trHeight w:hRule="exact" w:val="886"/>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B8B2A0F"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类型</w:t>
            </w:r>
          </w:p>
        </w:tc>
        <w:tc>
          <w:tcPr>
            <w:tcW w:w="998" w:type="dxa"/>
            <w:tcBorders>
              <w:top w:val="single" w:sz="4" w:space="0" w:color="000000"/>
              <w:left w:val="single" w:sz="4" w:space="0" w:color="000000"/>
              <w:bottom w:val="single" w:sz="4" w:space="0" w:color="000000"/>
              <w:right w:val="single" w:sz="4" w:space="0" w:color="000000"/>
            </w:tcBorders>
            <w:vAlign w:val="center"/>
          </w:tcPr>
          <w:p w14:paraId="54D965A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分类</w:t>
            </w:r>
          </w:p>
        </w:tc>
        <w:tc>
          <w:tcPr>
            <w:tcW w:w="708" w:type="dxa"/>
            <w:tcBorders>
              <w:top w:val="single" w:sz="4" w:space="0" w:color="000000"/>
              <w:left w:val="single" w:sz="4" w:space="0" w:color="000000"/>
              <w:bottom w:val="single" w:sz="4" w:space="0" w:color="000000"/>
              <w:right w:val="single" w:sz="4" w:space="0" w:color="000000"/>
            </w:tcBorders>
            <w:vAlign w:val="center"/>
          </w:tcPr>
          <w:p w14:paraId="331CA5C9"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分级</w:t>
            </w:r>
          </w:p>
        </w:tc>
        <w:tc>
          <w:tcPr>
            <w:tcW w:w="4340" w:type="dxa"/>
            <w:tcBorders>
              <w:top w:val="single" w:sz="4" w:space="0" w:color="000000"/>
              <w:left w:val="single" w:sz="4" w:space="0" w:color="000000"/>
              <w:bottom w:val="single" w:sz="4" w:space="0" w:color="000000"/>
              <w:right w:val="single" w:sz="4" w:space="0" w:color="000000"/>
            </w:tcBorders>
            <w:vAlign w:val="center"/>
          </w:tcPr>
          <w:p w14:paraId="6D10D0C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具体物质</w:t>
            </w:r>
          </w:p>
        </w:tc>
        <w:tc>
          <w:tcPr>
            <w:tcW w:w="0" w:type="auto"/>
            <w:tcBorders>
              <w:top w:val="single" w:sz="4" w:space="0" w:color="000000"/>
              <w:left w:val="single" w:sz="4" w:space="0" w:color="000000"/>
              <w:bottom w:val="single" w:sz="4" w:space="0" w:color="000000"/>
              <w:right w:val="single" w:sz="4" w:space="0" w:color="000000"/>
            </w:tcBorders>
            <w:vAlign w:val="center"/>
          </w:tcPr>
          <w:p w14:paraId="6DC3054F" w14:textId="32A6E7A6"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浓度</w:t>
            </w:r>
            <w:r w:rsidRPr="00BA1AB0">
              <w:rPr>
                <w:rFonts w:ascii="Times New Roman" w:hAnsi="Times New Roman"/>
                <w:snapToGrid w:val="0"/>
                <w:sz w:val="21"/>
                <w:szCs w:val="21"/>
              </w:rPr>
              <w:t>mg/m</w:t>
            </w:r>
            <w:r w:rsidRPr="00BA1AB0">
              <w:rPr>
                <w:rFonts w:ascii="Times New Roman" w:hAnsi="Times New Roman"/>
                <w:snapToGrid w:val="0"/>
                <w:sz w:val="21"/>
                <w:szCs w:val="21"/>
                <w:vertAlign w:val="superscript"/>
              </w:rPr>
              <w:t>3</w:t>
            </w:r>
          </w:p>
        </w:tc>
        <w:tc>
          <w:tcPr>
            <w:tcW w:w="0" w:type="auto"/>
            <w:tcBorders>
              <w:top w:val="single" w:sz="4" w:space="0" w:color="000000"/>
              <w:left w:val="single" w:sz="4" w:space="0" w:color="000000"/>
              <w:bottom w:val="single" w:sz="4" w:space="0" w:color="000000"/>
              <w:right w:val="single" w:sz="4" w:space="0" w:color="auto"/>
            </w:tcBorders>
            <w:vAlign w:val="center"/>
          </w:tcPr>
          <w:p w14:paraId="048754BD" w14:textId="7B63761A"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临界排放速率</w:t>
            </w:r>
            <w:r w:rsidRPr="00BA1AB0">
              <w:rPr>
                <w:rFonts w:ascii="Times New Roman" w:hAnsi="Times New Roman"/>
                <w:snapToGrid w:val="0"/>
                <w:sz w:val="21"/>
                <w:szCs w:val="21"/>
              </w:rPr>
              <w:t>kg/h</w:t>
            </w:r>
          </w:p>
        </w:tc>
      </w:tr>
      <w:tr w:rsidR="00D66581" w14:paraId="67C0F156" w14:textId="77777777" w:rsidTr="00383F7F">
        <w:trPr>
          <w:trHeight w:hRule="exact" w:val="302"/>
          <w:jc w:val="center"/>
        </w:trPr>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32D1B602"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极度有害物质</w:t>
            </w:r>
          </w:p>
        </w:tc>
        <w:tc>
          <w:tcPr>
            <w:tcW w:w="708" w:type="dxa"/>
            <w:tcBorders>
              <w:top w:val="single" w:sz="4" w:space="0" w:color="000000"/>
              <w:left w:val="single" w:sz="4" w:space="0" w:color="000000"/>
              <w:bottom w:val="single" w:sz="4" w:space="0" w:color="000000"/>
              <w:right w:val="single" w:sz="4" w:space="0" w:color="000000"/>
            </w:tcBorders>
            <w:vAlign w:val="center"/>
          </w:tcPr>
          <w:p w14:paraId="3240446B" w14:textId="77777777" w:rsidR="00BA1AB0" w:rsidRPr="00BA1AB0" w:rsidRDefault="00BA1AB0" w:rsidP="00BA1AB0">
            <w:pPr>
              <w:jc w:val="center"/>
              <w:rPr>
                <w:rFonts w:ascii="Times New Roman" w:hAnsi="Times New Roman"/>
                <w:snapToGrid w:val="0"/>
                <w:sz w:val="21"/>
                <w:szCs w:val="21"/>
              </w:rPr>
            </w:pPr>
          </w:p>
        </w:tc>
        <w:tc>
          <w:tcPr>
            <w:tcW w:w="4340" w:type="dxa"/>
            <w:tcBorders>
              <w:top w:val="single" w:sz="4" w:space="0" w:color="000000"/>
              <w:left w:val="single" w:sz="4" w:space="0" w:color="000000"/>
              <w:bottom w:val="single" w:sz="4" w:space="0" w:color="000000"/>
              <w:right w:val="single" w:sz="4" w:space="0" w:color="000000"/>
            </w:tcBorders>
            <w:vAlign w:val="center"/>
          </w:tcPr>
          <w:p w14:paraId="668D809B" w14:textId="77777777"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二恶英和呋喃类、多氯联苯</w:t>
            </w:r>
          </w:p>
        </w:tc>
        <w:tc>
          <w:tcPr>
            <w:tcW w:w="0" w:type="auto"/>
            <w:tcBorders>
              <w:top w:val="single" w:sz="4" w:space="0" w:color="000000"/>
              <w:left w:val="single" w:sz="4" w:space="0" w:color="000000"/>
              <w:bottom w:val="single" w:sz="4" w:space="0" w:color="000000"/>
              <w:right w:val="single" w:sz="4" w:space="0" w:color="000000"/>
            </w:tcBorders>
            <w:vAlign w:val="center"/>
          </w:tcPr>
          <w:p w14:paraId="5D8B9BF0" w14:textId="77777777" w:rsidR="00BA1AB0" w:rsidRPr="00BA1AB0" w:rsidRDefault="00BA1AB0" w:rsidP="00BA1AB0">
            <w:pPr>
              <w:jc w:val="center"/>
              <w:rPr>
                <w:rFonts w:ascii="Times New Roman" w:hAnsi="Times New Roman"/>
                <w:snapToGrid w:val="0"/>
                <w:sz w:val="21"/>
                <w:szCs w:val="21"/>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FEA3A07" w14:textId="77777777" w:rsidR="00BA1AB0" w:rsidRPr="00BA1AB0" w:rsidRDefault="00BA1AB0" w:rsidP="00BA1AB0">
            <w:pPr>
              <w:jc w:val="center"/>
              <w:rPr>
                <w:rFonts w:ascii="Times New Roman" w:hAnsi="Times New Roman"/>
                <w:snapToGrid w:val="0"/>
                <w:sz w:val="21"/>
                <w:szCs w:val="21"/>
                <w:lang w:eastAsia="zh-CN"/>
              </w:rPr>
            </w:pPr>
          </w:p>
        </w:tc>
      </w:tr>
      <w:tr w:rsidR="00D66581" w14:paraId="7FA0CFDA" w14:textId="77777777" w:rsidTr="00270B00">
        <w:trPr>
          <w:trHeight w:hRule="exact" w:val="593"/>
          <w:jc w:val="center"/>
        </w:trPr>
        <w:tc>
          <w:tcPr>
            <w:tcW w:w="846" w:type="dxa"/>
            <w:vMerge w:val="restart"/>
            <w:tcBorders>
              <w:top w:val="single" w:sz="4" w:space="0" w:color="000000"/>
              <w:left w:val="single" w:sz="4" w:space="0" w:color="000000"/>
              <w:right w:val="single" w:sz="4" w:space="0" w:color="000000"/>
            </w:tcBorders>
            <w:vAlign w:val="center"/>
          </w:tcPr>
          <w:p w14:paraId="6FF7656D"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致癌物</w:t>
            </w:r>
          </w:p>
        </w:tc>
        <w:tc>
          <w:tcPr>
            <w:tcW w:w="998" w:type="dxa"/>
            <w:vMerge w:val="restart"/>
            <w:tcBorders>
              <w:top w:val="single" w:sz="4" w:space="0" w:color="000000"/>
              <w:left w:val="single" w:sz="4" w:space="0" w:color="000000"/>
              <w:right w:val="single" w:sz="4" w:space="0" w:color="000000"/>
            </w:tcBorders>
            <w:vAlign w:val="center"/>
          </w:tcPr>
          <w:p w14:paraId="39BF3288" w14:textId="7A94CE1D"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没有阈值的致癌物</w:t>
            </w:r>
            <w:r w:rsidRPr="00BA1AB0">
              <w:rPr>
                <w:rFonts w:ascii="Times New Roman" w:hAnsi="Times New Roman"/>
                <w:snapToGrid w:val="0"/>
                <w:sz w:val="21"/>
                <w:szCs w:val="21"/>
              </w:rPr>
              <w:lastRenderedPageBreak/>
              <w:t>质</w:t>
            </w:r>
          </w:p>
        </w:tc>
        <w:tc>
          <w:tcPr>
            <w:tcW w:w="708" w:type="dxa"/>
            <w:tcBorders>
              <w:top w:val="single" w:sz="4" w:space="0" w:color="000000"/>
              <w:left w:val="single" w:sz="4" w:space="0" w:color="000000"/>
              <w:bottom w:val="single" w:sz="4" w:space="0" w:color="000000"/>
              <w:right w:val="single" w:sz="4" w:space="0" w:color="000000"/>
            </w:tcBorders>
            <w:vAlign w:val="center"/>
          </w:tcPr>
          <w:p w14:paraId="77024FE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lastRenderedPageBreak/>
              <w:t>C1</w:t>
            </w:r>
          </w:p>
        </w:tc>
        <w:tc>
          <w:tcPr>
            <w:tcW w:w="4340" w:type="dxa"/>
            <w:tcBorders>
              <w:top w:val="single" w:sz="4" w:space="0" w:color="000000"/>
              <w:left w:val="single" w:sz="4" w:space="0" w:color="000000"/>
              <w:bottom w:val="single" w:sz="4" w:space="0" w:color="000000"/>
              <w:right w:val="single" w:sz="4" w:space="0" w:color="000000"/>
            </w:tcBorders>
            <w:vAlign w:val="center"/>
          </w:tcPr>
          <w:p w14:paraId="0DCA77DE" w14:textId="39B42F0A"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苯并</w:t>
            </w:r>
            <w:r w:rsidRPr="00BA1AB0">
              <w:rPr>
                <w:rFonts w:ascii="Times New Roman" w:hAnsi="Times New Roman"/>
                <w:snapToGrid w:val="0"/>
                <w:sz w:val="21"/>
                <w:szCs w:val="21"/>
              </w:rPr>
              <w:t>[a]</w:t>
            </w:r>
            <w:r w:rsidRPr="00BA1AB0">
              <w:rPr>
                <w:rFonts w:ascii="Times New Roman" w:hAnsi="Times New Roman"/>
                <w:snapToGrid w:val="0"/>
                <w:sz w:val="21"/>
                <w:szCs w:val="21"/>
              </w:rPr>
              <w:t>芘、铍及其化合物、六价铬及其化合物、</w:t>
            </w:r>
            <w:r w:rsidRPr="00BA1AB0">
              <w:rPr>
                <w:rFonts w:ascii="Times New Roman" w:hAnsi="Times New Roman"/>
                <w:snapToGrid w:val="0"/>
                <w:sz w:val="21"/>
                <w:szCs w:val="21"/>
              </w:rPr>
              <w:t>2-</w:t>
            </w:r>
            <w:r w:rsidRPr="00BA1AB0">
              <w:rPr>
                <w:rFonts w:ascii="Times New Roman" w:hAnsi="Times New Roman"/>
                <w:snapToGrid w:val="0"/>
                <w:sz w:val="21"/>
                <w:szCs w:val="21"/>
              </w:rPr>
              <w:t>萘胺、</w:t>
            </w:r>
            <w:r w:rsidRPr="00BA1AB0">
              <w:rPr>
                <w:rFonts w:ascii="Times New Roman" w:hAnsi="Times New Roman"/>
                <w:snapToGrid w:val="0"/>
                <w:sz w:val="21"/>
                <w:szCs w:val="21"/>
              </w:rPr>
              <w:t>2-</w:t>
            </w:r>
            <w:r w:rsidRPr="00BA1AB0">
              <w:rPr>
                <w:rFonts w:ascii="Times New Roman" w:hAnsi="Times New Roman"/>
                <w:snapToGrid w:val="0"/>
                <w:sz w:val="21"/>
                <w:szCs w:val="21"/>
              </w:rPr>
              <w:t>硝基丙烷</w:t>
            </w:r>
          </w:p>
        </w:tc>
        <w:tc>
          <w:tcPr>
            <w:tcW w:w="0" w:type="auto"/>
            <w:tcBorders>
              <w:top w:val="single" w:sz="4" w:space="0" w:color="000000"/>
              <w:left w:val="single" w:sz="4" w:space="0" w:color="000000"/>
              <w:bottom w:val="single" w:sz="4" w:space="0" w:color="000000"/>
              <w:right w:val="single" w:sz="4" w:space="0" w:color="000000"/>
            </w:tcBorders>
            <w:vAlign w:val="center"/>
          </w:tcPr>
          <w:p w14:paraId="2B652D0E"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0.10</w:t>
            </w:r>
          </w:p>
        </w:tc>
        <w:tc>
          <w:tcPr>
            <w:tcW w:w="0" w:type="auto"/>
            <w:tcBorders>
              <w:top w:val="single" w:sz="4" w:space="0" w:color="000000"/>
              <w:left w:val="single" w:sz="4" w:space="0" w:color="000000"/>
              <w:bottom w:val="single" w:sz="4" w:space="0" w:color="000000"/>
              <w:right w:val="single" w:sz="4" w:space="0" w:color="auto"/>
            </w:tcBorders>
            <w:vAlign w:val="center"/>
          </w:tcPr>
          <w:p w14:paraId="637E4EC5"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0.5g/h</w:t>
            </w:r>
          </w:p>
        </w:tc>
      </w:tr>
      <w:tr w:rsidR="00D66581" w14:paraId="0782399F" w14:textId="77777777" w:rsidTr="00270B00">
        <w:trPr>
          <w:trHeight w:hRule="exact" w:val="593"/>
          <w:jc w:val="center"/>
        </w:trPr>
        <w:tc>
          <w:tcPr>
            <w:tcW w:w="846" w:type="dxa"/>
            <w:vMerge/>
            <w:tcBorders>
              <w:left w:val="single" w:sz="4" w:space="0" w:color="000000"/>
              <w:right w:val="single" w:sz="4" w:space="0" w:color="000000"/>
            </w:tcBorders>
            <w:vAlign w:val="center"/>
          </w:tcPr>
          <w:p w14:paraId="5752DACD"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right w:val="single" w:sz="4" w:space="0" w:color="000000"/>
            </w:tcBorders>
            <w:vAlign w:val="center"/>
          </w:tcPr>
          <w:p w14:paraId="20A0C703"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2FF7E1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C2</w:t>
            </w:r>
          </w:p>
        </w:tc>
        <w:tc>
          <w:tcPr>
            <w:tcW w:w="4340" w:type="dxa"/>
            <w:tcBorders>
              <w:top w:val="single" w:sz="4" w:space="0" w:color="000000"/>
              <w:left w:val="single" w:sz="4" w:space="0" w:color="000000"/>
              <w:bottom w:val="single" w:sz="4" w:space="0" w:color="000000"/>
              <w:right w:val="single" w:sz="4" w:space="0" w:color="000000"/>
            </w:tcBorders>
            <w:vAlign w:val="center"/>
          </w:tcPr>
          <w:p w14:paraId="175AD877" w14:textId="507D59E4"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硫酸二乙酯、硫酸二甲酯、环氧乙烷、</w:t>
            </w:r>
            <w:proofErr w:type="gramStart"/>
            <w:r w:rsidRPr="00BA1AB0">
              <w:rPr>
                <w:rFonts w:ascii="Times New Roman" w:hAnsi="Times New Roman"/>
                <w:snapToGrid w:val="0"/>
                <w:sz w:val="21"/>
                <w:szCs w:val="21"/>
                <w:lang w:eastAsia="zh-CN"/>
              </w:rPr>
              <w:t>镍及其</w:t>
            </w:r>
            <w:proofErr w:type="gramEnd"/>
            <w:r w:rsidRPr="00BA1AB0">
              <w:rPr>
                <w:rFonts w:ascii="Times New Roman" w:hAnsi="Times New Roman"/>
                <w:snapToGrid w:val="0"/>
                <w:sz w:val="21"/>
                <w:szCs w:val="21"/>
                <w:lang w:eastAsia="zh-CN"/>
              </w:rPr>
              <w:t>化合物、</w:t>
            </w:r>
            <w:r w:rsidRPr="00BA1AB0">
              <w:rPr>
                <w:rFonts w:ascii="Times New Roman" w:hAnsi="Times New Roman"/>
                <w:snapToGrid w:val="0"/>
                <w:sz w:val="21"/>
                <w:szCs w:val="21"/>
                <w:lang w:eastAsia="zh-CN"/>
              </w:rPr>
              <w:t>3</w:t>
            </w:r>
            <w:r w:rsidRPr="00BA1AB0">
              <w:rPr>
                <w:rFonts w:ascii="Times New Roman" w:hAnsi="Times New Roman"/>
                <w:snapToGrid w:val="0"/>
                <w:sz w:val="21"/>
                <w:szCs w:val="21"/>
                <w:lang w:eastAsia="zh-CN"/>
              </w:rPr>
              <w:t>，</w:t>
            </w:r>
            <w:r w:rsidRPr="00BA1AB0">
              <w:rPr>
                <w:rFonts w:ascii="Times New Roman" w:hAnsi="Times New Roman"/>
                <w:snapToGrid w:val="0"/>
                <w:sz w:val="21"/>
                <w:szCs w:val="21"/>
                <w:lang w:eastAsia="zh-CN"/>
              </w:rPr>
              <w:t>3-</w:t>
            </w:r>
            <w:r w:rsidRPr="00BA1AB0">
              <w:rPr>
                <w:rFonts w:ascii="Times New Roman" w:hAnsi="Times New Roman"/>
                <w:snapToGrid w:val="0"/>
                <w:sz w:val="21"/>
                <w:szCs w:val="21"/>
                <w:lang w:eastAsia="zh-CN"/>
              </w:rPr>
              <w:t>二氯联苯胺</w:t>
            </w:r>
          </w:p>
        </w:tc>
        <w:tc>
          <w:tcPr>
            <w:tcW w:w="0" w:type="auto"/>
            <w:tcBorders>
              <w:top w:val="single" w:sz="4" w:space="0" w:color="000000"/>
              <w:left w:val="single" w:sz="4" w:space="0" w:color="000000"/>
              <w:bottom w:val="single" w:sz="4" w:space="0" w:color="000000"/>
              <w:right w:val="single" w:sz="4" w:space="0" w:color="000000"/>
            </w:tcBorders>
            <w:vAlign w:val="center"/>
          </w:tcPr>
          <w:p w14:paraId="132F0D4C"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0F1DDBB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5g/h</w:t>
            </w:r>
          </w:p>
        </w:tc>
      </w:tr>
      <w:tr w:rsidR="00D66581" w14:paraId="6E027BD8" w14:textId="77777777" w:rsidTr="00270B00">
        <w:trPr>
          <w:trHeight w:hRule="exact" w:val="886"/>
          <w:jc w:val="center"/>
        </w:trPr>
        <w:tc>
          <w:tcPr>
            <w:tcW w:w="846" w:type="dxa"/>
            <w:vMerge/>
            <w:tcBorders>
              <w:left w:val="single" w:sz="4" w:space="0" w:color="000000"/>
              <w:right w:val="single" w:sz="4" w:space="0" w:color="000000"/>
            </w:tcBorders>
            <w:vAlign w:val="center"/>
          </w:tcPr>
          <w:p w14:paraId="29E94934"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bottom w:val="single" w:sz="4" w:space="0" w:color="000000"/>
              <w:right w:val="single" w:sz="4" w:space="0" w:color="000000"/>
            </w:tcBorders>
            <w:vAlign w:val="center"/>
          </w:tcPr>
          <w:p w14:paraId="75AA0B75"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78670DB"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C3</w:t>
            </w:r>
          </w:p>
        </w:tc>
        <w:tc>
          <w:tcPr>
            <w:tcW w:w="4340" w:type="dxa"/>
            <w:tcBorders>
              <w:top w:val="single" w:sz="4" w:space="0" w:color="000000"/>
              <w:left w:val="single" w:sz="4" w:space="0" w:color="000000"/>
              <w:bottom w:val="single" w:sz="4" w:space="0" w:color="000000"/>
              <w:right w:val="single" w:sz="4" w:space="0" w:color="000000"/>
            </w:tcBorders>
            <w:vAlign w:val="center"/>
          </w:tcPr>
          <w:p w14:paraId="07D25214" w14:textId="002DE7D6"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丙烯腈、</w:t>
            </w:r>
            <w:r w:rsidRPr="00BA1AB0">
              <w:rPr>
                <w:rFonts w:ascii="Times New Roman" w:hAnsi="Times New Roman"/>
                <w:snapToGrid w:val="0"/>
                <w:sz w:val="21"/>
                <w:szCs w:val="21"/>
                <w:lang w:eastAsia="zh-CN"/>
              </w:rPr>
              <w:t>1</w:t>
            </w:r>
            <w:r w:rsidRPr="00BA1AB0">
              <w:rPr>
                <w:rFonts w:ascii="Times New Roman" w:hAnsi="Times New Roman"/>
                <w:snapToGrid w:val="0"/>
                <w:sz w:val="21"/>
                <w:szCs w:val="21"/>
                <w:lang w:eastAsia="zh-CN"/>
              </w:rPr>
              <w:t>，</w:t>
            </w:r>
            <w:r w:rsidRPr="00BA1AB0">
              <w:rPr>
                <w:rFonts w:ascii="Times New Roman" w:hAnsi="Times New Roman"/>
                <w:snapToGrid w:val="0"/>
                <w:sz w:val="21"/>
                <w:szCs w:val="21"/>
                <w:lang w:eastAsia="zh-CN"/>
              </w:rPr>
              <w:t>3-</w:t>
            </w:r>
            <w:r w:rsidRPr="00BA1AB0">
              <w:rPr>
                <w:rFonts w:ascii="Times New Roman" w:hAnsi="Times New Roman"/>
                <w:snapToGrid w:val="0"/>
                <w:sz w:val="21"/>
                <w:szCs w:val="21"/>
                <w:lang w:eastAsia="zh-CN"/>
              </w:rPr>
              <w:t>丁二烯、氯乙烯、环氧氯丙烷、</w:t>
            </w:r>
            <w:proofErr w:type="gramStart"/>
            <w:r w:rsidRPr="00BA1AB0">
              <w:rPr>
                <w:rFonts w:ascii="Times New Roman" w:hAnsi="Times New Roman"/>
                <w:snapToGrid w:val="0"/>
                <w:sz w:val="21"/>
                <w:szCs w:val="21"/>
                <w:lang w:eastAsia="zh-CN"/>
              </w:rPr>
              <w:t>肼</w:t>
            </w:r>
            <w:proofErr w:type="gramEnd"/>
            <w:r w:rsidRPr="00BA1AB0">
              <w:rPr>
                <w:rFonts w:ascii="Times New Roman" w:hAnsi="Times New Roman"/>
                <w:snapToGrid w:val="0"/>
                <w:sz w:val="21"/>
                <w:szCs w:val="21"/>
                <w:lang w:eastAsia="zh-CN"/>
              </w:rPr>
              <w:t>、</w:t>
            </w:r>
            <w:r w:rsidRPr="00BA1AB0">
              <w:rPr>
                <w:rFonts w:ascii="Times New Roman" w:hAnsi="Times New Roman"/>
                <w:snapToGrid w:val="0"/>
                <w:sz w:val="21"/>
                <w:szCs w:val="21"/>
                <w:lang w:eastAsia="zh-CN"/>
              </w:rPr>
              <w:t>1</w:t>
            </w:r>
            <w:r w:rsidRPr="00BA1AB0">
              <w:rPr>
                <w:rFonts w:ascii="Times New Roman" w:hAnsi="Times New Roman"/>
                <w:snapToGrid w:val="0"/>
                <w:sz w:val="21"/>
                <w:szCs w:val="21"/>
                <w:lang w:eastAsia="zh-CN"/>
              </w:rPr>
              <w:t>，</w:t>
            </w:r>
            <w:r w:rsidRPr="00BA1AB0">
              <w:rPr>
                <w:rFonts w:ascii="Times New Roman" w:hAnsi="Times New Roman"/>
                <w:snapToGrid w:val="0"/>
                <w:sz w:val="21"/>
                <w:szCs w:val="21"/>
                <w:lang w:eastAsia="zh-CN"/>
              </w:rPr>
              <w:t>2-</w:t>
            </w:r>
            <w:r w:rsidRPr="00BA1AB0">
              <w:rPr>
                <w:rFonts w:ascii="Times New Roman" w:hAnsi="Times New Roman"/>
                <w:snapToGrid w:val="0"/>
                <w:sz w:val="21"/>
                <w:szCs w:val="21"/>
                <w:lang w:eastAsia="zh-CN"/>
              </w:rPr>
              <w:t>环氧丙烷、</w:t>
            </w:r>
            <w:r w:rsidRPr="00BA1AB0">
              <w:rPr>
                <w:rFonts w:ascii="Times New Roman" w:hAnsi="Times New Roman"/>
                <w:snapToGrid w:val="0"/>
                <w:sz w:val="21"/>
                <w:szCs w:val="21"/>
                <w:lang w:eastAsia="zh-CN"/>
              </w:rPr>
              <w:t>1</w:t>
            </w:r>
            <w:r w:rsidRPr="00BA1AB0">
              <w:rPr>
                <w:rFonts w:ascii="Times New Roman" w:hAnsi="Times New Roman"/>
                <w:snapToGrid w:val="0"/>
                <w:sz w:val="21"/>
                <w:szCs w:val="21"/>
                <w:lang w:eastAsia="zh-CN"/>
              </w:rPr>
              <w:t>，</w:t>
            </w:r>
            <w:r w:rsidRPr="00BA1AB0">
              <w:rPr>
                <w:rFonts w:ascii="Times New Roman" w:hAnsi="Times New Roman"/>
                <w:snapToGrid w:val="0"/>
                <w:sz w:val="21"/>
                <w:szCs w:val="21"/>
                <w:lang w:eastAsia="zh-CN"/>
              </w:rPr>
              <w:t>2-</w:t>
            </w:r>
            <w:r w:rsidRPr="00BA1AB0">
              <w:rPr>
                <w:rFonts w:ascii="Times New Roman" w:hAnsi="Times New Roman"/>
                <w:snapToGrid w:val="0"/>
                <w:sz w:val="21"/>
                <w:szCs w:val="21"/>
                <w:lang w:eastAsia="zh-CN"/>
              </w:rPr>
              <w:t>二溴甲烷、</w:t>
            </w:r>
            <w:r w:rsidRPr="00BA1AB0">
              <w:rPr>
                <w:rFonts w:ascii="Times New Roman" w:hAnsi="Times New Roman"/>
                <w:snapToGrid w:val="0"/>
                <w:sz w:val="21"/>
                <w:szCs w:val="21"/>
                <w:lang w:eastAsia="zh-CN"/>
              </w:rPr>
              <w:t>1</w:t>
            </w:r>
            <w:r w:rsidRPr="00BA1AB0">
              <w:rPr>
                <w:rFonts w:ascii="Times New Roman" w:hAnsi="Times New Roman"/>
                <w:snapToGrid w:val="0"/>
                <w:sz w:val="21"/>
                <w:szCs w:val="21"/>
                <w:lang w:eastAsia="zh-CN"/>
              </w:rPr>
              <w:t>，</w:t>
            </w:r>
            <w:r w:rsidRPr="00BA1AB0">
              <w:rPr>
                <w:rFonts w:ascii="Times New Roman" w:hAnsi="Times New Roman"/>
                <w:snapToGrid w:val="0"/>
                <w:sz w:val="21"/>
                <w:szCs w:val="21"/>
                <w:lang w:eastAsia="zh-CN"/>
              </w:rPr>
              <w:t>2-</w:t>
            </w:r>
            <w:r w:rsidRPr="00BA1AB0">
              <w:rPr>
                <w:rFonts w:ascii="Times New Roman" w:hAnsi="Times New Roman"/>
                <w:snapToGrid w:val="0"/>
                <w:sz w:val="21"/>
                <w:szCs w:val="21"/>
                <w:lang w:eastAsia="zh-CN"/>
              </w:rPr>
              <w:t>二氯乙烷</w:t>
            </w:r>
          </w:p>
        </w:tc>
        <w:tc>
          <w:tcPr>
            <w:tcW w:w="0" w:type="auto"/>
            <w:tcBorders>
              <w:top w:val="single" w:sz="4" w:space="0" w:color="000000"/>
              <w:left w:val="single" w:sz="4" w:space="0" w:color="000000"/>
              <w:bottom w:val="single" w:sz="4" w:space="0" w:color="000000"/>
              <w:right w:val="single" w:sz="4" w:space="0" w:color="000000"/>
            </w:tcBorders>
            <w:vAlign w:val="center"/>
          </w:tcPr>
          <w:p w14:paraId="2AA39013"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5FDAF55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25g/h</w:t>
            </w:r>
          </w:p>
        </w:tc>
      </w:tr>
      <w:tr w:rsidR="00D66581" w14:paraId="059E7D4A" w14:textId="77777777" w:rsidTr="00270B00">
        <w:trPr>
          <w:trHeight w:hRule="exact" w:val="593"/>
          <w:jc w:val="center"/>
        </w:trPr>
        <w:tc>
          <w:tcPr>
            <w:tcW w:w="846" w:type="dxa"/>
            <w:vMerge/>
            <w:tcBorders>
              <w:left w:val="single" w:sz="4" w:space="0" w:color="000000"/>
              <w:right w:val="single" w:sz="4" w:space="0" w:color="000000"/>
            </w:tcBorders>
            <w:vAlign w:val="center"/>
          </w:tcPr>
          <w:p w14:paraId="7055EF9F"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48B2694" w14:textId="0530C8D9"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多环芳烃（</w:t>
            </w:r>
            <w:r w:rsidRPr="00BA1AB0">
              <w:rPr>
                <w:rFonts w:ascii="Times New Roman" w:hAnsi="Times New Roman"/>
                <w:snapToGrid w:val="0"/>
                <w:sz w:val="21"/>
                <w:szCs w:val="21"/>
              </w:rPr>
              <w:t>PAH</w:t>
            </w:r>
            <w:r w:rsidRPr="00BA1AB0">
              <w:rPr>
                <w:rFonts w:ascii="Times New Roman" w:hAnsi="Times New Roman"/>
                <w:snapToGrid w:val="0"/>
                <w:sz w:val="21"/>
                <w:szCs w:val="21"/>
              </w:rPr>
              <w:t>）</w:t>
            </w:r>
          </w:p>
        </w:tc>
        <w:tc>
          <w:tcPr>
            <w:tcW w:w="708" w:type="dxa"/>
            <w:tcBorders>
              <w:top w:val="single" w:sz="4" w:space="0" w:color="000000"/>
              <w:left w:val="single" w:sz="4" w:space="0" w:color="000000"/>
              <w:bottom w:val="single" w:sz="4" w:space="0" w:color="000000"/>
              <w:right w:val="single" w:sz="4" w:space="0" w:color="000000"/>
            </w:tcBorders>
            <w:vAlign w:val="center"/>
          </w:tcPr>
          <w:p w14:paraId="4953F24D" w14:textId="77777777" w:rsidR="00BA1AB0" w:rsidRPr="00BA1AB0" w:rsidRDefault="00BA1AB0" w:rsidP="00BA1AB0">
            <w:pPr>
              <w:pStyle w:val="TableParagraph"/>
              <w:jc w:val="center"/>
              <w:rPr>
                <w:rFonts w:ascii="Times New Roman" w:hAnsi="Times New Roman"/>
                <w:snapToGrid w:val="0"/>
                <w:sz w:val="21"/>
                <w:szCs w:val="21"/>
              </w:rPr>
            </w:pPr>
          </w:p>
        </w:tc>
        <w:tc>
          <w:tcPr>
            <w:tcW w:w="4340" w:type="dxa"/>
            <w:tcBorders>
              <w:top w:val="single" w:sz="4" w:space="0" w:color="000000"/>
              <w:left w:val="single" w:sz="4" w:space="0" w:color="000000"/>
              <w:bottom w:val="single" w:sz="4" w:space="0" w:color="000000"/>
              <w:right w:val="single" w:sz="4" w:space="0" w:color="000000"/>
            </w:tcBorders>
            <w:vAlign w:val="center"/>
          </w:tcPr>
          <w:p w14:paraId="34835B73" w14:textId="77777777" w:rsidR="00BA1AB0" w:rsidRPr="00BA1AB0" w:rsidRDefault="00BA1AB0" w:rsidP="00BA1AB0">
            <w:pPr>
              <w:pStyle w:val="TableParagraph"/>
              <w:jc w:val="center"/>
              <w:rPr>
                <w:rFonts w:ascii="Times New Roman" w:hAnsi="Times New Roman"/>
                <w:snapToGrid w:val="0"/>
                <w:sz w:val="21"/>
                <w:szCs w:val="21"/>
              </w:rPr>
            </w:pP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2E581EB3"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执行强制最小化排放</w:t>
            </w:r>
          </w:p>
        </w:tc>
      </w:tr>
      <w:tr w:rsidR="00D66581" w14:paraId="4B5BEC44" w14:textId="77777777" w:rsidTr="00270B00">
        <w:trPr>
          <w:trHeight w:hRule="exact" w:val="302"/>
          <w:jc w:val="center"/>
        </w:trPr>
        <w:tc>
          <w:tcPr>
            <w:tcW w:w="846" w:type="dxa"/>
            <w:vMerge/>
            <w:tcBorders>
              <w:left w:val="single" w:sz="4" w:space="0" w:color="000000"/>
              <w:right w:val="single" w:sz="4" w:space="0" w:color="000000"/>
            </w:tcBorders>
            <w:vAlign w:val="center"/>
          </w:tcPr>
          <w:p w14:paraId="2C394591"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val="restart"/>
            <w:tcBorders>
              <w:top w:val="single" w:sz="4" w:space="0" w:color="000000"/>
              <w:left w:val="single" w:sz="4" w:space="0" w:color="000000"/>
              <w:right w:val="single" w:sz="4" w:space="0" w:color="000000"/>
            </w:tcBorders>
            <w:vAlign w:val="center"/>
          </w:tcPr>
          <w:p w14:paraId="14234F8B" w14:textId="472C2FC1"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具有阈值的致癌物</w:t>
            </w:r>
          </w:p>
        </w:tc>
        <w:tc>
          <w:tcPr>
            <w:tcW w:w="708" w:type="dxa"/>
            <w:tcBorders>
              <w:top w:val="single" w:sz="4" w:space="0" w:color="000000"/>
              <w:left w:val="single" w:sz="4" w:space="0" w:color="000000"/>
              <w:bottom w:val="single" w:sz="4" w:space="0" w:color="000000"/>
              <w:right w:val="single" w:sz="4" w:space="0" w:color="000000"/>
            </w:tcBorders>
            <w:vAlign w:val="center"/>
          </w:tcPr>
          <w:p w14:paraId="29AF3DAC" w14:textId="77777777" w:rsidR="00BA1AB0" w:rsidRPr="00BA1AB0" w:rsidRDefault="00BA1AB0" w:rsidP="00BA1AB0">
            <w:pPr>
              <w:pStyle w:val="TableParagraph"/>
              <w:jc w:val="center"/>
              <w:rPr>
                <w:rFonts w:ascii="Times New Roman" w:hAnsi="Times New Roman"/>
                <w:snapToGrid w:val="0"/>
                <w:sz w:val="21"/>
                <w:szCs w:val="21"/>
              </w:rPr>
            </w:pPr>
          </w:p>
        </w:tc>
        <w:tc>
          <w:tcPr>
            <w:tcW w:w="4340" w:type="dxa"/>
            <w:tcBorders>
              <w:top w:val="single" w:sz="4" w:space="0" w:color="000000"/>
              <w:left w:val="single" w:sz="4" w:space="0" w:color="000000"/>
              <w:bottom w:val="single" w:sz="4" w:space="0" w:color="000000"/>
              <w:right w:val="single" w:sz="4" w:space="0" w:color="000000"/>
            </w:tcBorders>
            <w:vAlign w:val="center"/>
          </w:tcPr>
          <w:p w14:paraId="42DDAF79"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石棉</w:t>
            </w:r>
          </w:p>
        </w:tc>
        <w:tc>
          <w:tcPr>
            <w:tcW w:w="0" w:type="auto"/>
            <w:tcBorders>
              <w:top w:val="single" w:sz="4" w:space="0" w:color="000000"/>
              <w:left w:val="single" w:sz="4" w:space="0" w:color="000000"/>
              <w:bottom w:val="single" w:sz="4" w:space="0" w:color="000000"/>
              <w:right w:val="single" w:sz="4" w:space="0" w:color="000000"/>
            </w:tcBorders>
            <w:vAlign w:val="center"/>
          </w:tcPr>
          <w:p w14:paraId="4DA1937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0.10</w:t>
            </w:r>
          </w:p>
        </w:tc>
        <w:tc>
          <w:tcPr>
            <w:tcW w:w="0" w:type="auto"/>
            <w:tcBorders>
              <w:top w:val="single" w:sz="4" w:space="0" w:color="000000"/>
              <w:left w:val="single" w:sz="4" w:space="0" w:color="000000"/>
              <w:bottom w:val="single" w:sz="4" w:space="0" w:color="000000"/>
              <w:right w:val="single" w:sz="4" w:space="0" w:color="000000"/>
            </w:tcBorders>
            <w:vAlign w:val="center"/>
          </w:tcPr>
          <w:p w14:paraId="4AA231C3" w14:textId="77777777" w:rsidR="00BA1AB0" w:rsidRPr="00BA1AB0" w:rsidRDefault="00BA1AB0" w:rsidP="00BA1AB0">
            <w:pPr>
              <w:pStyle w:val="TableParagraph"/>
              <w:jc w:val="center"/>
              <w:rPr>
                <w:rFonts w:ascii="Times New Roman" w:hAnsi="Times New Roman"/>
                <w:snapToGrid w:val="0"/>
                <w:sz w:val="21"/>
                <w:szCs w:val="21"/>
              </w:rPr>
            </w:pPr>
          </w:p>
        </w:tc>
      </w:tr>
      <w:tr w:rsidR="00D66581" w14:paraId="59C9B3C2" w14:textId="77777777" w:rsidTr="00270B00">
        <w:trPr>
          <w:trHeight w:hRule="exact" w:val="302"/>
          <w:jc w:val="center"/>
        </w:trPr>
        <w:tc>
          <w:tcPr>
            <w:tcW w:w="846" w:type="dxa"/>
            <w:vMerge/>
            <w:tcBorders>
              <w:left w:val="single" w:sz="4" w:space="0" w:color="000000"/>
              <w:right w:val="single" w:sz="4" w:space="0" w:color="000000"/>
            </w:tcBorders>
            <w:vAlign w:val="center"/>
          </w:tcPr>
          <w:p w14:paraId="2083D229"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right w:val="single" w:sz="4" w:space="0" w:color="000000"/>
            </w:tcBorders>
            <w:vAlign w:val="center"/>
          </w:tcPr>
          <w:p w14:paraId="7C22201E"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4372C10" w14:textId="77777777" w:rsidR="00BA1AB0" w:rsidRPr="00BA1AB0" w:rsidRDefault="00BA1AB0" w:rsidP="00BA1AB0">
            <w:pPr>
              <w:pStyle w:val="TableParagraph"/>
              <w:jc w:val="center"/>
              <w:rPr>
                <w:rFonts w:ascii="Times New Roman" w:hAnsi="Times New Roman"/>
                <w:snapToGrid w:val="0"/>
                <w:sz w:val="21"/>
                <w:szCs w:val="21"/>
              </w:rPr>
            </w:pPr>
          </w:p>
        </w:tc>
        <w:tc>
          <w:tcPr>
            <w:tcW w:w="4340" w:type="dxa"/>
            <w:tcBorders>
              <w:top w:val="single" w:sz="4" w:space="0" w:color="000000"/>
              <w:left w:val="single" w:sz="4" w:space="0" w:color="000000"/>
              <w:bottom w:val="single" w:sz="4" w:space="0" w:color="000000"/>
              <w:right w:val="single" w:sz="4" w:space="0" w:color="000000"/>
            </w:tcBorders>
            <w:vAlign w:val="center"/>
          </w:tcPr>
          <w:p w14:paraId="13A243BF"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砷及其化合物</w:t>
            </w:r>
          </w:p>
        </w:tc>
        <w:tc>
          <w:tcPr>
            <w:tcW w:w="0" w:type="auto"/>
            <w:tcBorders>
              <w:top w:val="single" w:sz="4" w:space="0" w:color="000000"/>
              <w:left w:val="single" w:sz="4" w:space="0" w:color="000000"/>
              <w:bottom w:val="single" w:sz="4" w:space="0" w:color="000000"/>
              <w:right w:val="single" w:sz="4" w:space="0" w:color="000000"/>
            </w:tcBorders>
            <w:vAlign w:val="center"/>
          </w:tcPr>
          <w:p w14:paraId="530DB95F"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0.20</w:t>
            </w:r>
          </w:p>
        </w:tc>
        <w:tc>
          <w:tcPr>
            <w:tcW w:w="0" w:type="auto"/>
            <w:tcBorders>
              <w:top w:val="single" w:sz="4" w:space="0" w:color="000000"/>
              <w:left w:val="single" w:sz="4" w:space="0" w:color="000000"/>
              <w:bottom w:val="single" w:sz="4" w:space="0" w:color="000000"/>
              <w:right w:val="single" w:sz="4" w:space="0" w:color="000000"/>
            </w:tcBorders>
            <w:vAlign w:val="center"/>
          </w:tcPr>
          <w:p w14:paraId="508D5A30"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1.0g/h</w:t>
            </w:r>
          </w:p>
        </w:tc>
      </w:tr>
      <w:tr w:rsidR="00D66581" w14:paraId="3E9ED3FF" w14:textId="77777777" w:rsidTr="00270B00">
        <w:trPr>
          <w:trHeight w:hRule="exact" w:val="302"/>
          <w:jc w:val="center"/>
        </w:trPr>
        <w:tc>
          <w:tcPr>
            <w:tcW w:w="846" w:type="dxa"/>
            <w:vMerge/>
            <w:tcBorders>
              <w:left w:val="single" w:sz="4" w:space="0" w:color="000000"/>
              <w:right w:val="single" w:sz="4" w:space="0" w:color="000000"/>
            </w:tcBorders>
            <w:vAlign w:val="center"/>
          </w:tcPr>
          <w:p w14:paraId="2A020EE4"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right w:val="single" w:sz="4" w:space="0" w:color="000000"/>
            </w:tcBorders>
            <w:vAlign w:val="center"/>
          </w:tcPr>
          <w:p w14:paraId="2C020C82"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5A69C3C" w14:textId="77777777" w:rsidR="00BA1AB0" w:rsidRPr="00BA1AB0" w:rsidRDefault="00BA1AB0" w:rsidP="00BA1AB0">
            <w:pPr>
              <w:pStyle w:val="TableParagraph"/>
              <w:jc w:val="center"/>
              <w:rPr>
                <w:rFonts w:ascii="Times New Roman" w:hAnsi="Times New Roman"/>
                <w:snapToGrid w:val="0"/>
                <w:sz w:val="21"/>
                <w:szCs w:val="21"/>
              </w:rPr>
            </w:pPr>
          </w:p>
        </w:tc>
        <w:tc>
          <w:tcPr>
            <w:tcW w:w="4340" w:type="dxa"/>
            <w:tcBorders>
              <w:top w:val="single" w:sz="4" w:space="0" w:color="000000"/>
              <w:left w:val="single" w:sz="4" w:space="0" w:color="000000"/>
              <w:bottom w:val="single" w:sz="4" w:space="0" w:color="000000"/>
              <w:right w:val="single" w:sz="4" w:space="0" w:color="000000"/>
            </w:tcBorders>
            <w:vAlign w:val="center"/>
          </w:tcPr>
          <w:p w14:paraId="43C48ECD"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镉及其化合物</w:t>
            </w:r>
          </w:p>
        </w:tc>
        <w:tc>
          <w:tcPr>
            <w:tcW w:w="0" w:type="auto"/>
            <w:tcBorders>
              <w:top w:val="single" w:sz="4" w:space="0" w:color="000000"/>
              <w:left w:val="single" w:sz="4" w:space="0" w:color="000000"/>
              <w:bottom w:val="single" w:sz="4" w:space="0" w:color="000000"/>
              <w:right w:val="single" w:sz="4" w:space="0" w:color="000000"/>
            </w:tcBorders>
            <w:vAlign w:val="center"/>
          </w:tcPr>
          <w:p w14:paraId="66A7229D"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0.20</w:t>
            </w:r>
          </w:p>
        </w:tc>
        <w:tc>
          <w:tcPr>
            <w:tcW w:w="0" w:type="auto"/>
            <w:tcBorders>
              <w:top w:val="single" w:sz="4" w:space="0" w:color="000000"/>
              <w:left w:val="single" w:sz="4" w:space="0" w:color="000000"/>
              <w:bottom w:val="single" w:sz="4" w:space="0" w:color="000000"/>
              <w:right w:val="single" w:sz="4" w:space="0" w:color="000000"/>
            </w:tcBorders>
            <w:vAlign w:val="center"/>
          </w:tcPr>
          <w:p w14:paraId="34E7E090"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1.0g/h</w:t>
            </w:r>
          </w:p>
        </w:tc>
      </w:tr>
      <w:tr w:rsidR="00D66581" w14:paraId="367CA6FA" w14:textId="77777777" w:rsidTr="00270B00">
        <w:trPr>
          <w:trHeight w:hRule="exact" w:val="300"/>
          <w:jc w:val="center"/>
        </w:trPr>
        <w:tc>
          <w:tcPr>
            <w:tcW w:w="846" w:type="dxa"/>
            <w:vMerge/>
            <w:tcBorders>
              <w:left w:val="single" w:sz="4" w:space="0" w:color="000000"/>
              <w:right w:val="single" w:sz="4" w:space="0" w:color="000000"/>
            </w:tcBorders>
            <w:vAlign w:val="center"/>
          </w:tcPr>
          <w:p w14:paraId="6E37B5C0"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right w:val="single" w:sz="4" w:space="0" w:color="000000"/>
            </w:tcBorders>
            <w:vAlign w:val="center"/>
          </w:tcPr>
          <w:p w14:paraId="6A4477F7"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FBB2A40" w14:textId="77777777" w:rsidR="00BA1AB0" w:rsidRPr="00BA1AB0" w:rsidRDefault="00BA1AB0" w:rsidP="00BA1AB0">
            <w:pPr>
              <w:pStyle w:val="TableParagraph"/>
              <w:jc w:val="center"/>
              <w:rPr>
                <w:rFonts w:ascii="Times New Roman" w:hAnsi="Times New Roman"/>
                <w:snapToGrid w:val="0"/>
                <w:sz w:val="21"/>
                <w:szCs w:val="21"/>
              </w:rPr>
            </w:pPr>
          </w:p>
        </w:tc>
        <w:tc>
          <w:tcPr>
            <w:tcW w:w="4340" w:type="dxa"/>
            <w:tcBorders>
              <w:top w:val="single" w:sz="4" w:space="0" w:color="000000"/>
              <w:left w:val="single" w:sz="4" w:space="0" w:color="000000"/>
              <w:bottom w:val="single" w:sz="4" w:space="0" w:color="000000"/>
              <w:right w:val="single" w:sz="4" w:space="0" w:color="000000"/>
            </w:tcBorders>
            <w:vAlign w:val="center"/>
          </w:tcPr>
          <w:p w14:paraId="2A50CC3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甲醛</w:t>
            </w:r>
          </w:p>
        </w:tc>
        <w:tc>
          <w:tcPr>
            <w:tcW w:w="0" w:type="auto"/>
            <w:tcBorders>
              <w:top w:val="single" w:sz="4" w:space="0" w:color="000000"/>
              <w:left w:val="single" w:sz="4" w:space="0" w:color="000000"/>
              <w:bottom w:val="single" w:sz="4" w:space="0" w:color="000000"/>
              <w:right w:val="single" w:sz="4" w:space="0" w:color="000000"/>
            </w:tcBorders>
            <w:vAlign w:val="center"/>
          </w:tcPr>
          <w:p w14:paraId="78B63FB3"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02B6B64F"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0.10</w:t>
            </w:r>
          </w:p>
        </w:tc>
      </w:tr>
      <w:tr w:rsidR="00D66581" w14:paraId="373A297A" w14:textId="77777777" w:rsidTr="00270B00">
        <w:trPr>
          <w:trHeight w:hRule="exact" w:val="302"/>
          <w:jc w:val="center"/>
        </w:trPr>
        <w:tc>
          <w:tcPr>
            <w:tcW w:w="846" w:type="dxa"/>
            <w:vMerge/>
            <w:tcBorders>
              <w:left w:val="single" w:sz="4" w:space="0" w:color="000000"/>
              <w:bottom w:val="single" w:sz="4" w:space="0" w:color="000000"/>
              <w:right w:val="single" w:sz="4" w:space="0" w:color="000000"/>
            </w:tcBorders>
            <w:vAlign w:val="center"/>
          </w:tcPr>
          <w:p w14:paraId="671E9A17"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bottom w:val="single" w:sz="4" w:space="0" w:color="000000"/>
              <w:right w:val="single" w:sz="4" w:space="0" w:color="000000"/>
            </w:tcBorders>
            <w:vAlign w:val="center"/>
          </w:tcPr>
          <w:p w14:paraId="1C0A49F6"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1C42188" w14:textId="77777777" w:rsidR="00BA1AB0" w:rsidRPr="00BA1AB0" w:rsidRDefault="00BA1AB0" w:rsidP="00BA1AB0">
            <w:pPr>
              <w:pStyle w:val="TableParagraph"/>
              <w:jc w:val="center"/>
              <w:rPr>
                <w:rFonts w:ascii="Times New Roman" w:hAnsi="Times New Roman"/>
                <w:snapToGrid w:val="0"/>
                <w:sz w:val="21"/>
                <w:szCs w:val="21"/>
              </w:rPr>
            </w:pPr>
          </w:p>
        </w:tc>
        <w:tc>
          <w:tcPr>
            <w:tcW w:w="4340" w:type="dxa"/>
            <w:tcBorders>
              <w:top w:val="single" w:sz="4" w:space="0" w:color="000000"/>
              <w:left w:val="single" w:sz="4" w:space="0" w:color="000000"/>
              <w:bottom w:val="single" w:sz="4" w:space="0" w:color="000000"/>
              <w:right w:val="single" w:sz="4" w:space="0" w:color="000000"/>
            </w:tcBorders>
            <w:vAlign w:val="center"/>
          </w:tcPr>
          <w:p w14:paraId="6C473CF7"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石英</w:t>
            </w:r>
          </w:p>
        </w:tc>
        <w:tc>
          <w:tcPr>
            <w:tcW w:w="0" w:type="auto"/>
            <w:tcBorders>
              <w:top w:val="single" w:sz="4" w:space="0" w:color="000000"/>
              <w:left w:val="single" w:sz="4" w:space="0" w:color="000000"/>
              <w:bottom w:val="single" w:sz="4" w:space="0" w:color="000000"/>
              <w:right w:val="single" w:sz="4" w:space="0" w:color="000000"/>
            </w:tcBorders>
            <w:vAlign w:val="center"/>
          </w:tcPr>
          <w:p w14:paraId="03FAB26A"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0.20</w:t>
            </w:r>
          </w:p>
        </w:tc>
        <w:tc>
          <w:tcPr>
            <w:tcW w:w="0" w:type="auto"/>
            <w:tcBorders>
              <w:top w:val="single" w:sz="4" w:space="0" w:color="000000"/>
              <w:left w:val="single" w:sz="4" w:space="0" w:color="000000"/>
              <w:bottom w:val="single" w:sz="4" w:space="0" w:color="000000"/>
              <w:right w:val="single" w:sz="4" w:space="0" w:color="000000"/>
            </w:tcBorders>
            <w:vAlign w:val="center"/>
          </w:tcPr>
          <w:p w14:paraId="439B4887"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1.0g/h</w:t>
            </w:r>
          </w:p>
        </w:tc>
      </w:tr>
      <w:tr w:rsidR="00D66581" w14:paraId="0FF14711" w14:textId="77777777" w:rsidTr="00570663">
        <w:trPr>
          <w:trHeight w:hRule="exact" w:val="56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D55FD45"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颗粒物</w:t>
            </w:r>
          </w:p>
        </w:tc>
        <w:tc>
          <w:tcPr>
            <w:tcW w:w="998" w:type="dxa"/>
            <w:tcBorders>
              <w:top w:val="single" w:sz="4" w:space="0" w:color="000000"/>
              <w:left w:val="single" w:sz="4" w:space="0" w:color="000000"/>
              <w:bottom w:val="single" w:sz="4" w:space="0" w:color="000000"/>
              <w:right w:val="single" w:sz="4" w:space="0" w:color="000000"/>
            </w:tcBorders>
            <w:vAlign w:val="center"/>
          </w:tcPr>
          <w:p w14:paraId="76E212A2" w14:textId="77777777" w:rsidR="00BA1AB0" w:rsidRPr="00BA1AB0" w:rsidRDefault="00BA1AB0" w:rsidP="00BA1AB0">
            <w:pPr>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9F1D77F" w14:textId="77777777" w:rsidR="00BA1AB0" w:rsidRPr="00BA1AB0" w:rsidRDefault="00BA1AB0" w:rsidP="00BA1AB0">
            <w:pPr>
              <w:jc w:val="center"/>
              <w:rPr>
                <w:rFonts w:ascii="Times New Roman" w:hAnsi="Times New Roman"/>
                <w:snapToGrid w:val="0"/>
                <w:sz w:val="21"/>
                <w:szCs w:val="21"/>
              </w:rPr>
            </w:pPr>
          </w:p>
        </w:tc>
        <w:tc>
          <w:tcPr>
            <w:tcW w:w="4340" w:type="dxa"/>
            <w:tcBorders>
              <w:top w:val="single" w:sz="4" w:space="0" w:color="000000"/>
              <w:left w:val="single" w:sz="4" w:space="0" w:color="000000"/>
              <w:bottom w:val="single" w:sz="4" w:space="0" w:color="000000"/>
              <w:right w:val="single" w:sz="4" w:space="0" w:color="000000"/>
            </w:tcBorders>
            <w:vAlign w:val="center"/>
          </w:tcPr>
          <w:p w14:paraId="2DE50CB6" w14:textId="77777777" w:rsidR="00BA1AB0" w:rsidRPr="00BA1AB0" w:rsidRDefault="00BA1AB0" w:rsidP="00BA1AB0">
            <w:pPr>
              <w:jc w:val="center"/>
              <w:rPr>
                <w:rFonts w:ascii="Times New Roman" w:hAnsi="Times New Roman"/>
                <w:snapToGrid w:val="0"/>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7257955"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03AC9C35"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0.5</w:t>
            </w:r>
          </w:p>
        </w:tc>
      </w:tr>
      <w:tr w:rsidR="00D66581" w14:paraId="5468BEA8" w14:textId="77777777" w:rsidTr="00270B00">
        <w:trPr>
          <w:trHeight w:hRule="exact" w:val="593"/>
          <w:jc w:val="center"/>
        </w:trPr>
        <w:tc>
          <w:tcPr>
            <w:tcW w:w="846" w:type="dxa"/>
            <w:vMerge w:val="restart"/>
            <w:tcBorders>
              <w:top w:val="single" w:sz="4" w:space="0" w:color="000000"/>
              <w:left w:val="single" w:sz="4" w:space="0" w:color="000000"/>
              <w:right w:val="single" w:sz="4" w:space="0" w:color="000000"/>
            </w:tcBorders>
            <w:vAlign w:val="center"/>
          </w:tcPr>
          <w:p w14:paraId="53F0A2CD" w14:textId="722F0706" w:rsidR="00BA1AB0" w:rsidRPr="00BA1AB0" w:rsidRDefault="00BA1AB0" w:rsidP="00270B0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无机污染物</w:t>
            </w:r>
          </w:p>
        </w:tc>
        <w:tc>
          <w:tcPr>
            <w:tcW w:w="998" w:type="dxa"/>
            <w:vMerge w:val="restart"/>
            <w:tcBorders>
              <w:top w:val="single" w:sz="4" w:space="0" w:color="000000"/>
              <w:left w:val="single" w:sz="4" w:space="0" w:color="000000"/>
              <w:right w:val="single" w:sz="4" w:space="0" w:color="000000"/>
            </w:tcBorders>
            <w:vAlign w:val="center"/>
          </w:tcPr>
          <w:p w14:paraId="51A27D18"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颗粒态污染物</w:t>
            </w:r>
          </w:p>
        </w:tc>
        <w:tc>
          <w:tcPr>
            <w:tcW w:w="708" w:type="dxa"/>
            <w:tcBorders>
              <w:top w:val="single" w:sz="4" w:space="0" w:color="000000"/>
              <w:left w:val="single" w:sz="4" w:space="0" w:color="000000"/>
              <w:bottom w:val="single" w:sz="4" w:space="0" w:color="000000"/>
              <w:right w:val="single" w:sz="4" w:space="0" w:color="000000"/>
            </w:tcBorders>
            <w:vAlign w:val="center"/>
          </w:tcPr>
          <w:p w14:paraId="61A5EDC3"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SA1</w:t>
            </w:r>
          </w:p>
        </w:tc>
        <w:tc>
          <w:tcPr>
            <w:tcW w:w="4340" w:type="dxa"/>
            <w:tcBorders>
              <w:top w:val="single" w:sz="4" w:space="0" w:color="000000"/>
              <w:left w:val="single" w:sz="4" w:space="0" w:color="000000"/>
              <w:bottom w:val="single" w:sz="4" w:space="0" w:color="000000"/>
              <w:right w:val="single" w:sz="4" w:space="0" w:color="000000"/>
            </w:tcBorders>
            <w:vAlign w:val="center"/>
          </w:tcPr>
          <w:p w14:paraId="3BAE0695" w14:textId="0CCA3B43" w:rsidR="00BA1AB0" w:rsidRPr="00BA1AB0" w:rsidRDefault="00BA1AB0" w:rsidP="00BA1AB0">
            <w:pPr>
              <w:pStyle w:val="TableParagraph"/>
              <w:jc w:val="center"/>
              <w:rPr>
                <w:rFonts w:ascii="Times New Roman" w:hAnsi="Times New Roman"/>
                <w:snapToGrid w:val="0"/>
                <w:sz w:val="21"/>
                <w:szCs w:val="21"/>
                <w:lang w:eastAsia="zh-CN"/>
              </w:rPr>
            </w:pPr>
            <w:proofErr w:type="gramStart"/>
            <w:r w:rsidRPr="00BA1AB0">
              <w:rPr>
                <w:rFonts w:ascii="Times New Roman" w:hAnsi="Times New Roman"/>
                <w:snapToGrid w:val="0"/>
                <w:sz w:val="21"/>
                <w:szCs w:val="21"/>
                <w:lang w:eastAsia="zh-CN"/>
              </w:rPr>
              <w:t>砷</w:t>
            </w:r>
            <w:proofErr w:type="gramEnd"/>
            <w:r w:rsidRPr="00BA1AB0">
              <w:rPr>
                <w:rFonts w:ascii="Times New Roman" w:hAnsi="Times New Roman"/>
                <w:snapToGrid w:val="0"/>
                <w:sz w:val="21"/>
                <w:szCs w:val="21"/>
                <w:lang w:eastAsia="zh-CN"/>
              </w:rPr>
              <w:t>及其化合物、</w:t>
            </w:r>
            <w:proofErr w:type="gramStart"/>
            <w:r w:rsidRPr="00BA1AB0">
              <w:rPr>
                <w:rFonts w:ascii="Times New Roman" w:hAnsi="Times New Roman"/>
                <w:snapToGrid w:val="0"/>
                <w:sz w:val="21"/>
                <w:szCs w:val="21"/>
                <w:lang w:eastAsia="zh-CN"/>
              </w:rPr>
              <w:t>镉及其</w:t>
            </w:r>
            <w:proofErr w:type="gramEnd"/>
            <w:r w:rsidRPr="00BA1AB0">
              <w:rPr>
                <w:rFonts w:ascii="Times New Roman" w:hAnsi="Times New Roman"/>
                <w:snapToGrid w:val="0"/>
                <w:sz w:val="21"/>
                <w:szCs w:val="21"/>
                <w:lang w:eastAsia="zh-CN"/>
              </w:rPr>
              <w:t>化合物、汞及其化合物、</w:t>
            </w:r>
            <w:proofErr w:type="gramStart"/>
            <w:r w:rsidRPr="00BA1AB0">
              <w:rPr>
                <w:rFonts w:ascii="Times New Roman" w:hAnsi="Times New Roman"/>
                <w:snapToGrid w:val="0"/>
                <w:sz w:val="21"/>
                <w:szCs w:val="21"/>
                <w:lang w:eastAsia="zh-CN"/>
              </w:rPr>
              <w:t>铊及其</w:t>
            </w:r>
            <w:proofErr w:type="gramEnd"/>
            <w:r w:rsidRPr="00BA1AB0">
              <w:rPr>
                <w:rFonts w:ascii="Times New Roman" w:hAnsi="Times New Roman"/>
                <w:snapToGrid w:val="0"/>
                <w:sz w:val="21"/>
                <w:szCs w:val="21"/>
                <w:lang w:eastAsia="zh-CN"/>
              </w:rPr>
              <w:t>化合物、矾化合物等</w:t>
            </w:r>
          </w:p>
        </w:tc>
        <w:tc>
          <w:tcPr>
            <w:tcW w:w="0" w:type="auto"/>
            <w:tcBorders>
              <w:top w:val="single" w:sz="4" w:space="0" w:color="000000"/>
              <w:left w:val="single" w:sz="4" w:space="0" w:color="000000"/>
              <w:bottom w:val="single" w:sz="4" w:space="0" w:color="000000"/>
              <w:right w:val="single" w:sz="4" w:space="0" w:color="000000"/>
            </w:tcBorders>
            <w:vAlign w:val="center"/>
          </w:tcPr>
          <w:p w14:paraId="1E3F5EAB"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0.20</w:t>
            </w:r>
          </w:p>
        </w:tc>
        <w:tc>
          <w:tcPr>
            <w:tcW w:w="0" w:type="auto"/>
            <w:tcBorders>
              <w:top w:val="single" w:sz="4" w:space="0" w:color="000000"/>
              <w:left w:val="single" w:sz="4" w:space="0" w:color="000000"/>
              <w:bottom w:val="single" w:sz="4" w:space="0" w:color="000000"/>
              <w:right w:val="single" w:sz="4" w:space="0" w:color="000000"/>
            </w:tcBorders>
            <w:vAlign w:val="center"/>
          </w:tcPr>
          <w:p w14:paraId="001F861D"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1.0g/h</w:t>
            </w:r>
          </w:p>
        </w:tc>
      </w:tr>
      <w:tr w:rsidR="00D66581" w14:paraId="2C36BC2C" w14:textId="77777777" w:rsidTr="00270B00">
        <w:trPr>
          <w:trHeight w:hRule="exact" w:val="593"/>
          <w:jc w:val="center"/>
        </w:trPr>
        <w:tc>
          <w:tcPr>
            <w:tcW w:w="846" w:type="dxa"/>
            <w:vMerge/>
            <w:tcBorders>
              <w:left w:val="single" w:sz="4" w:space="0" w:color="000000"/>
              <w:right w:val="single" w:sz="4" w:space="0" w:color="000000"/>
            </w:tcBorders>
            <w:vAlign w:val="center"/>
          </w:tcPr>
          <w:p w14:paraId="51670EBF"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right w:val="single" w:sz="4" w:space="0" w:color="000000"/>
            </w:tcBorders>
            <w:vAlign w:val="center"/>
          </w:tcPr>
          <w:p w14:paraId="79AD83D5"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0A78967"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SA2</w:t>
            </w:r>
          </w:p>
        </w:tc>
        <w:tc>
          <w:tcPr>
            <w:tcW w:w="4340" w:type="dxa"/>
            <w:tcBorders>
              <w:top w:val="single" w:sz="4" w:space="0" w:color="000000"/>
              <w:left w:val="single" w:sz="4" w:space="0" w:color="000000"/>
              <w:bottom w:val="single" w:sz="4" w:space="0" w:color="000000"/>
              <w:right w:val="single" w:sz="4" w:space="0" w:color="000000"/>
            </w:tcBorders>
            <w:vAlign w:val="center"/>
          </w:tcPr>
          <w:p w14:paraId="1DFA78A8" w14:textId="455034AF" w:rsidR="00BA1AB0" w:rsidRPr="00BA1AB0" w:rsidRDefault="00BA1AB0" w:rsidP="00BA1AB0">
            <w:pPr>
              <w:pStyle w:val="TableParagraph"/>
              <w:jc w:val="center"/>
              <w:rPr>
                <w:rFonts w:ascii="Times New Roman" w:hAnsi="Times New Roman"/>
                <w:snapToGrid w:val="0"/>
                <w:sz w:val="21"/>
                <w:szCs w:val="21"/>
                <w:lang w:eastAsia="zh-CN"/>
              </w:rPr>
            </w:pPr>
            <w:proofErr w:type="gramStart"/>
            <w:r w:rsidRPr="00BA1AB0">
              <w:rPr>
                <w:rFonts w:ascii="Times New Roman" w:hAnsi="Times New Roman"/>
                <w:snapToGrid w:val="0"/>
                <w:sz w:val="21"/>
                <w:szCs w:val="21"/>
                <w:lang w:eastAsia="zh-CN"/>
              </w:rPr>
              <w:t>钴</w:t>
            </w:r>
            <w:proofErr w:type="gramEnd"/>
            <w:r w:rsidRPr="00BA1AB0">
              <w:rPr>
                <w:rFonts w:ascii="Times New Roman" w:hAnsi="Times New Roman"/>
                <w:snapToGrid w:val="0"/>
                <w:sz w:val="21"/>
                <w:szCs w:val="21"/>
                <w:lang w:eastAsia="zh-CN"/>
              </w:rPr>
              <w:t>及其化合物、铅及其化合物、</w:t>
            </w:r>
            <w:proofErr w:type="gramStart"/>
            <w:r w:rsidRPr="00BA1AB0">
              <w:rPr>
                <w:rFonts w:ascii="Times New Roman" w:hAnsi="Times New Roman"/>
                <w:snapToGrid w:val="0"/>
                <w:sz w:val="21"/>
                <w:szCs w:val="21"/>
                <w:lang w:eastAsia="zh-CN"/>
              </w:rPr>
              <w:t>硒及其</w:t>
            </w:r>
            <w:proofErr w:type="gramEnd"/>
            <w:r w:rsidRPr="00BA1AB0">
              <w:rPr>
                <w:rFonts w:ascii="Times New Roman" w:hAnsi="Times New Roman"/>
                <w:snapToGrid w:val="0"/>
                <w:sz w:val="21"/>
                <w:szCs w:val="21"/>
                <w:lang w:eastAsia="zh-CN"/>
              </w:rPr>
              <w:t>化合物、</w:t>
            </w:r>
            <w:proofErr w:type="gramStart"/>
            <w:r w:rsidRPr="00BA1AB0">
              <w:rPr>
                <w:rFonts w:ascii="Times New Roman" w:hAnsi="Times New Roman"/>
                <w:snapToGrid w:val="0"/>
                <w:sz w:val="21"/>
                <w:szCs w:val="21"/>
                <w:lang w:eastAsia="zh-CN"/>
              </w:rPr>
              <w:t>碲及其</w:t>
            </w:r>
            <w:proofErr w:type="gramEnd"/>
            <w:r w:rsidRPr="00BA1AB0">
              <w:rPr>
                <w:rFonts w:ascii="Times New Roman" w:hAnsi="Times New Roman"/>
                <w:snapToGrid w:val="0"/>
                <w:sz w:val="21"/>
                <w:szCs w:val="21"/>
                <w:lang w:eastAsia="zh-CN"/>
              </w:rPr>
              <w:t>化合物等</w:t>
            </w:r>
          </w:p>
        </w:tc>
        <w:tc>
          <w:tcPr>
            <w:tcW w:w="0" w:type="auto"/>
            <w:tcBorders>
              <w:top w:val="single" w:sz="4" w:space="0" w:color="000000"/>
              <w:left w:val="single" w:sz="4" w:space="0" w:color="000000"/>
              <w:bottom w:val="single" w:sz="4" w:space="0" w:color="000000"/>
              <w:right w:val="single" w:sz="4" w:space="0" w:color="000000"/>
            </w:tcBorders>
            <w:vAlign w:val="center"/>
          </w:tcPr>
          <w:p w14:paraId="2CF386BF"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15850C5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5g/h</w:t>
            </w:r>
          </w:p>
        </w:tc>
      </w:tr>
      <w:tr w:rsidR="00D66581" w14:paraId="6CC4C749" w14:textId="77777777" w:rsidTr="00570663">
        <w:trPr>
          <w:trHeight w:hRule="exact" w:val="924"/>
          <w:jc w:val="center"/>
        </w:trPr>
        <w:tc>
          <w:tcPr>
            <w:tcW w:w="846" w:type="dxa"/>
            <w:vMerge/>
            <w:tcBorders>
              <w:left w:val="single" w:sz="4" w:space="0" w:color="000000"/>
              <w:right w:val="single" w:sz="4" w:space="0" w:color="000000"/>
            </w:tcBorders>
            <w:vAlign w:val="center"/>
          </w:tcPr>
          <w:p w14:paraId="4ADDACAA"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bottom w:val="single" w:sz="4" w:space="0" w:color="000000"/>
              <w:right w:val="single" w:sz="4" w:space="0" w:color="000000"/>
            </w:tcBorders>
            <w:vAlign w:val="center"/>
          </w:tcPr>
          <w:p w14:paraId="3535D6F1"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D83A59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SA3</w:t>
            </w:r>
          </w:p>
        </w:tc>
        <w:tc>
          <w:tcPr>
            <w:tcW w:w="4340" w:type="dxa"/>
            <w:tcBorders>
              <w:top w:val="single" w:sz="4" w:space="0" w:color="000000"/>
              <w:left w:val="single" w:sz="4" w:space="0" w:color="000000"/>
              <w:bottom w:val="single" w:sz="4" w:space="0" w:color="000000"/>
              <w:right w:val="single" w:sz="4" w:space="0" w:color="000000"/>
            </w:tcBorders>
            <w:vAlign w:val="center"/>
          </w:tcPr>
          <w:p w14:paraId="74BB8588" w14:textId="32AE787E" w:rsidR="00BA1AB0" w:rsidRPr="00BA1AB0" w:rsidRDefault="00BA1AB0" w:rsidP="00BA1AB0">
            <w:pPr>
              <w:pStyle w:val="TableParagraph"/>
              <w:jc w:val="center"/>
              <w:rPr>
                <w:rFonts w:ascii="Times New Roman" w:hAnsi="Times New Roman"/>
                <w:snapToGrid w:val="0"/>
                <w:sz w:val="21"/>
                <w:szCs w:val="21"/>
                <w:lang w:eastAsia="zh-CN"/>
              </w:rPr>
            </w:pPr>
            <w:proofErr w:type="gramStart"/>
            <w:r w:rsidRPr="00BA1AB0">
              <w:rPr>
                <w:rFonts w:ascii="Times New Roman" w:hAnsi="Times New Roman"/>
                <w:snapToGrid w:val="0"/>
                <w:sz w:val="21"/>
                <w:szCs w:val="21"/>
                <w:lang w:eastAsia="zh-CN"/>
              </w:rPr>
              <w:t>锑</w:t>
            </w:r>
            <w:proofErr w:type="gramEnd"/>
            <w:r w:rsidRPr="00BA1AB0">
              <w:rPr>
                <w:rFonts w:ascii="Times New Roman" w:hAnsi="Times New Roman"/>
                <w:snapToGrid w:val="0"/>
                <w:sz w:val="21"/>
                <w:szCs w:val="21"/>
                <w:lang w:eastAsia="zh-CN"/>
              </w:rPr>
              <w:t>及其化合物、铬及其化合物、氟化物、铜及其化合物、锰及其化合物、锡及其化合物等</w:t>
            </w:r>
          </w:p>
        </w:tc>
        <w:tc>
          <w:tcPr>
            <w:tcW w:w="0" w:type="auto"/>
            <w:tcBorders>
              <w:top w:val="single" w:sz="4" w:space="0" w:color="000000"/>
              <w:left w:val="single" w:sz="4" w:space="0" w:color="000000"/>
              <w:bottom w:val="single" w:sz="4" w:space="0" w:color="000000"/>
              <w:right w:val="single" w:sz="4" w:space="0" w:color="000000"/>
            </w:tcBorders>
            <w:vAlign w:val="center"/>
          </w:tcPr>
          <w:p w14:paraId="58FEABB7"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3D0E685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25g/h</w:t>
            </w:r>
          </w:p>
        </w:tc>
      </w:tr>
      <w:tr w:rsidR="00D66581" w14:paraId="437D44A3" w14:textId="77777777" w:rsidTr="00270B00">
        <w:trPr>
          <w:trHeight w:hRule="exact" w:val="595"/>
          <w:jc w:val="center"/>
        </w:trPr>
        <w:tc>
          <w:tcPr>
            <w:tcW w:w="846" w:type="dxa"/>
            <w:vMerge/>
            <w:tcBorders>
              <w:left w:val="single" w:sz="4" w:space="0" w:color="000000"/>
              <w:right w:val="single" w:sz="4" w:space="0" w:color="000000"/>
            </w:tcBorders>
            <w:vAlign w:val="center"/>
          </w:tcPr>
          <w:p w14:paraId="541E2FE2"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val="restart"/>
            <w:tcBorders>
              <w:top w:val="single" w:sz="4" w:space="0" w:color="000000"/>
              <w:left w:val="single" w:sz="4" w:space="0" w:color="000000"/>
              <w:right w:val="single" w:sz="4" w:space="0" w:color="000000"/>
            </w:tcBorders>
            <w:vAlign w:val="center"/>
          </w:tcPr>
          <w:p w14:paraId="503D8B46" w14:textId="0C72022D"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气态或蒸汽态无机物</w:t>
            </w:r>
          </w:p>
        </w:tc>
        <w:tc>
          <w:tcPr>
            <w:tcW w:w="708" w:type="dxa"/>
            <w:tcBorders>
              <w:top w:val="single" w:sz="4" w:space="0" w:color="000000"/>
              <w:left w:val="single" w:sz="4" w:space="0" w:color="000000"/>
              <w:bottom w:val="single" w:sz="4" w:space="0" w:color="000000"/>
              <w:right w:val="single" w:sz="4" w:space="0" w:color="000000"/>
            </w:tcBorders>
            <w:vAlign w:val="center"/>
          </w:tcPr>
          <w:p w14:paraId="6414D81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gA1</w:t>
            </w:r>
          </w:p>
        </w:tc>
        <w:tc>
          <w:tcPr>
            <w:tcW w:w="4340" w:type="dxa"/>
            <w:tcBorders>
              <w:top w:val="single" w:sz="4" w:space="0" w:color="000000"/>
              <w:left w:val="single" w:sz="4" w:space="0" w:color="000000"/>
              <w:bottom w:val="single" w:sz="4" w:space="0" w:color="000000"/>
              <w:right w:val="single" w:sz="4" w:space="0" w:color="000000"/>
            </w:tcBorders>
            <w:vAlign w:val="center"/>
          </w:tcPr>
          <w:p w14:paraId="5976A76D" w14:textId="6A5148F8"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砷化氢、氯化氰、二氧化氯、磷化氢、碳酰氯、乙硼烷</w:t>
            </w:r>
          </w:p>
        </w:tc>
        <w:tc>
          <w:tcPr>
            <w:tcW w:w="0" w:type="auto"/>
            <w:tcBorders>
              <w:top w:val="single" w:sz="4" w:space="0" w:color="000000"/>
              <w:left w:val="single" w:sz="4" w:space="0" w:color="000000"/>
              <w:bottom w:val="single" w:sz="4" w:space="0" w:color="000000"/>
              <w:right w:val="single" w:sz="4" w:space="0" w:color="000000"/>
            </w:tcBorders>
            <w:vAlign w:val="center"/>
          </w:tcPr>
          <w:p w14:paraId="3801D7D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39C130E3"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10g/h</w:t>
            </w:r>
          </w:p>
        </w:tc>
      </w:tr>
      <w:tr w:rsidR="00D66581" w14:paraId="7E39078E" w14:textId="77777777" w:rsidTr="00270B00">
        <w:trPr>
          <w:trHeight w:hRule="exact" w:val="1177"/>
          <w:jc w:val="center"/>
        </w:trPr>
        <w:tc>
          <w:tcPr>
            <w:tcW w:w="846" w:type="dxa"/>
            <w:vMerge/>
            <w:tcBorders>
              <w:left w:val="single" w:sz="4" w:space="0" w:color="000000"/>
              <w:right w:val="single" w:sz="4" w:space="0" w:color="000000"/>
            </w:tcBorders>
            <w:vAlign w:val="center"/>
          </w:tcPr>
          <w:p w14:paraId="37BF08B1"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right w:val="single" w:sz="4" w:space="0" w:color="000000"/>
            </w:tcBorders>
            <w:vAlign w:val="center"/>
          </w:tcPr>
          <w:p w14:paraId="36BD4239"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5A248F8"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gA2</w:t>
            </w:r>
          </w:p>
        </w:tc>
        <w:tc>
          <w:tcPr>
            <w:tcW w:w="4340" w:type="dxa"/>
            <w:tcBorders>
              <w:top w:val="single" w:sz="4" w:space="0" w:color="000000"/>
              <w:left w:val="single" w:sz="4" w:space="0" w:color="000000"/>
              <w:bottom w:val="single" w:sz="4" w:space="0" w:color="000000"/>
              <w:right w:val="single" w:sz="4" w:space="0" w:color="000000"/>
            </w:tcBorders>
            <w:vAlign w:val="center"/>
          </w:tcPr>
          <w:p w14:paraId="695B0448" w14:textId="5544C335"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氰化氢、三氟化硼、</w:t>
            </w:r>
            <w:proofErr w:type="gramStart"/>
            <w:r w:rsidRPr="00BA1AB0">
              <w:rPr>
                <w:rFonts w:ascii="Times New Roman" w:hAnsi="Times New Roman"/>
                <w:snapToGrid w:val="0"/>
                <w:sz w:val="21"/>
                <w:szCs w:val="21"/>
                <w:lang w:eastAsia="zh-CN"/>
              </w:rPr>
              <w:t>溴及其</w:t>
            </w:r>
            <w:proofErr w:type="gramEnd"/>
            <w:r w:rsidRPr="00BA1AB0">
              <w:rPr>
                <w:rFonts w:ascii="Times New Roman" w:hAnsi="Times New Roman"/>
                <w:snapToGrid w:val="0"/>
                <w:sz w:val="21"/>
                <w:szCs w:val="21"/>
                <w:lang w:eastAsia="zh-CN"/>
              </w:rPr>
              <w:t>化合物、氯气、</w:t>
            </w:r>
            <w:proofErr w:type="gramStart"/>
            <w:r w:rsidRPr="00BA1AB0">
              <w:rPr>
                <w:rFonts w:ascii="Times New Roman" w:hAnsi="Times New Roman"/>
                <w:snapToGrid w:val="0"/>
                <w:sz w:val="21"/>
                <w:szCs w:val="21"/>
                <w:lang w:eastAsia="zh-CN"/>
              </w:rPr>
              <w:t>氟及其</w:t>
            </w:r>
            <w:proofErr w:type="gramEnd"/>
            <w:r w:rsidRPr="00BA1AB0">
              <w:rPr>
                <w:rFonts w:ascii="Times New Roman" w:hAnsi="Times New Roman"/>
                <w:snapToGrid w:val="0"/>
                <w:sz w:val="21"/>
                <w:szCs w:val="21"/>
                <w:lang w:eastAsia="zh-CN"/>
              </w:rPr>
              <w:t>化合物、磷酸、锗化氢、四氟化硅、硅烷、碘化氢、硫化氢、硫酸、三氯化硼、三氟化氮等</w:t>
            </w:r>
            <w:r w:rsidRPr="00BA1AB0">
              <w:rPr>
                <w:rFonts w:ascii="Times New Roman" w:hAnsi="Times New Roman"/>
                <w:snapToGrid w:val="0"/>
                <w:sz w:val="21"/>
                <w:szCs w:val="21"/>
                <w:lang w:eastAsia="zh-CN"/>
              </w:rPr>
              <w:t>15</w:t>
            </w:r>
            <w:r w:rsidRPr="00BA1AB0">
              <w:rPr>
                <w:rFonts w:ascii="Times New Roman" w:hAnsi="Times New Roman"/>
                <w:snapToGrid w:val="0"/>
                <w:sz w:val="21"/>
                <w:szCs w:val="21"/>
                <w:lang w:eastAsia="zh-CN"/>
              </w:rPr>
              <w:t>种</w:t>
            </w:r>
          </w:p>
        </w:tc>
        <w:tc>
          <w:tcPr>
            <w:tcW w:w="0" w:type="auto"/>
            <w:tcBorders>
              <w:top w:val="single" w:sz="4" w:space="0" w:color="000000"/>
              <w:left w:val="single" w:sz="4" w:space="0" w:color="000000"/>
              <w:bottom w:val="single" w:sz="4" w:space="0" w:color="000000"/>
              <w:right w:val="single" w:sz="4" w:space="0" w:color="000000"/>
            </w:tcBorders>
            <w:vAlign w:val="center"/>
          </w:tcPr>
          <w:p w14:paraId="63C039F0"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607B88B9"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50g/h</w:t>
            </w:r>
          </w:p>
        </w:tc>
      </w:tr>
      <w:tr w:rsidR="00D66581" w14:paraId="50E0D9D7" w14:textId="77777777" w:rsidTr="00270B00">
        <w:trPr>
          <w:trHeight w:hRule="exact" w:val="593"/>
          <w:jc w:val="center"/>
        </w:trPr>
        <w:tc>
          <w:tcPr>
            <w:tcW w:w="846" w:type="dxa"/>
            <w:vMerge/>
            <w:tcBorders>
              <w:left w:val="single" w:sz="4" w:space="0" w:color="000000"/>
              <w:right w:val="single" w:sz="4" w:space="0" w:color="000000"/>
            </w:tcBorders>
            <w:vAlign w:val="center"/>
          </w:tcPr>
          <w:p w14:paraId="6CE3D76E"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right w:val="single" w:sz="4" w:space="0" w:color="000000"/>
            </w:tcBorders>
            <w:vAlign w:val="center"/>
          </w:tcPr>
          <w:p w14:paraId="7BCC991C"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31AB4A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gA3</w:t>
            </w:r>
          </w:p>
        </w:tc>
        <w:tc>
          <w:tcPr>
            <w:tcW w:w="4340" w:type="dxa"/>
            <w:tcBorders>
              <w:top w:val="single" w:sz="4" w:space="0" w:color="000000"/>
              <w:left w:val="single" w:sz="4" w:space="0" w:color="000000"/>
              <w:bottom w:val="single" w:sz="4" w:space="0" w:color="000000"/>
              <w:right w:val="single" w:sz="4" w:space="0" w:color="000000"/>
            </w:tcBorders>
            <w:vAlign w:val="center"/>
          </w:tcPr>
          <w:p w14:paraId="6AEC6E87" w14:textId="3F23DCD1"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氯化氢、硝酸雾、四氯化硅、三氯硅烷、六氟化硫、二氯硅烷等</w:t>
            </w:r>
            <w:r w:rsidRPr="00BA1AB0">
              <w:rPr>
                <w:rFonts w:ascii="Times New Roman" w:hAnsi="Times New Roman"/>
                <w:snapToGrid w:val="0"/>
                <w:sz w:val="21"/>
                <w:szCs w:val="21"/>
                <w:lang w:eastAsia="zh-CN"/>
              </w:rPr>
              <w:t>6</w:t>
            </w:r>
            <w:r w:rsidRPr="00BA1AB0">
              <w:rPr>
                <w:rFonts w:ascii="Times New Roman" w:hAnsi="Times New Roman"/>
                <w:snapToGrid w:val="0"/>
                <w:sz w:val="21"/>
                <w:szCs w:val="21"/>
                <w:lang w:eastAsia="zh-CN"/>
              </w:rPr>
              <w:t>种</w:t>
            </w:r>
          </w:p>
        </w:tc>
        <w:tc>
          <w:tcPr>
            <w:tcW w:w="0" w:type="auto"/>
            <w:tcBorders>
              <w:top w:val="single" w:sz="4" w:space="0" w:color="000000"/>
              <w:left w:val="single" w:sz="4" w:space="0" w:color="000000"/>
              <w:bottom w:val="single" w:sz="4" w:space="0" w:color="000000"/>
              <w:right w:val="single" w:sz="4" w:space="0" w:color="000000"/>
            </w:tcBorders>
            <w:vAlign w:val="center"/>
          </w:tcPr>
          <w:p w14:paraId="0B59178C"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30</w:t>
            </w:r>
          </w:p>
        </w:tc>
        <w:tc>
          <w:tcPr>
            <w:tcW w:w="0" w:type="auto"/>
            <w:tcBorders>
              <w:top w:val="single" w:sz="4" w:space="0" w:color="000000"/>
              <w:left w:val="single" w:sz="4" w:space="0" w:color="000000"/>
              <w:bottom w:val="single" w:sz="4" w:space="0" w:color="000000"/>
              <w:right w:val="single" w:sz="4" w:space="0" w:color="000000"/>
            </w:tcBorders>
            <w:vAlign w:val="center"/>
          </w:tcPr>
          <w:p w14:paraId="73E91BEA"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0.3</w:t>
            </w:r>
          </w:p>
        </w:tc>
      </w:tr>
      <w:tr w:rsidR="00D66581" w14:paraId="2C8851AF" w14:textId="77777777" w:rsidTr="00270B00">
        <w:trPr>
          <w:trHeight w:hRule="exact" w:val="302"/>
          <w:jc w:val="center"/>
        </w:trPr>
        <w:tc>
          <w:tcPr>
            <w:tcW w:w="846" w:type="dxa"/>
            <w:vMerge/>
            <w:tcBorders>
              <w:left w:val="single" w:sz="4" w:space="0" w:color="000000"/>
              <w:bottom w:val="single" w:sz="4" w:space="0" w:color="000000"/>
              <w:right w:val="single" w:sz="4" w:space="0" w:color="000000"/>
            </w:tcBorders>
            <w:vAlign w:val="center"/>
          </w:tcPr>
          <w:p w14:paraId="5D11F46E"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bottom w:val="single" w:sz="4" w:space="0" w:color="000000"/>
              <w:right w:val="single" w:sz="4" w:space="0" w:color="000000"/>
            </w:tcBorders>
            <w:vAlign w:val="center"/>
          </w:tcPr>
          <w:p w14:paraId="14DB0C4F"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273FF34"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gA4</w:t>
            </w:r>
          </w:p>
        </w:tc>
        <w:tc>
          <w:tcPr>
            <w:tcW w:w="4340" w:type="dxa"/>
            <w:tcBorders>
              <w:top w:val="single" w:sz="4" w:space="0" w:color="000000"/>
              <w:left w:val="single" w:sz="4" w:space="0" w:color="000000"/>
              <w:bottom w:val="single" w:sz="4" w:space="0" w:color="000000"/>
              <w:right w:val="single" w:sz="4" w:space="0" w:color="000000"/>
            </w:tcBorders>
            <w:vAlign w:val="center"/>
          </w:tcPr>
          <w:p w14:paraId="271232D4" w14:textId="39D8041E"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氨气、氮氧化物、硫氧化物等</w:t>
            </w:r>
            <w:r w:rsidRPr="00BA1AB0">
              <w:rPr>
                <w:rFonts w:ascii="Times New Roman" w:hAnsi="Times New Roman"/>
                <w:snapToGrid w:val="0"/>
                <w:sz w:val="21"/>
                <w:szCs w:val="21"/>
              </w:rPr>
              <w:t>3</w:t>
            </w:r>
            <w:r w:rsidRPr="00BA1AB0">
              <w:rPr>
                <w:rFonts w:ascii="Times New Roman" w:hAnsi="Times New Roman"/>
                <w:snapToGrid w:val="0"/>
                <w:sz w:val="21"/>
                <w:szCs w:val="21"/>
              </w:rPr>
              <w:t>种</w:t>
            </w:r>
          </w:p>
        </w:tc>
        <w:tc>
          <w:tcPr>
            <w:tcW w:w="0" w:type="auto"/>
            <w:tcBorders>
              <w:top w:val="single" w:sz="4" w:space="0" w:color="000000"/>
              <w:left w:val="single" w:sz="4" w:space="0" w:color="000000"/>
              <w:bottom w:val="single" w:sz="4" w:space="0" w:color="000000"/>
              <w:right w:val="single" w:sz="4" w:space="0" w:color="000000"/>
            </w:tcBorders>
            <w:vAlign w:val="center"/>
          </w:tcPr>
          <w:p w14:paraId="0034A6B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200</w:t>
            </w:r>
          </w:p>
        </w:tc>
        <w:tc>
          <w:tcPr>
            <w:tcW w:w="0" w:type="auto"/>
            <w:tcBorders>
              <w:top w:val="single" w:sz="4" w:space="0" w:color="000000"/>
              <w:left w:val="single" w:sz="4" w:space="0" w:color="000000"/>
              <w:bottom w:val="single" w:sz="4" w:space="0" w:color="000000"/>
              <w:right w:val="single" w:sz="4" w:space="0" w:color="000000"/>
            </w:tcBorders>
            <w:vAlign w:val="center"/>
          </w:tcPr>
          <w:p w14:paraId="7EEB8633"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5</w:t>
            </w:r>
          </w:p>
        </w:tc>
      </w:tr>
      <w:tr w:rsidR="00D66581" w14:paraId="1F546105" w14:textId="77777777" w:rsidTr="00270B00">
        <w:trPr>
          <w:trHeight w:hRule="exact" w:val="604"/>
          <w:jc w:val="center"/>
        </w:trPr>
        <w:tc>
          <w:tcPr>
            <w:tcW w:w="846" w:type="dxa"/>
            <w:vMerge w:val="restart"/>
            <w:tcBorders>
              <w:top w:val="single" w:sz="4" w:space="0" w:color="000000"/>
              <w:left w:val="single" w:sz="4" w:space="0" w:color="000000"/>
              <w:right w:val="single" w:sz="4" w:space="0" w:color="000000"/>
            </w:tcBorders>
            <w:vAlign w:val="center"/>
          </w:tcPr>
          <w:p w14:paraId="04B271E2"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有机物</w:t>
            </w:r>
          </w:p>
        </w:tc>
        <w:tc>
          <w:tcPr>
            <w:tcW w:w="998" w:type="dxa"/>
            <w:vMerge w:val="restart"/>
            <w:tcBorders>
              <w:top w:val="single" w:sz="4" w:space="0" w:color="000000"/>
              <w:left w:val="single" w:sz="4" w:space="0" w:color="000000"/>
              <w:right w:val="single" w:sz="4" w:space="0" w:color="000000"/>
            </w:tcBorders>
            <w:vAlign w:val="center"/>
          </w:tcPr>
          <w:p w14:paraId="4CC78D45"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有机物</w:t>
            </w:r>
          </w:p>
        </w:tc>
        <w:tc>
          <w:tcPr>
            <w:tcW w:w="708" w:type="dxa"/>
            <w:tcBorders>
              <w:top w:val="single" w:sz="4" w:space="0" w:color="000000"/>
              <w:left w:val="single" w:sz="4" w:space="0" w:color="000000"/>
              <w:bottom w:val="single" w:sz="4" w:space="0" w:color="000000"/>
              <w:right w:val="single" w:sz="4" w:space="0" w:color="000000"/>
            </w:tcBorders>
            <w:vAlign w:val="center"/>
          </w:tcPr>
          <w:p w14:paraId="1E836350"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O1</w:t>
            </w:r>
          </w:p>
        </w:tc>
        <w:tc>
          <w:tcPr>
            <w:tcW w:w="4340" w:type="dxa"/>
            <w:tcBorders>
              <w:top w:val="single" w:sz="4" w:space="0" w:color="000000"/>
              <w:left w:val="single" w:sz="4" w:space="0" w:color="000000"/>
              <w:bottom w:val="single" w:sz="4" w:space="0" w:color="000000"/>
              <w:right w:val="single" w:sz="4" w:space="0" w:color="000000"/>
            </w:tcBorders>
            <w:vAlign w:val="center"/>
          </w:tcPr>
          <w:p w14:paraId="741695A6" w14:textId="62749E98"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乙醛、丙烯醛、丙烯酸、丙烯酸酯、氨基丙烯酸丁酯、己内酰胺、氯甲烷等</w:t>
            </w:r>
            <w:r w:rsidRPr="00BA1AB0">
              <w:rPr>
                <w:rFonts w:ascii="Times New Roman" w:hAnsi="Times New Roman"/>
                <w:snapToGrid w:val="0"/>
                <w:sz w:val="21"/>
                <w:szCs w:val="21"/>
                <w:lang w:eastAsia="zh-CN"/>
              </w:rPr>
              <w:t>99</w:t>
            </w:r>
            <w:r w:rsidRPr="00BA1AB0">
              <w:rPr>
                <w:rFonts w:ascii="Times New Roman" w:hAnsi="Times New Roman"/>
                <w:snapToGrid w:val="0"/>
                <w:sz w:val="21"/>
                <w:szCs w:val="21"/>
                <w:lang w:eastAsia="zh-CN"/>
              </w:rPr>
              <w:t>种</w:t>
            </w:r>
          </w:p>
        </w:tc>
        <w:tc>
          <w:tcPr>
            <w:tcW w:w="0" w:type="auto"/>
            <w:tcBorders>
              <w:top w:val="single" w:sz="4" w:space="0" w:color="000000"/>
              <w:left w:val="single" w:sz="4" w:space="0" w:color="000000"/>
              <w:bottom w:val="single" w:sz="4" w:space="0" w:color="000000"/>
              <w:right w:val="single" w:sz="4" w:space="0" w:color="000000"/>
            </w:tcBorders>
            <w:vAlign w:val="center"/>
          </w:tcPr>
          <w:p w14:paraId="2177FB4A"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0.1</w:t>
            </w:r>
          </w:p>
        </w:tc>
        <w:tc>
          <w:tcPr>
            <w:tcW w:w="0" w:type="auto"/>
            <w:tcBorders>
              <w:top w:val="single" w:sz="4" w:space="0" w:color="000000"/>
              <w:left w:val="single" w:sz="4" w:space="0" w:color="000000"/>
              <w:bottom w:val="single" w:sz="4" w:space="0" w:color="000000"/>
              <w:right w:val="single" w:sz="4" w:space="0" w:color="000000"/>
            </w:tcBorders>
            <w:vAlign w:val="center"/>
          </w:tcPr>
          <w:p w14:paraId="12F014A3"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20</w:t>
            </w:r>
          </w:p>
        </w:tc>
      </w:tr>
      <w:tr w:rsidR="00D66581" w14:paraId="10B6B9EF" w14:textId="77777777" w:rsidTr="00270B00">
        <w:trPr>
          <w:trHeight w:hRule="exact" w:val="854"/>
          <w:jc w:val="center"/>
        </w:trPr>
        <w:tc>
          <w:tcPr>
            <w:tcW w:w="846" w:type="dxa"/>
            <w:vMerge/>
            <w:tcBorders>
              <w:left w:val="single" w:sz="4" w:space="0" w:color="000000"/>
              <w:right w:val="single" w:sz="4" w:space="0" w:color="000000"/>
            </w:tcBorders>
            <w:vAlign w:val="center"/>
          </w:tcPr>
          <w:p w14:paraId="031AD250"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right w:val="single" w:sz="4" w:space="0" w:color="000000"/>
            </w:tcBorders>
            <w:vAlign w:val="center"/>
          </w:tcPr>
          <w:p w14:paraId="37030434"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9C5212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O2</w:t>
            </w:r>
          </w:p>
        </w:tc>
        <w:tc>
          <w:tcPr>
            <w:tcW w:w="4340" w:type="dxa"/>
            <w:tcBorders>
              <w:top w:val="single" w:sz="4" w:space="0" w:color="000000"/>
              <w:left w:val="single" w:sz="4" w:space="0" w:color="000000"/>
              <w:bottom w:val="single" w:sz="4" w:space="0" w:color="000000"/>
              <w:right w:val="single" w:sz="4" w:space="0" w:color="000000"/>
            </w:tcBorders>
            <w:vAlign w:val="center"/>
          </w:tcPr>
          <w:p w14:paraId="619CD2BF" w14:textId="09D493D9"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乙腈、乙酸异戊酯、乙酸、苯甲醛、乙酸甲酯、乙酸乙烯酯、丁醛、异丁醇、乙苯、</w:t>
            </w:r>
            <w:r w:rsidRPr="00BA1AB0">
              <w:rPr>
                <w:rFonts w:ascii="Times New Roman" w:hAnsi="Times New Roman"/>
                <w:snapToGrid w:val="0"/>
                <w:sz w:val="21"/>
                <w:szCs w:val="21"/>
                <w:lang w:eastAsia="zh-CN"/>
              </w:rPr>
              <w:t>1</w:t>
            </w:r>
            <w:r w:rsidRPr="00BA1AB0">
              <w:rPr>
                <w:rFonts w:ascii="Times New Roman" w:hAnsi="Times New Roman"/>
                <w:snapToGrid w:val="0"/>
                <w:sz w:val="21"/>
                <w:szCs w:val="21"/>
                <w:lang w:eastAsia="zh-CN"/>
              </w:rPr>
              <w:t>，</w:t>
            </w:r>
            <w:r w:rsidRPr="00BA1AB0">
              <w:rPr>
                <w:rFonts w:ascii="Times New Roman" w:hAnsi="Times New Roman"/>
                <w:snapToGrid w:val="0"/>
                <w:sz w:val="21"/>
                <w:szCs w:val="21"/>
                <w:lang w:eastAsia="zh-CN"/>
              </w:rPr>
              <w:t>1-</w:t>
            </w:r>
            <w:r w:rsidRPr="00BA1AB0">
              <w:rPr>
                <w:rFonts w:ascii="Times New Roman" w:hAnsi="Times New Roman"/>
                <w:snapToGrid w:val="0"/>
                <w:sz w:val="21"/>
                <w:szCs w:val="21"/>
                <w:lang w:eastAsia="zh-CN"/>
              </w:rPr>
              <w:t>二氯乙烷、甲苯、甲酸甲酯等</w:t>
            </w:r>
            <w:r w:rsidRPr="00BA1AB0">
              <w:rPr>
                <w:rFonts w:ascii="Times New Roman" w:hAnsi="Times New Roman"/>
                <w:snapToGrid w:val="0"/>
                <w:sz w:val="21"/>
                <w:szCs w:val="21"/>
                <w:lang w:eastAsia="zh-CN"/>
              </w:rPr>
              <w:t>138</w:t>
            </w:r>
            <w:r w:rsidRPr="00BA1AB0">
              <w:rPr>
                <w:rFonts w:ascii="Times New Roman" w:hAnsi="Times New Roman"/>
                <w:snapToGrid w:val="0"/>
                <w:sz w:val="21"/>
                <w:szCs w:val="21"/>
                <w:lang w:eastAsia="zh-CN"/>
              </w:rPr>
              <w:t>种</w:t>
            </w:r>
          </w:p>
        </w:tc>
        <w:tc>
          <w:tcPr>
            <w:tcW w:w="0" w:type="auto"/>
            <w:tcBorders>
              <w:top w:val="single" w:sz="4" w:space="0" w:color="000000"/>
              <w:left w:val="single" w:sz="4" w:space="0" w:color="000000"/>
              <w:bottom w:val="single" w:sz="4" w:space="0" w:color="000000"/>
              <w:right w:val="single" w:sz="4" w:space="0" w:color="000000"/>
            </w:tcBorders>
            <w:vAlign w:val="center"/>
          </w:tcPr>
          <w:p w14:paraId="584DE265"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3EF323F1"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100</w:t>
            </w:r>
          </w:p>
        </w:tc>
      </w:tr>
      <w:tr w:rsidR="00D66581" w14:paraId="78BBEE0C" w14:textId="77777777" w:rsidTr="00270B00">
        <w:trPr>
          <w:trHeight w:hRule="exact" w:val="593"/>
          <w:jc w:val="center"/>
        </w:trPr>
        <w:tc>
          <w:tcPr>
            <w:tcW w:w="846" w:type="dxa"/>
            <w:vMerge/>
            <w:tcBorders>
              <w:left w:val="single" w:sz="4" w:space="0" w:color="000000"/>
              <w:bottom w:val="single" w:sz="4" w:space="0" w:color="000000"/>
              <w:right w:val="single" w:sz="4" w:space="0" w:color="000000"/>
            </w:tcBorders>
            <w:vAlign w:val="center"/>
          </w:tcPr>
          <w:p w14:paraId="4D07B015" w14:textId="77777777" w:rsidR="00BA1AB0" w:rsidRPr="00BA1AB0" w:rsidRDefault="00BA1AB0" w:rsidP="00BA1AB0">
            <w:pPr>
              <w:pStyle w:val="TableParagraph"/>
              <w:jc w:val="center"/>
              <w:rPr>
                <w:rFonts w:ascii="Times New Roman" w:hAnsi="Times New Roman"/>
                <w:snapToGrid w:val="0"/>
                <w:sz w:val="21"/>
                <w:szCs w:val="21"/>
              </w:rPr>
            </w:pPr>
          </w:p>
        </w:tc>
        <w:tc>
          <w:tcPr>
            <w:tcW w:w="998" w:type="dxa"/>
            <w:vMerge/>
            <w:tcBorders>
              <w:left w:val="single" w:sz="4" w:space="0" w:color="000000"/>
              <w:bottom w:val="single" w:sz="4" w:space="0" w:color="000000"/>
              <w:right w:val="single" w:sz="4" w:space="0" w:color="000000"/>
            </w:tcBorders>
            <w:vAlign w:val="center"/>
          </w:tcPr>
          <w:p w14:paraId="3AFB008D" w14:textId="77777777" w:rsidR="00BA1AB0" w:rsidRPr="00BA1AB0" w:rsidRDefault="00BA1AB0" w:rsidP="00BA1AB0">
            <w:pPr>
              <w:pStyle w:val="TableParagraph"/>
              <w:jc w:val="center"/>
              <w:rPr>
                <w:rFonts w:ascii="Times New Roman" w:hAnsi="Times New Roman"/>
                <w:snapToGrid w:val="0"/>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A5102C7"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O3</w:t>
            </w:r>
          </w:p>
        </w:tc>
        <w:tc>
          <w:tcPr>
            <w:tcW w:w="4340" w:type="dxa"/>
            <w:tcBorders>
              <w:top w:val="single" w:sz="4" w:space="0" w:color="000000"/>
              <w:left w:val="single" w:sz="4" w:space="0" w:color="000000"/>
              <w:bottom w:val="single" w:sz="4" w:space="0" w:color="000000"/>
              <w:right w:val="single" w:sz="4" w:space="0" w:color="000000"/>
            </w:tcBorders>
            <w:vAlign w:val="center"/>
          </w:tcPr>
          <w:p w14:paraId="7809172C" w14:textId="06EB23E0" w:rsidR="00BA1AB0" w:rsidRPr="00BA1AB0" w:rsidRDefault="00BA1AB0" w:rsidP="00BA1AB0">
            <w:pPr>
              <w:pStyle w:val="TableParagraph"/>
              <w:jc w:val="center"/>
              <w:rPr>
                <w:rFonts w:ascii="Times New Roman" w:hAnsi="Times New Roman"/>
                <w:snapToGrid w:val="0"/>
                <w:sz w:val="21"/>
                <w:szCs w:val="21"/>
                <w:lang w:eastAsia="zh-CN"/>
              </w:rPr>
            </w:pPr>
            <w:r w:rsidRPr="00BA1AB0">
              <w:rPr>
                <w:rFonts w:ascii="Times New Roman" w:hAnsi="Times New Roman"/>
                <w:snapToGrid w:val="0"/>
                <w:sz w:val="21"/>
                <w:szCs w:val="21"/>
                <w:lang w:eastAsia="zh-CN"/>
              </w:rPr>
              <w:t>丙酮、乙酸丁酯、乙酸乙酯、丁酮、环己烷、氯乙烷、二氯甲烷、乙醇等</w:t>
            </w:r>
            <w:r w:rsidRPr="00BA1AB0">
              <w:rPr>
                <w:rFonts w:ascii="Times New Roman" w:hAnsi="Times New Roman"/>
                <w:snapToGrid w:val="0"/>
                <w:sz w:val="21"/>
                <w:szCs w:val="21"/>
                <w:lang w:eastAsia="zh-CN"/>
              </w:rPr>
              <w:t>95</w:t>
            </w:r>
            <w:r w:rsidRPr="00BA1AB0">
              <w:rPr>
                <w:rFonts w:ascii="Times New Roman" w:hAnsi="Times New Roman"/>
                <w:snapToGrid w:val="0"/>
                <w:sz w:val="21"/>
                <w:szCs w:val="21"/>
                <w:lang w:eastAsia="zh-CN"/>
              </w:rPr>
              <w:t>种</w:t>
            </w:r>
          </w:p>
        </w:tc>
        <w:tc>
          <w:tcPr>
            <w:tcW w:w="0" w:type="auto"/>
            <w:tcBorders>
              <w:top w:val="single" w:sz="4" w:space="0" w:color="000000"/>
              <w:left w:val="single" w:sz="4" w:space="0" w:color="000000"/>
              <w:bottom w:val="single" w:sz="4" w:space="0" w:color="000000"/>
              <w:right w:val="single" w:sz="4" w:space="0" w:color="000000"/>
            </w:tcBorders>
            <w:vAlign w:val="center"/>
          </w:tcPr>
          <w:p w14:paraId="0FCAE7CD"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3.0</w:t>
            </w:r>
          </w:p>
        </w:tc>
        <w:tc>
          <w:tcPr>
            <w:tcW w:w="0" w:type="auto"/>
            <w:tcBorders>
              <w:top w:val="single" w:sz="4" w:space="0" w:color="000000"/>
              <w:left w:val="single" w:sz="4" w:space="0" w:color="000000"/>
              <w:bottom w:val="single" w:sz="4" w:space="0" w:color="000000"/>
              <w:right w:val="single" w:sz="4" w:space="0" w:color="000000"/>
            </w:tcBorders>
            <w:vAlign w:val="center"/>
          </w:tcPr>
          <w:p w14:paraId="762B5DD7" w14:textId="77777777" w:rsidR="00BA1AB0" w:rsidRPr="00BA1AB0" w:rsidRDefault="00BA1AB0" w:rsidP="00BA1AB0">
            <w:pPr>
              <w:pStyle w:val="TableParagraph"/>
              <w:jc w:val="center"/>
              <w:rPr>
                <w:rFonts w:ascii="Times New Roman" w:hAnsi="Times New Roman"/>
                <w:snapToGrid w:val="0"/>
                <w:sz w:val="21"/>
                <w:szCs w:val="21"/>
              </w:rPr>
            </w:pPr>
            <w:r w:rsidRPr="00BA1AB0">
              <w:rPr>
                <w:rFonts w:ascii="Times New Roman" w:hAnsi="Times New Roman"/>
                <w:snapToGrid w:val="0"/>
                <w:sz w:val="21"/>
                <w:szCs w:val="21"/>
              </w:rPr>
              <w:t>150</w:t>
            </w:r>
          </w:p>
        </w:tc>
      </w:tr>
    </w:tbl>
    <w:p w14:paraId="6F19F0B8" w14:textId="77777777" w:rsidR="00761E0E" w:rsidRPr="00761E0E" w:rsidRDefault="00761E0E" w:rsidP="00761E0E">
      <w:pPr>
        <w:pStyle w:val="1"/>
        <w:numPr>
          <w:ilvl w:val="0"/>
          <w:numId w:val="2"/>
        </w:numPr>
        <w:spacing w:line="440" w:lineRule="exact"/>
        <w:rPr>
          <w:rFonts w:asciiTheme="majorEastAsia" w:eastAsiaTheme="majorEastAsia" w:hAnsiTheme="majorEastAsia" w:cs="Arial"/>
          <w:sz w:val="28"/>
          <w:szCs w:val="28"/>
          <w:lang w:eastAsia="zh-CN"/>
        </w:rPr>
      </w:pPr>
      <w:bookmarkStart w:id="147" w:name="_Toc48078469"/>
      <w:r w:rsidRPr="00761E0E">
        <w:rPr>
          <w:rFonts w:asciiTheme="majorEastAsia" w:eastAsiaTheme="majorEastAsia" w:hAnsiTheme="majorEastAsia" w:cs="Arial" w:hint="eastAsia"/>
          <w:sz w:val="28"/>
          <w:szCs w:val="28"/>
          <w:lang w:eastAsia="zh-CN"/>
        </w:rPr>
        <w:t>重大意见分歧的处理结果和依据</w:t>
      </w:r>
      <w:bookmarkEnd w:id="147"/>
    </w:p>
    <w:p w14:paraId="5134C5AB" w14:textId="77777777" w:rsidR="00761E0E" w:rsidRPr="00761E0E" w:rsidRDefault="00761E0E" w:rsidP="00761E0E">
      <w:pPr>
        <w:spacing w:line="440" w:lineRule="exact"/>
        <w:ind w:firstLine="420"/>
        <w:jc w:val="both"/>
        <w:rPr>
          <w:rFonts w:ascii="Times New Roman" w:eastAsia="宋体" w:hAnsi="Times New Roman" w:cs="Times New Roman"/>
          <w:kern w:val="2"/>
          <w:sz w:val="24"/>
          <w:lang w:eastAsia="zh-CN"/>
        </w:rPr>
      </w:pPr>
      <w:r w:rsidRPr="00761E0E">
        <w:rPr>
          <w:rFonts w:ascii="Times New Roman" w:eastAsia="宋体" w:hAnsi="Times New Roman" w:cs="Times New Roman" w:hint="eastAsia"/>
          <w:kern w:val="2"/>
          <w:sz w:val="24"/>
          <w:lang w:eastAsia="zh-CN"/>
        </w:rPr>
        <w:t>该标准制订过程中，未出现重大意见分歧。</w:t>
      </w:r>
    </w:p>
    <w:p w14:paraId="709010A7" w14:textId="77777777" w:rsidR="00761E0E" w:rsidRDefault="00761E0E" w:rsidP="00761E0E">
      <w:pPr>
        <w:pStyle w:val="1"/>
        <w:numPr>
          <w:ilvl w:val="0"/>
          <w:numId w:val="2"/>
        </w:numPr>
        <w:spacing w:line="440" w:lineRule="exact"/>
        <w:rPr>
          <w:rFonts w:asciiTheme="majorEastAsia" w:eastAsiaTheme="majorEastAsia" w:hAnsiTheme="majorEastAsia" w:cs="Arial"/>
          <w:sz w:val="28"/>
          <w:szCs w:val="28"/>
          <w:lang w:eastAsia="zh-CN"/>
        </w:rPr>
      </w:pPr>
      <w:bookmarkStart w:id="148" w:name="_Toc48078470"/>
      <w:r w:rsidRPr="00761E0E">
        <w:rPr>
          <w:rFonts w:asciiTheme="majorEastAsia" w:eastAsiaTheme="majorEastAsia" w:hAnsiTheme="majorEastAsia" w:cs="Arial" w:hint="eastAsia"/>
          <w:sz w:val="28"/>
          <w:szCs w:val="28"/>
          <w:lang w:eastAsia="zh-CN"/>
        </w:rPr>
        <w:t>废止现行有关标准的建议</w:t>
      </w:r>
      <w:bookmarkEnd w:id="148"/>
    </w:p>
    <w:p w14:paraId="61DBC735" w14:textId="77777777" w:rsidR="00761E0E" w:rsidRPr="00761E0E" w:rsidRDefault="00761E0E" w:rsidP="00761E0E">
      <w:pPr>
        <w:spacing w:line="440" w:lineRule="exact"/>
        <w:ind w:firstLine="420"/>
        <w:jc w:val="both"/>
        <w:rPr>
          <w:rFonts w:ascii="Times New Roman" w:eastAsia="宋体" w:hAnsi="Times New Roman" w:cs="Times New Roman"/>
          <w:kern w:val="2"/>
          <w:sz w:val="24"/>
          <w:lang w:eastAsia="zh-CN"/>
        </w:rPr>
      </w:pPr>
      <w:r w:rsidRPr="00761E0E">
        <w:rPr>
          <w:rFonts w:ascii="Times New Roman" w:eastAsia="宋体" w:hAnsi="Times New Roman" w:cs="Times New Roman"/>
          <w:kern w:val="2"/>
          <w:sz w:val="24"/>
          <w:lang w:eastAsia="zh-CN"/>
        </w:rPr>
        <w:t>该标准制订实施后，无需废止其它标准。</w:t>
      </w:r>
    </w:p>
    <w:p w14:paraId="477635DD" w14:textId="77777777" w:rsidR="00761E0E" w:rsidRPr="00761E0E" w:rsidRDefault="00761E0E" w:rsidP="00761E0E">
      <w:pPr>
        <w:spacing w:line="440" w:lineRule="exact"/>
        <w:ind w:firstLine="420"/>
        <w:jc w:val="both"/>
        <w:rPr>
          <w:rFonts w:ascii="Times New Roman" w:eastAsia="宋体" w:hAnsi="Times New Roman" w:cs="Times New Roman"/>
          <w:kern w:val="2"/>
          <w:sz w:val="24"/>
          <w:lang w:eastAsia="zh-CN"/>
        </w:rPr>
      </w:pPr>
      <w:r w:rsidRPr="00761E0E">
        <w:rPr>
          <w:rFonts w:ascii="Times New Roman" w:eastAsia="宋体" w:hAnsi="Times New Roman" w:cs="Times New Roman"/>
          <w:kern w:val="2"/>
          <w:sz w:val="24"/>
          <w:lang w:eastAsia="zh-CN"/>
        </w:rPr>
        <w:t>该标准未涉及到的烟气中的污染物，执行国家及浙江省相应标准。</w:t>
      </w:r>
    </w:p>
    <w:p w14:paraId="1CFD318F" w14:textId="77777777" w:rsidR="00761E0E" w:rsidRPr="00761E0E" w:rsidRDefault="00761E0E" w:rsidP="00761E0E">
      <w:pPr>
        <w:pStyle w:val="1"/>
        <w:numPr>
          <w:ilvl w:val="0"/>
          <w:numId w:val="2"/>
        </w:numPr>
        <w:spacing w:line="440" w:lineRule="exact"/>
        <w:rPr>
          <w:rFonts w:asciiTheme="majorEastAsia" w:eastAsiaTheme="majorEastAsia" w:hAnsiTheme="majorEastAsia" w:cs="Arial"/>
          <w:sz w:val="28"/>
          <w:szCs w:val="28"/>
          <w:lang w:eastAsia="zh-CN"/>
        </w:rPr>
      </w:pPr>
      <w:bookmarkStart w:id="149" w:name="_Toc48078471"/>
      <w:r w:rsidRPr="00761E0E">
        <w:rPr>
          <w:rFonts w:asciiTheme="majorEastAsia" w:eastAsiaTheme="majorEastAsia" w:hAnsiTheme="majorEastAsia" w:cs="Arial" w:hint="eastAsia"/>
          <w:sz w:val="28"/>
          <w:szCs w:val="28"/>
          <w:lang w:eastAsia="zh-CN"/>
        </w:rPr>
        <w:t>其它应予说明的问题</w:t>
      </w:r>
      <w:bookmarkEnd w:id="149"/>
    </w:p>
    <w:bookmarkEnd w:id="48"/>
    <w:bookmarkEnd w:id="101"/>
    <w:p w14:paraId="04064E5B" w14:textId="5023A226" w:rsidR="00FD12FA" w:rsidRPr="00FD12FA" w:rsidRDefault="00FD12FA" w:rsidP="00FD12FA">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lastRenderedPageBreak/>
        <w:t>（</w:t>
      </w:r>
      <w:r>
        <w:rPr>
          <w:rFonts w:ascii="Times New Roman" w:eastAsia="宋体" w:hAnsi="Times New Roman" w:cs="Times New Roman" w:hint="eastAsia"/>
          <w:kern w:val="2"/>
          <w:sz w:val="24"/>
          <w:lang w:eastAsia="zh-CN"/>
        </w:rPr>
        <w:t>1</w:t>
      </w:r>
      <w:r>
        <w:rPr>
          <w:rFonts w:ascii="Times New Roman" w:eastAsia="宋体" w:hAnsi="Times New Roman" w:cs="Times New Roman" w:hint="eastAsia"/>
          <w:kern w:val="2"/>
          <w:sz w:val="24"/>
          <w:lang w:eastAsia="zh-CN"/>
        </w:rPr>
        <w:t>）</w:t>
      </w:r>
      <w:r w:rsidRPr="00FD12FA">
        <w:rPr>
          <w:rFonts w:ascii="Times New Roman" w:eastAsia="宋体" w:hAnsi="Times New Roman" w:cs="Times New Roman" w:hint="eastAsia"/>
          <w:kern w:val="2"/>
          <w:sz w:val="24"/>
          <w:lang w:eastAsia="zh-CN"/>
        </w:rPr>
        <w:t>本标准由市和区（县、市）及经济技术开发区、产业集聚区等生态环境主管部门负责监督实施。</w:t>
      </w:r>
    </w:p>
    <w:p w14:paraId="6E70773E" w14:textId="3C58AAFA" w:rsidR="00FD12FA" w:rsidRDefault="00FD12FA" w:rsidP="00FD12FA">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2</w:t>
      </w:r>
      <w:r>
        <w:rPr>
          <w:rFonts w:ascii="Times New Roman" w:eastAsia="宋体" w:hAnsi="Times New Roman" w:cs="Times New Roman" w:hint="eastAsia"/>
          <w:kern w:val="2"/>
          <w:sz w:val="24"/>
          <w:lang w:eastAsia="zh-CN"/>
        </w:rPr>
        <w:t>）</w:t>
      </w:r>
      <w:r w:rsidRPr="00FD12FA">
        <w:rPr>
          <w:rFonts w:ascii="Times New Roman" w:eastAsia="宋体" w:hAnsi="Times New Roman" w:cs="Times New Roman" w:hint="eastAsia"/>
          <w:kern w:val="2"/>
          <w:sz w:val="24"/>
          <w:lang w:eastAsia="zh-CN"/>
        </w:rPr>
        <w:t>企业必须向生态环境主管部门申报拥有的污染物排放设施、处理设施及其排放污染物的种类、数量、浓度，并提供防治大气污染方面的有关技术资料。</w:t>
      </w:r>
    </w:p>
    <w:p w14:paraId="61B1B667" w14:textId="1CC5C434" w:rsidR="00FD12FA" w:rsidRPr="00FD12FA" w:rsidRDefault="00FD12FA" w:rsidP="00FD12FA">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3</w:t>
      </w:r>
      <w:r>
        <w:rPr>
          <w:rFonts w:ascii="Times New Roman" w:eastAsia="宋体" w:hAnsi="Times New Roman" w:cs="Times New Roman" w:hint="eastAsia"/>
          <w:kern w:val="2"/>
          <w:sz w:val="24"/>
          <w:lang w:eastAsia="zh-CN"/>
        </w:rPr>
        <w:t>）</w:t>
      </w:r>
      <w:r w:rsidRPr="00FD12FA">
        <w:rPr>
          <w:rFonts w:ascii="Times New Roman" w:eastAsia="宋体" w:hAnsi="Times New Roman" w:cs="Times New Roman" w:hint="eastAsia"/>
          <w:kern w:val="2"/>
          <w:sz w:val="24"/>
          <w:lang w:eastAsia="zh-CN"/>
        </w:rPr>
        <w:t>在任何情况下，企业均应该遵守本标准规定的大气污染物排放控制要求，采取必要的措施保证污染防治设施正常运行。各级环保部门在对企业进行监督性检查时，可以现场即时采样或监测的结果，作为判定排污行为是否符合排放标准以及实施相关环境保护管理措施的依据。</w:t>
      </w:r>
    </w:p>
    <w:p w14:paraId="243A0B2B" w14:textId="77777777" w:rsidR="00FD12FA" w:rsidRDefault="00FD12FA" w:rsidP="00FD12FA">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4</w:t>
      </w:r>
      <w:r>
        <w:rPr>
          <w:rFonts w:ascii="Times New Roman" w:eastAsia="宋体" w:hAnsi="Times New Roman" w:cs="Times New Roman" w:hint="eastAsia"/>
          <w:kern w:val="2"/>
          <w:sz w:val="24"/>
          <w:lang w:eastAsia="zh-CN"/>
        </w:rPr>
        <w:t>）</w:t>
      </w:r>
      <w:r w:rsidRPr="00FD12FA">
        <w:rPr>
          <w:rFonts w:ascii="Times New Roman" w:eastAsia="宋体" w:hAnsi="Times New Roman" w:cs="Times New Roman" w:hint="eastAsia"/>
          <w:kern w:val="2"/>
          <w:sz w:val="24"/>
          <w:lang w:eastAsia="zh-CN"/>
        </w:rPr>
        <w:t>生态环境主管部门及其环境执法机构和其他负有大气环境保护监督管理职责的部门在开展企业执法检查时，采用</w:t>
      </w:r>
      <w:r w:rsidRPr="00FD12FA">
        <w:rPr>
          <w:rFonts w:ascii="Times New Roman" w:eastAsia="宋体" w:hAnsi="Times New Roman" w:cs="Times New Roman" w:hint="eastAsia"/>
          <w:kern w:val="2"/>
          <w:sz w:val="24"/>
          <w:lang w:eastAsia="zh-CN"/>
        </w:rPr>
        <w:t>DB3301/-2018</w:t>
      </w:r>
      <w:r w:rsidRPr="00FD12FA">
        <w:rPr>
          <w:rFonts w:ascii="Times New Roman" w:eastAsia="宋体" w:hAnsi="Times New Roman" w:cs="Times New Roman" w:hint="eastAsia"/>
          <w:kern w:val="2"/>
          <w:sz w:val="24"/>
          <w:lang w:eastAsia="zh-CN"/>
        </w:rPr>
        <w:t>附录</w:t>
      </w:r>
      <w:r w:rsidRPr="00FD12FA">
        <w:rPr>
          <w:rFonts w:ascii="Times New Roman" w:eastAsia="宋体" w:hAnsi="Times New Roman" w:cs="Times New Roman" w:hint="eastAsia"/>
          <w:kern w:val="2"/>
          <w:sz w:val="24"/>
          <w:lang w:eastAsia="zh-CN"/>
        </w:rPr>
        <w:t>B</w:t>
      </w:r>
      <w:r w:rsidRPr="00FD12FA">
        <w:rPr>
          <w:rFonts w:ascii="Times New Roman" w:eastAsia="宋体" w:hAnsi="Times New Roman" w:cs="Times New Roman" w:hint="eastAsia"/>
          <w:kern w:val="2"/>
          <w:sz w:val="24"/>
          <w:lang w:eastAsia="zh-CN"/>
        </w:rPr>
        <w:t>监测方法的仪器测得的总烃或非甲烷总烃浓度数值，作为判断是否超标的执法依据，其仪器应经过检定或校准合格。</w:t>
      </w:r>
    </w:p>
    <w:p w14:paraId="4396D98E" w14:textId="16C55F40" w:rsidR="00761E0E" w:rsidRPr="00904269" w:rsidRDefault="00FD12FA" w:rsidP="00FD12FA">
      <w:pPr>
        <w:spacing w:line="440" w:lineRule="exact"/>
        <w:ind w:firstLine="420"/>
        <w:jc w:val="both"/>
        <w:rPr>
          <w:rFonts w:ascii="Times New Roman" w:eastAsia="宋体" w:hAnsi="Times New Roman" w:cs="Times New Roman"/>
          <w:kern w:val="2"/>
          <w:sz w:val="24"/>
          <w:lang w:eastAsia="zh-CN"/>
        </w:rPr>
      </w:pPr>
      <w:r>
        <w:rPr>
          <w:rFonts w:ascii="Times New Roman" w:eastAsia="宋体" w:hAnsi="Times New Roman" w:cs="Times New Roman" w:hint="eastAsia"/>
          <w:kern w:val="2"/>
          <w:sz w:val="24"/>
          <w:lang w:eastAsia="zh-CN"/>
        </w:rPr>
        <w:t>（</w:t>
      </w:r>
      <w:r>
        <w:rPr>
          <w:rFonts w:ascii="Times New Roman" w:eastAsia="宋体" w:hAnsi="Times New Roman" w:cs="Times New Roman" w:hint="eastAsia"/>
          <w:kern w:val="2"/>
          <w:sz w:val="24"/>
          <w:lang w:eastAsia="zh-CN"/>
        </w:rPr>
        <w:t>5</w:t>
      </w:r>
      <w:r>
        <w:rPr>
          <w:rFonts w:ascii="Times New Roman" w:eastAsia="宋体" w:hAnsi="Times New Roman" w:cs="Times New Roman" w:hint="eastAsia"/>
          <w:kern w:val="2"/>
          <w:sz w:val="24"/>
          <w:lang w:eastAsia="zh-CN"/>
        </w:rPr>
        <w:t>）</w:t>
      </w:r>
      <w:r w:rsidRPr="00FD12FA">
        <w:rPr>
          <w:rFonts w:ascii="Times New Roman" w:eastAsia="宋体" w:hAnsi="Times New Roman" w:cs="Times New Roman" w:hint="eastAsia"/>
          <w:kern w:val="2"/>
          <w:sz w:val="24"/>
          <w:lang w:eastAsia="zh-CN"/>
        </w:rPr>
        <w:t>自动监控系统经检定或校准合格，并按规范运行后获得的有效数据，按照《杭州市生态文明建设促进条例》规定进行超标判别，作为非现场执法的依据。</w:t>
      </w:r>
    </w:p>
    <w:sectPr w:rsidR="00761E0E" w:rsidRPr="00904269" w:rsidSect="009E1B0C">
      <w:footerReference w:type="default" r:id="rId109"/>
      <w:pgSz w:w="11906" w:h="16838" w:code="9"/>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7AD73" w14:textId="77777777" w:rsidR="00646088" w:rsidRDefault="00646088">
      <w:r>
        <w:separator/>
      </w:r>
    </w:p>
  </w:endnote>
  <w:endnote w:type="continuationSeparator" w:id="0">
    <w:p w14:paraId="7300ABAF" w14:textId="77777777" w:rsidR="00646088" w:rsidRDefault="00646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EE328" w14:textId="77777777" w:rsidR="00646088" w:rsidRDefault="00646088" w:rsidP="0034726D">
    <w:pPr>
      <w:pStyle w:val="aa"/>
      <w:jc w:val="center"/>
    </w:pPr>
    <w:r>
      <w:fldChar w:fldCharType="begin"/>
    </w:r>
    <w:r>
      <w:instrText>PAGE   \* MERGEFORMAT</w:instrText>
    </w:r>
    <w:r>
      <w:fldChar w:fldCharType="separate"/>
    </w:r>
    <w:r>
      <w:rPr>
        <w:lang w:val="zh-CN" w:eastAsia="zh-CN"/>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8789002"/>
      <w:docPartObj>
        <w:docPartGallery w:val="Page Numbers (Bottom of Page)"/>
        <w:docPartUnique/>
      </w:docPartObj>
    </w:sdtPr>
    <w:sdtContent>
      <w:p w14:paraId="05693519" w14:textId="5944754A" w:rsidR="00646088" w:rsidRDefault="00646088">
        <w:pPr>
          <w:pStyle w:val="aa"/>
          <w:jc w:val="center"/>
        </w:pPr>
        <w:r>
          <w:fldChar w:fldCharType="begin"/>
        </w:r>
        <w:r>
          <w:instrText>PAGE   \* MERGEFORMAT</w:instrText>
        </w:r>
        <w:r>
          <w:fldChar w:fldCharType="separate"/>
        </w:r>
        <w:r>
          <w:rPr>
            <w:lang w:val="zh-CN" w:eastAsia="zh-CN"/>
          </w:rPr>
          <w:t>2</w:t>
        </w:r>
        <w:r>
          <w:fldChar w:fldCharType="end"/>
        </w:r>
      </w:p>
    </w:sdtContent>
  </w:sdt>
  <w:p w14:paraId="26CC1EF9" w14:textId="77777777" w:rsidR="00646088" w:rsidRDefault="00646088">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37C3C" w14:textId="77777777" w:rsidR="00646088" w:rsidRDefault="00646088">
    <w:pPr>
      <w:spacing w:line="14" w:lineRule="auto"/>
      <w:rPr>
        <w:sz w:val="20"/>
        <w:szCs w:val="20"/>
      </w:rPr>
    </w:pPr>
    <w:r>
      <w:rPr>
        <w:noProof/>
      </w:rPr>
      <mc:AlternateContent>
        <mc:Choice Requires="wps">
          <w:drawing>
            <wp:anchor distT="0" distB="0" distL="114300" distR="114300" simplePos="0" relativeHeight="502666160" behindDoc="1" locked="0" layoutInCell="1" allowOverlap="1" wp14:anchorId="02EA5A21" wp14:editId="739066D2">
              <wp:simplePos x="0" y="0"/>
              <wp:positionH relativeFrom="page">
                <wp:posOffset>3667760</wp:posOffset>
              </wp:positionH>
              <wp:positionV relativeFrom="page">
                <wp:posOffset>9770745</wp:posOffset>
              </wp:positionV>
              <wp:extent cx="224790" cy="139700"/>
              <wp:effectExtent l="63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50F2E" w14:textId="77777777" w:rsidR="00646088" w:rsidRDefault="00646088">
                          <w:pPr>
                            <w:spacing w:line="203" w:lineRule="exact"/>
                            <w:ind w:left="40"/>
                            <w:rPr>
                              <w:rFonts w:ascii="Calibri" w:eastAsia="Calibri" w:hAnsi="Calibri" w:cs="Calibri"/>
                              <w:sz w:val="18"/>
                              <w:szCs w:val="18"/>
                            </w:rPr>
                          </w:pPr>
                          <w:r>
                            <w:fldChar w:fldCharType="begin"/>
                          </w:r>
                          <w:r>
                            <w:rPr>
                              <w:rFonts w:ascii="Calibri"/>
                              <w:w w:val="99"/>
                              <w:sz w:val="18"/>
                            </w:rPr>
                            <w:instrText xml:space="preserve"> PAGE </w:instrText>
                          </w:r>
                          <w:r>
                            <w:fldChar w:fldCharType="separate"/>
                          </w:r>
                          <w: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5A21" id="_x0000_t202" coordsize="21600,21600" o:spt="202" path="m,l,21600r21600,l21600,xe">
              <v:stroke joinstyle="miter"/>
              <v:path gradientshapeok="t" o:connecttype="rect"/>
            </v:shapetype>
            <v:shape id="Text Box 1" o:spid="_x0000_s1032" type="#_x0000_t202" style="position:absolute;margin-left:288.8pt;margin-top:769.35pt;width:17.7pt;height:11pt;z-index:-65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" filled="f" stroked="f">
              <v:textbox inset="0,0,0,0">
                <w:txbxContent>
                  <w:p w14:paraId="6E650F2E" w14:textId="77777777" w:rsidR="00B81310" w:rsidRDefault="00B81310">
                    <w:pPr>
                      <w:spacing w:line="203" w:lineRule="exact"/>
                      <w:ind w:left="40"/>
                      <w:rPr>
                        <w:rFonts w:ascii="Calibri" w:eastAsia="Calibri" w:hAnsi="Calibri" w:cs="Calibri"/>
                        <w:sz w:val="18"/>
                        <w:szCs w:val="18"/>
                      </w:rPr>
                    </w:pPr>
                    <w:r>
                      <w:fldChar w:fldCharType="begin"/>
                    </w:r>
                    <w:r>
                      <w:rPr>
                        <w:rFonts w:ascii="Calibri"/>
                        <w:w w:val="99"/>
                        <w:sz w:val="18"/>
                      </w:rPr>
                      <w:instrText xml:space="preserve"> PAGE </w:instrText>
                    </w:r>
                    <w:r>
                      <w:fldChar w:fldCharType="separate"/>
                    </w:r>
                    <w:r>
                      <w:t>143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2D110" w14:textId="77777777" w:rsidR="00646088" w:rsidRDefault="00646088">
      <w:r>
        <w:separator/>
      </w:r>
    </w:p>
  </w:footnote>
  <w:footnote w:type="continuationSeparator" w:id="0">
    <w:p w14:paraId="3E94E0F2" w14:textId="77777777" w:rsidR="00646088" w:rsidRDefault="00646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98BE" w14:textId="77777777" w:rsidR="00646088" w:rsidRDefault="00646088" w:rsidP="00A46BEE">
    <w:pPr>
      <w:pStyle w:val="a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8B1E6" w14:textId="77777777" w:rsidR="00646088" w:rsidRDefault="00646088" w:rsidP="00A46BEE">
    <w:pPr>
      <w:spacing w:line="14" w:lineRule="auto"/>
      <w:rPr>
        <w:sz w:val="20"/>
        <w:szCs w:val="20"/>
      </w:rPr>
    </w:pPr>
    <w:r>
      <w:rPr>
        <w:noProof/>
      </w:rPr>
      <mc:AlternateContent>
        <mc:Choice Requires="wpg">
          <w:drawing>
            <wp:anchor distT="0" distB="0" distL="114300" distR="114300" simplePos="0" relativeHeight="502665344" behindDoc="1" locked="0" layoutInCell="1" allowOverlap="1" wp14:anchorId="2D126105" wp14:editId="3520DB01">
              <wp:simplePos x="0" y="0"/>
              <wp:positionH relativeFrom="page">
                <wp:posOffset>1123315</wp:posOffset>
              </wp:positionH>
              <wp:positionV relativeFrom="page">
                <wp:posOffset>646430</wp:posOffset>
              </wp:positionV>
              <wp:extent cx="5528945" cy="1270"/>
              <wp:effectExtent l="8890" t="8255" r="5715" b="9525"/>
              <wp:wrapNone/>
              <wp:docPr id="6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945" cy="1270"/>
                        <a:chOff x="1769" y="1018"/>
                        <a:chExt cx="8707" cy="2"/>
                      </a:xfrm>
                    </wpg:grpSpPr>
                    <wps:wsp>
                      <wps:cNvPr id="65" name="Freeform 43"/>
                      <wps:cNvSpPr>
                        <a:spLocks/>
                      </wps:cNvSpPr>
                      <wps:spPr bwMode="auto">
                        <a:xfrm>
                          <a:off x="1769" y="1018"/>
                          <a:ext cx="8707" cy="2"/>
                        </a:xfrm>
                        <a:custGeom>
                          <a:avLst/>
                          <a:gdLst>
                            <a:gd name="T0" fmla="+- 0 1769 1769"/>
                            <a:gd name="T1" fmla="*/ T0 w 8707"/>
                            <a:gd name="T2" fmla="+- 0 10475 1769"/>
                            <a:gd name="T3" fmla="*/ T2 w 8707"/>
                          </a:gdLst>
                          <a:ahLst/>
                          <a:cxnLst>
                            <a:cxn ang="0">
                              <a:pos x="T1" y="0"/>
                            </a:cxn>
                            <a:cxn ang="0">
                              <a:pos x="T3" y="0"/>
                            </a:cxn>
                          </a:cxnLst>
                          <a:rect l="0" t="0" r="r" b="b"/>
                          <a:pathLst>
                            <a:path w="8707">
                              <a:moveTo>
                                <a:pt x="0" y="0"/>
                              </a:moveTo>
                              <a:lnTo>
                                <a:pt x="87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89115" id="Group 42" o:spid="_x0000_s1026" style="position:absolute;left:0;text-align:left;margin-left:88.45pt;margin-top:50.9pt;width:435.35pt;height:.1pt;z-index:-651136;mso-position-horizontal-relative:page;mso-position-vertical-relative:page" coordorigin="1769,1018" coordsize="8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">
              <v:shape id="Freeform 43" o:spid="_x0000_s1027" style="position:absolute;left:1769;top:1018;width:8707;height:2;visibility:visible;mso-wrap-style:square;v-text-anchor:top" coordsize="8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" path="m,l8706,e" filled="f" strokeweight=".48pt">
                <v:path arrowok="t" o:connecttype="custom" o:connectlocs="0,0;8706,0" o:connectangles="0,0"/>
              </v:shape>
              <w10:wrap anchorx="page" anchory="page"/>
            </v:group>
          </w:pict>
        </mc:Fallback>
      </mc:AlternateContent>
    </w:r>
    <w:r>
      <w:rPr>
        <w:noProof/>
      </w:rPr>
      <mc:AlternateContent>
        <mc:Choice Requires="wps">
          <w:drawing>
            <wp:anchor distT="0" distB="0" distL="114300" distR="114300" simplePos="0" relativeHeight="502665368" behindDoc="1" locked="0" layoutInCell="1" allowOverlap="1" wp14:anchorId="487E7534" wp14:editId="36631C70">
              <wp:simplePos x="0" y="0"/>
              <wp:positionH relativeFrom="page">
                <wp:posOffset>2540635</wp:posOffset>
              </wp:positionH>
              <wp:positionV relativeFrom="page">
                <wp:posOffset>463550</wp:posOffset>
              </wp:positionV>
              <wp:extent cx="2696210" cy="160020"/>
              <wp:effectExtent l="0" t="0" r="1905" b="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7113" w14:textId="77777777" w:rsidR="00646088" w:rsidRDefault="00646088">
                          <w:pPr>
                            <w:spacing w:line="231" w:lineRule="exact"/>
                            <w:ind w:left="20"/>
                            <w:rPr>
                              <w:rFonts w:ascii="宋体" w:eastAsia="宋体" w:hAnsi="宋体" w:cs="宋体"/>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E7534" id="_x0000_t202" coordsize="21600,21600" o:spt="202" path="m,l,21600r21600,l21600,xe">
              <v:stroke joinstyle="miter"/>
              <v:path gradientshapeok="t" o:connecttype="rect"/>
            </v:shapetype>
            <v:shape id="Text Box 41" o:spid="_x0000_s1031" type="#_x0000_t202" style="position:absolute;margin-left:200.05pt;margin-top:36.5pt;width:212.3pt;height:12.6pt;z-index:-65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" filled="f" stroked="f">
              <v:textbox inset="0,0,0,0">
                <w:txbxContent>
                  <w:p w14:paraId="750B7113" w14:textId="77777777" w:rsidR="00646088" w:rsidRDefault="00646088">
                    <w:pPr>
                      <w:spacing w:line="231" w:lineRule="exact"/>
                      <w:ind w:left="20"/>
                      <w:rPr>
                        <w:rFonts w:ascii="宋体" w:eastAsia="宋体" w:hAnsi="宋体" w:cs="宋体"/>
                        <w:sz w:val="21"/>
                        <w:szCs w:val="21"/>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5C825" w14:textId="77777777" w:rsidR="00646088" w:rsidRDefault="00646088">
    <w:pPr>
      <w:spacing w:line="14" w:lineRule="auto"/>
      <w:rPr>
        <w:sz w:val="20"/>
        <w:szCs w:val="20"/>
      </w:rPr>
    </w:pPr>
    <w:r>
      <w:rPr>
        <w:noProof/>
      </w:rPr>
      <mc:AlternateContent>
        <mc:Choice Requires="wpg">
          <w:drawing>
            <wp:anchor distT="0" distB="0" distL="114300" distR="114300" simplePos="0" relativeHeight="502682544" behindDoc="1" locked="0" layoutInCell="1" allowOverlap="1" wp14:anchorId="47F41509" wp14:editId="79D7E3B1">
              <wp:simplePos x="0" y="0"/>
              <wp:positionH relativeFrom="page">
                <wp:posOffset>1125220</wp:posOffset>
              </wp:positionH>
              <wp:positionV relativeFrom="page">
                <wp:posOffset>646430</wp:posOffset>
              </wp:positionV>
              <wp:extent cx="5523865" cy="1270"/>
              <wp:effectExtent l="10795" t="8255" r="8890" b="9525"/>
              <wp:wrapNone/>
              <wp:docPr id="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1270"/>
                        <a:chOff x="1772" y="1018"/>
                        <a:chExt cx="8699" cy="2"/>
                      </a:xfrm>
                    </wpg:grpSpPr>
                    <wps:wsp>
                      <wps:cNvPr id="50" name="Freeform 28"/>
                      <wps:cNvSpPr>
                        <a:spLocks/>
                      </wps:cNvSpPr>
                      <wps:spPr bwMode="auto">
                        <a:xfrm>
                          <a:off x="1772" y="1018"/>
                          <a:ext cx="8699" cy="2"/>
                        </a:xfrm>
                        <a:custGeom>
                          <a:avLst/>
                          <a:gdLst>
                            <a:gd name="T0" fmla="+- 0 1772 1772"/>
                            <a:gd name="T1" fmla="*/ T0 w 8699"/>
                            <a:gd name="T2" fmla="+- 0 10471 1772"/>
                            <a:gd name="T3" fmla="*/ T2 w 8699"/>
                          </a:gdLst>
                          <a:ahLst/>
                          <a:cxnLst>
                            <a:cxn ang="0">
                              <a:pos x="T1" y="0"/>
                            </a:cxn>
                            <a:cxn ang="0">
                              <a:pos x="T3" y="0"/>
                            </a:cxn>
                          </a:cxnLst>
                          <a:rect l="0" t="0" r="r" b="b"/>
                          <a:pathLst>
                            <a:path w="8699">
                              <a:moveTo>
                                <a:pt x="0" y="0"/>
                              </a:moveTo>
                              <a:lnTo>
                                <a:pt x="86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33E5E" id="Group 27" o:spid="_x0000_s1026" style="position:absolute;left:0;text-align:left;margin-left:88.6pt;margin-top:50.9pt;width:434.95pt;height:.1pt;z-index:-633936;mso-position-horizontal-relative:page;mso-position-vertical-relative:page" coordorigin="1772,1018" coordsize="8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">
              <v:shape id="Freeform 28" o:spid="_x0000_s1027" style="position:absolute;left:1772;top:1018;width:8699;height:2;visibility:visible;mso-wrap-style:square;v-text-anchor:top" coordsize="8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" path="m,l8699,e" filled="f" strokeweight=".48pt">
                <v:path arrowok="t" o:connecttype="custom" o:connectlocs="0,0;8699,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74076"/>
    <w:multiLevelType w:val="hybridMultilevel"/>
    <w:tmpl w:val="BC126DAC"/>
    <w:lvl w:ilvl="0" w:tplc="C6484F6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B987AE9"/>
    <w:multiLevelType w:val="multilevel"/>
    <w:tmpl w:val="84D663B4"/>
    <w:lvl w:ilvl="0">
      <w:start w:val="1"/>
      <w:numFmt w:val="decimal"/>
      <w:lvlText w:val="%1"/>
      <w:lvlJc w:val="left"/>
      <w:pPr>
        <w:ind w:left="360" w:hanging="360"/>
      </w:pPr>
      <w:rPr>
        <w:rFonts w:hint="default"/>
      </w:rPr>
    </w:lvl>
    <w:lvl w:ilvl="1">
      <w:start w:val="2"/>
      <w:numFmt w:val="decimal"/>
      <w:isLgl/>
      <w:lvlText w:val="%1.%2"/>
      <w:lvlJc w:val="left"/>
      <w:pPr>
        <w:ind w:left="855" w:hanging="855"/>
      </w:pPr>
      <w:rPr>
        <w:rFonts w:hint="default"/>
      </w:rPr>
    </w:lvl>
    <w:lvl w:ilvl="2">
      <w:start w:val="3"/>
      <w:numFmt w:val="decimal"/>
      <w:isLgl/>
      <w:lvlText w:val="%1.%2.%3"/>
      <w:lvlJc w:val="left"/>
      <w:pPr>
        <w:ind w:left="855" w:hanging="85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1C5D6447"/>
    <w:multiLevelType w:val="multilevel"/>
    <w:tmpl w:val="666CA56E"/>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4B552ECD"/>
    <w:multiLevelType w:val="hybridMultilevel"/>
    <w:tmpl w:val="9A2634EC"/>
    <w:lvl w:ilvl="0" w:tplc="A374438A">
      <w:start w:val="4"/>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720"/>
  <w:drawingGridHorizontalSpacing w:val="110"/>
  <w:drawingGridVerticalSpacing w:val="156"/>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344"/>
    <w:rsid w:val="000320A0"/>
    <w:rsid w:val="00037ABA"/>
    <w:rsid w:val="000422E6"/>
    <w:rsid w:val="000475AA"/>
    <w:rsid w:val="0005507F"/>
    <w:rsid w:val="00057D62"/>
    <w:rsid w:val="00061A4A"/>
    <w:rsid w:val="00063261"/>
    <w:rsid w:val="00067162"/>
    <w:rsid w:val="0007427D"/>
    <w:rsid w:val="00077E6B"/>
    <w:rsid w:val="000804A5"/>
    <w:rsid w:val="00084788"/>
    <w:rsid w:val="00084F3D"/>
    <w:rsid w:val="000877F9"/>
    <w:rsid w:val="000A0076"/>
    <w:rsid w:val="000B1B1B"/>
    <w:rsid w:val="000B61A1"/>
    <w:rsid w:val="000E39DB"/>
    <w:rsid w:val="000E4990"/>
    <w:rsid w:val="000F0F87"/>
    <w:rsid w:val="000F3549"/>
    <w:rsid w:val="00101E6D"/>
    <w:rsid w:val="0011181B"/>
    <w:rsid w:val="00113CE1"/>
    <w:rsid w:val="00131FF0"/>
    <w:rsid w:val="00137830"/>
    <w:rsid w:val="001511E7"/>
    <w:rsid w:val="00160084"/>
    <w:rsid w:val="00164B66"/>
    <w:rsid w:val="00167144"/>
    <w:rsid w:val="00174507"/>
    <w:rsid w:val="00174C86"/>
    <w:rsid w:val="00174EDF"/>
    <w:rsid w:val="00187CA4"/>
    <w:rsid w:val="001A5C98"/>
    <w:rsid w:val="001A7BD3"/>
    <w:rsid w:val="001B08DC"/>
    <w:rsid w:val="001B3CD9"/>
    <w:rsid w:val="001C7DF9"/>
    <w:rsid w:val="001D04D1"/>
    <w:rsid w:val="001D0852"/>
    <w:rsid w:val="001D09F3"/>
    <w:rsid w:val="001E366C"/>
    <w:rsid w:val="001F6811"/>
    <w:rsid w:val="00210AED"/>
    <w:rsid w:val="00215513"/>
    <w:rsid w:val="002168E0"/>
    <w:rsid w:val="002212C4"/>
    <w:rsid w:val="00223126"/>
    <w:rsid w:val="00224F88"/>
    <w:rsid w:val="002372C3"/>
    <w:rsid w:val="00242BBC"/>
    <w:rsid w:val="00246F57"/>
    <w:rsid w:val="002553F9"/>
    <w:rsid w:val="00263864"/>
    <w:rsid w:val="002704A5"/>
    <w:rsid w:val="00270B00"/>
    <w:rsid w:val="00274CE8"/>
    <w:rsid w:val="002810F7"/>
    <w:rsid w:val="00281344"/>
    <w:rsid w:val="0028504C"/>
    <w:rsid w:val="00285933"/>
    <w:rsid w:val="00292E68"/>
    <w:rsid w:val="0029530E"/>
    <w:rsid w:val="002954BA"/>
    <w:rsid w:val="002B35FF"/>
    <w:rsid w:val="002C2362"/>
    <w:rsid w:val="002C380C"/>
    <w:rsid w:val="002C64B0"/>
    <w:rsid w:val="002E204A"/>
    <w:rsid w:val="002E2E21"/>
    <w:rsid w:val="002E32BE"/>
    <w:rsid w:val="00301418"/>
    <w:rsid w:val="00307A9D"/>
    <w:rsid w:val="00316A91"/>
    <w:rsid w:val="00322D07"/>
    <w:rsid w:val="003242D1"/>
    <w:rsid w:val="003332D5"/>
    <w:rsid w:val="00334672"/>
    <w:rsid w:val="00335DDC"/>
    <w:rsid w:val="00341B44"/>
    <w:rsid w:val="00345C95"/>
    <w:rsid w:val="0034726D"/>
    <w:rsid w:val="00355C58"/>
    <w:rsid w:val="00356257"/>
    <w:rsid w:val="00356DA4"/>
    <w:rsid w:val="003617AF"/>
    <w:rsid w:val="00373853"/>
    <w:rsid w:val="00380E46"/>
    <w:rsid w:val="00382908"/>
    <w:rsid w:val="00383F7F"/>
    <w:rsid w:val="003951DD"/>
    <w:rsid w:val="003B38E1"/>
    <w:rsid w:val="003B3D36"/>
    <w:rsid w:val="003C194D"/>
    <w:rsid w:val="003C5C1F"/>
    <w:rsid w:val="003D12F4"/>
    <w:rsid w:val="003D292F"/>
    <w:rsid w:val="003F7556"/>
    <w:rsid w:val="003F7E36"/>
    <w:rsid w:val="00403641"/>
    <w:rsid w:val="00406A2D"/>
    <w:rsid w:val="004131BA"/>
    <w:rsid w:val="00415525"/>
    <w:rsid w:val="00433994"/>
    <w:rsid w:val="004352C5"/>
    <w:rsid w:val="00443D2C"/>
    <w:rsid w:val="004456E7"/>
    <w:rsid w:val="0045303C"/>
    <w:rsid w:val="00461DB6"/>
    <w:rsid w:val="004757C2"/>
    <w:rsid w:val="0048490F"/>
    <w:rsid w:val="00491585"/>
    <w:rsid w:val="00492C9E"/>
    <w:rsid w:val="00497572"/>
    <w:rsid w:val="004A36F9"/>
    <w:rsid w:val="004A4833"/>
    <w:rsid w:val="004A546C"/>
    <w:rsid w:val="004B4E65"/>
    <w:rsid w:val="004C138B"/>
    <w:rsid w:val="004C3BB7"/>
    <w:rsid w:val="004C6D0D"/>
    <w:rsid w:val="004D0176"/>
    <w:rsid w:val="004D520A"/>
    <w:rsid w:val="004E20FC"/>
    <w:rsid w:val="004E6744"/>
    <w:rsid w:val="004E6C27"/>
    <w:rsid w:val="005078D7"/>
    <w:rsid w:val="0051142F"/>
    <w:rsid w:val="005120D3"/>
    <w:rsid w:val="005202E4"/>
    <w:rsid w:val="00523DB8"/>
    <w:rsid w:val="00540433"/>
    <w:rsid w:val="005417C9"/>
    <w:rsid w:val="00541901"/>
    <w:rsid w:val="005420CD"/>
    <w:rsid w:val="005442C6"/>
    <w:rsid w:val="00552524"/>
    <w:rsid w:val="00555EEE"/>
    <w:rsid w:val="005625C7"/>
    <w:rsid w:val="00570663"/>
    <w:rsid w:val="00583009"/>
    <w:rsid w:val="0058575C"/>
    <w:rsid w:val="005A6F88"/>
    <w:rsid w:val="005B7987"/>
    <w:rsid w:val="005C1F6F"/>
    <w:rsid w:val="005D45E8"/>
    <w:rsid w:val="005E10DB"/>
    <w:rsid w:val="005E3EB8"/>
    <w:rsid w:val="005E6C6D"/>
    <w:rsid w:val="005F4902"/>
    <w:rsid w:val="005F6350"/>
    <w:rsid w:val="005F6E09"/>
    <w:rsid w:val="006033AB"/>
    <w:rsid w:val="00607B98"/>
    <w:rsid w:val="00610EBD"/>
    <w:rsid w:val="00612F10"/>
    <w:rsid w:val="006160EF"/>
    <w:rsid w:val="006261D5"/>
    <w:rsid w:val="00631A88"/>
    <w:rsid w:val="006344DF"/>
    <w:rsid w:val="00634C70"/>
    <w:rsid w:val="00635A2B"/>
    <w:rsid w:val="00641432"/>
    <w:rsid w:val="00646088"/>
    <w:rsid w:val="00651CA9"/>
    <w:rsid w:val="00651E5C"/>
    <w:rsid w:val="0066318B"/>
    <w:rsid w:val="00664E37"/>
    <w:rsid w:val="00664EE9"/>
    <w:rsid w:val="0067481E"/>
    <w:rsid w:val="00677B22"/>
    <w:rsid w:val="006A0E5F"/>
    <w:rsid w:val="006A3650"/>
    <w:rsid w:val="006A5E38"/>
    <w:rsid w:val="006B2B6B"/>
    <w:rsid w:val="006C28A9"/>
    <w:rsid w:val="006D00C8"/>
    <w:rsid w:val="006E4A82"/>
    <w:rsid w:val="006E5083"/>
    <w:rsid w:val="006F0A08"/>
    <w:rsid w:val="006F1107"/>
    <w:rsid w:val="006F36E1"/>
    <w:rsid w:val="006F6894"/>
    <w:rsid w:val="007011E0"/>
    <w:rsid w:val="00701B00"/>
    <w:rsid w:val="00707136"/>
    <w:rsid w:val="00712049"/>
    <w:rsid w:val="00720FBE"/>
    <w:rsid w:val="0072636B"/>
    <w:rsid w:val="00736374"/>
    <w:rsid w:val="00737C6E"/>
    <w:rsid w:val="00745E23"/>
    <w:rsid w:val="00746B92"/>
    <w:rsid w:val="0075002B"/>
    <w:rsid w:val="007516A3"/>
    <w:rsid w:val="00756AC3"/>
    <w:rsid w:val="00761E0E"/>
    <w:rsid w:val="007679A3"/>
    <w:rsid w:val="00774E0F"/>
    <w:rsid w:val="0078286B"/>
    <w:rsid w:val="00794932"/>
    <w:rsid w:val="007A087B"/>
    <w:rsid w:val="007A4EBC"/>
    <w:rsid w:val="007B162E"/>
    <w:rsid w:val="007B6636"/>
    <w:rsid w:val="007C0827"/>
    <w:rsid w:val="007C1717"/>
    <w:rsid w:val="007C1E4B"/>
    <w:rsid w:val="007C419A"/>
    <w:rsid w:val="007D2529"/>
    <w:rsid w:val="007D5617"/>
    <w:rsid w:val="007F21D2"/>
    <w:rsid w:val="007F2ED2"/>
    <w:rsid w:val="00802D48"/>
    <w:rsid w:val="00803408"/>
    <w:rsid w:val="008171F5"/>
    <w:rsid w:val="00825459"/>
    <w:rsid w:val="00827110"/>
    <w:rsid w:val="008309B5"/>
    <w:rsid w:val="008459AE"/>
    <w:rsid w:val="00852274"/>
    <w:rsid w:val="00855174"/>
    <w:rsid w:val="0086798D"/>
    <w:rsid w:val="008806F6"/>
    <w:rsid w:val="00880AB0"/>
    <w:rsid w:val="00884EB6"/>
    <w:rsid w:val="00890EC4"/>
    <w:rsid w:val="008923B1"/>
    <w:rsid w:val="0089454A"/>
    <w:rsid w:val="008B1268"/>
    <w:rsid w:val="008B4EEE"/>
    <w:rsid w:val="008C2216"/>
    <w:rsid w:val="008D268F"/>
    <w:rsid w:val="008E6C2A"/>
    <w:rsid w:val="008F1679"/>
    <w:rsid w:val="00904269"/>
    <w:rsid w:val="009272D0"/>
    <w:rsid w:val="00932E1E"/>
    <w:rsid w:val="00940BD9"/>
    <w:rsid w:val="0096178D"/>
    <w:rsid w:val="009A6337"/>
    <w:rsid w:val="009A7272"/>
    <w:rsid w:val="009B4BA0"/>
    <w:rsid w:val="009C3D9C"/>
    <w:rsid w:val="009C579D"/>
    <w:rsid w:val="009C696E"/>
    <w:rsid w:val="009D6194"/>
    <w:rsid w:val="009E0379"/>
    <w:rsid w:val="009E073E"/>
    <w:rsid w:val="009E1B0C"/>
    <w:rsid w:val="009F7607"/>
    <w:rsid w:val="00A10BB4"/>
    <w:rsid w:val="00A10EB5"/>
    <w:rsid w:val="00A1500B"/>
    <w:rsid w:val="00A17045"/>
    <w:rsid w:val="00A23877"/>
    <w:rsid w:val="00A25111"/>
    <w:rsid w:val="00A257AA"/>
    <w:rsid w:val="00A3102A"/>
    <w:rsid w:val="00A31FF4"/>
    <w:rsid w:val="00A3293A"/>
    <w:rsid w:val="00A46BEE"/>
    <w:rsid w:val="00A51905"/>
    <w:rsid w:val="00A70522"/>
    <w:rsid w:val="00A71695"/>
    <w:rsid w:val="00A84170"/>
    <w:rsid w:val="00AA7CAB"/>
    <w:rsid w:val="00AB03C8"/>
    <w:rsid w:val="00AB3FB3"/>
    <w:rsid w:val="00AC08B2"/>
    <w:rsid w:val="00AC798A"/>
    <w:rsid w:val="00AD26C4"/>
    <w:rsid w:val="00AE31F0"/>
    <w:rsid w:val="00AE476B"/>
    <w:rsid w:val="00AF73E7"/>
    <w:rsid w:val="00B07DB9"/>
    <w:rsid w:val="00B11064"/>
    <w:rsid w:val="00B21172"/>
    <w:rsid w:val="00B34B18"/>
    <w:rsid w:val="00B36714"/>
    <w:rsid w:val="00B44215"/>
    <w:rsid w:val="00B516B2"/>
    <w:rsid w:val="00B51EC7"/>
    <w:rsid w:val="00B617BD"/>
    <w:rsid w:val="00B61EFA"/>
    <w:rsid w:val="00B65F08"/>
    <w:rsid w:val="00B669E7"/>
    <w:rsid w:val="00B734D7"/>
    <w:rsid w:val="00B74F3A"/>
    <w:rsid w:val="00B81310"/>
    <w:rsid w:val="00B82A66"/>
    <w:rsid w:val="00B867CC"/>
    <w:rsid w:val="00B921DA"/>
    <w:rsid w:val="00BA1AB0"/>
    <w:rsid w:val="00BA5A4F"/>
    <w:rsid w:val="00BB1B81"/>
    <w:rsid w:val="00BB32F0"/>
    <w:rsid w:val="00BB48A4"/>
    <w:rsid w:val="00BB53C0"/>
    <w:rsid w:val="00BD2DD8"/>
    <w:rsid w:val="00BE4AEB"/>
    <w:rsid w:val="00BE5FB5"/>
    <w:rsid w:val="00BF4C05"/>
    <w:rsid w:val="00C008AD"/>
    <w:rsid w:val="00C01F59"/>
    <w:rsid w:val="00C03060"/>
    <w:rsid w:val="00C1071F"/>
    <w:rsid w:val="00C10781"/>
    <w:rsid w:val="00C16DBD"/>
    <w:rsid w:val="00C239CA"/>
    <w:rsid w:val="00C270DB"/>
    <w:rsid w:val="00C32547"/>
    <w:rsid w:val="00C42184"/>
    <w:rsid w:val="00C47760"/>
    <w:rsid w:val="00C5060D"/>
    <w:rsid w:val="00C5241F"/>
    <w:rsid w:val="00C526E4"/>
    <w:rsid w:val="00C6294B"/>
    <w:rsid w:val="00C774AD"/>
    <w:rsid w:val="00CA4694"/>
    <w:rsid w:val="00CA5E82"/>
    <w:rsid w:val="00CC4630"/>
    <w:rsid w:val="00CD07D4"/>
    <w:rsid w:val="00CD2574"/>
    <w:rsid w:val="00CD6307"/>
    <w:rsid w:val="00CE40CB"/>
    <w:rsid w:val="00CF27CA"/>
    <w:rsid w:val="00CF422A"/>
    <w:rsid w:val="00CF5B06"/>
    <w:rsid w:val="00D0276F"/>
    <w:rsid w:val="00D10125"/>
    <w:rsid w:val="00D10263"/>
    <w:rsid w:val="00D16770"/>
    <w:rsid w:val="00D16DC1"/>
    <w:rsid w:val="00D23511"/>
    <w:rsid w:val="00D32AF0"/>
    <w:rsid w:val="00D338E0"/>
    <w:rsid w:val="00D3469A"/>
    <w:rsid w:val="00D370B0"/>
    <w:rsid w:val="00D53CF8"/>
    <w:rsid w:val="00D552CE"/>
    <w:rsid w:val="00D55336"/>
    <w:rsid w:val="00D657F6"/>
    <w:rsid w:val="00D66581"/>
    <w:rsid w:val="00D86A29"/>
    <w:rsid w:val="00D971F4"/>
    <w:rsid w:val="00D977A4"/>
    <w:rsid w:val="00DA2771"/>
    <w:rsid w:val="00DB6DD4"/>
    <w:rsid w:val="00DC1971"/>
    <w:rsid w:val="00DD3F42"/>
    <w:rsid w:val="00DD5F64"/>
    <w:rsid w:val="00DE56BF"/>
    <w:rsid w:val="00E0271D"/>
    <w:rsid w:val="00E05BAE"/>
    <w:rsid w:val="00E065E7"/>
    <w:rsid w:val="00E14D43"/>
    <w:rsid w:val="00E3199E"/>
    <w:rsid w:val="00E34ECE"/>
    <w:rsid w:val="00E41330"/>
    <w:rsid w:val="00E444D2"/>
    <w:rsid w:val="00E64C7F"/>
    <w:rsid w:val="00E703A7"/>
    <w:rsid w:val="00E71ADE"/>
    <w:rsid w:val="00E7408C"/>
    <w:rsid w:val="00E81F0C"/>
    <w:rsid w:val="00E84FA7"/>
    <w:rsid w:val="00E87882"/>
    <w:rsid w:val="00EA5FAF"/>
    <w:rsid w:val="00EB3098"/>
    <w:rsid w:val="00EC4350"/>
    <w:rsid w:val="00EC5330"/>
    <w:rsid w:val="00ED2B91"/>
    <w:rsid w:val="00EF46CD"/>
    <w:rsid w:val="00F00BDF"/>
    <w:rsid w:val="00F00DD3"/>
    <w:rsid w:val="00F12F35"/>
    <w:rsid w:val="00F15F1C"/>
    <w:rsid w:val="00F17E52"/>
    <w:rsid w:val="00F20C48"/>
    <w:rsid w:val="00F2260B"/>
    <w:rsid w:val="00F24A38"/>
    <w:rsid w:val="00F30765"/>
    <w:rsid w:val="00F336E3"/>
    <w:rsid w:val="00F42FF4"/>
    <w:rsid w:val="00F50533"/>
    <w:rsid w:val="00F53E53"/>
    <w:rsid w:val="00F57C24"/>
    <w:rsid w:val="00F616E8"/>
    <w:rsid w:val="00F723BB"/>
    <w:rsid w:val="00F7498F"/>
    <w:rsid w:val="00F75CAB"/>
    <w:rsid w:val="00F77DBF"/>
    <w:rsid w:val="00F84657"/>
    <w:rsid w:val="00F85C6F"/>
    <w:rsid w:val="00F91502"/>
    <w:rsid w:val="00F970EC"/>
    <w:rsid w:val="00FA19E3"/>
    <w:rsid w:val="00FA74A5"/>
    <w:rsid w:val="00FB3409"/>
    <w:rsid w:val="00FD12FA"/>
    <w:rsid w:val="00FD2574"/>
    <w:rsid w:val="00FF16EF"/>
    <w:rsid w:val="00FF2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224C6FA"/>
  <w15:docId w15:val="{075DD225-16DD-4416-8F80-AF74E300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0781"/>
  </w:style>
  <w:style w:type="paragraph" w:styleId="1">
    <w:name w:val="heading 1"/>
    <w:basedOn w:val="a"/>
    <w:link w:val="10"/>
    <w:uiPriority w:val="9"/>
    <w:qFormat/>
    <w:pPr>
      <w:ind w:left="138"/>
      <w:outlineLvl w:val="0"/>
    </w:pPr>
    <w:rPr>
      <w:rFonts w:ascii="宋体" w:eastAsia="宋体" w:hAnsi="宋体"/>
      <w:b/>
      <w:bCs/>
      <w:sz w:val="32"/>
      <w:szCs w:val="32"/>
    </w:rPr>
  </w:style>
  <w:style w:type="paragraph" w:styleId="2">
    <w:name w:val="heading 2"/>
    <w:basedOn w:val="a"/>
    <w:link w:val="20"/>
    <w:unhideWhenUsed/>
    <w:qFormat/>
    <w:pPr>
      <w:ind w:left="220"/>
      <w:outlineLvl w:val="1"/>
    </w:pPr>
    <w:rPr>
      <w:rFonts w:ascii="宋体" w:eastAsia="宋体" w:hAnsi="宋体"/>
      <w:b/>
      <w:bCs/>
      <w:sz w:val="28"/>
      <w:szCs w:val="28"/>
    </w:rPr>
  </w:style>
  <w:style w:type="paragraph" w:styleId="3">
    <w:name w:val="heading 3"/>
    <w:basedOn w:val="a"/>
    <w:next w:val="a"/>
    <w:link w:val="30"/>
    <w:uiPriority w:val="9"/>
    <w:unhideWhenUsed/>
    <w:qFormat/>
    <w:rsid w:val="006F0A08"/>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56DA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A19E3"/>
    <w:rPr>
      <w:rFonts w:ascii="宋体" w:eastAsia="宋体" w:hAnsi="宋体"/>
      <w:b/>
      <w:bCs/>
      <w:sz w:val="32"/>
      <w:szCs w:val="32"/>
    </w:rPr>
  </w:style>
  <w:style w:type="character" w:customStyle="1" w:styleId="20">
    <w:name w:val="标题 2 字符"/>
    <w:link w:val="2"/>
    <w:rsid w:val="00113CE1"/>
    <w:rPr>
      <w:rFonts w:ascii="宋体" w:eastAsia="宋体" w:hAnsi="宋体"/>
      <w:b/>
      <w:bCs/>
      <w:sz w:val="28"/>
      <w:szCs w:val="28"/>
    </w:rPr>
  </w:style>
  <w:style w:type="character" w:customStyle="1" w:styleId="30">
    <w:name w:val="标题 3 字符"/>
    <w:basedOn w:val="a0"/>
    <w:link w:val="3"/>
    <w:uiPriority w:val="9"/>
    <w:rsid w:val="006F0A08"/>
    <w:rPr>
      <w:b/>
      <w:bCs/>
      <w:sz w:val="32"/>
      <w:szCs w:val="32"/>
    </w:rPr>
  </w:style>
  <w:style w:type="character" w:customStyle="1" w:styleId="40">
    <w:name w:val="标题 4 字符"/>
    <w:basedOn w:val="a0"/>
    <w:link w:val="4"/>
    <w:uiPriority w:val="9"/>
    <w:rsid w:val="00356DA4"/>
    <w:rPr>
      <w:rFonts w:asciiTheme="majorHAnsi" w:eastAsiaTheme="majorEastAsia" w:hAnsiTheme="majorHAnsi" w:cstheme="majorBidi"/>
      <w:b/>
      <w:bCs/>
      <w:sz w:val="28"/>
      <w:szCs w:val="28"/>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39"/>
    <w:qFormat/>
    <w:rPr>
      <w:rFonts w:ascii="宋体" w:eastAsia="宋体" w:hAnsi="宋体"/>
      <w:sz w:val="21"/>
      <w:szCs w:val="21"/>
    </w:rPr>
  </w:style>
  <w:style w:type="paragraph" w:styleId="TOC2">
    <w:name w:val="toc 2"/>
    <w:basedOn w:val="a"/>
    <w:uiPriority w:val="39"/>
    <w:qFormat/>
    <w:pPr>
      <w:ind w:left="138"/>
    </w:pPr>
    <w:rPr>
      <w:rFonts w:ascii="宋体" w:eastAsia="宋体" w:hAnsi="宋体"/>
      <w:sz w:val="21"/>
      <w:szCs w:val="21"/>
    </w:rPr>
  </w:style>
  <w:style w:type="paragraph" w:styleId="TOC3">
    <w:name w:val="toc 3"/>
    <w:basedOn w:val="a"/>
    <w:uiPriority w:val="39"/>
    <w:qFormat/>
    <w:pPr>
      <w:ind w:left="558"/>
    </w:pPr>
    <w:rPr>
      <w:rFonts w:ascii="宋体" w:eastAsia="宋体" w:hAnsi="宋体"/>
      <w:sz w:val="21"/>
      <w:szCs w:val="21"/>
    </w:rPr>
  </w:style>
  <w:style w:type="paragraph" w:styleId="TOC4">
    <w:name w:val="toc 4"/>
    <w:basedOn w:val="a"/>
    <w:uiPriority w:val="39"/>
    <w:qFormat/>
    <w:pPr>
      <w:ind w:left="978"/>
    </w:pPr>
    <w:rPr>
      <w:rFonts w:ascii="Calibri" w:eastAsia="Calibri" w:hAnsi="Calibri"/>
      <w:sz w:val="21"/>
      <w:szCs w:val="21"/>
    </w:rPr>
  </w:style>
  <w:style w:type="paragraph" w:styleId="a3">
    <w:name w:val="Body Text"/>
    <w:basedOn w:val="a"/>
    <w:link w:val="a4"/>
    <w:uiPriority w:val="1"/>
    <w:qFormat/>
    <w:pPr>
      <w:ind w:left="120"/>
    </w:pPr>
    <w:rPr>
      <w:rFonts w:ascii="宋体" w:eastAsia="宋体" w:hAnsi="宋体"/>
      <w:sz w:val="24"/>
      <w:szCs w:val="24"/>
    </w:rPr>
  </w:style>
  <w:style w:type="character" w:customStyle="1" w:styleId="a4">
    <w:name w:val="正文文本 字符"/>
    <w:basedOn w:val="a0"/>
    <w:link w:val="a3"/>
    <w:uiPriority w:val="1"/>
    <w:rsid w:val="00FA19E3"/>
    <w:rPr>
      <w:rFonts w:ascii="宋体" w:eastAsia="宋体" w:hAnsi="宋体"/>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641432"/>
    <w:rPr>
      <w:sz w:val="18"/>
      <w:szCs w:val="18"/>
    </w:rPr>
  </w:style>
  <w:style w:type="character" w:customStyle="1" w:styleId="a7">
    <w:name w:val="批注框文本 字符"/>
    <w:basedOn w:val="a0"/>
    <w:link w:val="a6"/>
    <w:uiPriority w:val="99"/>
    <w:semiHidden/>
    <w:rsid w:val="00641432"/>
    <w:rPr>
      <w:sz w:val="18"/>
      <w:szCs w:val="18"/>
    </w:rPr>
  </w:style>
  <w:style w:type="paragraph" w:styleId="a8">
    <w:name w:val="header"/>
    <w:basedOn w:val="a"/>
    <w:link w:val="a9"/>
    <w:uiPriority w:val="99"/>
    <w:unhideWhenUsed/>
    <w:rsid w:val="0064143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641432"/>
    <w:rPr>
      <w:sz w:val="18"/>
      <w:szCs w:val="18"/>
    </w:rPr>
  </w:style>
  <w:style w:type="paragraph" w:styleId="aa">
    <w:name w:val="footer"/>
    <w:basedOn w:val="a"/>
    <w:link w:val="ab"/>
    <w:uiPriority w:val="99"/>
    <w:unhideWhenUsed/>
    <w:rsid w:val="00641432"/>
    <w:pPr>
      <w:tabs>
        <w:tab w:val="center" w:pos="4153"/>
        <w:tab w:val="right" w:pos="8306"/>
      </w:tabs>
      <w:snapToGrid w:val="0"/>
    </w:pPr>
    <w:rPr>
      <w:sz w:val="18"/>
      <w:szCs w:val="18"/>
    </w:rPr>
  </w:style>
  <w:style w:type="character" w:customStyle="1" w:styleId="ab">
    <w:name w:val="页脚 字符"/>
    <w:basedOn w:val="a0"/>
    <w:link w:val="aa"/>
    <w:uiPriority w:val="99"/>
    <w:rsid w:val="00641432"/>
    <w:rPr>
      <w:sz w:val="18"/>
      <w:szCs w:val="18"/>
    </w:rPr>
  </w:style>
  <w:style w:type="paragraph" w:styleId="TOC">
    <w:name w:val="TOC Heading"/>
    <w:basedOn w:val="1"/>
    <w:next w:val="a"/>
    <w:uiPriority w:val="39"/>
    <w:unhideWhenUsed/>
    <w:qFormat/>
    <w:rsid w:val="009C696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lang w:eastAsia="zh-CN"/>
    </w:rPr>
  </w:style>
  <w:style w:type="character" w:styleId="ac">
    <w:name w:val="Hyperlink"/>
    <w:basedOn w:val="a0"/>
    <w:uiPriority w:val="99"/>
    <w:unhideWhenUsed/>
    <w:rsid w:val="009C696E"/>
    <w:rPr>
      <w:color w:val="0000FF" w:themeColor="hyperlink"/>
      <w:u w:val="single"/>
    </w:rPr>
  </w:style>
  <w:style w:type="character" w:styleId="ad">
    <w:name w:val="annotation reference"/>
    <w:basedOn w:val="a0"/>
    <w:uiPriority w:val="99"/>
    <w:semiHidden/>
    <w:unhideWhenUsed/>
    <w:rsid w:val="005C1F6F"/>
    <w:rPr>
      <w:sz w:val="21"/>
      <w:szCs w:val="21"/>
    </w:rPr>
  </w:style>
  <w:style w:type="paragraph" w:styleId="ae">
    <w:name w:val="annotation text"/>
    <w:basedOn w:val="a"/>
    <w:link w:val="af"/>
    <w:uiPriority w:val="99"/>
    <w:semiHidden/>
    <w:unhideWhenUsed/>
    <w:rsid w:val="005C1F6F"/>
  </w:style>
  <w:style w:type="character" w:customStyle="1" w:styleId="af">
    <w:name w:val="批注文字 字符"/>
    <w:basedOn w:val="a0"/>
    <w:link w:val="ae"/>
    <w:uiPriority w:val="99"/>
    <w:semiHidden/>
    <w:rsid w:val="005C1F6F"/>
  </w:style>
  <w:style w:type="paragraph" w:styleId="af0">
    <w:name w:val="annotation subject"/>
    <w:basedOn w:val="ae"/>
    <w:next w:val="ae"/>
    <w:link w:val="af1"/>
    <w:uiPriority w:val="99"/>
    <w:semiHidden/>
    <w:unhideWhenUsed/>
    <w:rsid w:val="005C1F6F"/>
    <w:rPr>
      <w:b/>
      <w:bCs/>
    </w:rPr>
  </w:style>
  <w:style w:type="character" w:customStyle="1" w:styleId="af1">
    <w:name w:val="批注主题 字符"/>
    <w:basedOn w:val="af"/>
    <w:link w:val="af0"/>
    <w:uiPriority w:val="99"/>
    <w:semiHidden/>
    <w:rsid w:val="005C1F6F"/>
    <w:rPr>
      <w:b/>
      <w:bCs/>
    </w:rPr>
  </w:style>
  <w:style w:type="paragraph" w:customStyle="1" w:styleId="21">
    <w:name w:val="++标题2"/>
    <w:basedOn w:val="2"/>
    <w:link w:val="2Char"/>
    <w:uiPriority w:val="1"/>
    <w:qFormat/>
    <w:rsid w:val="00113CE1"/>
    <w:pPr>
      <w:spacing w:before="120" w:after="120"/>
      <w:ind w:left="0"/>
    </w:pPr>
    <w:rPr>
      <w:rFonts w:ascii="Times New Roman" w:hAnsi="Times New Roman" w:cs="Times New Roman"/>
      <w:bCs w:val="0"/>
    </w:rPr>
  </w:style>
  <w:style w:type="character" w:customStyle="1" w:styleId="2Char">
    <w:name w:val="++标题2 Char"/>
    <w:link w:val="21"/>
    <w:uiPriority w:val="1"/>
    <w:rsid w:val="00113CE1"/>
    <w:rPr>
      <w:rFonts w:ascii="Times New Roman" w:eastAsia="宋体" w:hAnsi="Times New Roman" w:cs="Times New Roman"/>
      <w:b/>
      <w:sz w:val="28"/>
      <w:szCs w:val="28"/>
    </w:rPr>
  </w:style>
  <w:style w:type="character" w:customStyle="1" w:styleId="af2">
    <w:name w:val="日期 字符"/>
    <w:link w:val="af3"/>
    <w:rsid w:val="00761E0E"/>
    <w:rPr>
      <w:kern w:val="2"/>
      <w:sz w:val="21"/>
    </w:rPr>
  </w:style>
  <w:style w:type="paragraph" w:styleId="af3">
    <w:name w:val="Date"/>
    <w:basedOn w:val="a"/>
    <w:next w:val="a"/>
    <w:link w:val="af2"/>
    <w:unhideWhenUsed/>
    <w:rsid w:val="00761E0E"/>
    <w:pPr>
      <w:ind w:leftChars="2500" w:left="100"/>
      <w:jc w:val="both"/>
    </w:pPr>
    <w:rPr>
      <w:kern w:val="2"/>
      <w:sz w:val="21"/>
    </w:rPr>
  </w:style>
  <w:style w:type="character" w:customStyle="1" w:styleId="11">
    <w:name w:val="日期 字符1"/>
    <w:basedOn w:val="a0"/>
    <w:uiPriority w:val="99"/>
    <w:semiHidden/>
    <w:rsid w:val="00761E0E"/>
  </w:style>
  <w:style w:type="paragraph" w:customStyle="1" w:styleId="01">
    <w:name w:val="正文01"/>
    <w:basedOn w:val="a"/>
    <w:link w:val="01Char1"/>
    <w:qFormat/>
    <w:rsid w:val="006F0A08"/>
    <w:pPr>
      <w:spacing w:before="60" w:line="460" w:lineRule="exact"/>
      <w:ind w:firstLineChars="200" w:firstLine="200"/>
      <w:jc w:val="both"/>
    </w:pPr>
    <w:rPr>
      <w:rFonts w:ascii="Times New Roman" w:eastAsia="宋体" w:hAnsi="Times New Roman" w:cs="Times New Roman"/>
      <w:kern w:val="2"/>
      <w:sz w:val="24"/>
      <w:szCs w:val="24"/>
      <w:lang w:eastAsia="zh-CN"/>
    </w:rPr>
  </w:style>
  <w:style w:type="character" w:customStyle="1" w:styleId="01Char1">
    <w:name w:val="正文01 Char1"/>
    <w:link w:val="01"/>
    <w:rsid w:val="006F0A08"/>
    <w:rPr>
      <w:rFonts w:ascii="Times New Roman" w:eastAsia="宋体" w:hAnsi="Times New Roman" w:cs="Times New Roman"/>
      <w:kern w:val="2"/>
      <w:sz w:val="24"/>
      <w:szCs w:val="24"/>
      <w:lang w:eastAsia="zh-CN"/>
    </w:rPr>
  </w:style>
  <w:style w:type="table" w:styleId="af4">
    <w:name w:val="Table Grid"/>
    <w:aliases w:val="网格型-污普"/>
    <w:basedOn w:val="a1"/>
    <w:uiPriority w:val="99"/>
    <w:qFormat/>
    <w:rsid w:val="00827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表格-字体"/>
    <w:next w:val="a"/>
    <w:link w:val="-0"/>
    <w:autoRedefine/>
    <w:qFormat/>
    <w:rsid w:val="00AC798A"/>
    <w:pPr>
      <w:jc w:val="center"/>
    </w:pPr>
    <w:rPr>
      <w:rFonts w:ascii="Times New Roman" w:eastAsia="宋体" w:hAnsi="Times New Roman" w:cs="Times New Roman"/>
      <w:sz w:val="21"/>
      <w:szCs w:val="20"/>
      <w:lang w:eastAsia="zh-CN"/>
    </w:rPr>
  </w:style>
  <w:style w:type="character" w:customStyle="1" w:styleId="-0">
    <w:name w:val="表格-字体 字符"/>
    <w:basedOn w:val="a0"/>
    <w:link w:val="-"/>
    <w:rsid w:val="00AC798A"/>
    <w:rPr>
      <w:rFonts w:ascii="Times New Roman" w:eastAsia="宋体" w:hAnsi="Times New Roman" w:cs="Times New Roman"/>
      <w:sz w:val="21"/>
      <w:szCs w:val="20"/>
      <w:lang w:eastAsia="zh-CN"/>
    </w:rPr>
  </w:style>
  <w:style w:type="paragraph" w:styleId="af5">
    <w:name w:val="Revision"/>
    <w:hidden/>
    <w:uiPriority w:val="99"/>
    <w:semiHidden/>
    <w:rsid w:val="00635A2B"/>
    <w:pPr>
      <w:widowControl/>
    </w:pPr>
  </w:style>
  <w:style w:type="character" w:styleId="af6">
    <w:name w:val="Placeholder Text"/>
    <w:basedOn w:val="a0"/>
    <w:uiPriority w:val="99"/>
    <w:semiHidden/>
    <w:rsid w:val="00583009"/>
    <w:rPr>
      <w:color w:val="808080"/>
    </w:rPr>
  </w:style>
  <w:style w:type="character" w:styleId="af7">
    <w:name w:val="Unresolved Mention"/>
    <w:basedOn w:val="a0"/>
    <w:uiPriority w:val="99"/>
    <w:semiHidden/>
    <w:unhideWhenUsed/>
    <w:rsid w:val="000E39DB"/>
    <w:rPr>
      <w:color w:val="605E5C"/>
      <w:shd w:val="clear" w:color="auto" w:fill="E1DFDD"/>
    </w:rPr>
  </w:style>
  <w:style w:type="paragraph" w:styleId="af8">
    <w:name w:val="endnote text"/>
    <w:basedOn w:val="a"/>
    <w:link w:val="af9"/>
    <w:uiPriority w:val="99"/>
    <w:semiHidden/>
    <w:unhideWhenUsed/>
    <w:rsid w:val="004C3BB7"/>
    <w:pPr>
      <w:snapToGrid w:val="0"/>
    </w:pPr>
  </w:style>
  <w:style w:type="character" w:customStyle="1" w:styleId="af9">
    <w:name w:val="尾注文本 字符"/>
    <w:basedOn w:val="a0"/>
    <w:link w:val="af8"/>
    <w:uiPriority w:val="99"/>
    <w:semiHidden/>
    <w:rsid w:val="004C3BB7"/>
  </w:style>
  <w:style w:type="character" w:styleId="afa">
    <w:name w:val="endnote reference"/>
    <w:basedOn w:val="a0"/>
    <w:uiPriority w:val="99"/>
    <w:semiHidden/>
    <w:unhideWhenUsed/>
    <w:rsid w:val="004C3BB7"/>
    <w:rPr>
      <w:vertAlign w:val="superscript"/>
    </w:rPr>
  </w:style>
  <w:style w:type="paragraph" w:styleId="afb">
    <w:name w:val="Normal (Web)"/>
    <w:basedOn w:val="a"/>
    <w:uiPriority w:val="99"/>
    <w:semiHidden/>
    <w:unhideWhenUsed/>
    <w:rsid w:val="003242D1"/>
    <w:pPr>
      <w:widowControl/>
      <w:spacing w:before="100" w:beforeAutospacing="1" w:after="100" w:afterAutospacing="1"/>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334303">
      <w:bodyDiv w:val="1"/>
      <w:marLeft w:val="0"/>
      <w:marRight w:val="0"/>
      <w:marTop w:val="0"/>
      <w:marBottom w:val="0"/>
      <w:divBdr>
        <w:top w:val="none" w:sz="0" w:space="0" w:color="auto"/>
        <w:left w:val="none" w:sz="0" w:space="0" w:color="auto"/>
        <w:bottom w:val="none" w:sz="0" w:space="0" w:color="auto"/>
        <w:right w:val="none" w:sz="0" w:space="0" w:color="auto"/>
      </w:divBdr>
    </w:div>
    <w:div w:id="356001527">
      <w:bodyDiv w:val="1"/>
      <w:marLeft w:val="0"/>
      <w:marRight w:val="0"/>
      <w:marTop w:val="0"/>
      <w:marBottom w:val="0"/>
      <w:divBdr>
        <w:top w:val="none" w:sz="0" w:space="0" w:color="auto"/>
        <w:left w:val="none" w:sz="0" w:space="0" w:color="auto"/>
        <w:bottom w:val="none" w:sz="0" w:space="0" w:color="auto"/>
        <w:right w:val="none" w:sz="0" w:space="0" w:color="auto"/>
      </w:divBdr>
    </w:div>
    <w:div w:id="430127244">
      <w:bodyDiv w:val="1"/>
      <w:marLeft w:val="0"/>
      <w:marRight w:val="0"/>
      <w:marTop w:val="0"/>
      <w:marBottom w:val="0"/>
      <w:divBdr>
        <w:top w:val="none" w:sz="0" w:space="0" w:color="auto"/>
        <w:left w:val="none" w:sz="0" w:space="0" w:color="auto"/>
        <w:bottom w:val="none" w:sz="0" w:space="0" w:color="auto"/>
        <w:right w:val="none" w:sz="0" w:space="0" w:color="auto"/>
      </w:divBdr>
    </w:div>
    <w:div w:id="633097364">
      <w:bodyDiv w:val="1"/>
      <w:marLeft w:val="0"/>
      <w:marRight w:val="0"/>
      <w:marTop w:val="0"/>
      <w:marBottom w:val="0"/>
      <w:divBdr>
        <w:top w:val="none" w:sz="0" w:space="0" w:color="auto"/>
        <w:left w:val="none" w:sz="0" w:space="0" w:color="auto"/>
        <w:bottom w:val="none" w:sz="0" w:space="0" w:color="auto"/>
        <w:right w:val="none" w:sz="0" w:space="0" w:color="auto"/>
      </w:divBdr>
    </w:div>
    <w:div w:id="708725134">
      <w:bodyDiv w:val="1"/>
      <w:marLeft w:val="0"/>
      <w:marRight w:val="0"/>
      <w:marTop w:val="0"/>
      <w:marBottom w:val="0"/>
      <w:divBdr>
        <w:top w:val="none" w:sz="0" w:space="0" w:color="auto"/>
        <w:left w:val="none" w:sz="0" w:space="0" w:color="auto"/>
        <w:bottom w:val="none" w:sz="0" w:space="0" w:color="auto"/>
        <w:right w:val="none" w:sz="0" w:space="0" w:color="auto"/>
      </w:divBdr>
    </w:div>
    <w:div w:id="755639396">
      <w:bodyDiv w:val="1"/>
      <w:marLeft w:val="0"/>
      <w:marRight w:val="0"/>
      <w:marTop w:val="0"/>
      <w:marBottom w:val="0"/>
      <w:divBdr>
        <w:top w:val="none" w:sz="0" w:space="0" w:color="auto"/>
        <w:left w:val="none" w:sz="0" w:space="0" w:color="auto"/>
        <w:bottom w:val="none" w:sz="0" w:space="0" w:color="auto"/>
        <w:right w:val="none" w:sz="0" w:space="0" w:color="auto"/>
      </w:divBdr>
    </w:div>
    <w:div w:id="1335186127">
      <w:bodyDiv w:val="1"/>
      <w:marLeft w:val="0"/>
      <w:marRight w:val="0"/>
      <w:marTop w:val="0"/>
      <w:marBottom w:val="0"/>
      <w:divBdr>
        <w:top w:val="none" w:sz="0" w:space="0" w:color="auto"/>
        <w:left w:val="none" w:sz="0" w:space="0" w:color="auto"/>
        <w:bottom w:val="none" w:sz="0" w:space="0" w:color="auto"/>
        <w:right w:val="none" w:sz="0" w:space="0" w:color="auto"/>
      </w:divBdr>
    </w:div>
    <w:div w:id="1416630830">
      <w:bodyDiv w:val="1"/>
      <w:marLeft w:val="0"/>
      <w:marRight w:val="0"/>
      <w:marTop w:val="0"/>
      <w:marBottom w:val="0"/>
      <w:divBdr>
        <w:top w:val="none" w:sz="0" w:space="0" w:color="auto"/>
        <w:left w:val="none" w:sz="0" w:space="0" w:color="auto"/>
        <w:bottom w:val="none" w:sz="0" w:space="0" w:color="auto"/>
        <w:right w:val="none" w:sz="0" w:space="0" w:color="auto"/>
      </w:divBdr>
    </w:div>
    <w:div w:id="1717587403">
      <w:bodyDiv w:val="1"/>
      <w:marLeft w:val="0"/>
      <w:marRight w:val="0"/>
      <w:marTop w:val="0"/>
      <w:marBottom w:val="0"/>
      <w:divBdr>
        <w:top w:val="none" w:sz="0" w:space="0" w:color="auto"/>
        <w:left w:val="none" w:sz="0" w:space="0" w:color="auto"/>
        <w:bottom w:val="none" w:sz="0" w:space="0" w:color="auto"/>
        <w:right w:val="none" w:sz="0" w:space="0" w:color="auto"/>
      </w:divBdr>
    </w:div>
    <w:div w:id="1734354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kjs.mep.gov.cn/hjbhbz/bzwb/dqhjbh/jcgfffbz/200103/t20010301_67422.htm" TargetMode="External"/><Relationship Id="rId47" Type="http://schemas.openxmlformats.org/officeDocument/2006/relationships/hyperlink" Target="http://kjs.mep.gov.cn/hjbhbz/bzwb/dqhjbh/jcgfffbz/201402/t20140217_267824.htm" TargetMode="External"/><Relationship Id="rId63" Type="http://schemas.openxmlformats.org/officeDocument/2006/relationships/hyperlink" Target="http://kjs.mep.gov.cn/hjbhbz/bzwb/dqhjbh/jcgfffbz/199508/t19950801_67516.htm" TargetMode="External"/><Relationship Id="rId68" Type="http://schemas.openxmlformats.org/officeDocument/2006/relationships/hyperlink" Target="http://kjs.mep.gov.cn/hjbhbz/bzwb/dqhjbh/jcgfffbz/201401/t20140120_266666.htm" TargetMode="External"/><Relationship Id="rId84" Type="http://schemas.openxmlformats.org/officeDocument/2006/relationships/hyperlink" Target="http://kjs.mep.gov.cn/hjbhbz/bzwb/dqhjbh/jcgfffbz/200111/t20011101_67410.htm" TargetMode="External"/><Relationship Id="rId89" Type="http://schemas.openxmlformats.org/officeDocument/2006/relationships/hyperlink" Target="http://kjs.mep.gov.cn/hjbhbz/bzwb/dqhjbh/jcgfffbz/200111/t20011101_67414.htm" TargetMode="External"/><Relationship Id="rId16" Type="http://schemas.openxmlformats.org/officeDocument/2006/relationships/chart" Target="charts/chart4.xml"/><Relationship Id="rId107" Type="http://schemas.openxmlformats.org/officeDocument/2006/relationships/image" Target="media/image34.png"/><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hyperlink" Target="http://kjs.mep.gov.cn/hjbhbz/bzwb/dqhjbh/jcgfffbz/200001/t20000101_72183.htm" TargetMode="External"/><Relationship Id="rId58" Type="http://schemas.openxmlformats.org/officeDocument/2006/relationships/hyperlink" Target="http://kjs.mep.gov.cn/hjbhbz/bzwb/dqhjbh/jcgfffbz/201010/t20101008_195274.htm" TargetMode="External"/><Relationship Id="rId74" Type="http://schemas.openxmlformats.org/officeDocument/2006/relationships/hyperlink" Target="http://kjs.mep.gov.cn/hjbhbz/bzwb/dqhjbh/jcgfffbz/201308/t20130820_257714.htm" TargetMode="External"/><Relationship Id="rId79" Type="http://schemas.openxmlformats.org/officeDocument/2006/relationships/hyperlink" Target="http://kjs.mep.gov.cn/hjbhbz/bzwb/dqhjbh/jcgfffbz/201401/t20140120_266669.htm" TargetMode="External"/><Relationship Id="rId102" Type="http://schemas.openxmlformats.org/officeDocument/2006/relationships/image" Target="media/image29.jpeg"/><Relationship Id="rId5" Type="http://schemas.openxmlformats.org/officeDocument/2006/relationships/webSettings" Target="webSettings.xml"/><Relationship Id="rId90" Type="http://schemas.openxmlformats.org/officeDocument/2006/relationships/hyperlink" Target="http://kjs.mep.gov.cn/hjbhbz/bzwb/dqhjbh/jcgfffbz/201308/t20130820_257714.htm" TargetMode="External"/><Relationship Id="rId95" Type="http://schemas.openxmlformats.org/officeDocument/2006/relationships/image" Target="media/image22.jpe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kjs.mep.gov.cn/hjbhbz/bzwb/dqhjbh/jcgfffbz/200103/t20010301_67421.htm" TargetMode="External"/><Relationship Id="rId48" Type="http://schemas.openxmlformats.org/officeDocument/2006/relationships/hyperlink" Target="http://kjs.mep.gov.cn/hjbhbz/bzwb/dqhjbh/jcgfffbz/201312/t20131203_264280.htm" TargetMode="External"/><Relationship Id="rId64" Type="http://schemas.openxmlformats.org/officeDocument/2006/relationships/hyperlink" Target="http://kjs.mep.gov.cn/hjbhbz/bzwb/dqhjbh/jcgfffbz/201401/t20140120_266666.htm" TargetMode="External"/><Relationship Id="rId69" Type="http://schemas.openxmlformats.org/officeDocument/2006/relationships/hyperlink" Target="http://kjs.mep.gov.cn/hjbhbz/bzwb/dqhjbh/jcgfffbz/200001/t20000101_67455.htm" TargetMode="External"/><Relationship Id="rId80" Type="http://schemas.openxmlformats.org/officeDocument/2006/relationships/hyperlink" Target="http://kjs.mep.gov.cn/hjbhbz/bzwb/dqhjbh/jcgfffbz/201308/t20130820_257714.htm" TargetMode="External"/><Relationship Id="rId85" Type="http://schemas.openxmlformats.org/officeDocument/2006/relationships/hyperlink" Target="http://kjs.mep.gov.cn/hjbhbz/bzwb/dqhjbh/jcgfffbz/200111/t20011101_67410.htm" TargetMode="External"/><Relationship Id="rId12" Type="http://schemas.openxmlformats.org/officeDocument/2006/relationships/chart" Target="charts/chart1.xml"/><Relationship Id="rId17" Type="http://schemas.openxmlformats.org/officeDocument/2006/relationships/chart" Target="charts/chart5.xml"/><Relationship Id="rId33" Type="http://schemas.openxmlformats.org/officeDocument/2006/relationships/image" Target="media/image16.png"/><Relationship Id="rId38" Type="http://schemas.openxmlformats.org/officeDocument/2006/relationships/chart" Target="charts/chart8.xml"/><Relationship Id="rId59" Type="http://schemas.openxmlformats.org/officeDocument/2006/relationships/hyperlink" Target="http://kjs.mep.gov.cn/hjbhbz/bzwb/dqhjbh/jcgfffbz/200001/t20000101_67443.htm" TargetMode="External"/><Relationship Id="rId103" Type="http://schemas.openxmlformats.org/officeDocument/2006/relationships/image" Target="media/image30.jpeg"/><Relationship Id="rId108" Type="http://schemas.openxmlformats.org/officeDocument/2006/relationships/hyperlink" Target="http://kjs.mep.gov.cn/hjbhbz/bzwb/dqhjbh/dqgdwrywrwpfbz/201505/W020150506397727447619.pdf" TargetMode="External"/><Relationship Id="rId54" Type="http://schemas.openxmlformats.org/officeDocument/2006/relationships/hyperlink" Target="http://kjs.mep.gov.cn/hjbhbz/bzwb/dqhjbh/jcgfffbz/200001/t20000101_67442.htm" TargetMode="External"/><Relationship Id="rId70" Type="http://schemas.openxmlformats.org/officeDocument/2006/relationships/hyperlink" Target="http://kjs.mep.gov.cn/hjbhbz/bzwb/dqhjbh/jcgfffbz/200001/t20000101_67449.htm" TargetMode="External"/><Relationship Id="rId75" Type="http://schemas.openxmlformats.org/officeDocument/2006/relationships/hyperlink" Target="http://kjs.mep.gov.cn/hjbhbz/bzwb/dqhjbh/jcgfffbz/201308/t20130820_257714.htm" TargetMode="External"/><Relationship Id="rId91" Type="http://schemas.openxmlformats.org/officeDocument/2006/relationships/hyperlink" Target="http://kjs.mep.gov.cn/hjbhbz/bzwb/dqhjbh/jcgfffbz/201308/t20130820_257714.htm" TargetMode="External"/><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hyperlink" Target="http://kjs.mep.gov.cn/hjbhbz/bzwb/dqhjbh/jcgfffbz/200001/t20000101_72159.htm" TargetMode="External"/><Relationship Id="rId57" Type="http://schemas.openxmlformats.org/officeDocument/2006/relationships/hyperlink" Target="http://kjs.mep.gov.cn/hjbhbz/bzwb/dqhjbh/jcgfffbz/201010/t20101008_195273.htm" TargetMode="External"/><Relationship Id="rId106" Type="http://schemas.openxmlformats.org/officeDocument/2006/relationships/image" Target="media/image33.jpe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kjs.mep.gov.cn/hjbhbz/bzwb/dqhjbh/jcgfffbz/200001/t20000101_67437.htm" TargetMode="External"/><Relationship Id="rId52" Type="http://schemas.openxmlformats.org/officeDocument/2006/relationships/hyperlink" Target="http://kjs.mep.gov.cn/hjbhbz/bzwb/dqhjbh/jcgfffbz/201312/t20131230_265813.htm" TargetMode="External"/><Relationship Id="rId60" Type="http://schemas.openxmlformats.org/officeDocument/2006/relationships/hyperlink" Target="http://kjs.mep.gov.cn/hjbhbz/bzwb/dqhjbh/jcgfffbz/200001/t20000101_67443.htm" TargetMode="External"/><Relationship Id="rId65" Type="http://schemas.openxmlformats.org/officeDocument/2006/relationships/hyperlink" Target="http://kjs.mep.gov.cn/hjbhbz/bzwb/dqhjbh/jcgfffbz/200001/t20000101_67453.htm" TargetMode="External"/><Relationship Id="rId73" Type="http://schemas.openxmlformats.org/officeDocument/2006/relationships/hyperlink" Target="http://kjs.mep.gov.cn/hjbhbz/bzwb/dqhjbh/jcgfffbz/201401/t20140120_266668.htm" TargetMode="External"/><Relationship Id="rId78" Type="http://schemas.openxmlformats.org/officeDocument/2006/relationships/hyperlink" Target="http://kjs.mep.gov.cn/hjbhbz/bzwb/dqhjbh/jcgfffbz/201308/t20130820_257714.htm" TargetMode="External"/><Relationship Id="rId81" Type="http://schemas.openxmlformats.org/officeDocument/2006/relationships/hyperlink" Target="http://kjs.mep.gov.cn/hjbhbz/bzwb/dqhjbh/jcgfffbz/201308/t20130820_257714.htm" TargetMode="External"/><Relationship Id="rId86" Type="http://schemas.openxmlformats.org/officeDocument/2006/relationships/hyperlink" Target="http://kjs.mep.gov.cn/hjbhbz/bzwb/dqhjbh/jcgfffbz/201308/t20130820_257714.htm" TargetMode="External"/><Relationship Id="rId94" Type="http://schemas.openxmlformats.org/officeDocument/2006/relationships/footer" Target="footer2.xml"/><Relationship Id="rId99" Type="http://schemas.openxmlformats.org/officeDocument/2006/relationships/image" Target="media/image26.jpeg"/><Relationship Id="rId10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chart" Target="charts/chart6.xml"/><Relationship Id="rId39" Type="http://schemas.openxmlformats.org/officeDocument/2006/relationships/image" Target="media/image21.png"/><Relationship Id="rId109" Type="http://schemas.openxmlformats.org/officeDocument/2006/relationships/footer" Target="footer3.xml"/><Relationship Id="rId34" Type="http://schemas.openxmlformats.org/officeDocument/2006/relationships/image" Target="media/image17.png"/><Relationship Id="rId50" Type="http://schemas.openxmlformats.org/officeDocument/2006/relationships/hyperlink" Target="http://kjs.mep.gov.cn/hjbhbz/bzwb/dqhjbh/jcgfffbz/200001/t20000101_72161.htm" TargetMode="External"/><Relationship Id="rId55" Type="http://schemas.openxmlformats.org/officeDocument/2006/relationships/hyperlink" Target="http://kjs.mep.gov.cn/hjbhbz/bzwb/dqhjbh/jcgfffbz/201501/t20150115_294225.htm" TargetMode="External"/><Relationship Id="rId76" Type="http://schemas.openxmlformats.org/officeDocument/2006/relationships/hyperlink" Target="http://kjs.mep.gov.cn/hjbhbz/bzwb/dqhjbh/jcgfffbz/201001/t20100112_184166.htm" TargetMode="External"/><Relationship Id="rId97" Type="http://schemas.openxmlformats.org/officeDocument/2006/relationships/image" Target="media/image24.jpeg"/><Relationship Id="rId104"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kjs.mep.gov.cn/hjbhbz/bzwb/dqhjbh/jcgfffbz/199508/t19950801_67524.htm" TargetMode="External"/><Relationship Id="rId92" Type="http://schemas.openxmlformats.org/officeDocument/2006/relationships/hyperlink" Target="http://kjs.mep.gov.cn/hjbhbz/bzwb/dqhjbh/jcgfffbz/200111/t20011101_67409.htm"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kjs.mep.gov.cn/hjbhbz/bzwb/dqhjbh/jcgfffbz/200001/t20000101_67436.htm" TargetMode="External"/><Relationship Id="rId45" Type="http://schemas.openxmlformats.org/officeDocument/2006/relationships/hyperlink" Target="http://kjs.mep.gov.cn/hjbhbz/bzwb/dqhjbh/jcgfffbz/200001/t20000101_67440.htm" TargetMode="External"/><Relationship Id="rId66" Type="http://schemas.openxmlformats.org/officeDocument/2006/relationships/hyperlink" Target="http://kjs.mep.gov.cn/hjbhbz/bzwb/dqhjbh/jcgfffbz/201401/t20140120_266666.htm" TargetMode="External"/><Relationship Id="rId87" Type="http://schemas.openxmlformats.org/officeDocument/2006/relationships/hyperlink" Target="http://kjs.mep.gov.cn/hjbhbz/bzwb/dqhjbh/jcgfffbz/201308/t20130820_257714.htm" TargetMode="External"/><Relationship Id="rId110" Type="http://schemas.openxmlformats.org/officeDocument/2006/relationships/fontTable" Target="fontTable.xml"/><Relationship Id="rId61" Type="http://schemas.openxmlformats.org/officeDocument/2006/relationships/hyperlink" Target="http://kjs.mep.gov.cn/hjbhbz/bzwb/dqhjbh/jcgfffbz/201203/t20120307_224385.htm" TargetMode="External"/><Relationship Id="rId82" Type="http://schemas.openxmlformats.org/officeDocument/2006/relationships/hyperlink" Target="http://kjs.mep.gov.cn/hjbhbz/bzwb/dqhjbh/jcgfffbz/200111/t20011101_67412.htm" TargetMode="Externa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kjs.mep.gov.cn/hjbhbz/bzwb/dqhjbh/jcgfffbz/201501/t20150115_294225.htm" TargetMode="External"/><Relationship Id="rId77" Type="http://schemas.openxmlformats.org/officeDocument/2006/relationships/hyperlink" Target="http://kjs.mep.gov.cn/hjbhbz/bzwb/dqhjbh/jcgfffbz/201308/t20130820_257714.htm" TargetMode="External"/><Relationship Id="rId100" Type="http://schemas.openxmlformats.org/officeDocument/2006/relationships/image" Target="media/image27.png"/><Relationship Id="rId105" Type="http://schemas.openxmlformats.org/officeDocument/2006/relationships/image" Target="media/image32.jpeg"/><Relationship Id="rId8" Type="http://schemas.openxmlformats.org/officeDocument/2006/relationships/header" Target="header1.xml"/><Relationship Id="rId51" Type="http://schemas.openxmlformats.org/officeDocument/2006/relationships/hyperlink" Target="http://kjs.mep.gov.cn/hjbhbz/bzwb/dqhjbh/jcgfffbz/200111/t20011101_67407.htm" TargetMode="External"/><Relationship Id="rId72" Type="http://schemas.openxmlformats.org/officeDocument/2006/relationships/hyperlink" Target="http://kjs.mep.gov.cn/hjbhbz/bzwb/dqhjbh/jcgfffbz/200001/t20000101_67427.htm" TargetMode="External"/><Relationship Id="rId93" Type="http://schemas.openxmlformats.org/officeDocument/2006/relationships/header" Target="header3.xml"/><Relationship Id="rId98"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kjs.mep.gov.cn/hjbhbz/bzwb/dqhjbh/jcgfffbz/201402/t20140217_267822.htm" TargetMode="External"/><Relationship Id="rId67" Type="http://schemas.openxmlformats.org/officeDocument/2006/relationships/hyperlink" Target="http://kjs.mep.gov.cn/hjbhbz/bzwb/dqhjbh/jcgfffbz/200001/t20000101_67454.htm" TargetMode="External"/><Relationship Id="rId20" Type="http://schemas.openxmlformats.org/officeDocument/2006/relationships/image" Target="media/image3.png"/><Relationship Id="rId41" Type="http://schemas.openxmlformats.org/officeDocument/2006/relationships/hyperlink" Target="http://kjs.mep.gov.cn/hjbhbz/bzwb/dqhjbh/jcgfffbz/200001/t20000101_67451.htm" TargetMode="External"/><Relationship Id="rId62" Type="http://schemas.openxmlformats.org/officeDocument/2006/relationships/hyperlink" Target="http://kjs.mep.gov.cn/hjbhbz/bzwb/dqhjbh/jcgfffbz/200001/t20000101_67445.htm" TargetMode="External"/><Relationship Id="rId83" Type="http://schemas.openxmlformats.org/officeDocument/2006/relationships/hyperlink" Target="http://kjs.mep.gov.cn/hjbhbz/bzwb/dqhjbh/jcgfffbz/200111/t20011101_67411.htm" TargetMode="External"/><Relationship Id="rId88" Type="http://schemas.openxmlformats.org/officeDocument/2006/relationships/hyperlink" Target="http://kjs.mep.gov.cn/hjbhbz/bzwb/dqhjbh/jcgfffbz/200111/t20011101_67416.htm" TargetMode="External"/><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6477;&#24030;\&#20108;&#27745;&#26222;\&#25253;&#21578;&#20462;&#25913;\&#24037;&#19994;&#283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6477;&#24030;\&#20108;&#27745;&#26222;\&#25253;&#21578;&#20462;&#25913;\&#24037;&#19994;&#283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26477;&#24030;\&#20108;&#27745;&#26222;\&#25253;&#21578;&#20462;&#25913;\&#24037;&#19994;&#283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26477;&#24030;\&#20108;&#27745;&#26222;\&#25253;&#21578;&#20462;&#25913;\&#24037;&#19994;&#283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26477;&#24030;\&#20108;&#27745;&#26222;\&#25253;&#21578;&#20462;&#25913;\&#24037;&#19994;&#2830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26477;&#24030;\&#20108;&#27745;&#26222;\&#25253;&#21578;&#20462;&#25913;\&#24037;&#19994;&#283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E:\2017\2017&#24180;&#28304;&#28165;&#21333;&#35770;&#25991;\&#25152;&#26377;&#20225;&#19994;&#27719;&#24635;-&#21152;&#34892;&#19994;-&#21435;&#37325;&#22797;20161108-&#29992;&#20110;&#25991;&#314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3930-482D-8139-7AAD6C65AAD0}"/>
              </c:ext>
            </c:extLst>
          </c:dPt>
          <c:dPt>
            <c:idx val="1"/>
            <c:invertIfNegative val="0"/>
            <c:bubble3D val="0"/>
            <c:extLst>
              <c:ext xmlns:c16="http://schemas.microsoft.com/office/drawing/2014/chart" uri="{C3380CC4-5D6E-409C-BE32-E72D297353CC}">
                <c16:uniqueId val="{00000003-3930-482D-8139-7AAD6C65AAD0}"/>
              </c:ext>
            </c:extLst>
          </c:dPt>
          <c:dPt>
            <c:idx val="2"/>
            <c:invertIfNegative val="0"/>
            <c:bubble3D val="0"/>
            <c:extLst>
              <c:ext xmlns:c16="http://schemas.microsoft.com/office/drawing/2014/chart" uri="{C3380CC4-5D6E-409C-BE32-E72D297353CC}">
                <c16:uniqueId val="{00000005-3930-482D-8139-7AAD6C65AA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'DQ101'!$B$31:$B$44</c:f>
              <c:strCache>
                <c:ptCount val="14"/>
                <c:pt idx="0">
                  <c:v>萧山区</c:v>
                </c:pt>
                <c:pt idx="1">
                  <c:v>余杭区</c:v>
                </c:pt>
                <c:pt idx="2">
                  <c:v>富阳区</c:v>
                </c:pt>
                <c:pt idx="3">
                  <c:v>临安区</c:v>
                </c:pt>
                <c:pt idx="4">
                  <c:v>建德市</c:v>
                </c:pt>
                <c:pt idx="5">
                  <c:v>桐庐县</c:v>
                </c:pt>
                <c:pt idx="6">
                  <c:v>大江东产业集聚区</c:v>
                </c:pt>
                <c:pt idx="7">
                  <c:v>江干区</c:v>
                </c:pt>
                <c:pt idx="8">
                  <c:v>拱墅区</c:v>
                </c:pt>
                <c:pt idx="9">
                  <c:v>淳安县</c:v>
                </c:pt>
                <c:pt idx="10">
                  <c:v>西湖区</c:v>
                </c:pt>
                <c:pt idx="11">
                  <c:v>滨江区</c:v>
                </c:pt>
                <c:pt idx="12">
                  <c:v>下城区</c:v>
                </c:pt>
                <c:pt idx="13">
                  <c:v>上城区</c:v>
                </c:pt>
              </c:strCache>
            </c:strRef>
          </c:cat>
          <c:val>
            <c:numRef>
              <c:f>'DQ101'!$C$31:$C$44</c:f>
              <c:numCache>
                <c:formatCode>General</c:formatCode>
                <c:ptCount val="14"/>
                <c:pt idx="0">
                  <c:v>9810</c:v>
                </c:pt>
                <c:pt idx="1">
                  <c:v>7624</c:v>
                </c:pt>
                <c:pt idx="2">
                  <c:v>5142</c:v>
                </c:pt>
                <c:pt idx="3">
                  <c:v>4108</c:v>
                </c:pt>
                <c:pt idx="4">
                  <c:v>2703</c:v>
                </c:pt>
                <c:pt idx="5">
                  <c:v>2643</c:v>
                </c:pt>
                <c:pt idx="6">
                  <c:v>1393</c:v>
                </c:pt>
                <c:pt idx="7">
                  <c:v>625</c:v>
                </c:pt>
                <c:pt idx="8">
                  <c:v>353</c:v>
                </c:pt>
                <c:pt idx="9">
                  <c:v>258</c:v>
                </c:pt>
                <c:pt idx="10">
                  <c:v>183</c:v>
                </c:pt>
                <c:pt idx="11">
                  <c:v>146</c:v>
                </c:pt>
                <c:pt idx="12">
                  <c:v>73</c:v>
                </c:pt>
                <c:pt idx="13">
                  <c:v>8</c:v>
                </c:pt>
              </c:numCache>
            </c:numRef>
          </c:val>
          <c:extLst>
            <c:ext xmlns:c16="http://schemas.microsoft.com/office/drawing/2014/chart" uri="{C3380CC4-5D6E-409C-BE32-E72D297353CC}">
              <c16:uniqueId val="{00000006-3930-482D-8139-7AAD6C65AAD0}"/>
            </c:ext>
          </c:extLst>
        </c:ser>
        <c:dLbls>
          <c:dLblPos val="outEnd"/>
          <c:showLegendKey val="0"/>
          <c:showVal val="1"/>
          <c:showCatName val="0"/>
          <c:showSerName val="0"/>
          <c:showPercent val="0"/>
          <c:showBubbleSize val="0"/>
        </c:dLbls>
        <c:gapWidth val="219"/>
        <c:overlap val="-27"/>
        <c:axId val="229321344"/>
        <c:axId val="229320928"/>
      </c:barChart>
      <c:catAx>
        <c:axId val="2293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9320928"/>
        <c:crosses val="autoZero"/>
        <c:auto val="1"/>
        <c:lblAlgn val="ctr"/>
        <c:lblOffset val="100"/>
        <c:noMultiLvlLbl val="0"/>
      </c:catAx>
      <c:valAx>
        <c:axId val="22932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t>数量 </a:t>
                </a:r>
                <a:r>
                  <a:rPr lang="zh-CN" altLang="en-US"/>
                  <a:t>：家</a:t>
                </a:r>
                <a:endParaRPr lang="zh-C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932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5659987249954"/>
          <c:y val="3.0745646478123511E-2"/>
          <c:w val="0.85087337824566245"/>
          <c:h val="0.57749441767540255"/>
        </c:manualLayout>
      </c:layout>
      <c:barChart>
        <c:barDir val="col"/>
        <c:grouping val="percentStacked"/>
        <c:varyColors val="0"/>
        <c:ser>
          <c:idx val="0"/>
          <c:order val="0"/>
          <c:tx>
            <c:strRef>
              <c:f>废气污染物排放量工序分布!$A$3</c:f>
              <c:strCache>
                <c:ptCount val="1"/>
                <c:pt idx="0">
                  <c:v>电站锅炉</c:v>
                </c:pt>
              </c:strCache>
            </c:strRef>
          </c:tx>
          <c:spPr>
            <a:solidFill>
              <a:schemeClr val="accent1"/>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废气污染物排放量工序分布!$B$3:$L$3</c:f>
              <c:numCache>
                <c:formatCode>General</c:formatCode>
                <c:ptCount val="11"/>
                <c:pt idx="0">
                  <c:v>6944449.7000000002</c:v>
                </c:pt>
                <c:pt idx="1">
                  <c:v>3632.66</c:v>
                </c:pt>
                <c:pt idx="2">
                  <c:v>5169.51</c:v>
                </c:pt>
                <c:pt idx="3">
                  <c:v>1252.57</c:v>
                </c:pt>
                <c:pt idx="4">
                  <c:v>213836.23</c:v>
                </c:pt>
                <c:pt idx="5">
                  <c:v>0</c:v>
                </c:pt>
                <c:pt idx="6">
                  <c:v>10.210000000000001</c:v>
                </c:pt>
                <c:pt idx="7">
                  <c:v>36.92</c:v>
                </c:pt>
                <c:pt idx="8">
                  <c:v>1.84</c:v>
                </c:pt>
                <c:pt idx="9">
                  <c:v>88.85</c:v>
                </c:pt>
                <c:pt idx="10">
                  <c:v>181.53</c:v>
                </c:pt>
              </c:numCache>
            </c:numRef>
          </c:val>
          <c:extLst>
            <c:ext xmlns:c16="http://schemas.microsoft.com/office/drawing/2014/chart" uri="{C3380CC4-5D6E-409C-BE32-E72D297353CC}">
              <c16:uniqueId val="{00000000-B1C7-4FB7-BF4F-E6AD52DC4B5E}"/>
            </c:ext>
          </c:extLst>
        </c:ser>
        <c:ser>
          <c:idx val="1"/>
          <c:order val="1"/>
          <c:tx>
            <c:strRef>
              <c:f>废气污染物排放量工序分布!$A$4</c:f>
              <c:strCache>
                <c:ptCount val="1"/>
                <c:pt idx="0">
                  <c:v>工业锅炉</c:v>
                </c:pt>
              </c:strCache>
            </c:strRef>
          </c:tx>
          <c:spPr>
            <a:solidFill>
              <a:schemeClr val="accent2"/>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废气污染物排放量工序分布!$B$4:$L$4</c:f>
              <c:numCache>
                <c:formatCode>General</c:formatCode>
                <c:ptCount val="11"/>
                <c:pt idx="0">
                  <c:v>8482405</c:v>
                </c:pt>
                <c:pt idx="1">
                  <c:v>1630.32</c:v>
                </c:pt>
                <c:pt idx="2">
                  <c:v>2668.92</c:v>
                </c:pt>
                <c:pt idx="3">
                  <c:v>1273.72</c:v>
                </c:pt>
                <c:pt idx="4">
                  <c:v>136219.76999999999</c:v>
                </c:pt>
                <c:pt idx="5">
                  <c:v>0</c:v>
                </c:pt>
                <c:pt idx="6">
                  <c:v>79.62</c:v>
                </c:pt>
                <c:pt idx="7">
                  <c:v>389.26</c:v>
                </c:pt>
                <c:pt idx="8">
                  <c:v>10.38</c:v>
                </c:pt>
                <c:pt idx="9">
                  <c:v>364.83</c:v>
                </c:pt>
                <c:pt idx="10">
                  <c:v>72.31</c:v>
                </c:pt>
              </c:numCache>
            </c:numRef>
          </c:val>
          <c:extLst>
            <c:ext xmlns:c16="http://schemas.microsoft.com/office/drawing/2014/chart" uri="{C3380CC4-5D6E-409C-BE32-E72D297353CC}">
              <c16:uniqueId val="{00000001-B1C7-4FB7-BF4F-E6AD52DC4B5E}"/>
            </c:ext>
          </c:extLst>
        </c:ser>
        <c:ser>
          <c:idx val="2"/>
          <c:order val="2"/>
          <c:tx>
            <c:strRef>
              <c:f>废气污染物排放量工序分布!$A$5</c:f>
              <c:strCache>
                <c:ptCount val="1"/>
                <c:pt idx="0">
                  <c:v>工业炉窑</c:v>
                </c:pt>
              </c:strCache>
            </c:strRef>
          </c:tx>
          <c:spPr>
            <a:solidFill>
              <a:schemeClr val="accent3"/>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废气污染物排放量工序分布!$B$5:$L$5</c:f>
              <c:numCache>
                <c:formatCode>General</c:formatCode>
                <c:ptCount val="11"/>
                <c:pt idx="0">
                  <c:v>5544796.9000000004</c:v>
                </c:pt>
                <c:pt idx="1">
                  <c:v>1463.78</c:v>
                </c:pt>
                <c:pt idx="2">
                  <c:v>1543.44</c:v>
                </c:pt>
                <c:pt idx="3">
                  <c:v>1458.67</c:v>
                </c:pt>
                <c:pt idx="4">
                  <c:v>45380.18</c:v>
                </c:pt>
                <c:pt idx="5">
                  <c:v>2.81</c:v>
                </c:pt>
                <c:pt idx="6">
                  <c:v>1582.45</c:v>
                </c:pt>
                <c:pt idx="7">
                  <c:v>3660.82</c:v>
                </c:pt>
                <c:pt idx="8">
                  <c:v>84.82</c:v>
                </c:pt>
                <c:pt idx="9">
                  <c:v>2249.7600000000002</c:v>
                </c:pt>
                <c:pt idx="10">
                  <c:v>36.909999999999997</c:v>
                </c:pt>
              </c:numCache>
            </c:numRef>
          </c:val>
          <c:extLst>
            <c:ext xmlns:c16="http://schemas.microsoft.com/office/drawing/2014/chart" uri="{C3380CC4-5D6E-409C-BE32-E72D297353CC}">
              <c16:uniqueId val="{00000002-B1C7-4FB7-BF4F-E6AD52DC4B5E}"/>
            </c:ext>
          </c:extLst>
        </c:ser>
        <c:ser>
          <c:idx val="3"/>
          <c:order val="3"/>
          <c:tx>
            <c:strRef>
              <c:f>废气污染物排放量工序分布!$A$6</c:f>
              <c:strCache>
                <c:ptCount val="1"/>
                <c:pt idx="0">
                  <c:v>钢铁重点工序</c:v>
                </c:pt>
              </c:strCache>
            </c:strRef>
          </c:tx>
          <c:spPr>
            <a:solidFill>
              <a:schemeClr val="accent4"/>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废气污染物排放量工序分布!$B$6:$L$6</c:f>
              <c:numCache>
                <c:formatCode>General</c:formatCode>
                <c:ptCount val="11"/>
                <c:pt idx="0">
                  <c:v>179400</c:v>
                </c:pt>
                <c:pt idx="1">
                  <c:v>0</c:v>
                </c:pt>
                <c:pt idx="2">
                  <c:v>0</c:v>
                </c:pt>
                <c:pt idx="3">
                  <c:v>7.89</c:v>
                </c:pt>
                <c:pt idx="4">
                  <c:v>1249.5</c:v>
                </c:pt>
                <c:pt idx="5">
                  <c:v>0</c:v>
                </c:pt>
                <c:pt idx="6">
                  <c:v>0</c:v>
                </c:pt>
                <c:pt idx="7">
                  <c:v>0</c:v>
                </c:pt>
                <c:pt idx="8">
                  <c:v>0</c:v>
                </c:pt>
                <c:pt idx="9">
                  <c:v>0</c:v>
                </c:pt>
                <c:pt idx="10">
                  <c:v>0</c:v>
                </c:pt>
              </c:numCache>
            </c:numRef>
          </c:val>
          <c:extLst>
            <c:ext xmlns:c16="http://schemas.microsoft.com/office/drawing/2014/chart" uri="{C3380CC4-5D6E-409C-BE32-E72D297353CC}">
              <c16:uniqueId val="{00000003-B1C7-4FB7-BF4F-E6AD52DC4B5E}"/>
            </c:ext>
          </c:extLst>
        </c:ser>
        <c:ser>
          <c:idx val="4"/>
          <c:order val="4"/>
          <c:tx>
            <c:strRef>
              <c:f>废气污染物排放量工序分布!$A$7</c:f>
              <c:strCache>
                <c:ptCount val="1"/>
                <c:pt idx="0">
                  <c:v>熟料生产</c:v>
                </c:pt>
              </c:strCache>
            </c:strRef>
          </c:tx>
          <c:spPr>
            <a:solidFill>
              <a:schemeClr val="accent5"/>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废气污染物排放量工序分布!$B$7:$L$7</c:f>
              <c:numCache>
                <c:formatCode>General</c:formatCode>
                <c:ptCount val="11"/>
                <c:pt idx="0">
                  <c:v>4907397.2</c:v>
                </c:pt>
                <c:pt idx="1">
                  <c:v>442.27</c:v>
                </c:pt>
                <c:pt idx="2">
                  <c:v>7229.77</c:v>
                </c:pt>
                <c:pt idx="3">
                  <c:v>3971.58</c:v>
                </c:pt>
                <c:pt idx="4">
                  <c:v>688683.19</c:v>
                </c:pt>
                <c:pt idx="5">
                  <c:v>0</c:v>
                </c:pt>
                <c:pt idx="6">
                  <c:v>0</c:v>
                </c:pt>
                <c:pt idx="7">
                  <c:v>0</c:v>
                </c:pt>
                <c:pt idx="8">
                  <c:v>0</c:v>
                </c:pt>
                <c:pt idx="9">
                  <c:v>0</c:v>
                </c:pt>
                <c:pt idx="10">
                  <c:v>987.71</c:v>
                </c:pt>
              </c:numCache>
            </c:numRef>
          </c:val>
          <c:extLst>
            <c:ext xmlns:c16="http://schemas.microsoft.com/office/drawing/2014/chart" uri="{C3380CC4-5D6E-409C-BE32-E72D297353CC}">
              <c16:uniqueId val="{00000004-B1C7-4FB7-BF4F-E6AD52DC4B5E}"/>
            </c:ext>
          </c:extLst>
        </c:ser>
        <c:ser>
          <c:idx val="5"/>
          <c:order val="5"/>
          <c:tx>
            <c:strRef>
              <c:f>废气污染物排放量工序分布!$A$8</c:f>
              <c:strCache>
                <c:ptCount val="1"/>
                <c:pt idx="0">
                  <c:v>储罐装载</c:v>
                </c:pt>
              </c:strCache>
            </c:strRef>
          </c:tx>
          <c:spPr>
            <a:solidFill>
              <a:schemeClr val="accent6"/>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废气污染物排放量工序分布!$B$8:$L$8</c:f>
              <c:numCache>
                <c:formatCode>General</c:formatCode>
                <c:ptCount val="11"/>
                <c:pt idx="0">
                  <c:v>0</c:v>
                </c:pt>
                <c:pt idx="1">
                  <c:v>0</c:v>
                </c:pt>
                <c:pt idx="2">
                  <c:v>0</c:v>
                </c:pt>
                <c:pt idx="3">
                  <c:v>0</c:v>
                </c:pt>
                <c:pt idx="4">
                  <c:v>126868.1</c:v>
                </c:pt>
                <c:pt idx="5">
                  <c:v>0</c:v>
                </c:pt>
                <c:pt idx="6">
                  <c:v>0</c:v>
                </c:pt>
                <c:pt idx="7">
                  <c:v>0</c:v>
                </c:pt>
                <c:pt idx="8">
                  <c:v>0</c:v>
                </c:pt>
                <c:pt idx="9">
                  <c:v>0</c:v>
                </c:pt>
                <c:pt idx="10">
                  <c:v>0</c:v>
                </c:pt>
              </c:numCache>
            </c:numRef>
          </c:val>
          <c:extLst>
            <c:ext xmlns:c16="http://schemas.microsoft.com/office/drawing/2014/chart" uri="{C3380CC4-5D6E-409C-BE32-E72D297353CC}">
              <c16:uniqueId val="{00000005-B1C7-4FB7-BF4F-E6AD52DC4B5E}"/>
            </c:ext>
          </c:extLst>
        </c:ser>
        <c:ser>
          <c:idx val="6"/>
          <c:order val="6"/>
          <c:tx>
            <c:strRef>
              <c:f>废气污染物排放量工序分布!$A$9</c:f>
              <c:strCache>
                <c:ptCount val="1"/>
                <c:pt idx="0">
                  <c:v>含挥发性有机物原辅料</c:v>
                </c:pt>
              </c:strCache>
            </c:strRef>
          </c:tx>
          <c:spPr>
            <a:solidFill>
              <a:schemeClr val="accent1">
                <a:lumMod val="60000"/>
              </a:schemeClr>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废气污染物排放量工序分布!$B$9:$L$9</c:f>
              <c:numCache>
                <c:formatCode>General</c:formatCode>
                <c:ptCount val="11"/>
                <c:pt idx="0">
                  <c:v>0</c:v>
                </c:pt>
                <c:pt idx="1">
                  <c:v>0</c:v>
                </c:pt>
                <c:pt idx="2">
                  <c:v>0</c:v>
                </c:pt>
                <c:pt idx="3">
                  <c:v>0</c:v>
                </c:pt>
                <c:pt idx="4">
                  <c:v>56806750</c:v>
                </c:pt>
                <c:pt idx="5">
                  <c:v>0</c:v>
                </c:pt>
                <c:pt idx="6">
                  <c:v>0</c:v>
                </c:pt>
                <c:pt idx="7">
                  <c:v>0</c:v>
                </c:pt>
                <c:pt idx="8">
                  <c:v>0</c:v>
                </c:pt>
                <c:pt idx="9">
                  <c:v>0</c:v>
                </c:pt>
                <c:pt idx="10">
                  <c:v>0</c:v>
                </c:pt>
              </c:numCache>
            </c:numRef>
          </c:val>
          <c:extLst>
            <c:ext xmlns:c16="http://schemas.microsoft.com/office/drawing/2014/chart" uri="{C3380CC4-5D6E-409C-BE32-E72D297353CC}">
              <c16:uniqueId val="{00000006-B1C7-4FB7-BF4F-E6AD52DC4B5E}"/>
            </c:ext>
          </c:extLst>
        </c:ser>
        <c:ser>
          <c:idx val="7"/>
          <c:order val="7"/>
          <c:tx>
            <c:strRef>
              <c:f>废气污染物排放量工序分布!$A$10</c:f>
              <c:strCache>
                <c:ptCount val="1"/>
                <c:pt idx="0">
                  <c:v>固体物料堆存</c:v>
                </c:pt>
              </c:strCache>
            </c:strRef>
          </c:tx>
          <c:spPr>
            <a:solidFill>
              <a:schemeClr val="accent2">
                <a:lumMod val="60000"/>
              </a:schemeClr>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废气污染物排放量工序分布!$B$10:$L$10</c:f>
              <c:numCache>
                <c:formatCode>General</c:formatCode>
                <c:ptCount val="11"/>
                <c:pt idx="0">
                  <c:v>0</c:v>
                </c:pt>
                <c:pt idx="1">
                  <c:v>0</c:v>
                </c:pt>
                <c:pt idx="2">
                  <c:v>0</c:v>
                </c:pt>
                <c:pt idx="3">
                  <c:v>1882.73</c:v>
                </c:pt>
                <c:pt idx="4">
                  <c:v>57295.43</c:v>
                </c:pt>
                <c:pt idx="5">
                  <c:v>0</c:v>
                </c:pt>
                <c:pt idx="6">
                  <c:v>0</c:v>
                </c:pt>
                <c:pt idx="7">
                  <c:v>0</c:v>
                </c:pt>
                <c:pt idx="8">
                  <c:v>0</c:v>
                </c:pt>
                <c:pt idx="9">
                  <c:v>0</c:v>
                </c:pt>
                <c:pt idx="10">
                  <c:v>0</c:v>
                </c:pt>
              </c:numCache>
            </c:numRef>
          </c:val>
          <c:extLst>
            <c:ext xmlns:c16="http://schemas.microsoft.com/office/drawing/2014/chart" uri="{C3380CC4-5D6E-409C-BE32-E72D297353CC}">
              <c16:uniqueId val="{00000007-B1C7-4FB7-BF4F-E6AD52DC4B5E}"/>
            </c:ext>
          </c:extLst>
        </c:ser>
        <c:ser>
          <c:idx val="8"/>
          <c:order val="8"/>
          <c:tx>
            <c:strRef>
              <c:f>废气污染物排放量工序分布!$A$11</c:f>
              <c:strCache>
                <c:ptCount val="1"/>
                <c:pt idx="0">
                  <c:v>其他废气</c:v>
                </c:pt>
              </c:strCache>
            </c:strRef>
          </c:tx>
          <c:spPr>
            <a:solidFill>
              <a:schemeClr val="accent3">
                <a:lumMod val="60000"/>
              </a:schemeClr>
            </a:solidFill>
            <a:ln>
              <a:noFill/>
            </a:ln>
            <a:effectLst/>
          </c:spPr>
          <c:invertIfNegative val="0"/>
          <c:cat>
            <c:strRef>
              <c:f>废气污染物排放量工序分布!$B$2:$L$2</c:f>
              <c:strCache>
                <c:ptCount val="11"/>
                <c:pt idx="0">
                  <c:v>工业废气排放量</c:v>
                </c:pt>
                <c:pt idx="1">
                  <c:v>二氧化硫排放量</c:v>
                </c:pt>
                <c:pt idx="2">
                  <c:v>氮氧化物排放量</c:v>
                </c:pt>
                <c:pt idx="3">
                  <c:v>颗粒物排放量</c:v>
                </c:pt>
                <c:pt idx="4">
                  <c:v>挥发性有机物排放量</c:v>
                </c:pt>
                <c:pt idx="5">
                  <c:v>氨排放量-工业锅炉</c:v>
                </c:pt>
                <c:pt idx="6">
                  <c:v>废气砷排放量</c:v>
                </c:pt>
                <c:pt idx="7">
                  <c:v>废气铅排放量</c:v>
                </c:pt>
                <c:pt idx="8">
                  <c:v>废气镉排放量</c:v>
                </c:pt>
                <c:pt idx="9">
                  <c:v>废气铬排放量</c:v>
                </c:pt>
                <c:pt idx="10">
                  <c:v>废气汞排放量</c:v>
                </c:pt>
              </c:strCache>
            </c:strRef>
          </c:cat>
          <c:val>
            <c:numRef>
              <c:f>废气污染物排放量工序分布!$B$11:$L$11</c:f>
              <c:numCache>
                <c:formatCode>General</c:formatCode>
                <c:ptCount val="11"/>
                <c:pt idx="0">
                  <c:v>41817574.600000001</c:v>
                </c:pt>
                <c:pt idx="1">
                  <c:v>1296.03</c:v>
                </c:pt>
                <c:pt idx="2">
                  <c:v>2894.74</c:v>
                </c:pt>
                <c:pt idx="3">
                  <c:v>24426.86</c:v>
                </c:pt>
                <c:pt idx="4">
                  <c:v>46353862.740000002</c:v>
                </c:pt>
                <c:pt idx="5">
                  <c:v>26.02</c:v>
                </c:pt>
                <c:pt idx="6">
                  <c:v>150.12</c:v>
                </c:pt>
                <c:pt idx="7">
                  <c:v>1039.1099999999999</c:v>
                </c:pt>
                <c:pt idx="8">
                  <c:v>33.700000000000003</c:v>
                </c:pt>
                <c:pt idx="9">
                  <c:v>4280.59</c:v>
                </c:pt>
                <c:pt idx="10">
                  <c:v>8.07</c:v>
                </c:pt>
              </c:numCache>
            </c:numRef>
          </c:val>
          <c:extLst>
            <c:ext xmlns:c16="http://schemas.microsoft.com/office/drawing/2014/chart" uri="{C3380CC4-5D6E-409C-BE32-E72D297353CC}">
              <c16:uniqueId val="{00000008-B1C7-4FB7-BF4F-E6AD52DC4B5E}"/>
            </c:ext>
          </c:extLst>
        </c:ser>
        <c:dLbls>
          <c:showLegendKey val="0"/>
          <c:showVal val="0"/>
          <c:showCatName val="0"/>
          <c:showSerName val="0"/>
          <c:showPercent val="0"/>
          <c:showBubbleSize val="0"/>
        </c:dLbls>
        <c:gapWidth val="150"/>
        <c:overlap val="100"/>
        <c:axId val="968249472"/>
        <c:axId val="968249800"/>
      </c:barChart>
      <c:catAx>
        <c:axId val="96824947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968249800"/>
        <c:crosses val="autoZero"/>
        <c:auto val="1"/>
        <c:lblAlgn val="ctr"/>
        <c:lblOffset val="100"/>
        <c:tickLblSkip val="1"/>
        <c:noMultiLvlLbl val="0"/>
      </c:catAx>
      <c:valAx>
        <c:axId val="968249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zh-CN" altLang="en-US"/>
                  <a:t>不同工序废气污染物排放量</a:t>
                </a:r>
                <a:r>
                  <a:rPr lang="zh-CN"/>
                  <a:t>占比 </a:t>
                </a:r>
                <a:r>
                  <a:rPr lang="en-US"/>
                  <a:t>%</a:t>
                </a:r>
                <a:endParaRPr lang="zh-CN"/>
              </a:p>
            </c:rich>
          </c:tx>
          <c:layout>
            <c:manualLayout>
              <c:xMode val="edge"/>
              <c:yMode val="edge"/>
              <c:x val="1.4010291543200989E-2"/>
              <c:y val="0.144880852799458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968249472"/>
        <c:crosses val="autoZero"/>
        <c:crossBetween val="between"/>
      </c:valAx>
      <c:spPr>
        <a:noFill/>
        <a:ln>
          <a:solidFill>
            <a:schemeClr val="tx1"/>
          </a:solidFill>
        </a:ln>
        <a:effectLst/>
      </c:spPr>
    </c:plotArea>
    <c:legend>
      <c:legendPos val="b"/>
      <c:layout>
        <c:manualLayout>
          <c:xMode val="edge"/>
          <c:yMode val="edge"/>
          <c:x val="0.15765261289822363"/>
          <c:y val="0.81810332091722071"/>
          <c:w val="0.80723306742018297"/>
          <c:h val="0.1582604869002153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07571635355"/>
          <c:y val="3.0880082346886259E-2"/>
          <c:w val="0.84322467090554976"/>
          <c:h val="0.60706837790412571"/>
        </c:manualLayout>
      </c:layout>
      <c:barChart>
        <c:barDir val="col"/>
        <c:grouping val="clustered"/>
        <c:varyColors val="0"/>
        <c:ser>
          <c:idx val="1"/>
          <c:order val="0"/>
          <c:tx>
            <c:strRef>
              <c:f>废气污染物排放量行业分布!$C$1</c:f>
              <c:strCache>
                <c:ptCount val="1"/>
                <c:pt idx="0">
                  <c:v>二氧化硫（吨）</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D9BD-408F-9601-7A38473DF249}"/>
              </c:ext>
            </c:extLst>
          </c:dPt>
          <c:dPt>
            <c:idx val="1"/>
            <c:invertIfNegative val="0"/>
            <c:bubble3D val="0"/>
            <c:spPr>
              <a:solidFill>
                <a:srgbClr val="FF0000"/>
              </a:solidFill>
              <a:ln>
                <a:noFill/>
              </a:ln>
              <a:effectLst/>
            </c:spPr>
            <c:extLst>
              <c:ext xmlns:c16="http://schemas.microsoft.com/office/drawing/2014/chart" uri="{C3380CC4-5D6E-409C-BE32-E72D297353CC}">
                <c16:uniqueId val="{00000003-D9BD-408F-9601-7A38473DF249}"/>
              </c:ext>
            </c:extLst>
          </c:dPt>
          <c:dLbls>
            <c:dLbl>
              <c:idx val="0"/>
              <c:tx>
                <c:rich>
                  <a:bodyPr/>
                  <a:lstStyle/>
                  <a:p>
                    <a:fld id="{1D62B39D-A60F-4633-BB7A-91E8D8B74402}"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9BD-408F-9601-7A38473DF249}"/>
                </c:ext>
              </c:extLst>
            </c:dLbl>
            <c:dLbl>
              <c:idx val="1"/>
              <c:tx>
                <c:rich>
                  <a:bodyPr/>
                  <a:lstStyle/>
                  <a:p>
                    <a:fld id="{D96113E1-1030-42B9-90B4-3B934F1C7F51}"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9BD-408F-9601-7A38473DF249}"/>
                </c:ext>
              </c:extLst>
            </c:dLbl>
            <c:dLbl>
              <c:idx val="2"/>
              <c:tx>
                <c:rich>
                  <a:bodyPr/>
                  <a:lstStyle/>
                  <a:p>
                    <a:fld id="{319363F1-B7CD-4035-9E09-DAB7F53180E4}"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9BD-408F-9601-7A38473DF249}"/>
                </c:ext>
              </c:extLst>
            </c:dLbl>
            <c:dLbl>
              <c:idx val="3"/>
              <c:tx>
                <c:rich>
                  <a:bodyPr/>
                  <a:lstStyle/>
                  <a:p>
                    <a:fld id="{48D43AB3-762F-44FB-8A5D-0CEFA882D70A}"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9BD-408F-9601-7A38473DF249}"/>
                </c:ext>
              </c:extLst>
            </c:dLbl>
            <c:dLbl>
              <c:idx val="4"/>
              <c:tx>
                <c:rich>
                  <a:bodyPr/>
                  <a:lstStyle/>
                  <a:p>
                    <a:fld id="{47102D3A-C145-4DD9-97DF-B6E4F3CAE8FA}"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9BD-408F-9601-7A38473DF249}"/>
                </c:ext>
              </c:extLst>
            </c:dLbl>
            <c:dLbl>
              <c:idx val="5"/>
              <c:tx>
                <c:rich>
                  <a:bodyPr/>
                  <a:lstStyle/>
                  <a:p>
                    <a:fld id="{FFBBCE1F-29AB-4DE6-9D98-DFD490A79066}"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9BD-408F-9601-7A38473DF249}"/>
                </c:ext>
              </c:extLst>
            </c:dLbl>
            <c:dLbl>
              <c:idx val="6"/>
              <c:tx>
                <c:rich>
                  <a:bodyPr/>
                  <a:lstStyle/>
                  <a:p>
                    <a:fld id="{511EDCAE-5B51-4FEC-9CAA-048A2BE4A846}"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9BD-408F-9601-7A38473DF249}"/>
                </c:ext>
              </c:extLst>
            </c:dLbl>
            <c:dLbl>
              <c:idx val="7"/>
              <c:tx>
                <c:rich>
                  <a:bodyPr/>
                  <a:lstStyle/>
                  <a:p>
                    <a:fld id="{4A641905-7DE8-4E51-B320-A8E09952FBF5}"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9BD-408F-9601-7A38473DF249}"/>
                </c:ext>
              </c:extLst>
            </c:dLbl>
            <c:dLbl>
              <c:idx val="8"/>
              <c:tx>
                <c:rich>
                  <a:bodyPr/>
                  <a:lstStyle/>
                  <a:p>
                    <a:fld id="{7E63893E-3CAF-4883-ACCD-BFABBDAD62C8}"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9BD-408F-9601-7A38473DF249}"/>
                </c:ext>
              </c:extLst>
            </c:dLbl>
            <c:dLbl>
              <c:idx val="9"/>
              <c:tx>
                <c:rich>
                  <a:bodyPr/>
                  <a:lstStyle/>
                  <a:p>
                    <a:fld id="{B5C8DB3A-AA66-43C1-B418-9778E0868303}"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9BD-408F-9601-7A38473DF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mn-cs"/>
                  </a:defRPr>
                </a:pPr>
                <a:endParaRPr lang="zh-C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废气污染物排放量行业分布!$B$2:$B$11</c:f>
              <c:strCache>
                <c:ptCount val="10"/>
                <c:pt idx="0">
                  <c:v>电力、热力生产和供应业</c:v>
                </c:pt>
                <c:pt idx="1">
                  <c:v>非金属矿物制品业</c:v>
                </c:pt>
                <c:pt idx="2">
                  <c:v>纺织业</c:v>
                </c:pt>
                <c:pt idx="3">
                  <c:v>化学原料和化学制品制造业</c:v>
                </c:pt>
                <c:pt idx="4">
                  <c:v>化学纤维制造业</c:v>
                </c:pt>
                <c:pt idx="5">
                  <c:v>有色金属冶炼和压延加工业</c:v>
                </c:pt>
                <c:pt idx="6">
                  <c:v>橡胶和塑料制品业</c:v>
                </c:pt>
                <c:pt idx="7">
                  <c:v>黑色金属冶炼和压延加工业</c:v>
                </c:pt>
                <c:pt idx="8">
                  <c:v>金属制品业</c:v>
                </c:pt>
                <c:pt idx="9">
                  <c:v>石油、煤炭及其他燃料加工业</c:v>
                </c:pt>
              </c:strCache>
            </c:strRef>
          </c:cat>
          <c:val>
            <c:numRef>
              <c:f>废气污染物排放量行业分布!$C$2:$C$11</c:f>
              <c:numCache>
                <c:formatCode>General</c:formatCode>
                <c:ptCount val="10"/>
                <c:pt idx="0">
                  <c:v>3831.9256359999999</c:v>
                </c:pt>
                <c:pt idx="1">
                  <c:v>1328.6032939999998</c:v>
                </c:pt>
                <c:pt idx="2">
                  <c:v>703.52349799999979</c:v>
                </c:pt>
                <c:pt idx="3">
                  <c:v>557.92154600000015</c:v>
                </c:pt>
                <c:pt idx="4">
                  <c:v>550.68215599999985</c:v>
                </c:pt>
                <c:pt idx="5">
                  <c:v>529.51124899999968</c:v>
                </c:pt>
                <c:pt idx="6">
                  <c:v>327.929867</c:v>
                </c:pt>
                <c:pt idx="7">
                  <c:v>234.54759300000001</c:v>
                </c:pt>
                <c:pt idx="8">
                  <c:v>73.894504000000069</c:v>
                </c:pt>
                <c:pt idx="9">
                  <c:v>73.544398000000001</c:v>
                </c:pt>
              </c:numCache>
            </c:numRef>
          </c:val>
          <c:extLst>
            <c:ext xmlns:c15="http://schemas.microsoft.com/office/drawing/2012/chart" uri="{02D57815-91ED-43cb-92C2-25804820EDAC}">
              <c15:datalabelsRange>
                <c15:f>废气污染物排放量行业分布!$D$2:$D$11</c15:f>
                <c15:dlblRangeCache>
                  <c:ptCount val="10"/>
                  <c:pt idx="0">
                    <c:v>45.3%</c:v>
                  </c:pt>
                  <c:pt idx="1">
                    <c:v>15.7%</c:v>
                  </c:pt>
                  <c:pt idx="2">
                    <c:v>8.3%</c:v>
                  </c:pt>
                  <c:pt idx="3">
                    <c:v>6.6%</c:v>
                  </c:pt>
                  <c:pt idx="4">
                    <c:v>6.5%</c:v>
                  </c:pt>
                  <c:pt idx="5">
                    <c:v>6.3%</c:v>
                  </c:pt>
                  <c:pt idx="6">
                    <c:v>3.9%</c:v>
                  </c:pt>
                  <c:pt idx="7">
                    <c:v>2.8%</c:v>
                  </c:pt>
                  <c:pt idx="8">
                    <c:v>0.9%</c:v>
                  </c:pt>
                  <c:pt idx="9">
                    <c:v>0.9%</c:v>
                  </c:pt>
                </c15:dlblRangeCache>
              </c15:datalabelsRange>
            </c:ext>
            <c:ext xmlns:c16="http://schemas.microsoft.com/office/drawing/2014/chart" uri="{C3380CC4-5D6E-409C-BE32-E72D297353CC}">
              <c16:uniqueId val="{0000000C-D9BD-408F-9601-7A38473DF249}"/>
            </c:ext>
          </c:extLst>
        </c:ser>
        <c:dLbls>
          <c:showLegendKey val="0"/>
          <c:showVal val="0"/>
          <c:showCatName val="0"/>
          <c:showSerName val="0"/>
          <c:showPercent val="0"/>
          <c:showBubbleSize val="0"/>
        </c:dLbls>
        <c:gapWidth val="219"/>
        <c:overlap val="-27"/>
        <c:axId val="626629208"/>
        <c:axId val="626623632"/>
      </c:barChart>
      <c:catAx>
        <c:axId val="6266292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3632"/>
        <c:crosses val="autoZero"/>
        <c:auto val="1"/>
        <c:lblAlgn val="ctr"/>
        <c:lblOffset val="100"/>
        <c:tickLblSkip val="1"/>
        <c:noMultiLvlLbl val="0"/>
      </c:catAx>
      <c:valAx>
        <c:axId val="626623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zh-CN" altLang="en-US"/>
                  <a:t>二氧化硫排放量 吨</a:t>
                </a:r>
                <a:endParaRPr lang="zh-CN"/>
              </a:p>
            </c:rich>
          </c:tx>
          <c:layout>
            <c:manualLayout>
              <c:xMode val="edge"/>
              <c:yMode val="edge"/>
              <c:x val="1.5151515151515152E-2"/>
              <c:y val="0.18878098571011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9208"/>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07571635355"/>
          <c:y val="3.0880082346886259E-2"/>
          <c:w val="0.84322467090554976"/>
          <c:h val="0.66728453848055402"/>
        </c:manualLayout>
      </c:layout>
      <c:barChart>
        <c:barDir val="col"/>
        <c:grouping val="clustered"/>
        <c:varyColors val="0"/>
        <c:ser>
          <c:idx val="1"/>
          <c:order val="0"/>
          <c:tx>
            <c:strRef>
              <c:f>废气污染物排放量行业分布!$F$1</c:f>
              <c:strCache>
                <c:ptCount val="1"/>
                <c:pt idx="0">
                  <c:v>氮氧化物（吨）</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7574-4B37-ABA4-0236F8AC6B5B}"/>
              </c:ext>
            </c:extLst>
          </c:dPt>
          <c:dPt>
            <c:idx val="1"/>
            <c:invertIfNegative val="0"/>
            <c:bubble3D val="0"/>
            <c:spPr>
              <a:solidFill>
                <a:srgbClr val="FF0000"/>
              </a:solidFill>
              <a:ln>
                <a:noFill/>
              </a:ln>
              <a:effectLst/>
            </c:spPr>
            <c:extLst>
              <c:ext xmlns:c16="http://schemas.microsoft.com/office/drawing/2014/chart" uri="{C3380CC4-5D6E-409C-BE32-E72D297353CC}">
                <c16:uniqueId val="{00000003-7574-4B37-ABA4-0236F8AC6B5B}"/>
              </c:ext>
            </c:extLst>
          </c:dPt>
          <c:dLbls>
            <c:dLbl>
              <c:idx val="0"/>
              <c:layout>
                <c:manualLayout>
                  <c:x val="4.0904716073147281E-2"/>
                  <c:y val="3.0880082346886259E-2"/>
                </c:manualLayout>
              </c:layout>
              <c:tx>
                <c:rich>
                  <a:bodyPr/>
                  <a:lstStyle/>
                  <a:p>
                    <a:fld id="{8040D4C9-CDC4-46EE-93AA-5EF9ECE166E1}"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574-4B37-ABA4-0236F8AC6B5B}"/>
                </c:ext>
              </c:extLst>
            </c:dLbl>
            <c:dLbl>
              <c:idx val="1"/>
              <c:tx>
                <c:rich>
                  <a:bodyPr/>
                  <a:lstStyle/>
                  <a:p>
                    <a:fld id="{BEF97BC0-ECC3-4BC2-AC8B-0B29DC2C1482}"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574-4B37-ABA4-0236F8AC6B5B}"/>
                </c:ext>
              </c:extLst>
            </c:dLbl>
            <c:dLbl>
              <c:idx val="2"/>
              <c:tx>
                <c:rich>
                  <a:bodyPr/>
                  <a:lstStyle/>
                  <a:p>
                    <a:fld id="{90CB26EB-861B-4AD3-9838-DFE2E13B14E9}"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574-4B37-ABA4-0236F8AC6B5B}"/>
                </c:ext>
              </c:extLst>
            </c:dLbl>
            <c:dLbl>
              <c:idx val="3"/>
              <c:tx>
                <c:rich>
                  <a:bodyPr/>
                  <a:lstStyle/>
                  <a:p>
                    <a:fld id="{8BD17D9C-9F4F-452C-A978-DACB07B5A9DC}"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574-4B37-ABA4-0236F8AC6B5B}"/>
                </c:ext>
              </c:extLst>
            </c:dLbl>
            <c:dLbl>
              <c:idx val="4"/>
              <c:tx>
                <c:rich>
                  <a:bodyPr/>
                  <a:lstStyle/>
                  <a:p>
                    <a:fld id="{C116040D-D105-46FA-9121-CD32E689B23F}"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574-4B37-ABA4-0236F8AC6B5B}"/>
                </c:ext>
              </c:extLst>
            </c:dLbl>
            <c:dLbl>
              <c:idx val="5"/>
              <c:tx>
                <c:rich>
                  <a:bodyPr/>
                  <a:lstStyle/>
                  <a:p>
                    <a:fld id="{C79B7B9E-833F-441B-B2B1-416FE7ED6330}"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574-4B37-ABA4-0236F8AC6B5B}"/>
                </c:ext>
              </c:extLst>
            </c:dLbl>
            <c:dLbl>
              <c:idx val="6"/>
              <c:tx>
                <c:rich>
                  <a:bodyPr/>
                  <a:lstStyle/>
                  <a:p>
                    <a:fld id="{73776293-0A12-4B46-A630-E63A2526B942}"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574-4B37-ABA4-0236F8AC6B5B}"/>
                </c:ext>
              </c:extLst>
            </c:dLbl>
            <c:dLbl>
              <c:idx val="7"/>
              <c:tx>
                <c:rich>
                  <a:bodyPr/>
                  <a:lstStyle/>
                  <a:p>
                    <a:fld id="{4C8754CF-C002-466A-9D1D-25F3C7F7D5BF}"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574-4B37-ABA4-0236F8AC6B5B}"/>
                </c:ext>
              </c:extLst>
            </c:dLbl>
            <c:dLbl>
              <c:idx val="8"/>
              <c:tx>
                <c:rich>
                  <a:bodyPr/>
                  <a:lstStyle/>
                  <a:p>
                    <a:fld id="{17430F0A-D27E-4E8F-93A6-172EF9E7E89E}"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574-4B37-ABA4-0236F8AC6B5B}"/>
                </c:ext>
              </c:extLst>
            </c:dLbl>
            <c:dLbl>
              <c:idx val="9"/>
              <c:tx>
                <c:rich>
                  <a:bodyPr/>
                  <a:lstStyle/>
                  <a:p>
                    <a:fld id="{651BAA8A-127E-4DF3-B4EE-A1B94C2FE6A8}"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574-4B37-ABA4-0236F8AC6B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mn-cs"/>
                  </a:defRPr>
                </a:pPr>
                <a:endParaRPr lang="zh-C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废气污染物排放量行业分布!$E$2:$E$11</c:f>
              <c:strCache>
                <c:ptCount val="10"/>
                <c:pt idx="0">
                  <c:v>非金属矿物制品业</c:v>
                </c:pt>
                <c:pt idx="1">
                  <c:v>电力、热力生产和供应业</c:v>
                </c:pt>
                <c:pt idx="2">
                  <c:v>化学原料和化学制品制造业</c:v>
                </c:pt>
                <c:pt idx="3">
                  <c:v>纺织业</c:v>
                </c:pt>
                <c:pt idx="4">
                  <c:v>橡胶和塑料制品业</c:v>
                </c:pt>
                <c:pt idx="5">
                  <c:v>化学纤维制造业</c:v>
                </c:pt>
                <c:pt idx="6">
                  <c:v>有色金属冶炼和压延加工业</c:v>
                </c:pt>
                <c:pt idx="7">
                  <c:v>金属制品业</c:v>
                </c:pt>
                <c:pt idx="8">
                  <c:v>黑色金属冶炼和压延加工业</c:v>
                </c:pt>
                <c:pt idx="9">
                  <c:v>造纸和纸制品业</c:v>
                </c:pt>
              </c:strCache>
            </c:strRef>
          </c:cat>
          <c:val>
            <c:numRef>
              <c:f>废气污染物排放量行业分布!$F$2:$F$11</c:f>
              <c:numCache>
                <c:formatCode>General</c:formatCode>
                <c:ptCount val="10"/>
                <c:pt idx="0">
                  <c:v>8551.134594000001</c:v>
                </c:pt>
                <c:pt idx="1">
                  <c:v>5597.1143330000041</c:v>
                </c:pt>
                <c:pt idx="2">
                  <c:v>921.31405199999983</c:v>
                </c:pt>
                <c:pt idx="3">
                  <c:v>795.07548299999951</c:v>
                </c:pt>
                <c:pt idx="4">
                  <c:v>735.90200999999809</c:v>
                </c:pt>
                <c:pt idx="5">
                  <c:v>615.97643700000026</c:v>
                </c:pt>
                <c:pt idx="6">
                  <c:v>388.66248000000007</c:v>
                </c:pt>
                <c:pt idx="7">
                  <c:v>287.34629100000063</c:v>
                </c:pt>
                <c:pt idx="8">
                  <c:v>221.11117099999998</c:v>
                </c:pt>
                <c:pt idx="9">
                  <c:v>208.92084400000002</c:v>
                </c:pt>
              </c:numCache>
            </c:numRef>
          </c:val>
          <c:extLst>
            <c:ext xmlns:c15="http://schemas.microsoft.com/office/drawing/2012/chart" uri="{02D57815-91ED-43cb-92C2-25804820EDAC}">
              <c15:datalabelsRange>
                <c15:f>废气污染物排放量行业分布!$G$2:$G$11</c15:f>
                <c15:dlblRangeCache>
                  <c:ptCount val="10"/>
                  <c:pt idx="0">
                    <c:v>43.8%</c:v>
                  </c:pt>
                  <c:pt idx="1">
                    <c:v>28.7%</c:v>
                  </c:pt>
                  <c:pt idx="2">
                    <c:v>4.7%</c:v>
                  </c:pt>
                  <c:pt idx="3">
                    <c:v>4.1%</c:v>
                  </c:pt>
                  <c:pt idx="4">
                    <c:v>3.8%</c:v>
                  </c:pt>
                  <c:pt idx="5">
                    <c:v>3.2%</c:v>
                  </c:pt>
                  <c:pt idx="6">
                    <c:v>2.0%</c:v>
                  </c:pt>
                  <c:pt idx="7">
                    <c:v>1.5%</c:v>
                  </c:pt>
                  <c:pt idx="8">
                    <c:v>1.1%</c:v>
                  </c:pt>
                  <c:pt idx="9">
                    <c:v>1.1%</c:v>
                  </c:pt>
                </c15:dlblRangeCache>
              </c15:datalabelsRange>
            </c:ext>
            <c:ext xmlns:c16="http://schemas.microsoft.com/office/drawing/2014/chart" uri="{C3380CC4-5D6E-409C-BE32-E72D297353CC}">
              <c16:uniqueId val="{0000000C-7574-4B37-ABA4-0236F8AC6B5B}"/>
            </c:ext>
          </c:extLst>
        </c:ser>
        <c:dLbls>
          <c:showLegendKey val="0"/>
          <c:showVal val="0"/>
          <c:showCatName val="0"/>
          <c:showSerName val="0"/>
          <c:showPercent val="0"/>
          <c:showBubbleSize val="0"/>
        </c:dLbls>
        <c:gapWidth val="219"/>
        <c:overlap val="-27"/>
        <c:axId val="626629208"/>
        <c:axId val="626623632"/>
      </c:barChart>
      <c:catAx>
        <c:axId val="6266292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3632"/>
        <c:crosses val="autoZero"/>
        <c:auto val="1"/>
        <c:lblAlgn val="ctr"/>
        <c:lblOffset val="100"/>
        <c:tickLblSkip val="1"/>
        <c:noMultiLvlLbl val="0"/>
      </c:catAx>
      <c:valAx>
        <c:axId val="626623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zh-CN" altLang="en-US"/>
                  <a:t>氮氧化物排放量 吨</a:t>
                </a:r>
                <a:endParaRPr lang="zh-CN"/>
              </a:p>
            </c:rich>
          </c:tx>
          <c:layout>
            <c:manualLayout>
              <c:xMode val="edge"/>
              <c:yMode val="edge"/>
              <c:x val="1.5151515151515152E-2"/>
              <c:y val="0.18878098571011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9208"/>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35290595894"/>
          <c:y val="2.5643436361499589E-2"/>
          <c:w val="0.83239695194501073"/>
          <c:h val="0.5961086385940888"/>
        </c:manualLayout>
      </c:layout>
      <c:barChart>
        <c:barDir val="col"/>
        <c:grouping val="clustered"/>
        <c:varyColors val="0"/>
        <c:ser>
          <c:idx val="1"/>
          <c:order val="0"/>
          <c:tx>
            <c:strRef>
              <c:f>废气污染物排放量行业分布!$I$1</c:f>
              <c:strCache>
                <c:ptCount val="1"/>
                <c:pt idx="0">
                  <c:v>颗粒物（吨）</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8E3-49A0-A2E1-087DD7066529}"/>
              </c:ext>
            </c:extLst>
          </c:dPt>
          <c:dPt>
            <c:idx val="1"/>
            <c:invertIfNegative val="0"/>
            <c:bubble3D val="0"/>
            <c:spPr>
              <a:solidFill>
                <a:srgbClr val="FF0000"/>
              </a:solidFill>
              <a:ln>
                <a:noFill/>
              </a:ln>
              <a:effectLst/>
            </c:spPr>
            <c:extLst>
              <c:ext xmlns:c16="http://schemas.microsoft.com/office/drawing/2014/chart" uri="{C3380CC4-5D6E-409C-BE32-E72D297353CC}">
                <c16:uniqueId val="{00000003-98E3-49A0-A2E1-087DD7066529}"/>
              </c:ext>
            </c:extLst>
          </c:dPt>
          <c:dPt>
            <c:idx val="2"/>
            <c:invertIfNegative val="0"/>
            <c:bubble3D val="0"/>
            <c:spPr>
              <a:solidFill>
                <a:srgbClr val="FF0000"/>
              </a:solidFill>
              <a:ln>
                <a:noFill/>
              </a:ln>
              <a:effectLst/>
            </c:spPr>
            <c:extLst>
              <c:ext xmlns:c16="http://schemas.microsoft.com/office/drawing/2014/chart" uri="{C3380CC4-5D6E-409C-BE32-E72D297353CC}">
                <c16:uniqueId val="{00000005-98E3-49A0-A2E1-087DD7066529}"/>
              </c:ext>
            </c:extLst>
          </c:dPt>
          <c:dLbls>
            <c:dLbl>
              <c:idx val="0"/>
              <c:layout>
                <c:manualLayout>
                  <c:x val="4.090471607314726E-2"/>
                  <c:y val="2.7777890347340132E-2"/>
                </c:manualLayout>
              </c:layout>
              <c:tx>
                <c:rich>
                  <a:bodyPr/>
                  <a:lstStyle/>
                  <a:p>
                    <a:fld id="{C7858754-E292-4BF5-8D0D-21DD8BF1400E}"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8E3-49A0-A2E1-087DD7066529}"/>
                </c:ext>
              </c:extLst>
            </c:dLbl>
            <c:dLbl>
              <c:idx val="1"/>
              <c:tx>
                <c:rich>
                  <a:bodyPr/>
                  <a:lstStyle/>
                  <a:p>
                    <a:fld id="{EF7A65F7-061F-4753-AE51-1B0D73064057}"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8E3-49A0-A2E1-087DD7066529}"/>
                </c:ext>
              </c:extLst>
            </c:dLbl>
            <c:dLbl>
              <c:idx val="2"/>
              <c:tx>
                <c:rich>
                  <a:bodyPr/>
                  <a:lstStyle/>
                  <a:p>
                    <a:fld id="{0FF20A50-24E2-44FA-AAE3-9D41577AE306}"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8E3-49A0-A2E1-087DD7066529}"/>
                </c:ext>
              </c:extLst>
            </c:dLbl>
            <c:dLbl>
              <c:idx val="3"/>
              <c:tx>
                <c:rich>
                  <a:bodyPr/>
                  <a:lstStyle/>
                  <a:p>
                    <a:fld id="{93D26C21-B830-470C-96FD-CE6BABBFD981}"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8E3-49A0-A2E1-087DD7066529}"/>
                </c:ext>
              </c:extLst>
            </c:dLbl>
            <c:dLbl>
              <c:idx val="4"/>
              <c:tx>
                <c:rich>
                  <a:bodyPr/>
                  <a:lstStyle/>
                  <a:p>
                    <a:fld id="{2DED90FC-9BF6-410A-93A1-472854DD8466}"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8E3-49A0-A2E1-087DD7066529}"/>
                </c:ext>
              </c:extLst>
            </c:dLbl>
            <c:dLbl>
              <c:idx val="5"/>
              <c:tx>
                <c:rich>
                  <a:bodyPr/>
                  <a:lstStyle/>
                  <a:p>
                    <a:fld id="{BE5A881F-884D-456D-A54A-030462216625}"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8E3-49A0-A2E1-087DD7066529}"/>
                </c:ext>
              </c:extLst>
            </c:dLbl>
            <c:dLbl>
              <c:idx val="6"/>
              <c:tx>
                <c:rich>
                  <a:bodyPr/>
                  <a:lstStyle/>
                  <a:p>
                    <a:fld id="{51A60290-2150-499D-99A9-28274AC71202}"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8E3-49A0-A2E1-087DD7066529}"/>
                </c:ext>
              </c:extLst>
            </c:dLbl>
            <c:dLbl>
              <c:idx val="7"/>
              <c:tx>
                <c:rich>
                  <a:bodyPr/>
                  <a:lstStyle/>
                  <a:p>
                    <a:fld id="{30AD83A7-627F-47D6-99DE-D33A306A5817}"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8E3-49A0-A2E1-087DD7066529}"/>
                </c:ext>
              </c:extLst>
            </c:dLbl>
            <c:dLbl>
              <c:idx val="8"/>
              <c:tx>
                <c:rich>
                  <a:bodyPr/>
                  <a:lstStyle/>
                  <a:p>
                    <a:fld id="{1B6983A2-A83C-475B-8593-4679070B50D3}"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8E3-49A0-A2E1-087DD7066529}"/>
                </c:ext>
              </c:extLst>
            </c:dLbl>
            <c:dLbl>
              <c:idx val="9"/>
              <c:tx>
                <c:rich>
                  <a:bodyPr/>
                  <a:lstStyle/>
                  <a:p>
                    <a:fld id="{C9FD3DBF-EF0D-43F0-ACD1-E6EE52CE9370}"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8E3-49A0-A2E1-087DD7066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mn-cs"/>
                  </a:defRPr>
                </a:pPr>
                <a:endParaRPr lang="zh-C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废气污染物排放量行业分布!$H$2:$H$11</c:f>
              <c:strCache>
                <c:ptCount val="10"/>
                <c:pt idx="0">
                  <c:v>非金属矿物制品业</c:v>
                </c:pt>
                <c:pt idx="1">
                  <c:v>金属制品业</c:v>
                </c:pt>
                <c:pt idx="2">
                  <c:v>化学原料和化学制品制造业</c:v>
                </c:pt>
                <c:pt idx="3">
                  <c:v>橡胶和塑料制品业</c:v>
                </c:pt>
                <c:pt idx="4">
                  <c:v>通用设备制造业</c:v>
                </c:pt>
                <c:pt idx="5">
                  <c:v>电力、热力生产和供应业</c:v>
                </c:pt>
                <c:pt idx="6">
                  <c:v>皮革、毛皮、羽毛及其制品和制鞋业</c:v>
                </c:pt>
                <c:pt idx="7">
                  <c:v>汽车制造业</c:v>
                </c:pt>
                <c:pt idx="8">
                  <c:v>非金属矿采选业</c:v>
                </c:pt>
                <c:pt idx="9">
                  <c:v>纺织业</c:v>
                </c:pt>
              </c:strCache>
            </c:strRef>
          </c:cat>
          <c:val>
            <c:numRef>
              <c:f>废气污染物排放量行业分布!$I$2:$I$11</c:f>
              <c:numCache>
                <c:formatCode>General</c:formatCode>
                <c:ptCount val="10"/>
                <c:pt idx="0">
                  <c:v>13047.273046999982</c:v>
                </c:pt>
                <c:pt idx="1">
                  <c:v>3791.444415999998</c:v>
                </c:pt>
                <c:pt idx="2">
                  <c:v>2436.683837</c:v>
                </c:pt>
                <c:pt idx="3">
                  <c:v>2205.2441820000008</c:v>
                </c:pt>
                <c:pt idx="4">
                  <c:v>2150.2632300000027</c:v>
                </c:pt>
                <c:pt idx="5">
                  <c:v>1552.3423119999995</c:v>
                </c:pt>
                <c:pt idx="6">
                  <c:v>1420.0823819999998</c:v>
                </c:pt>
                <c:pt idx="7">
                  <c:v>1121.9579430000015</c:v>
                </c:pt>
                <c:pt idx="8">
                  <c:v>1012.1949240000002</c:v>
                </c:pt>
                <c:pt idx="9">
                  <c:v>1000.8027930000017</c:v>
                </c:pt>
              </c:numCache>
            </c:numRef>
          </c:val>
          <c:extLst>
            <c:ext xmlns:c15="http://schemas.microsoft.com/office/drawing/2012/chart" uri="{02D57815-91ED-43cb-92C2-25804820EDAC}">
              <c15:datalabelsRange>
                <c15:f>废气污染物排放量行业分布!$J$2:$J$11</c15:f>
                <c15:dlblRangeCache>
                  <c:ptCount val="10"/>
                  <c:pt idx="0">
                    <c:v>38.1%</c:v>
                  </c:pt>
                  <c:pt idx="1">
                    <c:v>11.1%</c:v>
                  </c:pt>
                  <c:pt idx="2">
                    <c:v>7.1%</c:v>
                  </c:pt>
                  <c:pt idx="3">
                    <c:v>6.4%</c:v>
                  </c:pt>
                  <c:pt idx="4">
                    <c:v>6.3%</c:v>
                  </c:pt>
                  <c:pt idx="5">
                    <c:v>4.5%</c:v>
                  </c:pt>
                  <c:pt idx="6">
                    <c:v>4.1%</c:v>
                  </c:pt>
                  <c:pt idx="7">
                    <c:v>3.3%</c:v>
                  </c:pt>
                  <c:pt idx="8">
                    <c:v>3.0%</c:v>
                  </c:pt>
                  <c:pt idx="9">
                    <c:v>2.9%</c:v>
                  </c:pt>
                </c15:dlblRangeCache>
              </c15:datalabelsRange>
            </c:ext>
            <c:ext xmlns:c16="http://schemas.microsoft.com/office/drawing/2014/chart" uri="{C3380CC4-5D6E-409C-BE32-E72D297353CC}">
              <c16:uniqueId val="{0000000D-98E3-49A0-A2E1-087DD7066529}"/>
            </c:ext>
          </c:extLst>
        </c:ser>
        <c:dLbls>
          <c:showLegendKey val="0"/>
          <c:showVal val="0"/>
          <c:showCatName val="0"/>
          <c:showSerName val="0"/>
          <c:showPercent val="0"/>
          <c:showBubbleSize val="0"/>
        </c:dLbls>
        <c:gapWidth val="219"/>
        <c:overlap val="-27"/>
        <c:axId val="626629208"/>
        <c:axId val="626623632"/>
      </c:barChart>
      <c:catAx>
        <c:axId val="6266292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3632"/>
        <c:crosses val="autoZero"/>
        <c:auto val="1"/>
        <c:lblAlgn val="ctr"/>
        <c:lblOffset val="100"/>
        <c:tickLblSkip val="1"/>
        <c:noMultiLvlLbl val="0"/>
      </c:catAx>
      <c:valAx>
        <c:axId val="626623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zh-CN" altLang="en-US"/>
                  <a:t>颗粒物排放量 吨</a:t>
                </a:r>
                <a:endParaRPr lang="zh-CN"/>
              </a:p>
            </c:rich>
          </c:tx>
          <c:layout>
            <c:manualLayout>
              <c:xMode val="edge"/>
              <c:yMode val="edge"/>
              <c:x val="1.5151515151515152E-2"/>
              <c:y val="0.18878098571011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9208"/>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79072851697196"/>
          <c:y val="2.5586353944562899E-2"/>
          <c:w val="0.8107415140239328"/>
          <c:h val="0.62453469435723519"/>
        </c:manualLayout>
      </c:layout>
      <c:barChart>
        <c:barDir val="col"/>
        <c:grouping val="clustered"/>
        <c:varyColors val="0"/>
        <c:ser>
          <c:idx val="1"/>
          <c:order val="0"/>
          <c:tx>
            <c:strRef>
              <c:f>废气污染物排放量行业分布!$L$1</c:f>
              <c:strCache>
                <c:ptCount val="1"/>
                <c:pt idx="0">
                  <c:v>挥发性有机物（千克）</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903-41F5-B87E-6FDAE09DF81D}"/>
              </c:ext>
            </c:extLst>
          </c:dPt>
          <c:dPt>
            <c:idx val="1"/>
            <c:invertIfNegative val="0"/>
            <c:bubble3D val="0"/>
            <c:spPr>
              <a:solidFill>
                <a:srgbClr val="FF0000"/>
              </a:solidFill>
              <a:ln>
                <a:noFill/>
              </a:ln>
              <a:effectLst/>
            </c:spPr>
            <c:extLst>
              <c:ext xmlns:c16="http://schemas.microsoft.com/office/drawing/2014/chart" uri="{C3380CC4-5D6E-409C-BE32-E72D297353CC}">
                <c16:uniqueId val="{00000003-9903-41F5-B87E-6FDAE09DF81D}"/>
              </c:ext>
            </c:extLst>
          </c:dPt>
          <c:dPt>
            <c:idx val="2"/>
            <c:invertIfNegative val="0"/>
            <c:bubble3D val="0"/>
            <c:spPr>
              <a:solidFill>
                <a:srgbClr val="FF0000"/>
              </a:solidFill>
              <a:ln>
                <a:noFill/>
              </a:ln>
              <a:effectLst/>
            </c:spPr>
            <c:extLst>
              <c:ext xmlns:c16="http://schemas.microsoft.com/office/drawing/2014/chart" uri="{C3380CC4-5D6E-409C-BE32-E72D297353CC}">
                <c16:uniqueId val="{00000005-9903-41F5-B87E-6FDAE09DF81D}"/>
              </c:ext>
            </c:extLst>
          </c:dPt>
          <c:dPt>
            <c:idx val="3"/>
            <c:invertIfNegative val="0"/>
            <c:bubble3D val="0"/>
            <c:spPr>
              <a:solidFill>
                <a:srgbClr val="FF0000"/>
              </a:solidFill>
              <a:ln>
                <a:noFill/>
              </a:ln>
              <a:effectLst/>
            </c:spPr>
            <c:extLst>
              <c:ext xmlns:c16="http://schemas.microsoft.com/office/drawing/2014/chart" uri="{C3380CC4-5D6E-409C-BE32-E72D297353CC}">
                <c16:uniqueId val="{00000007-9903-41F5-B87E-6FDAE09DF81D}"/>
              </c:ext>
            </c:extLst>
          </c:dPt>
          <c:dPt>
            <c:idx val="4"/>
            <c:invertIfNegative val="0"/>
            <c:bubble3D val="0"/>
            <c:spPr>
              <a:solidFill>
                <a:srgbClr val="FF0000"/>
              </a:solidFill>
              <a:ln>
                <a:noFill/>
              </a:ln>
              <a:effectLst/>
            </c:spPr>
            <c:extLst>
              <c:ext xmlns:c16="http://schemas.microsoft.com/office/drawing/2014/chart" uri="{C3380CC4-5D6E-409C-BE32-E72D297353CC}">
                <c16:uniqueId val="{00000009-9903-41F5-B87E-6FDAE09DF81D}"/>
              </c:ext>
            </c:extLst>
          </c:dPt>
          <c:dPt>
            <c:idx val="5"/>
            <c:invertIfNegative val="0"/>
            <c:bubble3D val="0"/>
            <c:spPr>
              <a:solidFill>
                <a:srgbClr val="FF0000"/>
              </a:solidFill>
              <a:ln>
                <a:noFill/>
              </a:ln>
              <a:effectLst/>
            </c:spPr>
            <c:extLst>
              <c:ext xmlns:c16="http://schemas.microsoft.com/office/drawing/2014/chart" uri="{C3380CC4-5D6E-409C-BE32-E72D297353CC}">
                <c16:uniqueId val="{0000000B-9903-41F5-B87E-6FDAE09DF81D}"/>
              </c:ext>
            </c:extLst>
          </c:dPt>
          <c:dLbls>
            <c:dLbl>
              <c:idx val="0"/>
              <c:layout>
                <c:manualLayout>
                  <c:x val="6.493506493506454E-3"/>
                  <c:y val="2.3148148148148147E-2"/>
                </c:manualLayout>
              </c:layout>
              <c:tx>
                <c:rich>
                  <a:bodyPr/>
                  <a:lstStyle/>
                  <a:p>
                    <a:fld id="{3D3A11C2-C536-4BAC-81BE-B4BCB1514421}"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903-41F5-B87E-6FDAE09DF81D}"/>
                </c:ext>
              </c:extLst>
            </c:dLbl>
            <c:dLbl>
              <c:idx val="1"/>
              <c:tx>
                <c:rich>
                  <a:bodyPr/>
                  <a:lstStyle/>
                  <a:p>
                    <a:fld id="{B2CBC1B1-78B1-49A8-898A-BBCAAB8FB013}"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903-41F5-B87E-6FDAE09DF81D}"/>
                </c:ext>
              </c:extLst>
            </c:dLbl>
            <c:dLbl>
              <c:idx val="2"/>
              <c:tx>
                <c:rich>
                  <a:bodyPr/>
                  <a:lstStyle/>
                  <a:p>
                    <a:fld id="{2A1FED14-1F47-483F-B79F-7402A601AED7}"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903-41F5-B87E-6FDAE09DF81D}"/>
                </c:ext>
              </c:extLst>
            </c:dLbl>
            <c:dLbl>
              <c:idx val="3"/>
              <c:tx>
                <c:rich>
                  <a:bodyPr/>
                  <a:lstStyle/>
                  <a:p>
                    <a:fld id="{09C115E8-4AB4-454E-84B0-042822ABE3E8}"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903-41F5-B87E-6FDAE09DF81D}"/>
                </c:ext>
              </c:extLst>
            </c:dLbl>
            <c:dLbl>
              <c:idx val="4"/>
              <c:tx>
                <c:rich>
                  <a:bodyPr/>
                  <a:lstStyle/>
                  <a:p>
                    <a:fld id="{D7B48825-C1D9-4D70-B1CB-57480DBCC6F9}"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903-41F5-B87E-6FDAE09DF81D}"/>
                </c:ext>
              </c:extLst>
            </c:dLbl>
            <c:dLbl>
              <c:idx val="5"/>
              <c:tx>
                <c:rich>
                  <a:bodyPr/>
                  <a:lstStyle/>
                  <a:p>
                    <a:fld id="{80C27230-C735-45BA-9ED9-F43DB0D84B73}"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903-41F5-B87E-6FDAE09DF81D}"/>
                </c:ext>
              </c:extLst>
            </c:dLbl>
            <c:dLbl>
              <c:idx val="6"/>
              <c:tx>
                <c:rich>
                  <a:bodyPr/>
                  <a:lstStyle/>
                  <a:p>
                    <a:fld id="{36A4F471-3C12-4BA9-9B7D-C2EC85F7966C}"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903-41F5-B87E-6FDAE09DF81D}"/>
                </c:ext>
              </c:extLst>
            </c:dLbl>
            <c:dLbl>
              <c:idx val="7"/>
              <c:tx>
                <c:rich>
                  <a:bodyPr/>
                  <a:lstStyle/>
                  <a:p>
                    <a:fld id="{0C947935-B214-42A2-AB02-3C52BCA414F7}"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903-41F5-B87E-6FDAE09DF81D}"/>
                </c:ext>
              </c:extLst>
            </c:dLbl>
            <c:dLbl>
              <c:idx val="8"/>
              <c:tx>
                <c:rich>
                  <a:bodyPr/>
                  <a:lstStyle/>
                  <a:p>
                    <a:fld id="{C31F2812-EAA0-442A-8186-9CD262804A94}"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903-41F5-B87E-6FDAE09DF81D}"/>
                </c:ext>
              </c:extLst>
            </c:dLbl>
            <c:dLbl>
              <c:idx val="9"/>
              <c:tx>
                <c:rich>
                  <a:bodyPr/>
                  <a:lstStyle/>
                  <a:p>
                    <a:fld id="{E308477C-9F43-4EE3-A098-67A0F309A1CF}"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903-41F5-B87E-6FDAE09DF8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mn-cs"/>
                  </a:defRPr>
                </a:pPr>
                <a:endParaRPr lang="zh-C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废气污染物排放量行业分布!$K$2:$K$11</c:f>
              <c:strCache>
                <c:ptCount val="10"/>
                <c:pt idx="0">
                  <c:v>纺织业</c:v>
                </c:pt>
                <c:pt idx="1">
                  <c:v>橡胶和塑料制品业</c:v>
                </c:pt>
                <c:pt idx="2">
                  <c:v>金属制品业</c:v>
                </c:pt>
                <c:pt idx="3">
                  <c:v>造纸和纸制品业</c:v>
                </c:pt>
                <c:pt idx="4">
                  <c:v>印刷和记录媒介复制业</c:v>
                </c:pt>
                <c:pt idx="5">
                  <c:v>化学原料和化学制品制造业</c:v>
                </c:pt>
                <c:pt idx="6">
                  <c:v>皮革、毛皮、羽毛及其制品和制鞋业</c:v>
                </c:pt>
                <c:pt idx="7">
                  <c:v>家具制造业</c:v>
                </c:pt>
                <c:pt idx="8">
                  <c:v>化学纤维制造业</c:v>
                </c:pt>
                <c:pt idx="9">
                  <c:v>医药制造业</c:v>
                </c:pt>
              </c:strCache>
            </c:strRef>
          </c:cat>
          <c:val>
            <c:numRef>
              <c:f>废气污染物排放量行业分布!$L$2:$L$11</c:f>
              <c:numCache>
                <c:formatCode>General</c:formatCode>
                <c:ptCount val="10"/>
                <c:pt idx="0">
                  <c:v>7477052.8831470003</c:v>
                </c:pt>
                <c:pt idx="1">
                  <c:v>6626180.2777580032</c:v>
                </c:pt>
                <c:pt idx="2">
                  <c:v>6150546.6405140078</c:v>
                </c:pt>
                <c:pt idx="3">
                  <c:v>5647376.6373380059</c:v>
                </c:pt>
                <c:pt idx="4">
                  <c:v>4905400.8928069985</c:v>
                </c:pt>
                <c:pt idx="5">
                  <c:v>4782121.8824280007</c:v>
                </c:pt>
                <c:pt idx="6">
                  <c:v>1839426.7905900003</c:v>
                </c:pt>
                <c:pt idx="7">
                  <c:v>1457020.240832</c:v>
                </c:pt>
                <c:pt idx="8">
                  <c:v>1331831.6441329999</c:v>
                </c:pt>
                <c:pt idx="9">
                  <c:v>1260114.8765820002</c:v>
                </c:pt>
              </c:numCache>
            </c:numRef>
          </c:val>
          <c:extLst>
            <c:ext xmlns:c15="http://schemas.microsoft.com/office/drawing/2012/chart" uri="{02D57815-91ED-43cb-92C2-25804820EDAC}">
              <c15:datalabelsRange>
                <c15:f>废气污染物排放量行业分布!$M$2:$M$11</c15:f>
                <c15:dlblRangeCache>
                  <c:ptCount val="10"/>
                  <c:pt idx="0">
                    <c:v>15.7%</c:v>
                  </c:pt>
                  <c:pt idx="1">
                    <c:v>13.9%</c:v>
                  </c:pt>
                  <c:pt idx="2">
                    <c:v>12.9%</c:v>
                  </c:pt>
                  <c:pt idx="3">
                    <c:v>11.9%</c:v>
                  </c:pt>
                  <c:pt idx="4">
                    <c:v>10.3%</c:v>
                  </c:pt>
                  <c:pt idx="5">
                    <c:v>10.0%</c:v>
                  </c:pt>
                  <c:pt idx="6">
                    <c:v>3.9%</c:v>
                  </c:pt>
                  <c:pt idx="7">
                    <c:v>3.1%</c:v>
                  </c:pt>
                  <c:pt idx="8">
                    <c:v>2.8%</c:v>
                  </c:pt>
                  <c:pt idx="9">
                    <c:v>2.6%</c:v>
                  </c:pt>
                </c15:dlblRangeCache>
              </c15:datalabelsRange>
            </c:ext>
            <c:ext xmlns:c16="http://schemas.microsoft.com/office/drawing/2014/chart" uri="{C3380CC4-5D6E-409C-BE32-E72D297353CC}">
              <c16:uniqueId val="{00000010-9903-41F5-B87E-6FDAE09DF81D}"/>
            </c:ext>
          </c:extLst>
        </c:ser>
        <c:dLbls>
          <c:showLegendKey val="0"/>
          <c:showVal val="0"/>
          <c:showCatName val="0"/>
          <c:showSerName val="0"/>
          <c:showPercent val="0"/>
          <c:showBubbleSize val="0"/>
        </c:dLbls>
        <c:gapWidth val="219"/>
        <c:overlap val="-27"/>
        <c:axId val="626629208"/>
        <c:axId val="626623632"/>
      </c:barChart>
      <c:catAx>
        <c:axId val="6266292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3632"/>
        <c:crosses val="autoZero"/>
        <c:auto val="1"/>
        <c:lblAlgn val="ctr"/>
        <c:lblOffset val="100"/>
        <c:tickLblSkip val="1"/>
        <c:noMultiLvlLbl val="0"/>
      </c:catAx>
      <c:valAx>
        <c:axId val="626623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zh-CN" altLang="en-US"/>
                  <a:t>挥发性有机物排放量 吨</a:t>
                </a:r>
                <a:endParaRPr lang="zh-CN"/>
              </a:p>
            </c:rich>
          </c:tx>
          <c:layout>
            <c:manualLayout>
              <c:xMode val="edge"/>
              <c:yMode val="edge"/>
              <c:x val="1.5151607011587459E-2"/>
              <c:y val="9.92287158135083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9208"/>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65213371427705"/>
          <c:y val="2.5643436361499589E-2"/>
          <c:w val="0.86488010882662769"/>
          <c:h val="0.60746794150731154"/>
        </c:manualLayout>
      </c:layout>
      <c:barChart>
        <c:barDir val="col"/>
        <c:grouping val="clustered"/>
        <c:varyColors val="0"/>
        <c:ser>
          <c:idx val="1"/>
          <c:order val="0"/>
          <c:tx>
            <c:strRef>
              <c:f>废气污染物排放量行业分布!$O$1</c:f>
              <c:strCache>
                <c:ptCount val="1"/>
                <c:pt idx="0">
                  <c:v>氨（吨）</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DB0-4614-AD77-9315991375BA}"/>
              </c:ext>
            </c:extLst>
          </c:dPt>
          <c:dLbls>
            <c:dLbl>
              <c:idx val="0"/>
              <c:layout>
                <c:manualLayout>
                  <c:x val="4.0904716073147232E-2"/>
                  <c:y val="1.9047619047619049E-2"/>
                </c:manualLayout>
              </c:layout>
              <c:tx>
                <c:rich>
                  <a:bodyPr/>
                  <a:lstStyle/>
                  <a:p>
                    <a:fld id="{1FE09CCE-6221-4CA5-9F74-6D44940157F5}"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DB0-4614-AD77-9315991375BA}"/>
                </c:ext>
              </c:extLst>
            </c:dLbl>
            <c:dLbl>
              <c:idx val="1"/>
              <c:tx>
                <c:rich>
                  <a:bodyPr/>
                  <a:lstStyle/>
                  <a:p>
                    <a:fld id="{8C9AD512-07A7-42EA-BC8C-CE4AF201709B}"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DB0-4614-AD77-9315991375BA}"/>
                </c:ext>
              </c:extLst>
            </c:dLbl>
            <c:dLbl>
              <c:idx val="2"/>
              <c:tx>
                <c:rich>
                  <a:bodyPr/>
                  <a:lstStyle/>
                  <a:p>
                    <a:fld id="{3A0370C7-00C4-4538-B884-2C388009D4A6}"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DB0-4614-AD77-9315991375BA}"/>
                </c:ext>
              </c:extLst>
            </c:dLbl>
            <c:dLbl>
              <c:idx val="3"/>
              <c:tx>
                <c:rich>
                  <a:bodyPr/>
                  <a:lstStyle/>
                  <a:p>
                    <a:fld id="{FB32952B-055D-4353-990F-FBAC1F04D326}"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DB0-4614-AD77-9315991375BA}"/>
                </c:ext>
              </c:extLst>
            </c:dLbl>
            <c:dLbl>
              <c:idx val="4"/>
              <c:tx>
                <c:rich>
                  <a:bodyPr/>
                  <a:lstStyle/>
                  <a:p>
                    <a:fld id="{5FE68AC3-C317-4195-A58C-3C25A8FB6470}"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DB0-4614-AD77-9315991375BA}"/>
                </c:ext>
              </c:extLst>
            </c:dLbl>
            <c:dLbl>
              <c:idx val="5"/>
              <c:tx>
                <c:rich>
                  <a:bodyPr/>
                  <a:lstStyle/>
                  <a:p>
                    <a:fld id="{6D65B26F-7885-4AD9-83A5-58D8056E8697}"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DB0-4614-AD77-9315991375BA}"/>
                </c:ext>
              </c:extLst>
            </c:dLbl>
            <c:dLbl>
              <c:idx val="6"/>
              <c:tx>
                <c:rich>
                  <a:bodyPr/>
                  <a:lstStyle/>
                  <a:p>
                    <a:fld id="{308E487A-A85B-4006-AD58-F8B55B6291E3}"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DB0-4614-AD77-9315991375BA}"/>
                </c:ext>
              </c:extLst>
            </c:dLbl>
            <c:dLbl>
              <c:idx val="7"/>
              <c:tx>
                <c:rich>
                  <a:bodyPr/>
                  <a:lstStyle/>
                  <a:p>
                    <a:fld id="{1865306B-728F-4C11-B0EB-AE46513903F8}"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DB0-4614-AD77-9315991375BA}"/>
                </c:ext>
              </c:extLst>
            </c:dLbl>
            <c:dLbl>
              <c:idx val="8"/>
              <c:tx>
                <c:rich>
                  <a:bodyPr/>
                  <a:lstStyle/>
                  <a:p>
                    <a:fld id="{64D3E212-D478-44F9-A87A-FB64E877A4A1}"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DB0-4614-AD77-9315991375BA}"/>
                </c:ext>
              </c:extLst>
            </c:dLbl>
            <c:dLbl>
              <c:idx val="9"/>
              <c:tx>
                <c:rich>
                  <a:bodyPr/>
                  <a:lstStyle/>
                  <a:p>
                    <a:fld id="{EB8A223A-85A5-428E-BE66-186EB0CE0448}"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DB0-4614-AD77-9315991375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mn-cs"/>
                  </a:defRPr>
                </a:pPr>
                <a:endParaRPr lang="zh-C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废气污染物排放量行业分布!$N$2:$N$11</c:f>
              <c:strCache>
                <c:ptCount val="10"/>
                <c:pt idx="0">
                  <c:v>金属制品业</c:v>
                </c:pt>
                <c:pt idx="1">
                  <c:v>通用设备制造业</c:v>
                </c:pt>
                <c:pt idx="2">
                  <c:v>橡胶和塑料制品业</c:v>
                </c:pt>
                <c:pt idx="3">
                  <c:v>计算机、通信和其他电子设备制造业</c:v>
                </c:pt>
                <c:pt idx="4">
                  <c:v>化学原料和化学制品制造业</c:v>
                </c:pt>
                <c:pt idx="5">
                  <c:v>汽车制造业</c:v>
                </c:pt>
                <c:pt idx="6">
                  <c:v>电气机械和器材制造业</c:v>
                </c:pt>
                <c:pt idx="7">
                  <c:v>非金属矿物制品业</c:v>
                </c:pt>
                <c:pt idx="8">
                  <c:v>电力、热力生产和供应业</c:v>
                </c:pt>
                <c:pt idx="9">
                  <c:v>有色金属冶炼和压延加工业</c:v>
                </c:pt>
              </c:strCache>
            </c:strRef>
          </c:cat>
          <c:val>
            <c:numRef>
              <c:f>废气污染物排放量行业分布!$O$2:$O$11</c:f>
              <c:numCache>
                <c:formatCode>General</c:formatCode>
                <c:ptCount val="10"/>
                <c:pt idx="0">
                  <c:v>23.669113000000003</c:v>
                </c:pt>
                <c:pt idx="1">
                  <c:v>3.0051100000000002</c:v>
                </c:pt>
                <c:pt idx="2">
                  <c:v>0.64824999999999999</c:v>
                </c:pt>
                <c:pt idx="3">
                  <c:v>0.56242199999999998</c:v>
                </c:pt>
                <c:pt idx="4">
                  <c:v>0.53518699999999997</c:v>
                </c:pt>
                <c:pt idx="5">
                  <c:v>0.408277</c:v>
                </c:pt>
                <c:pt idx="6">
                  <c:v>4.9399999999999997E-4</c:v>
                </c:pt>
                <c:pt idx="7">
                  <c:v>0</c:v>
                </c:pt>
                <c:pt idx="8">
                  <c:v>0</c:v>
                </c:pt>
                <c:pt idx="9">
                  <c:v>0</c:v>
                </c:pt>
              </c:numCache>
            </c:numRef>
          </c:val>
          <c:extLst>
            <c:ext xmlns:c15="http://schemas.microsoft.com/office/drawing/2012/chart" uri="{02D57815-91ED-43cb-92C2-25804820EDAC}">
              <c15:datalabelsRange>
                <c15:f>废气污染物排放量行业分布!$P$2:$P$11</c15:f>
                <c15:dlblRangeCache>
                  <c:ptCount val="10"/>
                  <c:pt idx="0">
                    <c:v>82.1%</c:v>
                  </c:pt>
                  <c:pt idx="1">
                    <c:v>10.4%</c:v>
                  </c:pt>
                  <c:pt idx="2">
                    <c:v>2.2%</c:v>
                  </c:pt>
                  <c:pt idx="3">
                    <c:v>2.0%</c:v>
                  </c:pt>
                  <c:pt idx="4">
                    <c:v>1.9%</c:v>
                  </c:pt>
                  <c:pt idx="5">
                    <c:v>1.4%</c:v>
                  </c:pt>
                  <c:pt idx="6">
                    <c:v>0.0%</c:v>
                  </c:pt>
                  <c:pt idx="7">
                    <c:v>0.0%</c:v>
                  </c:pt>
                  <c:pt idx="8">
                    <c:v>0.0%</c:v>
                  </c:pt>
                  <c:pt idx="9">
                    <c:v>0.0%</c:v>
                  </c:pt>
                </c15:dlblRangeCache>
              </c15:datalabelsRange>
            </c:ext>
            <c:ext xmlns:c16="http://schemas.microsoft.com/office/drawing/2014/chart" uri="{C3380CC4-5D6E-409C-BE32-E72D297353CC}">
              <c16:uniqueId val="{0000000B-BDB0-4614-AD77-9315991375BA}"/>
            </c:ext>
          </c:extLst>
        </c:ser>
        <c:dLbls>
          <c:showLegendKey val="0"/>
          <c:showVal val="0"/>
          <c:showCatName val="0"/>
          <c:showSerName val="0"/>
          <c:showPercent val="0"/>
          <c:showBubbleSize val="0"/>
        </c:dLbls>
        <c:gapWidth val="219"/>
        <c:overlap val="-27"/>
        <c:axId val="626629208"/>
        <c:axId val="626623632"/>
      </c:barChart>
      <c:catAx>
        <c:axId val="6266292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3632"/>
        <c:crosses val="autoZero"/>
        <c:auto val="1"/>
        <c:lblAlgn val="ctr"/>
        <c:lblOffset val="100"/>
        <c:tickLblSkip val="1"/>
        <c:noMultiLvlLbl val="0"/>
      </c:catAx>
      <c:valAx>
        <c:axId val="626623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zh-CN" altLang="en-US"/>
                  <a:t>氨排放量 吨</a:t>
                </a:r>
                <a:endParaRPr lang="zh-CN"/>
              </a:p>
            </c:rich>
          </c:tx>
          <c:layout>
            <c:manualLayout>
              <c:xMode val="edge"/>
              <c:yMode val="edge"/>
              <c:x val="1.5151515151515152E-2"/>
              <c:y val="0.18878098571011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626629208"/>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zh-CN" altLang="en-US" sz="800"/>
              <a:t>单位：</a:t>
            </a:r>
            <a:r>
              <a:rPr lang="en-US" altLang="en-US" sz="800" b="1" i="0" u="none" strike="noStrike" kern="1200" baseline="0">
                <a:solidFill>
                  <a:sysClr val="windowText" lastClr="000000"/>
                </a:solidFill>
                <a:latin typeface="+mn-lt"/>
                <a:ea typeface="+mn-ea"/>
                <a:cs typeface="+mn-cs"/>
              </a:rPr>
              <a:t>t</a:t>
            </a:r>
            <a:endParaRPr lang="en-US" altLang="en-US" sz="1050"/>
          </a:p>
        </c:rich>
      </c:tx>
      <c:layout>
        <c:manualLayout>
          <c:xMode val="edge"/>
          <c:yMode val="edge"/>
          <c:x val="7.7485749183737157E-2"/>
          <c:y val="4.8260269791857414E-2"/>
        </c:manualLayout>
      </c:layout>
      <c:overlay val="0"/>
      <c:spPr>
        <a:solidFill>
          <a:schemeClr val="bg1"/>
        </a:solidFill>
      </c:spPr>
    </c:title>
    <c:autoTitleDeleted val="0"/>
    <c:plotArea>
      <c:layout>
        <c:manualLayout>
          <c:layoutTarget val="inner"/>
          <c:xMode val="edge"/>
          <c:yMode val="edge"/>
          <c:x val="7.4684993186350704E-2"/>
          <c:y val="2.3261149355492342E-2"/>
          <c:w val="0.91475437197309439"/>
          <c:h val="0.89348470689642234"/>
        </c:manualLayout>
      </c:layout>
      <c:barChart>
        <c:barDir val="col"/>
        <c:grouping val="clustered"/>
        <c:varyColors val="0"/>
        <c:ser>
          <c:idx val="0"/>
          <c:order val="0"/>
          <c:tx>
            <c:strRef>
              <c:f>各区排放量汇总!$B$2</c:f>
              <c:strCache>
                <c:ptCount val="1"/>
                <c:pt idx="0">
                  <c:v>VOCs</c:v>
                </c:pt>
              </c:strCache>
            </c:strRef>
          </c:tx>
          <c:spPr>
            <a:ln w="6350">
              <a:solidFill>
                <a:schemeClr val="tx1"/>
              </a:solidFill>
            </a:ln>
          </c:spPr>
          <c:invertIfNegative val="0"/>
          <c:cat>
            <c:strRef>
              <c:f>各区排放量汇总!$A$3:$A$17</c:f>
              <c:strCache>
                <c:ptCount val="15"/>
                <c:pt idx="0">
                  <c:v>上城区</c:v>
                </c:pt>
                <c:pt idx="1">
                  <c:v>下城区</c:v>
                </c:pt>
                <c:pt idx="2">
                  <c:v>西湖区</c:v>
                </c:pt>
                <c:pt idx="3">
                  <c:v>江干区</c:v>
                </c:pt>
                <c:pt idx="4">
                  <c:v>拱墅区</c:v>
                </c:pt>
                <c:pt idx="5">
                  <c:v>滨江区</c:v>
                </c:pt>
                <c:pt idx="6">
                  <c:v>经开区</c:v>
                </c:pt>
                <c:pt idx="7">
                  <c:v>大江东</c:v>
                </c:pt>
                <c:pt idx="8">
                  <c:v>萧山区</c:v>
                </c:pt>
                <c:pt idx="9">
                  <c:v>余杭区</c:v>
                </c:pt>
                <c:pt idx="10">
                  <c:v>富阳区</c:v>
                </c:pt>
                <c:pt idx="11">
                  <c:v>临安市</c:v>
                </c:pt>
                <c:pt idx="12">
                  <c:v>桐庐县</c:v>
                </c:pt>
                <c:pt idx="13">
                  <c:v>建德市</c:v>
                </c:pt>
                <c:pt idx="14">
                  <c:v>淳安县</c:v>
                </c:pt>
              </c:strCache>
            </c:strRef>
          </c:cat>
          <c:val>
            <c:numRef>
              <c:f>各区排放量汇总!$B$3:$B$17</c:f>
              <c:numCache>
                <c:formatCode>0.0_ </c:formatCode>
                <c:ptCount val="15"/>
                <c:pt idx="0">
                  <c:v>0.36699999999999999</c:v>
                </c:pt>
                <c:pt idx="1">
                  <c:v>92.105400000000003</c:v>
                </c:pt>
                <c:pt idx="2">
                  <c:v>258.67942486400005</c:v>
                </c:pt>
                <c:pt idx="3">
                  <c:v>117.67247915040001</c:v>
                </c:pt>
                <c:pt idx="4">
                  <c:v>195.20243999999997</c:v>
                </c:pt>
                <c:pt idx="5">
                  <c:v>158.95131814708236</c:v>
                </c:pt>
                <c:pt idx="6">
                  <c:v>3798.0783147413044</c:v>
                </c:pt>
                <c:pt idx="7">
                  <c:v>5897.4240108902786</c:v>
                </c:pt>
                <c:pt idx="8">
                  <c:v>8899.2793458194574</c:v>
                </c:pt>
                <c:pt idx="9">
                  <c:v>3913.3564292812489</c:v>
                </c:pt>
                <c:pt idx="10">
                  <c:v>7417.4198503784964</c:v>
                </c:pt>
                <c:pt idx="11">
                  <c:v>3063.3595123267087</c:v>
                </c:pt>
                <c:pt idx="12">
                  <c:v>942.13063166519146</c:v>
                </c:pt>
                <c:pt idx="13">
                  <c:v>1923.8070623047138</c:v>
                </c:pt>
                <c:pt idx="14">
                  <c:v>161.715</c:v>
                </c:pt>
              </c:numCache>
            </c:numRef>
          </c:val>
          <c:extLst>
            <c:ext xmlns:c16="http://schemas.microsoft.com/office/drawing/2014/chart" uri="{C3380CC4-5D6E-409C-BE32-E72D297353CC}">
              <c16:uniqueId val="{00000000-918C-4AA5-BC24-2DE5F3B9ACA0}"/>
            </c:ext>
          </c:extLst>
        </c:ser>
        <c:dLbls>
          <c:showLegendKey val="0"/>
          <c:showVal val="0"/>
          <c:showCatName val="0"/>
          <c:showSerName val="0"/>
          <c:showPercent val="0"/>
          <c:showBubbleSize val="0"/>
        </c:dLbls>
        <c:gapWidth val="150"/>
        <c:axId val="350760144"/>
        <c:axId val="350760704"/>
      </c:barChart>
      <c:catAx>
        <c:axId val="350760144"/>
        <c:scaling>
          <c:orientation val="minMax"/>
        </c:scaling>
        <c:delete val="0"/>
        <c:axPos val="b"/>
        <c:numFmt formatCode="General" sourceLinked="0"/>
        <c:majorTickMark val="none"/>
        <c:minorTickMark val="none"/>
        <c:tickLblPos val="nextTo"/>
        <c:txPr>
          <a:bodyPr/>
          <a:lstStyle/>
          <a:p>
            <a:pPr>
              <a:defRPr sz="800"/>
            </a:pPr>
            <a:endParaRPr lang="zh-CN"/>
          </a:p>
        </c:txPr>
        <c:crossAx val="350760704"/>
        <c:crosses val="autoZero"/>
        <c:auto val="1"/>
        <c:lblAlgn val="ctr"/>
        <c:lblOffset val="100"/>
        <c:noMultiLvlLbl val="0"/>
      </c:catAx>
      <c:valAx>
        <c:axId val="350760704"/>
        <c:scaling>
          <c:orientation val="minMax"/>
        </c:scaling>
        <c:delete val="0"/>
        <c:axPos val="l"/>
        <c:majorGridlines/>
        <c:numFmt formatCode="0_ " sourceLinked="0"/>
        <c:majorTickMark val="none"/>
        <c:minorTickMark val="none"/>
        <c:tickLblPos val="nextTo"/>
        <c:txPr>
          <a:bodyPr/>
          <a:lstStyle/>
          <a:p>
            <a:pPr>
              <a:defRPr sz="800"/>
            </a:pPr>
            <a:endParaRPr lang="zh-CN"/>
          </a:p>
        </c:txPr>
        <c:crossAx val="350760144"/>
        <c:crosses val="autoZero"/>
        <c:crossBetween val="between"/>
        <c:majorUnit val="2000"/>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51D8-2694-40D6-80A0-2CA9B1086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15499</Words>
  <Characters>88350</Characters>
  <Application>Microsoft Office Word</Application>
  <DocSecurity>0</DocSecurity>
  <Lines>736</Lines>
  <Paragraphs>207</Paragraphs>
  <ScaleCrop>false</ScaleCrop>
  <Company/>
  <LinksUpToDate>false</LinksUpToDate>
  <CharactersWithSpaces>103642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上海市涂料、油墨及其类似产品制造工业大气污染物排放标准</dc:title>
  <dc:subject/>
  <dc:creator>MC SYSTEM</dc:creator>
  <cp:keywords/>
  <dc:description/>
  <cp:lastModifiedBy>yang chao</cp:lastModifiedBy>
  <cp:revision>3</cp:revision>
  <cp:lastPrinted>2020-11-06T06:18:00Z</cp:lastPrinted>
  <dcterms:created xsi:type="dcterms:W3CDTF">2020-11-06T06:17:00Z</dcterms:created>
  <dcterms:modified xsi:type="dcterms:W3CDTF">2020-11-06T06:19:00Z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2015-12-03T00:00:00Z</vt:filetime>
  </property>
  <property fmtid="{D5CDD505-2E9C-101B-9397-08002B2CF9AE}" pid="3" name="Creator">
    <vt:lpwstr>Microsoft® Word 2010</vt:lpwstr>
  </property>
  <property fmtid="{D5CDD505-2E9C-101B-9397-08002B2CF9AE}" pid="4" name="LastSaved">
    <vt:filetime>2017-11-27T00:00:00Z</vt:filetime>
  </property>
</Properties>
</file>